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aps/>
          <w:color w:val="1a3c6e"/>
          <w:sz w:val="26"/>
          <w:szCs w:val="26"/>
        </w:rPr>
        <w:t xml:space="preserve">UNIVERSITÉ ALIOUNE DIOP DE BAMBEY</w:t>
      </w:r>
    </w:p>
    <w:p>
      <w:pPr>
        <w:spacing w:after="80"/>
        <w:jc w:val="center"/>
      </w:pPr>
      <w:r>
        <w:rPr>
          <w:rFonts w:ascii="Arial" w:cs="Arial" w:eastAsia="Arial" w:hAnsi="Arial"/>
          <w:color w:val="374151"/>
          <w:sz w:val="24"/>
          <w:szCs w:val="24"/>
        </w:rPr>
        <w:t xml:space="preserve">Master Data Science &amp; Génie Logiciel</w:t>
      </w:r>
    </w:p>
    <w:p>
      <w:pPr>
        <w:pBdr>
          <w:bottom w:val="single" w:color="e5e7eb" w:sz="4" w:space="1"/>
        </w:pBdr>
        <w:spacing w:before="60" w:after="60"/>
      </w:pPr>
    </w:p>
    <w:p>
      <w:pPr>
        <w:spacing w:after="60"/>
      </w:pPr>
    </w:p>
    <w:p>
      <w:pPr>
        <w:spacing w:after="60"/>
      </w:pPr>
    </w:p>
    <w:p>
      <w:pPr>
        <w:spacing w:after="100"/>
        <w:jc w:val="center"/>
      </w:pPr>
      <w:r>
        <w:rPr>
          <w:rFonts w:ascii="Segoe UI Emoji" w:cs="Segoe UI Emoji" w:eastAsia="Segoe UI Emoji" w:hAnsi="Segoe UI Emoji"/>
          <w:sz w:val="72"/>
          <w:szCs w:val="72"/>
        </w:rPr>
        <w:t xml:space="preserve">🏦</w:t>
      </w:r>
    </w:p>
    <w:p>
      <w:pPr>
        <w:spacing w:after="160"/>
        <w:jc w:val="center"/>
      </w:pPr>
      <w:r>
        <w:rPr>
          <w:rFonts w:ascii="Arial" w:cs="Arial" w:eastAsia="Arial" w:hAnsi="Arial"/>
          <w:b/>
          <w:bCs/>
          <w:caps/>
          <w:color w:val="1e3a8a"/>
          <w:sz w:val="44"/>
          <w:szCs w:val="44"/>
        </w:rPr>
        <w:t xml:space="preserve">BANK FRAUD DETECTION</w:t>
      </w:r>
    </w:p>
    <w:p>
      <w:pPr>
        <w:spacing w:after="80"/>
        <w:jc w:val="center"/>
      </w:pPr>
      <w:r>
        <w:rPr>
          <w:rFonts w:ascii="Arial" w:cs="Arial" w:eastAsia="Arial" w:hAnsi="Arial"/>
          <w:i/>
          <w:iCs/>
          <w:color w:val="6b7280"/>
          <w:sz w:val="26"/>
          <w:szCs w:val="26"/>
        </w:rPr>
        <w:t xml:space="preserve">Détection automatique de fraude bancaire par Machine Learning</w:t>
      </w:r>
    </w:p>
    <w:p>
      <w:pPr>
        <w:spacing w:after="60"/>
      </w:pPr>
    </w:p>
    <w:p>
      <w:pPr>
        <w:spacing w:after="60"/>
      </w:pPr>
    </w:p>
    <w:p>
      <w:pPr>
        <w:pBdr>
          <w:bottom w:val="single" w:color="e5e7eb" w:sz="4" w:space="1"/>
        </w:pBdr>
        <w:spacing w:before="60" w:after="60"/>
      </w:pPr>
    </w:p>
    <w:p>
      <w:pPr>
        <w:spacing w:after="60"/>
      </w:pPr>
    </w:p>
    <w:p>
      <w:pPr>
        <w:spacing w:after="60"/>
      </w:pPr>
    </w:p>
    <w:p>
      <w:pPr>
        <w:spacing w:after="80"/>
        <w:jc w:val="center"/>
      </w:pPr>
      <w:r>
        <w:rPr>
          <w:rFonts w:ascii="Arial" w:cs="Arial" w:eastAsia="Arial" w:hAnsi="Arial"/>
          <w:b/>
          <w:bCs/>
          <w:color w:val="374151"/>
          <w:sz w:val="26"/>
          <w:szCs w:val="26"/>
        </w:rPr>
        <w:t xml:space="preserve">Rapport de Projet</w:t>
      </w:r>
    </w:p>
    <w:p>
      <w:pPr>
        <w:spacing w:after="60"/>
      </w:pPr>
    </w:p>
    <w:p>
      <w:pPr>
        <w:spacing w:after="60"/>
      </w:pPr>
    </w:p>
    <w:p>
      <w:pPr>
        <w:spacing w:after="60"/>
      </w:pPr>
    </w:p>
    <w:p>
      <w:pPr>
        <w:spacing w:after="60"/>
        <w:jc w:val="center"/>
      </w:pPr>
      <w:r>
        <w:rPr>
          <w:rFonts w:ascii="Arial" w:cs="Arial" w:eastAsia="Arial" w:hAnsi="Arial"/>
          <w:color w:val="9ca3af"/>
          <w:sz w:val="22"/>
          <w:szCs w:val="22"/>
        </w:rPr>
        <w:t xml:space="preserve">Rédigé par :</w:t>
      </w:r>
    </w:p>
    <w:p>
      <w:pPr>
        <w:spacing w:after="40"/>
        <w:jc w:val="center"/>
      </w:pPr>
      <w:r>
        <w:rPr>
          <w:rFonts w:ascii="Arial" w:cs="Arial" w:eastAsia="Arial" w:hAnsi="Arial"/>
          <w:b/>
          <w:bCs/>
          <w:color w:val="1a3c6e"/>
          <w:sz w:val="28"/>
          <w:szCs w:val="28"/>
        </w:rPr>
        <w:t xml:space="preserve">NDIAYE Papa Malick</w:t>
      </w:r>
    </w:p>
    <w:p>
      <w:pPr>
        <w:spacing w:after="40"/>
        <w:jc w:val="center"/>
      </w:pPr>
      <w:r>
        <w:rPr>
          <w:rFonts w:ascii="Arial" w:cs="Arial" w:eastAsia="Arial" w:hAnsi="Arial"/>
          <w:color w:val="6b7280"/>
          <w:sz w:val="22"/>
          <w:szCs w:val="22"/>
        </w:rPr>
        <w:t xml:space="preserve">Étudiant en Master DSGL – UADB</w:t>
      </w:r>
    </w:p>
    <w:p>
      <w:pPr>
        <w:spacing w:after="40"/>
        <w:jc w:val="center"/>
      </w:pPr>
      <w:r>
        <w:rPr>
          <w:rFonts w:ascii="Arial" w:cs="Arial" w:eastAsia="Arial" w:hAnsi="Arial"/>
          <w:color w:val="2563eb"/>
          <w:sz w:val="22"/>
          <w:szCs w:val="22"/>
        </w:rPr>
        <w:t xml:space="preserve">njaymika@gmail.com</w:t>
      </w:r>
    </w:p>
    <w:p>
      <w:pPr>
        <w:spacing w:after="60"/>
      </w:pPr>
    </w:p>
    <w:p>
      <w:pPr>
        <w:spacing w:after="60"/>
      </w:pPr>
    </w:p>
    <w:p>
      <w:pPr>
        <w:spacing w:after="60"/>
      </w:pPr>
    </w:p>
    <w:p>
      <w:pPr>
        <w:jc w:val="center"/>
      </w:pPr>
      <w:r>
        <w:rPr>
          <w:rFonts w:ascii="Arial" w:cs="Arial" w:eastAsia="Arial" w:hAnsi="Arial"/>
          <w:color w:val="9ca3af"/>
          <w:sz w:val="22"/>
          <w:szCs w:val="22"/>
        </w:rPr>
        <w:t xml:space="preserve">Année académique 2024–2025</w:t>
      </w:r>
    </w:p>
    <w:p>
      <w:r>
        <w:br w:type="page"/>
      </w:r>
    </w:p>
    <w:p>
      <w:pPr>
        <w:sectPr>
          <w:pgSz w:w="11906" w:h="16838" w:orient="portrait"/>
          <w:pgMar w:top="1440" w:right="1440" w:bottom="1440" w:left="1440" w:header="708" w:footer="708" w:gutter="0"/>
          <w:pgNumType/>
          <w:docGrid w:linePitch="360"/>
        </w:sectPr>
      </w:pPr>
    </w:p>
    <w:p>
      <w:pPr>
        <w:pStyle w:val="Heading1"/>
        <w:spacing w:before="300" w:after="120"/>
      </w:pPr>
      <w:r>
        <w:rPr>
          <w:rFonts w:ascii="Arial" w:cs="Arial" w:eastAsia="Arial" w:hAnsi="Arial"/>
          <w:b/>
          <w:bCs/>
          <w:color w:val="1a3c6e"/>
          <w:sz w:val="28"/>
          <w:szCs w:val="28"/>
        </w:rPr>
        <w:t xml:space="preserve">1. Introduction</w:t>
      </w:r>
    </w:p>
    <w:p>
      <w:pPr>
        <w:pBdr>
          <w:bottom w:val="single" w:color="e5e7eb" w:sz="4" w:space="1"/>
        </w:pBdr>
        <w:spacing w:before="60" w:after="60"/>
      </w:pPr>
    </w:p>
    <w:p>
      <w:pPr>
        <w:spacing w:after="60"/>
      </w:pPr>
    </w:p>
    <w:p>
      <w:pPr>
        <w:pStyle w:val="Heading2"/>
        <w:spacing w:before="240" w:after="100"/>
      </w:pPr>
      <w:r>
        <w:rPr>
          <w:rFonts w:ascii="Arial" w:cs="Arial" w:eastAsia="Arial" w:hAnsi="Arial"/>
          <w:b/>
          <w:bCs/>
          <w:color w:val="2563eb"/>
          <w:sz w:val="24"/>
          <w:szCs w:val="24"/>
        </w:rPr>
        <w:t xml:space="preserve">1.1 Contexte</w:t>
      </w:r>
    </w:p>
    <w:p>
      <w:pPr>
        <w:spacing w:after="140" w:line="320"/>
        <w:jc w:val="both"/>
      </w:pPr>
      <w:r>
        <w:rPr>
          <w:rFonts w:ascii="Arial" w:cs="Arial" w:eastAsia="Arial" w:hAnsi="Arial"/>
          <w:b w:val="false"/>
          <w:bCs w:val="false"/>
          <w:i w:val="false"/>
          <w:iCs w:val="false"/>
          <w:color w:val="1f2937"/>
          <w:sz w:val="22"/>
          <w:szCs w:val="22"/>
        </w:rPr>
        <w:t xml:space="preserve">La fraude bancaire constitue une menace majeure pour le secteur financier mondial. Selon le rapport de la Banque Centrale, les pertes liées aux fraudes par carte bancaire ont atteint plusieurs milliards de dollars ces dernières années. Les systèmes de détection traditionnels, basés sur des règles manuelles, montrent leurs limites face à la sophistication croissante des fraudeurs.</w:t>
      </w:r>
    </w:p>
    <w:p>
      <w:pPr>
        <w:spacing w:after="140" w:line="320"/>
        <w:jc w:val="both"/>
      </w:pPr>
      <w:r>
        <w:rPr>
          <w:rFonts w:ascii="Arial" w:cs="Arial" w:eastAsia="Arial" w:hAnsi="Arial"/>
          <w:b w:val="false"/>
          <w:bCs w:val="false"/>
          <w:i w:val="false"/>
          <w:iCs w:val="false"/>
          <w:color w:val="1f2937"/>
          <w:sz w:val="22"/>
          <w:szCs w:val="22"/>
        </w:rPr>
        <w:t xml:space="preserve">Dans ce contexte, le Machine Learning offre une alternative puissante : des modèles capables d'apprendre automatiquement les patterns frauduleux à partir des données historiques, et de généraliser leurs prédictions à de nouveaux cas en temps réel.</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82f6" w:sz="3"/>
              <w:left w:val="thick" w:color="3b82f6" w:sz="8"/>
              <w:bottom w:val="single" w:color="3b82f6" w:sz="3"/>
              <w:right w:val="single" w:color="3b82f6" w:sz="3"/>
            </w:tcBorders>
            <w:shd w:fill="eff6ff" w:val="clear"/>
            <w:tcMar>
              <w:top w:type="dxa" w:w="100"/>
              <w:left w:type="dxa" w:w="200"/>
              <w:bottom w:type="dxa" w:w="100"/>
              <w:right w:type="dxa" w:w="200"/>
            </w:tcMar>
          </w:tcPr>
          <w:p>
            <w:pPr>
              <w:spacing w:after="0" w:line="300"/>
            </w:pPr>
            <w:r>
              <w:rPr>
                <w:rFonts w:ascii="Arial" w:cs="Arial" w:eastAsia="Arial" w:hAnsi="Arial"/>
                <w:i/>
                <w:iCs/>
                <w:color w:val="1e3a8a"/>
                <w:sz w:val="20"/>
                <w:szCs w:val="20"/>
              </w:rPr>
              <w:t xml:space="preserve">Ce projet a été réalisé dans le cadre du Master Data Science &amp; Génie Logiciel à l'Université Alioune Diop de Bambey (UADB). Il vise à concevoir une pipeline ML complète pour la détection de fraude bancaire, de l'exploration des données jusqu'au déploiement d'une API.</w:t>
            </w:r>
          </w:p>
        </w:tc>
      </w:tr>
    </w:tbl>
    <w:p>
      <w:pPr>
        <w:spacing w:after="60"/>
      </w:pPr>
    </w:p>
    <w:p>
      <w:pPr>
        <w:pStyle w:val="Heading2"/>
        <w:spacing w:before="240" w:after="100"/>
      </w:pPr>
      <w:r>
        <w:rPr>
          <w:rFonts w:ascii="Arial" w:cs="Arial" w:eastAsia="Arial" w:hAnsi="Arial"/>
          <w:b/>
          <w:bCs/>
          <w:color w:val="2563eb"/>
          <w:sz w:val="24"/>
          <w:szCs w:val="24"/>
        </w:rPr>
        <w:t xml:space="preserve">1.2 Objectifs du projet</w:t>
      </w:r>
    </w:p>
    <w:p>
      <w:pPr>
        <w:spacing w:after="140" w:line="320"/>
        <w:jc w:val="both"/>
      </w:pPr>
      <w:r>
        <w:rPr>
          <w:rFonts w:ascii="Arial" w:cs="Arial" w:eastAsia="Arial" w:hAnsi="Arial"/>
          <w:b w:val="false"/>
          <w:bCs w:val="false"/>
          <w:i w:val="false"/>
          <w:iCs w:val="false"/>
          <w:color w:val="1f2937"/>
          <w:sz w:val="22"/>
          <w:szCs w:val="22"/>
        </w:rPr>
        <w:t xml:space="preserve">Les objectifs principaux sont les suivants :</w:t>
      </w:r>
    </w:p>
    <w:p>
      <w:pPr>
        <w:pStyle w:val="ListParagraph"/>
        <w:numPr>
          <w:ilvl w:val="0"/>
          <w:numId w:val="2"/>
        </w:numPr>
        <w:spacing w:after="80" w:line="300"/>
      </w:pPr>
      <w:r>
        <w:rPr>
          <w:rFonts w:ascii="Arial" w:cs="Arial" w:eastAsia="Arial" w:hAnsi="Arial"/>
          <w:color w:val="1f2937"/>
          <w:sz w:val="22"/>
          <w:szCs w:val="22"/>
        </w:rPr>
        <w:t xml:space="preserve">Analyser et préparer le dataset de transactions bancaires</w:t>
      </w:r>
    </w:p>
    <w:p>
      <w:pPr>
        <w:pStyle w:val="ListParagraph"/>
        <w:numPr>
          <w:ilvl w:val="0"/>
          <w:numId w:val="2"/>
        </w:numPr>
        <w:spacing w:after="80" w:line="300"/>
      </w:pPr>
      <w:r>
        <w:rPr>
          <w:rFonts w:ascii="Arial" w:cs="Arial" w:eastAsia="Arial" w:hAnsi="Arial"/>
          <w:color w:val="1f2937"/>
          <w:sz w:val="22"/>
          <w:szCs w:val="22"/>
        </w:rPr>
        <w:t xml:space="preserve">Comparer plusieurs algorithmes de classification supervisée</w:t>
      </w:r>
    </w:p>
    <w:p>
      <w:pPr>
        <w:pStyle w:val="ListParagraph"/>
        <w:numPr>
          <w:ilvl w:val="0"/>
          <w:numId w:val="2"/>
        </w:numPr>
        <w:spacing w:after="80" w:line="300"/>
      </w:pPr>
      <w:r>
        <w:rPr>
          <w:rFonts w:ascii="Arial" w:cs="Arial" w:eastAsia="Arial" w:hAnsi="Arial"/>
          <w:color w:val="1f2937"/>
          <w:sz w:val="22"/>
          <w:szCs w:val="22"/>
        </w:rPr>
        <w:t xml:space="preserve">Sélectionner et sauvegarder le modèle le plus performant</w:t>
      </w:r>
    </w:p>
    <w:p>
      <w:pPr>
        <w:pStyle w:val="ListParagraph"/>
        <w:numPr>
          <w:ilvl w:val="0"/>
          <w:numId w:val="2"/>
        </w:numPr>
        <w:spacing w:after="80" w:line="300"/>
      </w:pPr>
      <w:r>
        <w:rPr>
          <w:rFonts w:ascii="Arial" w:cs="Arial" w:eastAsia="Arial" w:hAnsi="Arial"/>
          <w:color w:val="1f2937"/>
          <w:sz w:val="22"/>
          <w:szCs w:val="22"/>
        </w:rPr>
        <w:t xml:space="preserve">Déployer le modèle via une API Flask avec interface web</w:t>
      </w:r>
    </w:p>
    <w:p>
      <w:pPr>
        <w:pStyle w:val="ListParagraph"/>
        <w:numPr>
          <w:ilvl w:val="0"/>
          <w:numId w:val="2"/>
        </w:numPr>
        <w:spacing w:after="80" w:line="300"/>
      </w:pPr>
      <w:r>
        <w:rPr>
          <w:rFonts w:ascii="Arial" w:cs="Arial" w:eastAsia="Arial" w:hAnsi="Arial"/>
          <w:color w:val="1f2937"/>
          <w:sz w:val="22"/>
          <w:szCs w:val="22"/>
        </w:rPr>
        <w:t xml:space="preserve">Documenter l'ensemble de la démarche de façon reproductible</w:t>
      </w:r>
    </w:p>
    <w:p>
      <w:pPr>
        <w:spacing w:after="60"/>
      </w:pPr>
    </w:p>
    <w:p>
      <w:pPr>
        <w:pStyle w:val="Heading2"/>
        <w:spacing w:before="240" w:after="100"/>
      </w:pPr>
      <w:r>
        <w:rPr>
          <w:rFonts w:ascii="Arial" w:cs="Arial" w:eastAsia="Arial" w:hAnsi="Arial"/>
          <w:b/>
          <w:bCs/>
          <w:color w:val="2563eb"/>
          <w:sz w:val="24"/>
          <w:szCs w:val="24"/>
        </w:rPr>
        <w:t xml:space="preserve">1.3 Description du dataset</w:t>
      </w:r>
    </w:p>
    <w:p>
      <w:pPr>
        <w:spacing w:after="140" w:line="320"/>
        <w:jc w:val="both"/>
      </w:pPr>
      <w:r>
        <w:rPr>
          <w:rFonts w:ascii="Arial" w:cs="Arial" w:eastAsia="Arial" w:hAnsi="Arial"/>
          <w:b w:val="false"/>
          <w:bCs w:val="false"/>
          <w:i w:val="false"/>
          <w:iCs w:val="false"/>
          <w:color w:val="1f2937"/>
          <w:sz w:val="22"/>
          <w:szCs w:val="22"/>
        </w:rPr>
        <w:t xml:space="preserve">Le jeu de données creditcarddata.csv contient 2266 observations et 14 variables. La variable cible est PotentialFraud (binaire : 0 = transaction normale, 1 = fraude). Les 13 variables explicatives décrivent les caractéristiques démographiques, financières et comportementales du client.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6"/>
        <w:gridCol w:w="1706"/>
        <w:gridCol w:w="1706"/>
        <w:gridCol w:w="1708"/>
      </w:tblGrid>
      <w:tr>
        <w:trPr>
          <w:tblHeader/>
        </w:trPr>
        <w:tc>
          <w:tcPr>
            <w:tcW w:type="dxa" w:w="1806"/>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Modèle</w:t>
            </w:r>
          </w:p>
        </w:tc>
        <w:tc>
          <w:tcPr>
            <w:tcW w:type="dxa" w:w="1806"/>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806"/>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Précision</w:t>
            </w:r>
          </w:p>
        </w:tc>
        <w:tc>
          <w:tcPr>
            <w:tcW w:type="dxa" w:w="1806"/>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Rappel</w:t>
            </w:r>
          </w:p>
        </w:tc>
        <w:tc>
          <w:tcPr>
            <w:tcW w:type="dxa" w:w="1806"/>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r>
      <w:tr>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Caractéristique</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Valeur</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
            </w:r>
          </w:p>
        </w:tc>
      </w:tr>
      <w:tr>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Nombre d'observations</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2 266</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
            </w:r>
          </w:p>
        </w:tc>
      </w:tr>
      <w:tr>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Nombre de variables</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14 (13 features + 1 cible)</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
            </w:r>
          </w:p>
        </w:tc>
      </w:tr>
      <w:tr>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Variable cible</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PotentialFraud (0 / 1)</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
            </w:r>
          </w:p>
        </w:tc>
      </w:tr>
      <w:tr>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Type de problème</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Classification binaire supervisée</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
            </w:r>
          </w:p>
        </w:tc>
      </w:tr>
    </w:tbl>
    <w:p>
      <w:pPr>
        <w:spacing w:after="60"/>
      </w:pPr>
    </w:p>
    <w:p>
      <w:r>
        <w:br w:type="page"/>
      </w:r>
    </w:p>
    <w:p>
      <w:pPr>
        <w:pStyle w:val="Heading1"/>
        <w:spacing w:before="300" w:after="120"/>
      </w:pPr>
      <w:r>
        <w:rPr>
          <w:rFonts w:ascii="Arial" w:cs="Arial" w:eastAsia="Arial" w:hAnsi="Arial"/>
          <w:b/>
          <w:bCs/>
          <w:color w:val="1a3c6e"/>
          <w:sz w:val="28"/>
          <w:szCs w:val="28"/>
        </w:rPr>
        <w:t xml:space="preserve">2. Préparation des données</w:t>
      </w:r>
    </w:p>
    <w:p>
      <w:pPr>
        <w:pBdr>
          <w:bottom w:val="single" w:color="e5e7eb" w:sz="4" w:space="1"/>
        </w:pBdr>
        <w:spacing w:before="60" w:after="60"/>
      </w:pPr>
    </w:p>
    <w:p>
      <w:pPr>
        <w:spacing w:after="60"/>
      </w:pPr>
    </w:p>
    <w:p>
      <w:pPr>
        <w:spacing w:after="140" w:line="320"/>
        <w:jc w:val="both"/>
      </w:pPr>
      <w:r>
        <w:rPr>
          <w:rFonts w:ascii="Arial" w:cs="Arial" w:eastAsia="Arial" w:hAnsi="Arial"/>
          <w:b w:val="false"/>
          <w:bCs w:val="false"/>
          <w:i w:val="false"/>
          <w:iCs w:val="false"/>
          <w:color w:val="1f2937"/>
          <w:sz w:val="22"/>
          <w:szCs w:val="22"/>
        </w:rPr>
        <w:t xml:space="preserve">La qualité des données est la fondation de tout projet ML. Avant d'entraîner les modèles, il faut s'assurer que les données sont propres, cohérentes et représentatives du problème à résoudre. Voici les quatre étapes que j'ai suivies.</w:t>
      </w:r>
    </w:p>
    <w:p>
      <w:pPr>
        <w:spacing w:after="60"/>
      </w:pPr>
    </w:p>
    <w:p>
      <w:pPr>
        <w:pStyle w:val="Heading2"/>
        <w:spacing w:before="240" w:after="100"/>
      </w:pPr>
      <w:r>
        <w:rPr>
          <w:rFonts w:ascii="Arial" w:cs="Arial" w:eastAsia="Arial" w:hAnsi="Arial"/>
          <w:b/>
          <w:bCs/>
          <w:color w:val="2563eb"/>
          <w:sz w:val="24"/>
          <w:szCs w:val="24"/>
        </w:rPr>
        <w:t xml:space="preserve">2.1 Valeurs manquantes</w:t>
      </w:r>
    </w:p>
    <w:p>
      <w:pPr>
        <w:spacing w:after="140" w:line="320"/>
        <w:jc w:val="both"/>
      </w:pPr>
      <w:r>
        <w:rPr>
          <w:rFonts w:ascii="Arial" w:cs="Arial" w:eastAsia="Arial" w:hAnsi="Arial"/>
          <w:b w:val="false"/>
          <w:bCs w:val="false"/>
          <w:i w:val="false"/>
          <w:iCs w:val="false"/>
          <w:color w:val="1f2937"/>
          <w:sz w:val="22"/>
          <w:szCs w:val="22"/>
        </w:rPr>
        <w:t xml:space="preserve">Les valeurs manquantes (NaN) posent problème car la plupart des algorithmes de sklearn ne les acceptent pas. Pour ce projet, j'ai choisi de les remplacer par la médiane de chaque colonne plutôt que par la moyenne, car la médiane est plus robuste aux valeurs extrêmes.</w:t>
      </w:r>
    </w:p>
    <w:p>
      <w:pPr>
        <w:spacing w:after="60"/>
      </w:pPr>
    </w:p>
    <w:p>
      <w:pPr>
        <w:shd w:fill="f3f4f6" w:val="clear"/>
        <w:spacing w:after="40" w:line="260"/>
        <w:ind w:left="360"/>
      </w:pPr>
      <w:r>
        <w:rPr>
          <w:rFonts w:ascii="Courier New" w:cs="Courier New" w:eastAsia="Courier New" w:hAnsi="Courier New"/>
          <w:color w:val="111827"/>
          <w:sz w:val="18"/>
          <w:szCs w:val="18"/>
        </w:rPr>
        <w:t xml:space="preserve"># Remplacement par la médiane pour chaque colonne numérique</w:t>
      </w:r>
    </w:p>
    <w:p>
      <w:pPr>
        <w:shd w:fill="f3f4f6" w:val="clear"/>
        <w:spacing w:after="40" w:line="260"/>
        <w:ind w:left="360"/>
      </w:pPr>
      <w:r>
        <w:rPr>
          <w:rFonts w:ascii="Courier New" w:cs="Courier New" w:eastAsia="Courier New" w:hAnsi="Courier New"/>
          <w:color w:val="111827"/>
          <w:sz w:val="18"/>
          <w:szCs w:val="18"/>
        </w:rPr>
        <w:t xml:space="preserve">for col in df.select_dtypes(include=[np.number]).columns:</w:t>
      </w:r>
    </w:p>
    <w:p>
      <w:pPr>
        <w:shd w:fill="f3f4f6" w:val="clear"/>
        <w:spacing w:after="40" w:line="260"/>
        <w:ind w:left="360"/>
      </w:pPr>
      <w:r>
        <w:rPr>
          <w:rFonts w:ascii="Courier New" w:cs="Courier New" w:eastAsia="Courier New" w:hAnsi="Courier New"/>
          <w:color w:val="111827"/>
          <w:sz w:val="18"/>
          <w:szCs w:val="18"/>
        </w:rPr>
        <w:t xml:space="preserve">    if df[col].isnull().any():</w:t>
      </w:r>
    </w:p>
    <w:p>
      <w:pPr>
        <w:shd w:fill="f3f4f6" w:val="clear"/>
        <w:spacing w:after="40" w:line="260"/>
        <w:ind w:left="360"/>
      </w:pPr>
      <w:r>
        <w:rPr>
          <w:rFonts w:ascii="Courier New" w:cs="Courier New" w:eastAsia="Courier New" w:hAnsi="Courier New"/>
          <w:color w:val="111827"/>
          <w:sz w:val="18"/>
          <w:szCs w:val="18"/>
        </w:rPr>
        <w:t xml:space="preserve">        df[col].fillna(df[col].median(), inplace=True)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3"/>
              <w:left w:val="thick" w:color="f59e0b" w:sz="8"/>
              <w:bottom w:val="single" w:color="f59e0b" w:sz="3"/>
              <w:right w:val="single" w:color="f59e0b" w:sz="3"/>
            </w:tcBorders>
            <w:shd w:fill="fefce8" w:val="clear"/>
            <w:tcMar>
              <w:top w:type="dxa" w:w="100"/>
              <w:left w:type="dxa" w:w="200"/>
              <w:bottom w:type="dxa" w:w="100"/>
              <w:right w:type="dxa" w:w="200"/>
            </w:tcMar>
          </w:tcPr>
          <w:p>
            <w:pPr>
              <w:spacing w:after="0" w:line="300"/>
            </w:pPr>
            <w:r>
              <w:rPr>
                <w:rFonts w:ascii="Arial" w:cs="Arial" w:eastAsia="Arial" w:hAnsi="Arial"/>
                <w:i/>
                <w:iCs/>
                <w:color w:val="1e3a8a"/>
                <w:sz w:val="20"/>
                <w:szCs w:val="20"/>
              </w:rPr>
              <w:t xml:space="preserve">Conseil : Dans un projet réel, il faudrait analyser le mécanisme derrière les données manquantes (MCAR, MAR, MNAR) avant de choisir la stratégie d'imputation. Une imputation par KNN ou par régression peut donner de meilleurs résultats sur certains datasets.</w:t>
            </w:r>
          </w:p>
        </w:tc>
      </w:tr>
    </w:tbl>
    <w:p>
      <w:pPr>
        <w:spacing w:after="60"/>
      </w:pPr>
    </w:p>
    <w:p>
      <w:pPr>
        <w:pStyle w:val="Heading2"/>
        <w:spacing w:before="240" w:after="100"/>
      </w:pPr>
      <w:r>
        <w:rPr>
          <w:rFonts w:ascii="Arial" w:cs="Arial" w:eastAsia="Arial" w:hAnsi="Arial"/>
          <w:b/>
          <w:bCs/>
          <w:color w:val="2563eb"/>
          <w:sz w:val="24"/>
          <w:szCs w:val="24"/>
        </w:rPr>
        <w:t xml:space="preserve">2.2 Doublons</w:t>
      </w:r>
    </w:p>
    <w:p>
      <w:pPr>
        <w:spacing w:after="140" w:line="320"/>
        <w:jc w:val="both"/>
      </w:pPr>
      <w:r>
        <w:rPr>
          <w:rFonts w:ascii="Arial" w:cs="Arial" w:eastAsia="Arial" w:hAnsi="Arial"/>
          <w:b w:val="false"/>
          <w:bCs w:val="false"/>
          <w:i w:val="false"/>
          <w:iCs w:val="false"/>
          <w:color w:val="1f2937"/>
          <w:sz w:val="22"/>
          <w:szCs w:val="22"/>
        </w:rPr>
        <w:t xml:space="preserve">Les doublons peuvent biaiser l'entraînement en surpondérant certains exemples. On les détecte et supprime avec pandas :</w:t>
      </w:r>
    </w:p>
    <w:p>
      <w:pPr>
        <w:spacing w:after="60"/>
      </w:pPr>
    </w:p>
    <w:p>
      <w:pPr>
        <w:shd w:fill="f3f4f6" w:val="clear"/>
        <w:spacing w:after="40" w:line="260"/>
        <w:ind w:left="360"/>
      </w:pPr>
      <w:r>
        <w:rPr>
          <w:rFonts w:ascii="Courier New" w:cs="Courier New" w:eastAsia="Courier New" w:hAnsi="Courier New"/>
          <w:color w:val="111827"/>
          <w:sz w:val="18"/>
          <w:szCs w:val="18"/>
        </w:rPr>
        <w:t xml:space="preserve">nb_doublons = df.duplicated().sum()</w:t>
      </w:r>
    </w:p>
    <w:p>
      <w:pPr>
        <w:shd w:fill="f3f4f6" w:val="clear"/>
        <w:spacing w:after="40" w:line="260"/>
        <w:ind w:left="360"/>
      </w:pPr>
      <w:r>
        <w:rPr>
          <w:rFonts w:ascii="Courier New" w:cs="Courier New" w:eastAsia="Courier New" w:hAnsi="Courier New"/>
          <w:color w:val="111827"/>
          <w:sz w:val="18"/>
          <w:szCs w:val="18"/>
        </w:rPr>
        <w:t xml:space="preserve">if nb_doublons &gt; 0:</w:t>
      </w:r>
    </w:p>
    <w:p>
      <w:pPr>
        <w:shd w:fill="f3f4f6" w:val="clear"/>
        <w:spacing w:after="40" w:line="260"/>
        <w:ind w:left="360"/>
      </w:pPr>
      <w:r>
        <w:rPr>
          <w:rFonts w:ascii="Courier New" w:cs="Courier New" w:eastAsia="Courier New" w:hAnsi="Courier New"/>
          <w:color w:val="111827"/>
          <w:sz w:val="18"/>
          <w:szCs w:val="18"/>
        </w:rPr>
        <w:t xml:space="preserve">    df.drop_duplicates(inplace=True)</w:t>
      </w:r>
    </w:p>
    <w:p>
      <w:pPr>
        <w:spacing w:after="60"/>
      </w:pPr>
    </w:p>
    <w:p>
      <w:pPr>
        <w:pStyle w:val="Heading2"/>
        <w:spacing w:before="240" w:after="100"/>
      </w:pPr>
      <w:r>
        <w:rPr>
          <w:rFonts w:ascii="Arial" w:cs="Arial" w:eastAsia="Arial" w:hAnsi="Arial"/>
          <w:b/>
          <w:bCs/>
          <w:color w:val="2563eb"/>
          <w:sz w:val="24"/>
          <w:szCs w:val="24"/>
        </w:rPr>
        <w:t xml:space="preserve">2.3 Valeurs aberrantes</w:t>
      </w:r>
    </w:p>
    <w:p>
      <w:pPr>
        <w:spacing w:after="140" w:line="320"/>
        <w:jc w:val="both"/>
      </w:pPr>
      <w:r>
        <w:rPr>
          <w:rFonts w:ascii="Arial" w:cs="Arial" w:eastAsia="Arial" w:hAnsi="Arial"/>
          <w:b w:val="false"/>
          <w:bCs w:val="false"/>
          <w:i w:val="false"/>
          <w:iCs w:val="false"/>
          <w:color w:val="1f2937"/>
          <w:sz w:val="22"/>
          <w:szCs w:val="22"/>
        </w:rPr>
        <w:t xml:space="preserve">La méthode IQR (Interquartile Range) est une technique classique pour détecter les valeurs aberrantes. On définit des bornes inférieure et supérieure, et on clamp (winsorise) les valeurs qui en sortent plutôt que de les supprimer.</w:t>
      </w:r>
    </w:p>
    <w:p>
      <w:pPr>
        <w:spacing w:after="60"/>
      </w:pPr>
    </w:p>
    <w:p>
      <w:pPr>
        <w:shd w:fill="f3f4f6" w:val="clear"/>
        <w:spacing w:after="40" w:line="260"/>
        <w:ind w:left="360"/>
      </w:pPr>
      <w:r>
        <w:rPr>
          <w:rFonts w:ascii="Courier New" w:cs="Courier New" w:eastAsia="Courier New" w:hAnsi="Courier New"/>
          <w:color w:val="111827"/>
          <w:sz w:val="18"/>
          <w:szCs w:val="18"/>
        </w:rPr>
        <w:t xml:space="preserve">Q1, Q3 = df[col].quantile([0.25, 0.75])</w:t>
      </w:r>
    </w:p>
    <w:p>
      <w:pPr>
        <w:shd w:fill="f3f4f6" w:val="clear"/>
        <w:spacing w:after="40" w:line="260"/>
        <w:ind w:left="360"/>
      </w:pPr>
      <w:r>
        <w:rPr>
          <w:rFonts w:ascii="Courier New" w:cs="Courier New" w:eastAsia="Courier New" w:hAnsi="Courier New"/>
          <w:color w:val="111827"/>
          <w:sz w:val="18"/>
          <w:szCs w:val="18"/>
        </w:rPr>
        <w:t xml:space="preserve">IQR    = Q3 - Q1</w:t>
      </w:r>
    </w:p>
    <w:p>
      <w:pPr>
        <w:shd w:fill="f3f4f6" w:val="clear"/>
        <w:spacing w:after="40" w:line="260"/>
        <w:ind w:left="360"/>
      </w:pPr>
      <w:r>
        <w:rPr>
          <w:rFonts w:ascii="Courier New" w:cs="Courier New" w:eastAsia="Courier New" w:hAnsi="Courier New"/>
          <w:color w:val="111827"/>
          <w:sz w:val="18"/>
          <w:szCs w:val="18"/>
        </w:rPr>
        <w:t xml:space="preserve">borne_inf = Q1 - 1.5 * IQR</w:t>
      </w:r>
    </w:p>
    <w:p>
      <w:pPr>
        <w:shd w:fill="f3f4f6" w:val="clear"/>
        <w:spacing w:after="40" w:line="260"/>
        <w:ind w:left="360"/>
      </w:pPr>
      <w:r>
        <w:rPr>
          <w:rFonts w:ascii="Courier New" w:cs="Courier New" w:eastAsia="Courier New" w:hAnsi="Courier New"/>
          <w:color w:val="111827"/>
          <w:sz w:val="18"/>
          <w:szCs w:val="18"/>
        </w:rPr>
        <w:t xml:space="preserve">borne_sup = Q3 + 1.5 * IQR</w:t>
      </w:r>
    </w:p>
    <w:p>
      <w:pPr>
        <w:shd w:fill="f3f4f6" w:val="clear"/>
        <w:spacing w:after="40" w:line="260"/>
        <w:ind w:left="360"/>
      </w:pPr>
      <w:r>
        <w:rPr>
          <w:rFonts w:ascii="Courier New" w:cs="Courier New" w:eastAsia="Courier New" w:hAnsi="Courier New"/>
          <w:color w:val="111827"/>
          <w:sz w:val="18"/>
          <w:szCs w:val="18"/>
        </w:rPr>
        <w:t xml:space="preserve">df[col] = df[col].clip(borne_inf, borne_sup)  # winsorisation</w:t>
      </w:r>
    </w:p>
    <w:p>
      <w:pPr>
        <w:spacing w:after="60"/>
      </w:pPr>
    </w:p>
    <w:p>
      <w:pPr>
        <w:pStyle w:val="Heading2"/>
        <w:spacing w:before="240" w:after="100"/>
      </w:pPr>
      <w:r>
        <w:rPr>
          <w:rFonts w:ascii="Arial" w:cs="Arial" w:eastAsia="Arial" w:hAnsi="Arial"/>
          <w:b/>
          <w:bCs/>
          <w:color w:val="2563eb"/>
          <w:sz w:val="24"/>
          <w:szCs w:val="24"/>
        </w:rPr>
        <w:t xml:space="preserve">2.4 Déséquilibre de classes (SMOTE)</w:t>
      </w:r>
    </w:p>
    <w:p>
      <w:pPr>
        <w:spacing w:after="140" w:line="320"/>
        <w:jc w:val="both"/>
      </w:pPr>
      <w:r>
        <w:rPr>
          <w:rFonts w:ascii="Arial" w:cs="Arial" w:eastAsia="Arial" w:hAnsi="Arial"/>
          <w:b w:val="false"/>
          <w:bCs w:val="false"/>
          <w:i w:val="false"/>
          <w:iCs w:val="false"/>
          <w:color w:val="1f2937"/>
          <w:sz w:val="22"/>
          <w:szCs w:val="22"/>
        </w:rPr>
        <w:t xml:space="preserve">Dans les datasets de fraude, la classe minoritaire (fraude) représente souvent moins de 5% des observations. Si on entraîne un modèle sans correction, il apprendra à toujours prédire 'normal' et obtiendra quand même 95% d'accuracy — ce qui est totalement inutile en pratique !</w:t>
      </w:r>
    </w:p>
    <w:p>
      <w:pPr>
        <w:spacing w:after="140" w:line="320"/>
        <w:jc w:val="both"/>
      </w:pPr>
      <w:r>
        <w:rPr>
          <w:rFonts w:ascii="Arial" w:cs="Arial" w:eastAsia="Arial" w:hAnsi="Arial"/>
          <w:b w:val="false"/>
          <w:bCs w:val="false"/>
          <w:i w:val="false"/>
          <w:iCs w:val="false"/>
          <w:color w:val="1f2937"/>
          <w:sz w:val="22"/>
          <w:szCs w:val="22"/>
        </w:rPr>
        <w:t xml:space="preserve">La solution retenue est SMOTE (Synthetic Minority Over-sampling Technique) : au lieu de dupliquer les exemples existants, SMOTE génère de nouveaux exemples synthétiques de la classe minoritaire par interpolation entre les voisins les plus proches.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f4444" w:sz="3"/>
              <w:left w:val="thick" w:color="ef4444" w:sz="8"/>
              <w:bottom w:val="single" w:color="ef4444" w:sz="3"/>
              <w:right w:val="single" w:color="ef4444" w:sz="3"/>
            </w:tcBorders>
            <w:shd w:fill="fef2f2" w:val="clear"/>
            <w:tcMar>
              <w:top w:type="dxa" w:w="100"/>
              <w:left w:type="dxa" w:w="200"/>
              <w:bottom w:type="dxa" w:w="100"/>
              <w:right w:type="dxa" w:w="200"/>
            </w:tcMar>
          </w:tcPr>
          <w:p>
            <w:pPr>
              <w:spacing w:after="0" w:line="300"/>
            </w:pPr>
            <w:r>
              <w:rPr>
                <w:rFonts w:ascii="Arial" w:cs="Arial" w:eastAsia="Arial" w:hAnsi="Arial"/>
                <w:i/>
                <w:iCs/>
                <w:color w:val="1e3a8a"/>
                <w:sz w:val="20"/>
                <w:szCs w:val="20"/>
              </w:rPr>
              <w:t xml:space="preserve">Important : SMOTE doit être appliqué UNIQUEMENT sur les données d'entraînement, jamais sur les données de test. Appliquer SMOTE avant le split entraînerait une fuite de données (data leakage) et gonflerait artificiellement les métriques.</w:t>
            </w:r>
          </w:p>
        </w:tc>
      </w:tr>
    </w:tbl>
    <w:p>
      <w:pPr>
        <w:spacing w:after="60"/>
      </w:pPr>
    </w:p>
    <w:p>
      <w:pPr>
        <w:shd w:fill="f3f4f6" w:val="clear"/>
        <w:spacing w:after="40" w:line="260"/>
        <w:ind w:left="360"/>
      </w:pPr>
      <w:r>
        <w:rPr>
          <w:rFonts w:ascii="Courier New" w:cs="Courier New" w:eastAsia="Courier New" w:hAnsi="Courier New"/>
          <w:color w:val="111827"/>
          <w:sz w:val="18"/>
          <w:szCs w:val="18"/>
        </w:rPr>
        <w:t xml:space="preserve">from imblearn.over_sampling import SMOTE</w:t>
      </w:r>
    </w:p>
    <w:p>
      <w:pPr>
        <w:shd w:fill="f3f4f6" w:val="clear"/>
        <w:spacing w:after="40" w:line="260"/>
        <w:ind w:left="360"/>
      </w:pPr>
      <w:r>
        <w:rPr>
          <w:rFonts w:ascii="Courier New" w:cs="Courier New" w:eastAsia="Courier New" w:hAnsi="Courier New"/>
          <w:color w:val="111827"/>
          <w:sz w:val="18"/>
          <w:szCs w:val="18"/>
        </w:rPr>
        <w:t xml:space="preserve"/>
      </w:r>
    </w:p>
    <w:p>
      <w:pPr>
        <w:shd w:fill="f3f4f6" w:val="clear"/>
        <w:spacing w:after="40" w:line="260"/>
        <w:ind w:left="360"/>
      </w:pPr>
      <w:r>
        <w:rPr>
          <w:rFonts w:ascii="Courier New" w:cs="Courier New" w:eastAsia="Courier New" w:hAnsi="Courier New"/>
          <w:color w:val="111827"/>
          <w:sz w:val="18"/>
          <w:szCs w:val="18"/>
        </w:rPr>
        <w:t xml:space="preserve">smote = SMOTE(random_state=42)</w:t>
      </w:r>
    </w:p>
    <w:p>
      <w:pPr>
        <w:shd w:fill="f3f4f6" w:val="clear"/>
        <w:spacing w:after="40" w:line="260"/>
        <w:ind w:left="360"/>
      </w:pPr>
      <w:r>
        <w:rPr>
          <w:rFonts w:ascii="Courier New" w:cs="Courier New" w:eastAsia="Courier New" w:hAnsi="Courier New"/>
          <w:color w:val="111827"/>
          <w:sz w:val="18"/>
          <w:szCs w:val="18"/>
        </w:rPr>
        <w:t xml:space="preserve">X_train_res, y_train_res = smote.fit_resample(X_train, y_train)</w:t>
      </w:r>
    </w:p>
    <w:p>
      <w:pPr>
        <w:shd w:fill="f3f4f6" w:val="clear"/>
        <w:spacing w:after="40" w:line="260"/>
        <w:ind w:left="360"/>
      </w:pPr>
      <w:r>
        <w:rPr>
          <w:rFonts w:ascii="Courier New" w:cs="Courier New" w:eastAsia="Courier New" w:hAnsi="Courier New"/>
          <w:color w:val="111827"/>
          <w:sz w:val="18"/>
          <w:szCs w:val="18"/>
        </w:rPr>
        <w:t xml:space="preserve"># Résultat : les deux classes sont maintenant équilibrées</w:t>
      </w:r>
    </w:p>
    <w:p>
      <w:pPr>
        <w:spacing w:after="60"/>
      </w:pPr>
    </w:p>
    <w:p>
      <w:pPr>
        <w:pStyle w:val="Heading2"/>
        <w:spacing w:before="240" w:after="100"/>
      </w:pPr>
      <w:r>
        <w:rPr>
          <w:rFonts w:ascii="Arial" w:cs="Arial" w:eastAsia="Arial" w:hAnsi="Arial"/>
          <w:b/>
          <w:bCs/>
          <w:color w:val="2563eb"/>
          <w:sz w:val="24"/>
          <w:szCs w:val="24"/>
        </w:rPr>
        <w:t xml:space="preserve">2.5 Split et normalisation</w:t>
      </w:r>
    </w:p>
    <w:p>
      <w:pPr>
        <w:spacing w:after="140" w:line="320"/>
        <w:jc w:val="both"/>
      </w:pPr>
      <w:r>
        <w:rPr>
          <w:rFonts w:ascii="Arial" w:cs="Arial" w:eastAsia="Arial" w:hAnsi="Arial"/>
          <w:b w:val="false"/>
          <w:bCs w:val="false"/>
          <w:i w:val="false"/>
          <w:iCs w:val="false"/>
          <w:color w:val="1f2937"/>
          <w:sz w:val="22"/>
          <w:szCs w:val="22"/>
        </w:rPr>
        <w:t xml:space="preserve">Le dataset est divisé en 70% train / 30% test avec stratification (pour conserver les proportions des classes). La normalisation StandardScaler est ensuite appliquée : on calcule la moyenne et l'écart-type sur le train, puis on transforme le train et le test avec ces paramètres.</w:t>
      </w:r>
    </w:p>
    <w:p>
      <w:pPr>
        <w:spacing w:after="60"/>
      </w:pPr>
    </w:p>
    <w:p>
      <w:pPr>
        <w:shd w:fill="f3f4f6" w:val="clear"/>
        <w:spacing w:after="40" w:line="260"/>
        <w:ind w:left="360"/>
      </w:pPr>
      <w:r>
        <w:rPr>
          <w:rFonts w:ascii="Courier New" w:cs="Courier New" w:eastAsia="Courier New" w:hAnsi="Courier New"/>
          <w:color w:val="111827"/>
          <w:sz w:val="18"/>
          <w:szCs w:val="18"/>
        </w:rPr>
        <w:t xml:space="preserve">X_train, X_test, y_train, y_test = train_test_split(</w:t>
      </w:r>
    </w:p>
    <w:p>
      <w:pPr>
        <w:shd w:fill="f3f4f6" w:val="clear"/>
        <w:spacing w:after="40" w:line="260"/>
        <w:ind w:left="360"/>
      </w:pPr>
      <w:r>
        <w:rPr>
          <w:rFonts w:ascii="Courier New" w:cs="Courier New" w:eastAsia="Courier New" w:hAnsi="Courier New"/>
          <w:color w:val="111827"/>
          <w:sz w:val="18"/>
          <w:szCs w:val="18"/>
        </w:rPr>
        <w:t xml:space="preserve">    X, y, test_size=0.30, random_state=42, stratify=y</w:t>
      </w:r>
    </w:p>
    <w:p>
      <w:pPr>
        <w:shd w:fill="f3f4f6" w:val="clear"/>
        <w:spacing w:after="40" w:line="260"/>
        <w:ind w:left="360"/>
      </w:pPr>
      <w:r>
        <w:rPr>
          <w:rFonts w:ascii="Courier New" w:cs="Courier New" w:eastAsia="Courier New" w:hAnsi="Courier New"/>
          <w:color w:val="111827"/>
          <w:sz w:val="18"/>
          <w:szCs w:val="18"/>
        </w:rPr>
        <w:t xml:space="preserve">)</w:t>
      </w:r>
    </w:p>
    <w:p>
      <w:pPr>
        <w:shd w:fill="f3f4f6" w:val="clear"/>
        <w:spacing w:after="40" w:line="260"/>
        <w:ind w:left="360"/>
      </w:pPr>
      <w:r>
        <w:rPr>
          <w:rFonts w:ascii="Courier New" w:cs="Courier New" w:eastAsia="Courier New" w:hAnsi="Courier New"/>
          <w:color w:val="111827"/>
          <w:sz w:val="18"/>
          <w:szCs w:val="18"/>
        </w:rPr>
        <w:t xml:space="preserve">scaler  = StandardScaler()</w:t>
      </w:r>
    </w:p>
    <w:p>
      <w:pPr>
        <w:shd w:fill="f3f4f6" w:val="clear"/>
        <w:spacing w:after="40" w:line="260"/>
        <w:ind w:left="360"/>
      </w:pPr>
      <w:r>
        <w:rPr>
          <w:rFonts w:ascii="Courier New" w:cs="Courier New" w:eastAsia="Courier New" w:hAnsi="Courier New"/>
          <w:color w:val="111827"/>
          <w:sz w:val="18"/>
          <w:szCs w:val="18"/>
        </w:rPr>
        <w:t xml:space="preserve">X_train = scaler.fit_transform(X_train)  # fit + transform</w:t>
      </w:r>
    </w:p>
    <w:p>
      <w:pPr>
        <w:shd w:fill="f3f4f6" w:val="clear"/>
        <w:spacing w:after="40" w:line="260"/>
        <w:ind w:left="360"/>
      </w:pPr>
      <w:r>
        <w:rPr>
          <w:rFonts w:ascii="Courier New" w:cs="Courier New" w:eastAsia="Courier New" w:hAnsi="Courier New"/>
          <w:color w:val="111827"/>
          <w:sz w:val="18"/>
          <w:szCs w:val="18"/>
        </w:rPr>
        <w:t xml:space="preserve">X_test  = scaler.transform(X_test)        # transform uniquement</w:t>
      </w:r>
    </w:p>
    <w:p>
      <w:pPr>
        <w:spacing w:after="60"/>
      </w:pPr>
    </w:p>
    <w:p>
      <w:r>
        <w:br w:type="page"/>
      </w:r>
    </w:p>
    <w:p>
      <w:pPr>
        <w:pStyle w:val="Heading1"/>
        <w:spacing w:before="300" w:after="120"/>
      </w:pPr>
      <w:r>
        <w:rPr>
          <w:rFonts w:ascii="Arial" w:cs="Arial" w:eastAsia="Arial" w:hAnsi="Arial"/>
          <w:b/>
          <w:bCs/>
          <w:color w:val="1a3c6e"/>
          <w:sz w:val="28"/>
          <w:szCs w:val="28"/>
        </w:rPr>
        <w:t xml:space="preserve">3. Modélisation</w:t>
      </w:r>
    </w:p>
    <w:p>
      <w:pPr>
        <w:pBdr>
          <w:bottom w:val="single" w:color="e5e7eb" w:sz="4" w:space="1"/>
        </w:pBdr>
        <w:spacing w:before="60" w:after="60"/>
      </w:pPr>
    </w:p>
    <w:p>
      <w:pPr>
        <w:spacing w:after="60"/>
      </w:pPr>
    </w:p>
    <w:p>
      <w:pPr>
        <w:pStyle w:val="Heading2"/>
        <w:spacing w:before="240" w:after="100"/>
      </w:pPr>
      <w:r>
        <w:rPr>
          <w:rFonts w:ascii="Arial" w:cs="Arial" w:eastAsia="Arial" w:hAnsi="Arial"/>
          <w:b/>
          <w:bCs/>
          <w:color w:val="2563eb"/>
          <w:sz w:val="24"/>
          <w:szCs w:val="24"/>
        </w:rPr>
        <w:t xml:space="preserve">3.1 Pourquoi plusieurs modèles ?</w:t>
      </w:r>
    </w:p>
    <w:p>
      <w:pPr>
        <w:spacing w:after="140" w:line="320"/>
        <w:jc w:val="both"/>
      </w:pPr>
      <w:r>
        <w:rPr>
          <w:rFonts w:ascii="Arial" w:cs="Arial" w:eastAsia="Arial" w:hAnsi="Arial"/>
          <w:b w:val="false"/>
          <w:bCs w:val="false"/>
          <w:i w:val="false"/>
          <w:iCs w:val="false"/>
          <w:color w:val="1f2937"/>
          <w:sz w:val="22"/>
          <w:szCs w:val="22"/>
        </w:rPr>
        <w:t xml:space="preserve">Il n'existe pas de 'meilleur algorithme universel' — c'est le No Free Lunch Theorem. En pratique, on teste plusieurs approches complémentaires et on sélectionne celle qui performe le mieux sur nos données spécifiques. J'ai retenu 5 modèles couvrant différents paradigmes :</w:t>
      </w:r>
    </w:p>
    <w:p>
      <w:pPr>
        <w:spacing w:after="60"/>
      </w:pPr>
    </w:p>
    <w:p>
      <w:pPr>
        <w:pStyle w:val="Heading3"/>
        <w:spacing w:before="180" w:after="80"/>
      </w:pPr>
      <w:r>
        <w:rPr>
          <w:rFonts w:ascii="Arial" w:cs="Arial" w:eastAsia="Arial" w:hAnsi="Arial"/>
          <w:b/>
          <w:bCs/>
          <w:color w:val="374151"/>
          <w:sz w:val="22"/>
          <w:szCs w:val="22"/>
        </w:rPr>
        <w:t xml:space="preserve">Régression Logistique</w:t>
      </w:r>
    </w:p>
    <w:p>
      <w:pPr>
        <w:spacing w:after="140" w:line="320"/>
        <w:jc w:val="both"/>
      </w:pPr>
      <w:r>
        <w:rPr>
          <w:rFonts w:ascii="Arial" w:cs="Arial" w:eastAsia="Arial" w:hAnsi="Arial"/>
          <w:b w:val="false"/>
          <w:bCs w:val="false"/>
          <w:i w:val="false"/>
          <w:iCs w:val="false"/>
          <w:color w:val="1f2937"/>
          <w:sz w:val="22"/>
          <w:szCs w:val="22"/>
        </w:rPr>
        <w:t xml:space="preserve">C'est le point de départ naturel pour un problème de classification binaire. Elle modélise la probabilité d'appartenance à une classe via la fonction sigmoïde. Simple, rapide et très interprétable : les coefficients indiquent directement l'influence de chaque variable. Idéale comme baseline.</w:t>
      </w:r>
    </w:p>
    <w:p>
      <w:pPr>
        <w:pStyle w:val="Heading3"/>
        <w:spacing w:before="180" w:after="80"/>
      </w:pPr>
      <w:r>
        <w:rPr>
          <w:rFonts w:ascii="Arial" w:cs="Arial" w:eastAsia="Arial" w:hAnsi="Arial"/>
          <w:b/>
          <w:bCs/>
          <w:color w:val="374151"/>
          <w:sz w:val="22"/>
          <w:szCs w:val="22"/>
        </w:rPr>
        <w:t xml:space="preserve">Random Forest</w:t>
      </w:r>
    </w:p>
    <w:p>
      <w:pPr>
        <w:spacing w:after="140" w:line="320"/>
        <w:jc w:val="both"/>
      </w:pPr>
      <w:r>
        <w:rPr>
          <w:rFonts w:ascii="Arial" w:cs="Arial" w:eastAsia="Arial" w:hAnsi="Arial"/>
          <w:b w:val="false"/>
          <w:bCs w:val="false"/>
          <w:i w:val="false"/>
          <w:iCs w:val="false"/>
          <w:color w:val="1f2937"/>
          <w:sz w:val="22"/>
          <w:szCs w:val="22"/>
        </w:rPr>
        <w:t xml:space="preserve">Ensemble d'arbres de décision entraînés en parallèle sur des sous-échantillons du dataset (bagging). Chaque arbre vote pour une classe, et la majorité l'emporte. Robuste, peu sensible au surapprentissage, et capable de capturer des relations non-linéaires. C'est souvent le premier modèle qu'on essaie après la baseline.</w:t>
      </w:r>
    </w:p>
    <w:p>
      <w:pPr>
        <w:pStyle w:val="Heading3"/>
        <w:spacing w:before="180" w:after="80"/>
      </w:pPr>
      <w:r>
        <w:rPr>
          <w:rFonts w:ascii="Arial" w:cs="Arial" w:eastAsia="Arial" w:hAnsi="Arial"/>
          <w:b/>
          <w:bCs/>
          <w:color w:val="374151"/>
          <w:sz w:val="22"/>
          <w:szCs w:val="22"/>
        </w:rPr>
        <w:t xml:space="preserve">Gradient Boosting</w:t>
      </w:r>
    </w:p>
    <w:p>
      <w:pPr>
        <w:spacing w:after="140" w:line="320"/>
        <w:jc w:val="both"/>
      </w:pPr>
      <w:r>
        <w:rPr>
          <w:rFonts w:ascii="Arial" w:cs="Arial" w:eastAsia="Arial" w:hAnsi="Arial"/>
          <w:b w:val="false"/>
          <w:bCs w:val="false"/>
          <w:i w:val="false"/>
          <w:iCs w:val="false"/>
          <w:color w:val="1f2937"/>
          <w:sz w:val="22"/>
          <w:szCs w:val="22"/>
        </w:rPr>
        <w:t xml:space="preserve">Contrairement au Random Forest qui construit les arbres en parallèle, le Gradient Boosting les construit séquentiellement : chaque arbre corrige les erreurs du précédent. C'est généralement l'algorithme le plus performant sur les données tabulaires (XGBoost, LightGBM en sont des variantes optimisées).</w:t>
      </w:r>
    </w:p>
    <w:p>
      <w:pPr>
        <w:pStyle w:val="Heading3"/>
        <w:spacing w:before="180" w:after="80"/>
      </w:pPr>
      <w:r>
        <w:rPr>
          <w:rFonts w:ascii="Arial" w:cs="Arial" w:eastAsia="Arial" w:hAnsi="Arial"/>
          <w:b/>
          <w:bCs/>
          <w:color w:val="374151"/>
          <w:sz w:val="22"/>
          <w:szCs w:val="22"/>
        </w:rPr>
        <w:t xml:space="preserve">SVM (Support Vector Machine)</w:t>
      </w:r>
    </w:p>
    <w:p>
      <w:pPr>
        <w:spacing w:after="140" w:line="320"/>
        <w:jc w:val="both"/>
      </w:pPr>
      <w:r>
        <w:rPr>
          <w:rFonts w:ascii="Arial" w:cs="Arial" w:eastAsia="Arial" w:hAnsi="Arial"/>
          <w:b w:val="false"/>
          <w:bCs w:val="false"/>
          <w:i w:val="false"/>
          <w:iCs w:val="false"/>
          <w:color w:val="1f2937"/>
          <w:sz w:val="22"/>
          <w:szCs w:val="22"/>
        </w:rPr>
        <w:t xml:space="preserve">Le SVM cherche l'hyperplan qui sépare au mieux les deux classes en maximisant la marge. Avec le noyau RBF, il peut gérer des frontières de décision non-linéaires. Efficace sur des datasets de taille petite à moyenne, mais peut être lent à entraîner sur de gros volumes.</w:t>
      </w:r>
    </w:p>
    <w:p>
      <w:pPr>
        <w:pStyle w:val="Heading3"/>
        <w:spacing w:before="180" w:after="80"/>
      </w:pPr>
      <w:r>
        <w:rPr>
          <w:rFonts w:ascii="Arial" w:cs="Arial" w:eastAsia="Arial" w:hAnsi="Arial"/>
          <w:b/>
          <w:bCs/>
          <w:color w:val="374151"/>
          <w:sz w:val="22"/>
          <w:szCs w:val="22"/>
        </w:rPr>
        <w:t xml:space="preserve">KNN (K-Nearest Neighbors)</w:t>
      </w:r>
    </w:p>
    <w:p>
      <w:pPr>
        <w:spacing w:after="140" w:line="320"/>
        <w:jc w:val="both"/>
      </w:pPr>
      <w:r>
        <w:rPr>
          <w:rFonts w:ascii="Arial" w:cs="Arial" w:eastAsia="Arial" w:hAnsi="Arial"/>
          <w:b w:val="false"/>
          <w:bCs w:val="false"/>
          <w:i w:val="false"/>
          <w:iCs w:val="false"/>
          <w:color w:val="1f2937"/>
          <w:sz w:val="22"/>
          <w:szCs w:val="22"/>
        </w:rPr>
        <w:t xml:space="preserve">Algorithme paresseux (lazy learning) : il ne construit pas vraiment de modèle, mais pour chaque nouvelle observation, il cherche les K voisins les plus proches dans les données d'entraînement et vote. Simple à comprendre, utile comme référence non-paramétrique.</w:t>
      </w:r>
    </w:p>
    <w:p>
      <w:pPr>
        <w:spacing w:after="60"/>
      </w:pPr>
    </w:p>
    <w:p>
      <w:pPr>
        <w:pStyle w:val="Heading2"/>
        <w:spacing w:before="240" w:after="100"/>
      </w:pPr>
      <w:r>
        <w:rPr>
          <w:rFonts w:ascii="Arial" w:cs="Arial" w:eastAsia="Arial" w:hAnsi="Arial"/>
          <w:b/>
          <w:bCs/>
          <w:color w:val="2563eb"/>
          <w:sz w:val="24"/>
          <w:szCs w:val="24"/>
        </w:rPr>
        <w:t xml:space="preserve">3.2 Entraînement</w:t>
      </w:r>
    </w:p>
    <w:p>
      <w:pPr>
        <w:spacing w:after="140" w:line="320"/>
        <w:jc w:val="both"/>
      </w:pPr>
      <w:r>
        <w:rPr>
          <w:rFonts w:ascii="Arial" w:cs="Arial" w:eastAsia="Arial" w:hAnsi="Arial"/>
          <w:b w:val="false"/>
          <w:bCs w:val="false"/>
          <w:i w:val="false"/>
          <w:iCs w:val="false"/>
          <w:color w:val="1f2937"/>
          <w:sz w:val="22"/>
          <w:szCs w:val="22"/>
        </w:rPr>
        <w:t xml:space="preserve">Tous les modèles sont entraînés sur X_train rééchantillonné par SMOTE. Le paramètre random_state=42 assure la reproductibilité des résultats.</w:t>
      </w:r>
    </w:p>
    <w:p>
      <w:pPr>
        <w:spacing w:after="60"/>
      </w:pPr>
    </w:p>
    <w:p>
      <w:pPr>
        <w:shd w:fill="f3f4f6" w:val="clear"/>
        <w:spacing w:after="40" w:line="260"/>
        <w:ind w:left="360"/>
      </w:pPr>
      <w:r>
        <w:rPr>
          <w:rFonts w:ascii="Courier New" w:cs="Courier New" w:eastAsia="Courier New" w:hAnsi="Courier New"/>
          <w:color w:val="111827"/>
          <w:sz w:val="18"/>
          <w:szCs w:val="18"/>
        </w:rPr>
        <w:t xml:space="preserve">for nom, modele in modeles.items():</w:t>
      </w:r>
    </w:p>
    <w:p>
      <w:pPr>
        <w:shd w:fill="f3f4f6" w:val="clear"/>
        <w:spacing w:after="40" w:line="260"/>
        <w:ind w:left="360"/>
      </w:pPr>
      <w:r>
        <w:rPr>
          <w:rFonts w:ascii="Courier New" w:cs="Courier New" w:eastAsia="Courier New" w:hAnsi="Courier New"/>
          <w:color w:val="111827"/>
          <w:sz w:val="18"/>
          <w:szCs w:val="18"/>
        </w:rPr>
        <w:t xml:space="preserve">    modele.fit(X_train_smote, y_train_smote)</w:t>
      </w:r>
    </w:p>
    <w:p>
      <w:pPr>
        <w:shd w:fill="f3f4f6" w:val="clear"/>
        <w:spacing w:after="40" w:line="260"/>
        <w:ind w:left="360"/>
      </w:pPr>
      <w:r>
        <w:rPr>
          <w:rFonts w:ascii="Courier New" w:cs="Courier New" w:eastAsia="Courier New" w:hAnsi="Courier New"/>
          <w:color w:val="111827"/>
          <w:sz w:val="18"/>
          <w:szCs w:val="18"/>
        </w:rPr>
        <w:t xml:space="preserve">    # Le modèle apprend les patterns de fraude</w:t>
      </w:r>
    </w:p>
    <w:p>
      <w:pPr>
        <w:spacing w:after="60"/>
      </w:pPr>
    </w:p>
    <w:p>
      <w:r>
        <w:br w:type="page"/>
      </w:r>
    </w:p>
    <w:p>
      <w:pPr>
        <w:pStyle w:val="Heading1"/>
        <w:spacing w:before="300" w:after="120"/>
      </w:pPr>
      <w:r>
        <w:rPr>
          <w:rFonts w:ascii="Arial" w:cs="Arial" w:eastAsia="Arial" w:hAnsi="Arial"/>
          <w:b/>
          <w:bCs/>
          <w:color w:val="1a3c6e"/>
          <w:sz w:val="28"/>
          <w:szCs w:val="28"/>
        </w:rPr>
        <w:t xml:space="preserve">4. Évaluation des modèles</w:t>
      </w:r>
    </w:p>
    <w:p>
      <w:pPr>
        <w:pBdr>
          <w:bottom w:val="single" w:color="e5e7eb" w:sz="4" w:space="1"/>
        </w:pBdr>
        <w:spacing w:before="60" w:after="60"/>
      </w:pPr>
    </w:p>
    <w:p>
      <w:pPr>
        <w:spacing w:after="60"/>
      </w:pPr>
    </w:p>
    <w:p>
      <w:pPr>
        <w:pStyle w:val="Heading2"/>
        <w:spacing w:before="240" w:after="100"/>
      </w:pPr>
      <w:r>
        <w:rPr>
          <w:rFonts w:ascii="Arial" w:cs="Arial" w:eastAsia="Arial" w:hAnsi="Arial"/>
          <w:b/>
          <w:bCs/>
          <w:color w:val="2563eb"/>
          <w:sz w:val="24"/>
          <w:szCs w:val="24"/>
        </w:rPr>
        <w:t xml:space="preserve">4.1 Métriques choisies</w:t>
      </w:r>
    </w:p>
    <w:p>
      <w:pPr>
        <w:spacing w:after="140" w:line="320"/>
        <w:jc w:val="both"/>
      </w:pPr>
      <w:r>
        <w:rPr>
          <w:rFonts w:ascii="Arial" w:cs="Arial" w:eastAsia="Arial" w:hAnsi="Arial"/>
          <w:b w:val="false"/>
          <w:bCs w:val="false"/>
          <w:i w:val="false"/>
          <w:iCs w:val="false"/>
          <w:color w:val="1f2937"/>
          <w:sz w:val="22"/>
          <w:szCs w:val="22"/>
        </w:rPr>
        <w:t xml:space="preserve">Dans un problème de fraude, l'accuracy seule est trompeuse. Si 97% des transactions sont normales, un modèle qui prédit toujours 'normal' a 97% d'accuracy mais est totalement inutile. On préfère donc :</w:t>
      </w:r>
    </w:p>
    <w:p>
      <w:pPr>
        <w:spacing w:after="60"/>
      </w:pPr>
    </w:p>
    <w:p>
      <w:pPr>
        <w:pStyle w:val="ListParagraph"/>
        <w:numPr>
          <w:ilvl w:val="0"/>
          <w:numId w:val="2"/>
        </w:numPr>
        <w:spacing w:after="80" w:line="300"/>
      </w:pPr>
      <w:r>
        <w:rPr>
          <w:rFonts w:ascii="Arial" w:cs="Arial" w:eastAsia="Arial" w:hAnsi="Arial"/>
          <w:color w:val="1f2937"/>
          <w:sz w:val="22"/>
          <w:szCs w:val="22"/>
        </w:rPr>
        <w:t xml:space="preserve">Précision : parmi les transactions signalées comme fraudes, combien le sont vraiment ? (évite les fausses alarmes)</w:t>
      </w:r>
    </w:p>
    <w:p>
      <w:pPr>
        <w:pStyle w:val="ListParagraph"/>
        <w:numPr>
          <w:ilvl w:val="0"/>
          <w:numId w:val="2"/>
        </w:numPr>
        <w:spacing w:after="80" w:line="300"/>
      </w:pPr>
      <w:r>
        <w:rPr>
          <w:rFonts w:ascii="Arial" w:cs="Arial" w:eastAsia="Arial" w:hAnsi="Arial"/>
          <w:color w:val="1f2937"/>
          <w:sz w:val="22"/>
          <w:szCs w:val="22"/>
        </w:rPr>
        <w:t xml:space="preserve">Rappel : parmi toutes les vraies fraudes, combien a-t-on détectées ? (critique pour minimiser les pertes)</w:t>
      </w:r>
    </w:p>
    <w:p>
      <w:pPr>
        <w:pStyle w:val="ListParagraph"/>
        <w:numPr>
          <w:ilvl w:val="0"/>
          <w:numId w:val="2"/>
        </w:numPr>
        <w:spacing w:after="80" w:line="300"/>
      </w:pPr>
      <w:r>
        <w:rPr>
          <w:rFonts w:ascii="Arial" w:cs="Arial" w:eastAsia="Arial" w:hAnsi="Arial"/>
          <w:color w:val="1f2937"/>
          <w:sz w:val="22"/>
          <w:szCs w:val="22"/>
        </w:rPr>
        <w:t xml:space="preserve">F1-Score : moyenne harmonique entre précision et rappel. C'est notre critère principal de sélection du meilleur modèle.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0b981" w:sz="3"/>
              <w:left w:val="thick" w:color="10b981" w:sz="8"/>
              <w:bottom w:val="single" w:color="10b981" w:sz="3"/>
              <w:right w:val="single" w:color="10b981" w:sz="3"/>
            </w:tcBorders>
            <w:shd w:fill="f0fdf4" w:val="clear"/>
            <w:tcMar>
              <w:top w:type="dxa" w:w="100"/>
              <w:left w:type="dxa" w:w="200"/>
              <w:bottom w:type="dxa" w:w="100"/>
              <w:right w:type="dxa" w:w="200"/>
            </w:tcMar>
          </w:tcPr>
          <w:p>
            <w:pPr>
              <w:spacing w:after="0" w:line="300"/>
            </w:pPr>
            <w:r>
              <w:rPr>
                <w:rFonts w:ascii="Arial" w:cs="Arial" w:eastAsia="Arial" w:hAnsi="Arial"/>
                <w:i/>
                <w:iCs/>
                <w:color w:val="1e3a8a"/>
                <w:sz w:val="20"/>
                <w:szCs w:val="20"/>
              </w:rPr>
              <w:t xml:space="preserve">En contexte bancaire, un faux négatif (fraude non détectée) est généralement plus coûteux qu'un faux positif (fausse alarme). On peut donc privilégier un rappel élevé au détriment de la précision si nécessaire.</w:t>
            </w:r>
          </w:p>
        </w:tc>
      </w:tr>
    </w:tbl>
    <w:p>
      <w:pPr>
        <w:spacing w:after="60"/>
      </w:pPr>
    </w:p>
    <w:p>
      <w:pPr>
        <w:pStyle w:val="Heading2"/>
        <w:spacing w:before="240" w:after="100"/>
      </w:pPr>
      <w:r>
        <w:rPr>
          <w:rFonts w:ascii="Arial" w:cs="Arial" w:eastAsia="Arial" w:hAnsi="Arial"/>
          <w:b/>
          <w:bCs/>
          <w:color w:val="2563eb"/>
          <w:sz w:val="24"/>
          <w:szCs w:val="24"/>
        </w:rPr>
        <w:t xml:space="preserve">4.2 Matrice de confusion</w:t>
      </w:r>
    </w:p>
    <w:p>
      <w:pPr>
        <w:spacing w:after="140" w:line="320"/>
        <w:jc w:val="both"/>
      </w:pPr>
      <w:r>
        <w:rPr>
          <w:rFonts w:ascii="Arial" w:cs="Arial" w:eastAsia="Arial" w:hAnsi="Arial"/>
          <w:b w:val="false"/>
          <w:bCs w:val="false"/>
          <w:i w:val="false"/>
          <w:iCs w:val="false"/>
          <w:color w:val="1f2937"/>
          <w:sz w:val="22"/>
          <w:szCs w:val="22"/>
        </w:rPr>
        <w:t xml:space="preserve">La matrice de confusion montre les 4 cas possibles pour chaque modèle :</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6"/>
        <w:gridCol w:w="1706"/>
        <w:gridCol w:w="1706"/>
        <w:gridCol w:w="1708"/>
      </w:tblGrid>
      <w:tr>
        <w:trPr>
          <w:tblHeader/>
        </w:trPr>
        <w:tc>
          <w:tcPr>
            <w:tcW w:type="dxa" w:w="1806"/>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Modèle</w:t>
            </w:r>
          </w:p>
        </w:tc>
        <w:tc>
          <w:tcPr>
            <w:tcW w:type="dxa" w:w="1806"/>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806"/>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Précision</w:t>
            </w:r>
          </w:p>
        </w:tc>
        <w:tc>
          <w:tcPr>
            <w:tcW w:type="dxa" w:w="1806"/>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Rappel</w:t>
            </w:r>
          </w:p>
        </w:tc>
        <w:tc>
          <w:tcPr>
            <w:tcW w:type="dxa" w:w="1806"/>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r>
      <w:tr>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Prédit Normal</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Prédit Fraude</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
            </w:r>
          </w:p>
        </w:tc>
      </w:tr>
      <w:tr>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Réel Normal</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TN – Vrais Négatifs (bon)</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FP – Faux Positifs (fausse alarme)</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
            </w:r>
          </w:p>
        </w:tc>
      </w:tr>
      <w:tr>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Réel Fraude</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FN – Faux Négatifs ⚠ risque</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TP – Vrais Positifs (bon)</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
            </w:r>
          </w:p>
        </w:tc>
      </w:tr>
    </w:tbl>
    <w:p>
      <w:pPr>
        <w:spacing w:after="60"/>
      </w:pPr>
    </w:p>
    <w:p>
      <w:pPr>
        <w:pStyle w:val="Heading2"/>
        <w:spacing w:before="240" w:after="100"/>
      </w:pPr>
      <w:r>
        <w:rPr>
          <w:rFonts w:ascii="Arial" w:cs="Arial" w:eastAsia="Arial" w:hAnsi="Arial"/>
          <w:b/>
          <w:bCs/>
          <w:color w:val="2563eb"/>
          <w:sz w:val="24"/>
          <w:szCs w:val="24"/>
        </w:rPr>
        <w:t xml:space="preserve">4.3 Résultats comparatifs</w:t>
      </w:r>
    </w:p>
    <w:p>
      <w:pPr>
        <w:spacing w:after="140" w:line="320"/>
        <w:jc w:val="both"/>
      </w:pPr>
      <w:r>
        <w:rPr>
          <w:rFonts w:ascii="Arial" w:cs="Arial" w:eastAsia="Arial" w:hAnsi="Arial"/>
          <w:b w:val="false"/>
          <w:bCs w:val="false"/>
          <w:i w:val="false"/>
          <w:iCs w:val="false"/>
          <w:color w:val="1f2937"/>
          <w:sz w:val="22"/>
          <w:szCs w:val="22"/>
        </w:rPr>
        <w:t xml:space="preserve">Après évaluation des 5 modèles sur les données de test, le tableau suivant résume les performances (valeurs indicatives — les vôtres dépendront du dataset réel) :</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6"/>
        <w:gridCol w:w="1706"/>
        <w:gridCol w:w="1706"/>
        <w:gridCol w:w="1708"/>
      </w:tblGrid>
      <w:tr>
        <w:trPr>
          <w:tblHeader/>
        </w:trPr>
        <w:tc>
          <w:tcPr>
            <w:tcW w:type="dxa" w:w="1806"/>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Modèle</w:t>
            </w:r>
          </w:p>
        </w:tc>
        <w:tc>
          <w:tcPr>
            <w:tcW w:type="dxa" w:w="1806"/>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806"/>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Précision</w:t>
            </w:r>
          </w:p>
        </w:tc>
        <w:tc>
          <w:tcPr>
            <w:tcW w:type="dxa" w:w="1806"/>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Rappel</w:t>
            </w:r>
          </w:p>
        </w:tc>
        <w:tc>
          <w:tcPr>
            <w:tcW w:type="dxa" w:w="1806"/>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r>
      <w:tr>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Régression Logistique</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~82%</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~79%</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~74%</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~76%</w:t>
            </w:r>
          </w:p>
        </w:tc>
      </w:tr>
      <w:tr>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Random Forest</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~91%</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~88%</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~85%</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~86%</w:t>
            </w:r>
          </w:p>
        </w:tc>
      </w:tr>
      <w:tr>
        <w:tc>
          <w:tcPr>
            <w:tcW w:type="dxa" w:w="1806"/>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Gradient Boosting</w:t>
            </w:r>
          </w:p>
        </w:tc>
        <w:tc>
          <w:tcPr>
            <w:tcW w:type="dxa" w:w="1806"/>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~93%</w:t>
            </w:r>
          </w:p>
        </w:tc>
        <w:tc>
          <w:tcPr>
            <w:tcW w:type="dxa" w:w="1806"/>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~91%</w:t>
            </w:r>
          </w:p>
        </w:tc>
        <w:tc>
          <w:tcPr>
            <w:tcW w:type="dxa" w:w="1806"/>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~88%</w:t>
            </w:r>
          </w:p>
        </w:tc>
        <w:tc>
          <w:tcPr>
            <w:tcW w:type="dxa" w:w="1806"/>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~89%</w:t>
            </w:r>
          </w:p>
        </w:tc>
      </w:tr>
      <w:tr>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SVM</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~89%</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~86%</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~83%</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~84%</w:t>
            </w:r>
          </w:p>
        </w:tc>
      </w:tr>
      <w:tr>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KNN</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~85%</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~82%</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~79%</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~80%</w:t>
            </w:r>
          </w:p>
        </w:tc>
      </w:tr>
    </w:tbl>
    <w:p>
      <w:pPr>
        <w:spacing w:after="60"/>
      </w:pPr>
    </w:p>
    <w:p>
      <w:pPr>
        <w:spacing w:after="140" w:line="320"/>
        <w:jc w:val="both"/>
      </w:pPr>
      <w:r>
        <w:rPr>
          <w:rFonts w:ascii="Arial" w:cs="Arial" w:eastAsia="Arial" w:hAnsi="Arial"/>
          <w:b w:val="false"/>
          <w:bCs w:val="false"/>
          <w:i w:val="false"/>
          <w:iCs w:val="false"/>
          <w:color w:val="1f2937"/>
          <w:sz w:val="22"/>
          <w:szCs w:val="22"/>
        </w:rPr>
        <w:t xml:space="preserve">Le Gradient Boosting obtient généralement le meilleur F1-score sur ce type de dataset, ce qui en fait le candidat naturel au déploiement.</w:t>
      </w:r>
    </w:p>
    <w:p>
      <w:pPr>
        <w:spacing w:after="60"/>
      </w:pPr>
    </w:p>
    <w:p>
      <w:r>
        <w:br w:type="page"/>
      </w:r>
    </w:p>
    <w:p>
      <w:pPr>
        <w:pStyle w:val="Heading1"/>
        <w:spacing w:before="300" w:after="120"/>
      </w:pPr>
      <w:r>
        <w:rPr>
          <w:rFonts w:ascii="Arial" w:cs="Arial" w:eastAsia="Arial" w:hAnsi="Arial"/>
          <w:b/>
          <w:bCs/>
          <w:color w:val="1a3c6e"/>
          <w:sz w:val="28"/>
          <w:szCs w:val="28"/>
        </w:rPr>
        <w:t xml:space="preserve">5. Déploiement avec Flask</w:t>
      </w:r>
    </w:p>
    <w:p>
      <w:pPr>
        <w:pBdr>
          <w:bottom w:val="single" w:color="e5e7eb" w:sz="4" w:space="1"/>
        </w:pBdr>
        <w:spacing w:before="60" w:after="60"/>
      </w:pPr>
    </w:p>
    <w:p>
      <w:pPr>
        <w:spacing w:after="60"/>
      </w:pPr>
    </w:p>
    <w:p>
      <w:pPr>
        <w:pStyle w:val="Heading2"/>
        <w:spacing w:before="240" w:after="100"/>
      </w:pPr>
      <w:r>
        <w:rPr>
          <w:rFonts w:ascii="Arial" w:cs="Arial" w:eastAsia="Arial" w:hAnsi="Arial"/>
          <w:b/>
          <w:bCs/>
          <w:color w:val="2563eb"/>
          <w:sz w:val="24"/>
          <w:szCs w:val="24"/>
        </w:rPr>
        <w:t xml:space="preserve">5.1 Architecture de l'API</w:t>
      </w:r>
    </w:p>
    <w:p>
      <w:pPr>
        <w:spacing w:after="140" w:line="320"/>
        <w:jc w:val="both"/>
      </w:pPr>
      <w:r>
        <w:rPr>
          <w:rFonts w:ascii="Arial" w:cs="Arial" w:eastAsia="Arial" w:hAnsi="Arial"/>
          <w:b w:val="false"/>
          <w:bCs w:val="false"/>
          <w:i w:val="false"/>
          <w:iCs w:val="false"/>
          <w:color w:val="1f2937"/>
          <w:sz w:val="22"/>
          <w:szCs w:val="22"/>
        </w:rPr>
        <w:t xml:space="preserve">Le meilleur modèle est sérialisé avec joblib et exposé via une API Flask. L'API propose 4 endpoints :</w:t>
      </w:r>
    </w:p>
    <w:p>
      <w:pPr>
        <w:spacing w:after="60"/>
      </w:pPr>
    </w:p>
    <w:p>
      <w:pPr>
        <w:pStyle w:val="ListParagraph"/>
        <w:numPr>
          <w:ilvl w:val="0"/>
          <w:numId w:val="2"/>
        </w:numPr>
        <w:spacing w:after="80" w:line="300"/>
      </w:pPr>
      <w:r>
        <w:rPr>
          <w:rFonts w:ascii="Arial" w:cs="Arial" w:eastAsia="Arial" w:hAnsi="Arial"/>
          <w:color w:val="1f2937"/>
          <w:sz w:val="22"/>
          <w:szCs w:val="22"/>
        </w:rPr>
        <w:t xml:space="preserve">GET  /          → Interface web HTML</w:t>
      </w:r>
    </w:p>
    <w:p>
      <w:pPr>
        <w:pStyle w:val="ListParagraph"/>
        <w:numPr>
          <w:ilvl w:val="0"/>
          <w:numId w:val="2"/>
        </w:numPr>
        <w:spacing w:after="80" w:line="300"/>
      </w:pPr>
      <w:r>
        <w:rPr>
          <w:rFonts w:ascii="Arial" w:cs="Arial" w:eastAsia="Arial" w:hAnsi="Arial"/>
          <w:color w:val="1f2937"/>
          <w:sz w:val="22"/>
          <w:szCs w:val="22"/>
        </w:rPr>
        <w:t xml:space="preserve">POST /predict   → Prédiction à partir des features d'un client</w:t>
      </w:r>
    </w:p>
    <w:p>
      <w:pPr>
        <w:pStyle w:val="ListParagraph"/>
        <w:numPr>
          <w:ilvl w:val="0"/>
          <w:numId w:val="2"/>
        </w:numPr>
        <w:spacing w:after="80" w:line="300"/>
      </w:pPr>
      <w:r>
        <w:rPr>
          <w:rFonts w:ascii="Arial" w:cs="Arial" w:eastAsia="Arial" w:hAnsi="Arial"/>
          <w:color w:val="1f2937"/>
          <w:sz w:val="22"/>
          <w:szCs w:val="22"/>
        </w:rPr>
        <w:t xml:space="preserve">GET  /metrics   → Métriques JSON de tous les modèles</w:t>
      </w:r>
    </w:p>
    <w:p>
      <w:pPr>
        <w:pStyle w:val="ListParagraph"/>
        <w:numPr>
          <w:ilvl w:val="0"/>
          <w:numId w:val="2"/>
        </w:numPr>
        <w:spacing w:after="80" w:line="300"/>
      </w:pPr>
      <w:r>
        <w:rPr>
          <w:rFonts w:ascii="Arial" w:cs="Arial" w:eastAsia="Arial" w:hAnsi="Arial"/>
          <w:color w:val="1f2937"/>
          <w:sz w:val="22"/>
          <w:szCs w:val="22"/>
        </w:rPr>
        <w:t xml:space="preserve">GET  /health    → Vérification que l'API est opérationnelle</w:t>
      </w:r>
    </w:p>
    <w:p>
      <w:pPr>
        <w:spacing w:after="60"/>
      </w:pPr>
    </w:p>
    <w:p>
      <w:pPr>
        <w:pStyle w:val="Heading2"/>
        <w:spacing w:before="240" w:after="100"/>
      </w:pPr>
      <w:r>
        <w:rPr>
          <w:rFonts w:ascii="Arial" w:cs="Arial" w:eastAsia="Arial" w:hAnsi="Arial"/>
          <w:b/>
          <w:bCs/>
          <w:color w:val="2563eb"/>
          <w:sz w:val="24"/>
          <w:szCs w:val="24"/>
        </w:rPr>
        <w:t xml:space="preserve">5.2 Endpoint de prédiction</w:t>
      </w:r>
    </w:p>
    <w:p>
      <w:pPr>
        <w:spacing w:after="140" w:line="320"/>
        <w:jc w:val="both"/>
      </w:pPr>
      <w:r>
        <w:rPr>
          <w:rFonts w:ascii="Arial" w:cs="Arial" w:eastAsia="Arial" w:hAnsi="Arial"/>
          <w:b w:val="false"/>
          <w:bCs w:val="false"/>
          <w:i w:val="false"/>
          <w:iCs w:val="false"/>
          <w:color w:val="1f2937"/>
          <w:sz w:val="22"/>
          <w:szCs w:val="22"/>
        </w:rPr>
        <w:t xml:space="preserve">L'endpoint /predict reçoit un JSON contenant les 13 features, applique la normalisation avec le scaler sauvegardé, puis retourne la prédiction et la probabilité de fraude :</w:t>
      </w:r>
    </w:p>
    <w:p>
      <w:pPr>
        <w:spacing w:after="60"/>
      </w:pPr>
    </w:p>
    <w:p>
      <w:pPr>
        <w:shd w:fill="f3f4f6" w:val="clear"/>
        <w:spacing w:after="40" w:line="260"/>
        <w:ind w:left="360"/>
      </w:pPr>
      <w:r>
        <w:rPr>
          <w:rFonts w:ascii="Courier New" w:cs="Courier New" w:eastAsia="Courier New" w:hAnsi="Courier New"/>
          <w:color w:val="111827"/>
          <w:sz w:val="18"/>
          <w:szCs w:val="18"/>
        </w:rPr>
        <w:t xml:space="preserve"># Requête</w:t>
      </w:r>
    </w:p>
    <w:p>
      <w:pPr>
        <w:shd w:fill="f3f4f6" w:val="clear"/>
        <w:spacing w:after="40" w:line="260"/>
        <w:ind w:left="360"/>
      </w:pPr>
      <w:r>
        <w:rPr>
          <w:rFonts w:ascii="Courier New" w:cs="Courier New" w:eastAsia="Courier New" w:hAnsi="Courier New"/>
          <w:color w:val="111827"/>
          <w:sz w:val="18"/>
          <w:szCs w:val="18"/>
        </w:rPr>
        <w:t xml:space="preserve">POST /predict</w:t>
      </w:r>
    </w:p>
    <w:p>
      <w:pPr>
        <w:shd w:fill="f3f4f6" w:val="clear"/>
        <w:spacing w:after="40" w:line="260"/>
        <w:ind w:left="360"/>
      </w:pPr>
      <w:r>
        <w:rPr>
          <w:rFonts w:ascii="Courier New" w:cs="Courier New" w:eastAsia="Courier New" w:hAnsi="Courier New"/>
          <w:color w:val="111827"/>
          <w:sz w:val="18"/>
          <w:szCs w:val="18"/>
        </w:rPr>
        <w:t xml:space="preserve">{ "features": [val1, val2, ..., val13] }</w:t>
      </w:r>
    </w:p>
    <w:p>
      <w:pPr>
        <w:shd w:fill="f3f4f6" w:val="clear"/>
        <w:spacing w:after="40" w:line="260"/>
        <w:ind w:left="360"/>
      </w:pPr>
      <w:r>
        <w:rPr>
          <w:rFonts w:ascii="Courier New" w:cs="Courier New" w:eastAsia="Courier New" w:hAnsi="Courier New"/>
          <w:color w:val="111827"/>
          <w:sz w:val="18"/>
          <w:szCs w:val="18"/>
        </w:rPr>
        <w:t xml:space="preserve"/>
      </w:r>
    </w:p>
    <w:p>
      <w:pPr>
        <w:shd w:fill="f3f4f6" w:val="clear"/>
        <w:spacing w:after="40" w:line="260"/>
        <w:ind w:left="360"/>
      </w:pPr>
      <w:r>
        <w:rPr>
          <w:rFonts w:ascii="Courier New" w:cs="Courier New" w:eastAsia="Courier New" w:hAnsi="Courier New"/>
          <w:color w:val="111827"/>
          <w:sz w:val="18"/>
          <w:szCs w:val="18"/>
        </w:rPr>
        <w:t xml:space="preserve"># Réponse</w:t>
      </w:r>
    </w:p>
    <w:p>
      <w:pPr>
        <w:shd w:fill="f3f4f6" w:val="clear"/>
        <w:spacing w:after="40" w:line="260"/>
        <w:ind w:left="360"/>
      </w:pPr>
      <w:r>
        <w:rPr>
          <w:rFonts w:ascii="Courier New" w:cs="Courier New" w:eastAsia="Courier New" w:hAnsi="Courier New"/>
          <w:color w:val="111827"/>
          <w:sz w:val="18"/>
          <w:szCs w:val="18"/>
        </w:rPr>
        <w:t xml:space="preserve">{ "prediction": 1,</w:t>
      </w:r>
    </w:p>
    <w:p>
      <w:pPr>
        <w:shd w:fill="f3f4f6" w:val="clear"/>
        <w:spacing w:after="40" w:line="260"/>
        <w:ind w:left="360"/>
      </w:pPr>
      <w:r>
        <w:rPr>
          <w:rFonts w:ascii="Courier New" w:cs="Courier New" w:eastAsia="Courier New" w:hAnsi="Courier New"/>
          <w:color w:val="111827"/>
          <w:sz w:val="18"/>
          <w:szCs w:val="18"/>
        </w:rPr>
        <w:t xml:space="preserve">  "probabilite": 87.34,</w:t>
      </w:r>
    </w:p>
    <w:p>
      <w:pPr>
        <w:shd w:fill="f3f4f6" w:val="clear"/>
        <w:spacing w:after="40" w:line="260"/>
        <w:ind w:left="360"/>
      </w:pPr>
      <w:r>
        <w:rPr>
          <w:rFonts w:ascii="Courier New" w:cs="Courier New" w:eastAsia="Courier New" w:hAnsi="Courier New"/>
          <w:color w:val="111827"/>
          <w:sz w:val="18"/>
          <w:szCs w:val="18"/>
        </w:rPr>
        <w:t xml:space="preserve">  "label": "Fraude détectée" }</w:t>
      </w:r>
    </w:p>
    <w:p>
      <w:pPr>
        <w:spacing w:after="60"/>
      </w:pPr>
    </w:p>
    <w:p>
      <w:pPr>
        <w:pStyle w:val="Heading2"/>
        <w:spacing w:before="240" w:after="100"/>
      </w:pPr>
      <w:r>
        <w:rPr>
          <w:rFonts w:ascii="Arial" w:cs="Arial" w:eastAsia="Arial" w:hAnsi="Arial"/>
          <w:b/>
          <w:bCs/>
          <w:color w:val="2563eb"/>
          <w:sz w:val="24"/>
          <w:szCs w:val="24"/>
        </w:rPr>
        <w:t xml:space="preserve">5.3 Interface web</w:t>
      </w:r>
    </w:p>
    <w:p>
      <w:pPr>
        <w:spacing w:after="140" w:line="320"/>
        <w:jc w:val="both"/>
      </w:pPr>
      <w:r>
        <w:rPr>
          <w:rFonts w:ascii="Arial" w:cs="Arial" w:eastAsia="Arial" w:hAnsi="Arial"/>
          <w:b w:val="false"/>
          <w:bCs w:val="false"/>
          <w:i w:val="false"/>
          <w:iCs w:val="false"/>
          <w:color w:val="1f2937"/>
          <w:sz w:val="22"/>
          <w:szCs w:val="22"/>
        </w:rPr>
        <w:t xml:space="preserve">L'interface web permet aux utilisateurs métier d'interagir avec le modèle sans connaître Python. Elle affiche les métriques du meilleur modèle, un formulaire de saisie des 13 features, et le résultat de la prédiction en temps réel via JavaScript.</w:t>
      </w:r>
    </w:p>
    <w:p>
      <w:pPr>
        <w:spacing w:after="60"/>
      </w:pPr>
    </w:p>
    <w:p>
      <w:r>
        <w:br w:type="page"/>
      </w:r>
    </w:p>
    <w:p>
      <w:pPr>
        <w:pStyle w:val="Heading1"/>
        <w:spacing w:before="300" w:after="120"/>
      </w:pPr>
      <w:r>
        <w:rPr>
          <w:rFonts w:ascii="Arial" w:cs="Arial" w:eastAsia="Arial" w:hAnsi="Arial"/>
          <w:b/>
          <w:bCs/>
          <w:color w:val="1a3c6e"/>
          <w:sz w:val="28"/>
          <w:szCs w:val="28"/>
        </w:rPr>
        <w:t xml:space="preserve">6. Versionnage des métriques</w:t>
      </w:r>
    </w:p>
    <w:p>
      <w:pPr>
        <w:pBdr>
          <w:bottom w:val="single" w:color="e5e7eb" w:sz="4" w:space="1"/>
        </w:pBdr>
        <w:spacing w:before="60" w:after="60"/>
      </w:pPr>
    </w:p>
    <w:p>
      <w:pPr>
        <w:spacing w:after="60"/>
      </w:pPr>
    </w:p>
    <w:p>
      <w:pPr>
        <w:spacing w:after="140" w:line="320"/>
        <w:jc w:val="both"/>
      </w:pPr>
      <w:r>
        <w:rPr>
          <w:rFonts w:ascii="Arial" w:cs="Arial" w:eastAsia="Arial" w:hAnsi="Arial"/>
          <w:b w:val="false"/>
          <w:bCs w:val="false"/>
          <w:i w:val="false"/>
          <w:iCs w:val="false"/>
          <w:color w:val="1f2937"/>
          <w:sz w:val="22"/>
          <w:szCs w:val="22"/>
        </w:rPr>
        <w:t xml:space="preserve">Pour ce projet, j'ai opté pour un versionnage léger des métriques via un fichier JSON structuré. Chaque exécution de main.py régénère le fichier metrics/results.json avec les performances de tous les modèles et le nom du meilleur.</w:t>
      </w:r>
    </w:p>
    <w:p>
      <w:pPr>
        <w:spacing w:after="60"/>
      </w:pPr>
    </w:p>
    <w:p>
      <w:pPr>
        <w:shd w:fill="f3f4f6" w:val="clear"/>
        <w:spacing w:after="40" w:line="260"/>
        <w:ind w:left="360"/>
      </w:pPr>
      <w:r>
        <w:rPr>
          <w:rFonts w:ascii="Courier New" w:cs="Courier New" w:eastAsia="Courier New" w:hAnsi="Courier New"/>
          <w:color w:val="111827"/>
          <w:sz w:val="18"/>
          <w:szCs w:val="18"/>
        </w:rPr>
        <w:t xml:space="preserve"># metrics/results.json</w:t>
      </w:r>
    </w:p>
    <w:p>
      <w:pPr>
        <w:shd w:fill="f3f4f6" w:val="clear"/>
        <w:spacing w:after="40" w:line="260"/>
        <w:ind w:left="360"/>
      </w:pPr>
      <w:r>
        <w:rPr>
          <w:rFonts w:ascii="Courier New" w:cs="Courier New" w:eastAsia="Courier New" w:hAnsi="Courier New"/>
          <w:color w:val="111827"/>
          <w:sz w:val="18"/>
          <w:szCs w:val="18"/>
        </w:rPr>
        <w:t xml:space="preserve">{</w:t>
      </w:r>
    </w:p>
    <w:p>
      <w:pPr>
        <w:shd w:fill="f3f4f6" w:val="clear"/>
        <w:spacing w:after="40" w:line="260"/>
        <w:ind w:left="360"/>
      </w:pPr>
      <w:r>
        <w:rPr>
          <w:rFonts w:ascii="Courier New" w:cs="Courier New" w:eastAsia="Courier New" w:hAnsi="Courier New"/>
          <w:color w:val="111827"/>
          <w:sz w:val="18"/>
          <w:szCs w:val="18"/>
        </w:rPr>
        <w:t xml:space="preserve">  "meilleur_modele": "Gradient Boosting",</w:t>
      </w:r>
    </w:p>
    <w:p>
      <w:pPr>
        <w:shd w:fill="f3f4f6" w:val="clear"/>
        <w:spacing w:after="40" w:line="260"/>
        <w:ind w:left="360"/>
      </w:pPr>
      <w:r>
        <w:rPr>
          <w:rFonts w:ascii="Courier New" w:cs="Courier New" w:eastAsia="Courier New" w:hAnsi="Courier New"/>
          <w:color w:val="111827"/>
          <w:sz w:val="18"/>
          <w:szCs w:val="18"/>
        </w:rPr>
        <w:t xml:space="preserve">  "resultats": {</w:t>
      </w:r>
    </w:p>
    <w:p>
      <w:pPr>
        <w:shd w:fill="f3f4f6" w:val="clear"/>
        <w:spacing w:after="40" w:line="260"/>
        <w:ind w:left="360"/>
      </w:pPr>
      <w:r>
        <w:rPr>
          <w:rFonts w:ascii="Courier New" w:cs="Courier New" w:eastAsia="Courier New" w:hAnsi="Courier New"/>
          <w:color w:val="111827"/>
          <w:sz w:val="18"/>
          <w:szCs w:val="18"/>
        </w:rPr>
        <w:t xml:space="preserve">    "Gradient Boosting": {</w:t>
      </w:r>
    </w:p>
    <w:p>
      <w:pPr>
        <w:shd w:fill="f3f4f6" w:val="clear"/>
        <w:spacing w:after="40" w:line="260"/>
        <w:ind w:left="360"/>
      </w:pPr>
      <w:r>
        <w:rPr>
          <w:rFonts w:ascii="Courier New" w:cs="Courier New" w:eastAsia="Courier New" w:hAnsi="Courier New"/>
          <w:color w:val="111827"/>
          <w:sz w:val="18"/>
          <w:szCs w:val="18"/>
        </w:rPr>
        <w:t xml:space="preserve">      "accuracy": 0.9312,</w:t>
      </w:r>
    </w:p>
    <w:p>
      <w:pPr>
        <w:shd w:fill="f3f4f6" w:val="clear"/>
        <w:spacing w:after="40" w:line="260"/>
        <w:ind w:left="360"/>
      </w:pPr>
      <w:r>
        <w:rPr>
          <w:rFonts w:ascii="Courier New" w:cs="Courier New" w:eastAsia="Courier New" w:hAnsi="Courier New"/>
          <w:color w:val="111827"/>
          <w:sz w:val="18"/>
          <w:szCs w:val="18"/>
        </w:rPr>
        <w:t xml:space="preserve">      "precision": 0.9087,</w:t>
      </w:r>
    </w:p>
    <w:p>
      <w:pPr>
        <w:shd w:fill="f3f4f6" w:val="clear"/>
        <w:spacing w:after="40" w:line="260"/>
        <w:ind w:left="360"/>
      </w:pPr>
      <w:r>
        <w:rPr>
          <w:rFonts w:ascii="Courier New" w:cs="Courier New" w:eastAsia="Courier New" w:hAnsi="Courier New"/>
          <w:color w:val="111827"/>
          <w:sz w:val="18"/>
          <w:szCs w:val="18"/>
        </w:rPr>
        <w:t xml:space="preserve">      "recall": 0.8834,</w:t>
      </w:r>
    </w:p>
    <w:p>
      <w:pPr>
        <w:shd w:fill="f3f4f6" w:val="clear"/>
        <w:spacing w:after="40" w:line="260"/>
        <w:ind w:left="360"/>
      </w:pPr>
      <w:r>
        <w:rPr>
          <w:rFonts w:ascii="Courier New" w:cs="Courier New" w:eastAsia="Courier New" w:hAnsi="Courier New"/>
          <w:color w:val="111827"/>
          <w:sz w:val="18"/>
          <w:szCs w:val="18"/>
        </w:rPr>
        <w:t xml:space="preserve">      "f1_score": 0.8959</w:t>
      </w:r>
    </w:p>
    <w:p>
      <w:pPr>
        <w:shd w:fill="f3f4f6" w:val="clear"/>
        <w:spacing w:after="40" w:line="260"/>
        <w:ind w:left="360"/>
      </w:pPr>
      <w:r>
        <w:rPr>
          <w:rFonts w:ascii="Courier New" w:cs="Courier New" w:eastAsia="Courier New" w:hAnsi="Courier New"/>
          <w:color w:val="111827"/>
          <w:sz w:val="18"/>
          <w:szCs w:val="18"/>
        </w:rPr>
        <w:t xml:space="preserve">    },</w:t>
      </w:r>
    </w:p>
    <w:p>
      <w:pPr>
        <w:shd w:fill="f3f4f6" w:val="clear"/>
        <w:spacing w:after="40" w:line="260"/>
        <w:ind w:left="360"/>
      </w:pPr>
      <w:r>
        <w:rPr>
          <w:rFonts w:ascii="Courier New" w:cs="Courier New" w:eastAsia="Courier New" w:hAnsi="Courier New"/>
          <w:color w:val="111827"/>
          <w:sz w:val="18"/>
          <w:szCs w:val="18"/>
        </w:rPr>
        <w:t xml:space="preserve">    ...</w:t>
      </w:r>
    </w:p>
    <w:p>
      <w:pPr>
        <w:shd w:fill="f3f4f6" w:val="clear"/>
        <w:spacing w:after="40" w:line="260"/>
        <w:ind w:left="360"/>
      </w:pPr>
      <w:r>
        <w:rPr>
          <w:rFonts w:ascii="Courier New" w:cs="Courier New" w:eastAsia="Courier New" w:hAnsi="Courier New"/>
          <w:color w:val="111827"/>
          <w:sz w:val="18"/>
          <w:szCs w:val="18"/>
        </w:rPr>
        <w:t xml:space="preserve">  }</w:t>
      </w:r>
    </w:p>
    <w:p>
      <w:pPr>
        <w:shd w:fill="f3f4f6" w:val="clear"/>
        <w:spacing w:after="40" w:line="260"/>
        <w:ind w:left="360"/>
      </w:pPr>
      <w:r>
        <w:rPr>
          <w:rFonts w:ascii="Courier New" w:cs="Courier New" w:eastAsia="Courier New" w:hAnsi="Courier New"/>
          <w:color w:val="111827"/>
          <w:sz w:val="18"/>
          <w:szCs w:val="18"/>
        </w:rPr>
        <w:t xml:space="preser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82f6" w:sz="3"/>
              <w:left w:val="thick" w:color="3b82f6" w:sz="8"/>
              <w:bottom w:val="single" w:color="3b82f6" w:sz="3"/>
              <w:right w:val="single" w:color="3b82f6" w:sz="3"/>
            </w:tcBorders>
            <w:shd w:fill="eff6ff" w:val="clear"/>
            <w:tcMar>
              <w:top w:type="dxa" w:w="100"/>
              <w:left w:type="dxa" w:w="200"/>
              <w:bottom w:type="dxa" w:w="100"/>
              <w:right w:type="dxa" w:w="200"/>
            </w:tcMar>
          </w:tcPr>
          <w:p>
            <w:pPr>
              <w:spacing w:after="0" w:line="300"/>
            </w:pPr>
            <w:r>
              <w:rPr>
                <w:rFonts w:ascii="Arial" w:cs="Arial" w:eastAsia="Arial" w:hAnsi="Arial"/>
                <w:i/>
                <w:iCs/>
                <w:color w:val="1e3a8a"/>
                <w:sz w:val="20"/>
                <w:szCs w:val="20"/>
              </w:rPr>
              <w:t xml:space="preserve">Pour aller plus loin : MLflow est l'outil standard pour le suivi des expériences ML. Il permet de loguer paramètres, métriques et artefacts pour chaque run, et de comparer visuellement les expériences. À intégrer dans une version future du projet.</w:t>
            </w:r>
          </w:p>
        </w:tc>
      </w:tr>
    </w:tbl>
    <w:p>
      <w:pPr>
        <w:spacing w:after="60"/>
      </w:pPr>
    </w:p>
    <w:p>
      <w:r>
        <w:br w:type="page"/>
      </w:r>
    </w:p>
    <w:p>
      <w:pPr>
        <w:pStyle w:val="Heading1"/>
        <w:spacing w:before="300" w:after="120"/>
      </w:pPr>
      <w:r>
        <w:rPr>
          <w:rFonts w:ascii="Arial" w:cs="Arial" w:eastAsia="Arial" w:hAnsi="Arial"/>
          <w:b/>
          <w:bCs/>
          <w:color w:val="1a3c6e"/>
          <w:sz w:val="28"/>
          <w:szCs w:val="28"/>
        </w:rPr>
        <w:t xml:space="preserve">7. Tests unitaires</w:t>
      </w:r>
    </w:p>
    <w:p>
      <w:pPr>
        <w:pBdr>
          <w:bottom w:val="single" w:color="e5e7eb" w:sz="4" w:space="1"/>
        </w:pBdr>
        <w:spacing w:before="60" w:after="60"/>
      </w:pPr>
    </w:p>
    <w:p>
      <w:pPr>
        <w:spacing w:after="60"/>
      </w:pPr>
    </w:p>
    <w:p>
      <w:pPr>
        <w:spacing w:after="140" w:line="320"/>
        <w:jc w:val="both"/>
      </w:pPr>
      <w:r>
        <w:rPr>
          <w:rFonts w:ascii="Arial" w:cs="Arial" w:eastAsia="Arial" w:hAnsi="Arial"/>
          <w:b w:val="false"/>
          <w:bCs w:val="false"/>
          <w:i w:val="false"/>
          <w:iCs w:val="false"/>
          <w:color w:val="1f2937"/>
          <w:sz w:val="22"/>
          <w:szCs w:val="22"/>
        </w:rPr>
        <w:t xml:space="preserve">Les tests unitaires garantissent que chaque module fonctionne correctement de façon isolée, et permettent de détecter les régressions lors d'une modification du code. J'ai utilisé pytest, le framework de test Python le plus répandu.</w:t>
      </w:r>
    </w:p>
    <w:p>
      <w:pPr>
        <w:spacing w:after="60"/>
      </w:pPr>
    </w:p>
    <w:p>
      <w:pPr>
        <w:shd w:fill="f3f4f6" w:val="clear"/>
        <w:spacing w:after="40" w:line="260"/>
        <w:ind w:left="360"/>
      </w:pPr>
      <w:r>
        <w:rPr>
          <w:rFonts w:ascii="Courier New" w:cs="Courier New" w:eastAsia="Courier New" w:hAnsi="Courier New"/>
          <w:color w:val="111827"/>
          <w:sz w:val="18"/>
          <w:szCs w:val="18"/>
        </w:rPr>
        <w:t xml:space="preserve"># Lancer les tests</w:t>
      </w:r>
    </w:p>
    <w:p>
      <w:pPr>
        <w:shd w:fill="f3f4f6" w:val="clear"/>
        <w:spacing w:after="40" w:line="260"/>
        <w:ind w:left="360"/>
      </w:pPr>
      <w:r>
        <w:rPr>
          <w:rFonts w:ascii="Courier New" w:cs="Courier New" w:eastAsia="Courier New" w:hAnsi="Courier New"/>
          <w:color w:val="111827"/>
          <w:sz w:val="18"/>
          <w:szCs w:val="18"/>
        </w:rPr>
        <w:t xml:space="preserve">pytest tests/ -v --tb=short</w:t>
      </w:r>
    </w:p>
    <w:p>
      <w:pPr>
        <w:shd w:fill="f3f4f6" w:val="clear"/>
        <w:spacing w:after="40" w:line="260"/>
        <w:ind w:left="360"/>
      </w:pPr>
      <w:r>
        <w:rPr>
          <w:rFonts w:ascii="Courier New" w:cs="Courier New" w:eastAsia="Courier New" w:hAnsi="Courier New"/>
          <w:color w:val="111827"/>
          <w:sz w:val="18"/>
          <w:szCs w:val="18"/>
        </w:rPr>
        <w:t xml:space="preserve"/>
      </w:r>
    </w:p>
    <w:p>
      <w:pPr>
        <w:shd w:fill="f3f4f6" w:val="clear"/>
        <w:spacing w:after="40" w:line="260"/>
        <w:ind w:left="360"/>
      </w:pPr>
      <w:r>
        <w:rPr>
          <w:rFonts w:ascii="Courier New" w:cs="Courier New" w:eastAsia="Courier New" w:hAnsi="Courier New"/>
          <w:color w:val="111827"/>
          <w:sz w:val="18"/>
          <w:szCs w:val="18"/>
        </w:rPr>
        <w:t xml:space="preserve"># Résultat attendu</w:t>
      </w:r>
    </w:p>
    <w:p>
      <w:pPr>
        <w:shd w:fill="f3f4f6" w:val="clear"/>
        <w:spacing w:after="40" w:line="260"/>
        <w:ind w:left="360"/>
      </w:pPr>
      <w:r>
        <w:rPr>
          <w:rFonts w:ascii="Courier New" w:cs="Courier New" w:eastAsia="Courier New" w:hAnsi="Courier New"/>
          <w:color w:val="111827"/>
          <w:sz w:val="18"/>
          <w:szCs w:val="18"/>
        </w:rPr>
        <w:t xml:space="preserve">tests/test_preprocessing.py::TestVerifierQualite::test_supprime_doublons PASSED</w:t>
      </w:r>
    </w:p>
    <w:p>
      <w:pPr>
        <w:shd w:fill="f3f4f6" w:val="clear"/>
        <w:spacing w:after="40" w:line="260"/>
        <w:ind w:left="360"/>
      </w:pPr>
      <w:r>
        <w:rPr>
          <w:rFonts w:ascii="Courier New" w:cs="Courier New" w:eastAsia="Courier New" w:hAnsi="Courier New"/>
          <w:color w:val="111827"/>
          <w:sz w:val="18"/>
          <w:szCs w:val="18"/>
        </w:rPr>
        <w:t xml:space="preserve">tests/test_preprocessing.py::TestVerifierQualite::test_corrige_valeurs_manquantes PASSED</w:t>
      </w:r>
    </w:p>
    <w:p>
      <w:pPr>
        <w:shd w:fill="f3f4f6" w:val="clear"/>
        <w:spacing w:after="40" w:line="260"/>
        <w:ind w:left="360"/>
      </w:pPr>
      <w:r>
        <w:rPr>
          <w:rFonts w:ascii="Courier New" w:cs="Courier New" w:eastAsia="Courier New" w:hAnsi="Courier New"/>
          <w:color w:val="111827"/>
          <w:sz w:val="18"/>
          <w:szCs w:val="18"/>
        </w:rPr>
        <w:t xml:space="preserve">tests/test_models.py::TestGetModeles::test_nombre_modeles PASSED</w:t>
      </w:r>
    </w:p>
    <w:p>
      <w:pPr>
        <w:shd w:fill="f3f4f6" w:val="clear"/>
        <w:spacing w:after="40" w:line="260"/>
        <w:ind w:left="360"/>
      </w:pPr>
      <w:r>
        <w:rPr>
          <w:rFonts w:ascii="Courier New" w:cs="Courier New" w:eastAsia="Courier New" w:hAnsi="Courier New"/>
          <w:color w:val="111827"/>
          <w:sz w:val="18"/>
          <w:szCs w:val="18"/>
        </w:rPr>
        <w:t xml:space="preserve">...</w:t>
      </w:r>
    </w:p>
    <w:p>
      <w:pPr>
        <w:shd w:fill="f3f4f6" w:val="clear"/>
        <w:spacing w:after="40" w:line="260"/>
        <w:ind w:left="360"/>
      </w:pPr>
      <w:r>
        <w:rPr>
          <w:rFonts w:ascii="Courier New" w:cs="Courier New" w:eastAsia="Courier New" w:hAnsi="Courier New"/>
          <w:color w:val="111827"/>
          <w:sz w:val="18"/>
          <w:szCs w:val="18"/>
        </w:rPr>
        <w:t xml:space="preserve">8 passed in 12.34s</w:t>
      </w:r>
    </w:p>
    <w:p>
      <w:pPr>
        <w:spacing w:after="60"/>
      </w:pPr>
    </w:p>
    <w:p>
      <w:r>
        <w:br w:type="page"/>
      </w:r>
    </w:p>
    <w:p>
      <w:pPr>
        <w:pStyle w:val="Heading1"/>
        <w:spacing w:before="300" w:after="120"/>
      </w:pPr>
      <w:r>
        <w:rPr>
          <w:rFonts w:ascii="Arial" w:cs="Arial" w:eastAsia="Arial" w:hAnsi="Arial"/>
          <w:b/>
          <w:bCs/>
          <w:color w:val="1a3c6e"/>
          <w:sz w:val="28"/>
          <w:szCs w:val="28"/>
        </w:rPr>
        <w:t xml:space="preserve">8. Améliorations pour rendre le projet recruteur-friendly</w:t>
      </w:r>
    </w:p>
    <w:p>
      <w:pPr>
        <w:pBdr>
          <w:bottom w:val="single" w:color="e5e7eb" w:sz="4" w:space="1"/>
        </w:pBdr>
        <w:spacing w:before="60" w:after="60"/>
      </w:pPr>
    </w:p>
    <w:p>
      <w:pPr>
        <w:spacing w:after="60"/>
      </w:pPr>
    </w:p>
    <w:p>
      <w:pPr>
        <w:spacing w:after="140" w:line="320"/>
        <w:jc w:val="both"/>
      </w:pPr>
      <w:r>
        <w:rPr>
          <w:rFonts w:ascii="Arial" w:cs="Arial" w:eastAsia="Arial" w:hAnsi="Arial"/>
          <w:b w:val="false"/>
          <w:bCs w:val="false"/>
          <w:i w:val="false"/>
          <w:iCs w:val="false"/>
          <w:color w:val="1f2937"/>
          <w:sz w:val="22"/>
          <w:szCs w:val="22"/>
        </w:rPr>
        <w:t xml:space="preserve">Voici les améliorations que j'envisage pour rendre ce projet encore plus impressionnant aux yeux d'un recruteur Data Scientist / ML Engineer :</w:t>
      </w:r>
    </w:p>
    <w:p>
      <w:pPr>
        <w:spacing w:after="60"/>
      </w:pPr>
    </w:p>
    <w:p>
      <w:pPr>
        <w:pStyle w:val="Heading2"/>
        <w:spacing w:before="240" w:after="100"/>
      </w:pPr>
      <w:r>
        <w:rPr>
          <w:rFonts w:ascii="Arial" w:cs="Arial" w:eastAsia="Arial" w:hAnsi="Arial"/>
          <w:b/>
          <w:bCs/>
          <w:color w:val="2563eb"/>
          <w:sz w:val="24"/>
          <w:szCs w:val="24"/>
        </w:rPr>
        <w:t xml:space="preserve">8.1 Techniques ML</w:t>
      </w:r>
    </w:p>
    <w:p>
      <w:pPr>
        <w:pStyle w:val="ListParagraph"/>
        <w:numPr>
          <w:ilvl w:val="0"/>
          <w:numId w:val="3"/>
        </w:numPr>
        <w:spacing w:after="80" w:line="300"/>
      </w:pPr>
      <w:r>
        <w:rPr>
          <w:rFonts w:ascii="Arial" w:cs="Arial" w:eastAsia="Arial" w:hAnsi="Arial"/>
          <w:color w:val="1f2937"/>
          <w:sz w:val="22"/>
          <w:szCs w:val="22"/>
        </w:rPr>
        <w:t xml:space="preserve">Optimisation des hyperparamètres avec GridSearchCV ou Optuna</w:t>
      </w:r>
    </w:p>
    <w:p>
      <w:pPr>
        <w:pStyle w:val="ListParagraph"/>
        <w:numPr>
          <w:ilvl w:val="0"/>
          <w:numId w:val="3"/>
        </w:numPr>
        <w:spacing w:after="80" w:line="300"/>
      </w:pPr>
      <w:r>
        <w:rPr>
          <w:rFonts w:ascii="Arial" w:cs="Arial" w:eastAsia="Arial" w:hAnsi="Arial"/>
          <w:color w:val="1f2937"/>
          <w:sz w:val="22"/>
          <w:szCs w:val="22"/>
        </w:rPr>
        <w:t xml:space="preserve">Intégration de XGBoost ou LightGBM (souvent plus performants que sklearn GBM)</w:t>
      </w:r>
    </w:p>
    <w:p>
      <w:pPr>
        <w:pStyle w:val="ListParagraph"/>
        <w:numPr>
          <w:ilvl w:val="0"/>
          <w:numId w:val="3"/>
        </w:numPr>
        <w:spacing w:after="80" w:line="300"/>
      </w:pPr>
      <w:r>
        <w:rPr>
          <w:rFonts w:ascii="Arial" w:cs="Arial" w:eastAsia="Arial" w:hAnsi="Arial"/>
          <w:color w:val="1f2937"/>
          <w:sz w:val="22"/>
          <w:szCs w:val="22"/>
        </w:rPr>
        <w:t xml:space="preserve">Explicabilité des prédictions avec SHAP (visualiser pourquoi le modèle a prédit fraude)</w:t>
      </w:r>
    </w:p>
    <w:p>
      <w:pPr>
        <w:pStyle w:val="ListParagraph"/>
        <w:numPr>
          <w:ilvl w:val="0"/>
          <w:numId w:val="3"/>
        </w:numPr>
        <w:spacing w:after="80" w:line="300"/>
      </w:pPr>
      <w:r>
        <w:rPr>
          <w:rFonts w:ascii="Arial" w:cs="Arial" w:eastAsia="Arial" w:hAnsi="Arial"/>
          <w:color w:val="1f2937"/>
          <w:sz w:val="22"/>
          <w:szCs w:val="22"/>
        </w:rPr>
        <w:t xml:space="preserve">Courbe ROC-AUC pour une évaluation plus complète</w:t>
      </w:r>
    </w:p>
    <w:p>
      <w:pPr>
        <w:pStyle w:val="ListParagraph"/>
        <w:numPr>
          <w:ilvl w:val="0"/>
          <w:numId w:val="3"/>
        </w:numPr>
        <w:spacing w:after="80" w:line="300"/>
      </w:pPr>
      <w:r>
        <w:rPr>
          <w:rFonts w:ascii="Arial" w:cs="Arial" w:eastAsia="Arial" w:hAnsi="Arial"/>
          <w:color w:val="1f2937"/>
          <w:sz w:val="22"/>
          <w:szCs w:val="22"/>
        </w:rPr>
        <w:t xml:space="preserve">Validation croisée stratifiée (StratifiedKFold)</w:t>
      </w:r>
    </w:p>
    <w:p>
      <w:pPr>
        <w:spacing w:after="60"/>
      </w:pPr>
    </w:p>
    <w:p>
      <w:pPr>
        <w:pStyle w:val="Heading2"/>
        <w:spacing w:before="240" w:after="100"/>
      </w:pPr>
      <w:r>
        <w:rPr>
          <w:rFonts w:ascii="Arial" w:cs="Arial" w:eastAsia="Arial" w:hAnsi="Arial"/>
          <w:b/>
          <w:bCs/>
          <w:color w:val="2563eb"/>
          <w:sz w:val="24"/>
          <w:szCs w:val="24"/>
        </w:rPr>
        <w:t xml:space="preserve">8.2 Architecture &amp; déploiement</w:t>
      </w:r>
    </w:p>
    <w:p>
      <w:pPr>
        <w:pStyle w:val="ListParagraph"/>
        <w:numPr>
          <w:ilvl w:val="0"/>
          <w:numId w:val="3"/>
        </w:numPr>
        <w:spacing w:after="80" w:line="300"/>
      </w:pPr>
      <w:r>
        <w:rPr>
          <w:rFonts w:ascii="Arial" w:cs="Arial" w:eastAsia="Arial" w:hAnsi="Arial"/>
          <w:color w:val="1f2937"/>
          <w:sz w:val="22"/>
          <w:szCs w:val="22"/>
        </w:rPr>
        <w:t xml:space="preserve">Déploiement sur Render.com ou Railway (gratuit, accessible publiquement)</w:t>
      </w:r>
    </w:p>
    <w:p>
      <w:pPr>
        <w:pStyle w:val="ListParagraph"/>
        <w:numPr>
          <w:ilvl w:val="0"/>
          <w:numId w:val="3"/>
        </w:numPr>
        <w:spacing w:after="80" w:line="300"/>
      </w:pPr>
      <w:r>
        <w:rPr>
          <w:rFonts w:ascii="Arial" w:cs="Arial" w:eastAsia="Arial" w:hAnsi="Arial"/>
          <w:color w:val="1f2937"/>
          <w:sz w:val="22"/>
          <w:szCs w:val="22"/>
        </w:rPr>
        <w:t xml:space="preserve">Intégration MLflow pour un vrai suivi des expériences</w:t>
      </w:r>
    </w:p>
    <w:p>
      <w:pPr>
        <w:pStyle w:val="ListParagraph"/>
        <w:numPr>
          <w:ilvl w:val="0"/>
          <w:numId w:val="3"/>
        </w:numPr>
        <w:spacing w:after="80" w:line="300"/>
      </w:pPr>
      <w:r>
        <w:rPr>
          <w:rFonts w:ascii="Arial" w:cs="Arial" w:eastAsia="Arial" w:hAnsi="Arial"/>
          <w:color w:val="1f2937"/>
          <w:sz w:val="22"/>
          <w:szCs w:val="22"/>
        </w:rPr>
        <w:t xml:space="preserve">Containerisation avec Docker pour une reproductibilité parfaite</w:t>
      </w:r>
    </w:p>
    <w:p>
      <w:pPr>
        <w:pStyle w:val="ListParagraph"/>
        <w:numPr>
          <w:ilvl w:val="0"/>
          <w:numId w:val="3"/>
        </w:numPr>
        <w:spacing w:after="80" w:line="300"/>
      </w:pPr>
      <w:r>
        <w:rPr>
          <w:rFonts w:ascii="Arial" w:cs="Arial" w:eastAsia="Arial" w:hAnsi="Arial"/>
          <w:color w:val="1f2937"/>
          <w:sz w:val="22"/>
          <w:szCs w:val="22"/>
        </w:rPr>
        <w:t xml:space="preserve">Ajout d'un notebook Jupyter d'analyse exploratoire (EDA) pour GitHub</w:t>
      </w:r>
    </w:p>
    <w:p>
      <w:pPr>
        <w:spacing w:after="60"/>
      </w:pPr>
    </w:p>
    <w:p>
      <w:pPr>
        <w:pStyle w:val="Heading2"/>
        <w:spacing w:before="240" w:after="100"/>
      </w:pPr>
      <w:r>
        <w:rPr>
          <w:rFonts w:ascii="Arial" w:cs="Arial" w:eastAsia="Arial" w:hAnsi="Arial"/>
          <w:b/>
          <w:bCs/>
          <w:color w:val="2563eb"/>
          <w:sz w:val="24"/>
          <w:szCs w:val="24"/>
        </w:rPr>
        <w:t xml:space="preserve">8.3 Portfolio &amp; communication</w:t>
      </w:r>
    </w:p>
    <w:p>
      <w:pPr>
        <w:pStyle w:val="ListParagraph"/>
        <w:numPr>
          <w:ilvl w:val="0"/>
          <w:numId w:val="3"/>
        </w:numPr>
        <w:spacing w:after="80" w:line="300"/>
      </w:pPr>
      <w:r>
        <w:rPr>
          <w:rFonts w:ascii="Arial" w:cs="Arial" w:eastAsia="Arial" w:hAnsi="Arial"/>
          <w:color w:val="1f2937"/>
          <w:sz w:val="22"/>
          <w:szCs w:val="22"/>
        </w:rPr>
        <w:t xml:space="preserve">Ajouter des visualisations clés dans le README (screenshots de l'interface, graphiques)</w:t>
      </w:r>
    </w:p>
    <w:p>
      <w:pPr>
        <w:pStyle w:val="ListParagraph"/>
        <w:numPr>
          <w:ilvl w:val="0"/>
          <w:numId w:val="3"/>
        </w:numPr>
        <w:spacing w:after="80" w:line="300"/>
      </w:pPr>
      <w:r>
        <w:rPr>
          <w:rFonts w:ascii="Arial" w:cs="Arial" w:eastAsia="Arial" w:hAnsi="Arial"/>
          <w:color w:val="1f2937"/>
          <w:sz w:val="22"/>
          <w:szCs w:val="22"/>
        </w:rPr>
        <w:t xml:space="preserve">Écrire un article Medium ou LinkedIn expliquant l'approche et les résultats</w:t>
      </w:r>
    </w:p>
    <w:p>
      <w:pPr>
        <w:pStyle w:val="ListParagraph"/>
        <w:numPr>
          <w:ilvl w:val="0"/>
          <w:numId w:val="3"/>
        </w:numPr>
        <w:spacing w:after="80" w:line="300"/>
      </w:pPr>
      <w:r>
        <w:rPr>
          <w:rFonts w:ascii="Arial" w:cs="Arial" w:eastAsia="Arial" w:hAnsi="Arial"/>
          <w:color w:val="1f2937"/>
          <w:sz w:val="22"/>
          <w:szCs w:val="22"/>
        </w:rPr>
        <w:t xml:space="preserve">Créer une démo vidéo courte (30 secondes) montrant l'interface en action</w:t>
      </w:r>
    </w:p>
    <w:p>
      <w:pPr>
        <w:pStyle w:val="ListParagraph"/>
        <w:numPr>
          <w:ilvl w:val="0"/>
          <w:numId w:val="3"/>
        </w:numPr>
        <w:spacing w:after="80" w:line="300"/>
      </w:pPr>
      <w:r>
        <w:rPr>
          <w:rFonts w:ascii="Arial" w:cs="Arial" w:eastAsia="Arial" w:hAnsi="Arial"/>
          <w:color w:val="1f2937"/>
          <w:sz w:val="22"/>
          <w:szCs w:val="22"/>
        </w:rPr>
        <w:t xml:space="preserve">Argumenter le ROI métier : 'ce modèle peut économiser X% des pertes liées à la fraude'</w:t>
      </w:r>
    </w:p>
    <w:p>
      <w:pPr>
        <w:spacing w:after="60"/>
      </w:pPr>
    </w:p>
    <w:p>
      <w:r>
        <w:br w:type="page"/>
      </w:r>
    </w:p>
    <w:p>
      <w:pPr>
        <w:pStyle w:val="Heading1"/>
        <w:spacing w:before="300" w:after="120"/>
      </w:pPr>
      <w:r>
        <w:rPr>
          <w:rFonts w:ascii="Arial" w:cs="Arial" w:eastAsia="Arial" w:hAnsi="Arial"/>
          <w:b/>
          <w:bCs/>
          <w:color w:val="1a3c6e"/>
          <w:sz w:val="28"/>
          <w:szCs w:val="28"/>
        </w:rPr>
        <w:t xml:space="preserve">9. Conclusion</w:t>
      </w:r>
    </w:p>
    <w:p>
      <w:pPr>
        <w:pBdr>
          <w:bottom w:val="single" w:color="e5e7eb" w:sz="4" w:space="1"/>
        </w:pBdr>
        <w:spacing w:before="60" w:after="60"/>
      </w:pPr>
    </w:p>
    <w:p>
      <w:pPr>
        <w:spacing w:after="60"/>
      </w:pPr>
    </w:p>
    <w:p>
      <w:pPr>
        <w:spacing w:after="140" w:line="320"/>
        <w:jc w:val="both"/>
      </w:pPr>
      <w:r>
        <w:rPr>
          <w:rFonts w:ascii="Arial" w:cs="Arial" w:eastAsia="Arial" w:hAnsi="Arial"/>
          <w:b w:val="false"/>
          <w:bCs w:val="false"/>
          <w:i w:val="false"/>
          <w:iCs w:val="false"/>
          <w:color w:val="1f2937"/>
          <w:sz w:val="22"/>
          <w:szCs w:val="22"/>
        </w:rPr>
        <w:t xml:space="preserve">Ce projet m'a permis de mettre en pratique l'ensemble des étapes d'un projet ML réel : de l'exploration des données jusqu'au déploiement d'une application web fonctionnelle. J'ai appris à gérer des problèmes concrets comme le déséquilibre de classes, le choix des métriques adaptées, et la structuration d'un code modulaire maintenable.</w:t>
      </w:r>
    </w:p>
    <w:p>
      <w:pPr>
        <w:spacing w:after="140" w:line="320"/>
        <w:jc w:val="both"/>
      </w:pPr>
      <w:r>
        <w:rPr>
          <w:rFonts w:ascii="Arial" w:cs="Arial" w:eastAsia="Arial" w:hAnsi="Arial"/>
          <w:b w:val="false"/>
          <w:bCs w:val="false"/>
          <w:i w:val="false"/>
          <w:iCs w:val="false"/>
          <w:color w:val="1f2937"/>
          <w:sz w:val="22"/>
          <w:szCs w:val="22"/>
        </w:rPr>
        <w:t xml:space="preserve">Le Gradient Boosting s'est révélé être le modèle le plus performant sur ce dataset, ce qui est cohérent avec la littérature scientifique sur les données tabulaires. La pipeline est entièrement reproductible grâce au Makefile et aux tests unitaires.</w:t>
      </w:r>
    </w:p>
    <w:p>
      <w:pPr>
        <w:spacing w:after="140" w:line="320"/>
        <w:jc w:val="both"/>
      </w:pPr>
      <w:r>
        <w:rPr>
          <w:rFonts w:ascii="Arial" w:cs="Arial" w:eastAsia="Arial" w:hAnsi="Arial"/>
          <w:b w:val="false"/>
          <w:bCs w:val="false"/>
          <w:i w:val="false"/>
          <w:iCs w:val="false"/>
          <w:color w:val="1f2937"/>
          <w:sz w:val="22"/>
          <w:szCs w:val="22"/>
        </w:rPr>
        <w:t xml:space="preserve">Ce travail constitue une base solide pour aller plus loin : intégration d'algorithmes plus avancés, déploiement cloud, ou extension à d'autres types de fraude. Il illustre ma capacité à mener un projet ML de bout en bout, compétence clé pour un poste de Data Scientist ou ML Engineer.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0b981" w:sz="3"/>
              <w:left w:val="thick" w:color="10b981" w:sz="8"/>
              <w:bottom w:val="single" w:color="10b981" w:sz="3"/>
              <w:right w:val="single" w:color="10b981" w:sz="3"/>
            </w:tcBorders>
            <w:shd w:fill="f0fdf4" w:val="clear"/>
            <w:tcMar>
              <w:top w:type="dxa" w:w="100"/>
              <w:left w:type="dxa" w:w="200"/>
              <w:bottom w:type="dxa" w:w="100"/>
              <w:right w:type="dxa" w:w="200"/>
            </w:tcMar>
          </w:tcPr>
          <w:p>
            <w:pPr>
              <w:spacing w:after="0" w:line="300"/>
            </w:pPr>
            <w:r>
              <w:rPr>
                <w:rFonts w:ascii="Arial" w:cs="Arial" w:eastAsia="Arial" w:hAnsi="Arial"/>
                <w:i/>
                <w:iCs/>
                <w:color w:val="1e3a8a"/>
                <w:sz w:val="20"/>
                <w:szCs w:val="20"/>
              </w:rPr>
              <w:t xml:space="preserve">Dépôt GitHub : https://github.com/votre-username/BANK_FRAUD_DETECTION
Contact : njaymika@gmail.com</w:t>
            </w:r>
          </w:p>
        </w:tc>
      </w:tr>
    </w:tbl>
    <w:p>
      <w:pPr>
        <w:spacing w:after="60"/>
      </w:pPr>
    </w:p>
    <w:p>
      <w:pPr>
        <w:spacing w:after="60"/>
      </w:pPr>
    </w:p>
    <w:p>
      <w:pPr>
        <w:pBdr>
          <w:bottom w:val="single" w:color="e5e7eb" w:sz="4" w:space="1"/>
        </w:pBdr>
        <w:spacing w:before="60" w:after="60"/>
      </w:pPr>
    </w:p>
    <w:p>
      <w:pPr>
        <w:spacing w:after="140" w:line="320"/>
        <w:jc w:val="center"/>
      </w:pPr>
      <w:r>
        <w:rPr>
          <w:rFonts w:ascii="Arial" w:cs="Arial" w:eastAsia="Arial" w:hAnsi="Arial"/>
          <w:b w:val="false"/>
          <w:bCs w:val="false"/>
          <w:i w:val="false"/>
          <w:iCs w:val="false"/>
          <w:color w:val="9ca3af"/>
          <w:sz w:val="22"/>
          <w:szCs w:val="22"/>
        </w:rPr>
        <w:t xml:space="preserve">Papa Malick NDIAYE  –  Master DSGL  –  Université Alioune Diop de Bambey  –  2025</w:t>
      </w:r>
    </w:p>
    <w:sectPr>
      <w:headerReference w:type="default" r:id="rId6"/>
      <w:footerReference w:type="default" r:id="rId7"/>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026"/>
      </w:tabs>
      <w:spacing w:before="60"/>
    </w:pPr>
    <w:r>
      <w:rPr>
        <w:rFonts w:ascii="Arial" w:cs="Arial" w:eastAsia="Arial" w:hAnsi="Arial"/>
        <w:color w:val="9ca3af"/>
        <w:sz w:val="18"/>
        <w:szCs w:val="18"/>
      </w:rPr>
      <w:t xml:space="preserve">Master DSGL – UADB  © 2025</w:t>
    </w:r>
    <w:r>
      <w:rPr>
        <w:rFonts w:ascii="Arial" w:cs="Arial" w:eastAsia="Arial" w:hAnsi="Arial"/>
        <w:color w:val="9ca3af"/>
        <w:sz w:val="18"/>
        <w:szCs w:val="18"/>
      </w:rPr>
      <w:t xml:space="preserve">	Page </w:t>
    </w:r>
    <w:r>
      <w:rPr>
        <w:rFonts w:ascii="Arial" w:cs="Arial" w:eastAsia="Arial" w:hAnsi="Arial"/>
        <w:color w:val="9ca3af"/>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spacing w:after="60"/>
    </w:pPr>
    <w:r>
      <w:rPr>
        <w:rFonts w:ascii="Arial" w:cs="Arial" w:eastAsia="Arial" w:hAnsi="Arial"/>
        <w:color w:val="6b7280"/>
        <w:sz w:val="18"/>
        <w:szCs w:val="18"/>
      </w:rPr>
      <w:t xml:space="preserve">BANK FRAUD DETECTION  –  Rapport de Projet  |  Papa Malick NDIAYE  –  UADB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a3c6e"/>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563eb"/>
      <w:sz w:val="24"/>
      <w:szCs w:val="24"/>
    </w:rPr>
  </w:style>
  <w:style w:type="paragraph" w:styleId="Heading3">
    <w:name w:val="Heading 3"/>
    <w:basedOn w:val="Normal"/>
    <w:next w:val="Normal"/>
    <w:qFormat/>
    <w:pPr>
      <w:spacing w:before="18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2026-04-02T21:36:52.483Z</dcterms:created>
  <dcterms:modified xsi:type="dcterms:W3CDTF">2026-04-02T21:36:52.484Z</dcterms:modified>
</cp:coreProperties>
</file>

<file path=docProps/custom.xml><?xml version="1.0" encoding="utf-8"?>
<Properties xmlns="http://schemas.openxmlformats.org/officeDocument/2006/custom-properties" xmlns:vt="http://schemas.openxmlformats.org/officeDocument/2006/docPropsVTypes"/>
</file>