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30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PL.04</w:t>
      </w:r>
      <w:bookmarkStart w:id="0" w:name="_GoBack"/>
      <w:bookmarkEnd w:id="0"/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PENGGUNA CAMERA DIGITAL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8558F" w:rsidRPr="00610300" w:rsidRDefault="00610300" w:rsidP="00610300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Bahwa untuk kelancaran dokumentasi kegiatan-kegiatan pada Pengadilan Agama Selayar maka dianggap perlu untuk membuat surat keputusan tentang pengguna camera digital.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610300">
              <w:rPr>
                <w:rFonts w:asciiTheme="majorHAnsi" w:hAnsiTheme="majorHAnsi"/>
                <w:b/>
              </w:rPr>
              <w:t>PENGGUNA CAMERA DIGITAL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 w:rsidR="00610300">
              <w:rPr>
                <w:rFonts w:asciiTheme="majorHAnsi" w:hAnsiTheme="majorHAnsi"/>
              </w:rPr>
              <w:t>s</w:t>
            </w:r>
            <w:r w:rsidRPr="00806155">
              <w:rPr>
                <w:rFonts w:asciiTheme="majorHAnsi" w:hAnsiTheme="majorHAnsi"/>
              </w:rPr>
              <w:t xml:space="preserve">audara </w:t>
            </w:r>
            <w:r w:rsidR="00610300">
              <w:rPr>
                <w:rFonts w:asciiTheme="majorHAnsi" w:hAnsiTheme="majorHAnsi"/>
                <w:b/>
              </w:rPr>
              <w:t>Andi Bobby</w:t>
            </w:r>
            <w:r w:rsidRPr="00806155">
              <w:rPr>
                <w:rFonts w:asciiTheme="majorHAnsi" w:hAnsiTheme="majorHAnsi"/>
                <w:b/>
              </w:rPr>
              <w:t xml:space="preserve">, S.Kom </w:t>
            </w:r>
            <w:r w:rsidRPr="00806155">
              <w:rPr>
                <w:rFonts w:asciiTheme="majorHAnsi" w:hAnsiTheme="majorHAnsi"/>
              </w:rPr>
              <w:t>NIP 198</w:t>
            </w:r>
            <w:r w:rsidR="00610300">
              <w:rPr>
                <w:rFonts w:asciiTheme="majorHAnsi" w:hAnsiTheme="majorHAnsi"/>
              </w:rPr>
              <w:t>110</w:t>
            </w:r>
            <w:r w:rsidRPr="00806155">
              <w:rPr>
                <w:rFonts w:asciiTheme="majorHAnsi" w:hAnsiTheme="majorHAnsi"/>
              </w:rPr>
              <w:t>2</w:t>
            </w:r>
            <w:r w:rsidR="00610300">
              <w:rPr>
                <w:rFonts w:asciiTheme="majorHAnsi" w:hAnsiTheme="majorHAnsi"/>
              </w:rPr>
              <w:t>2</w:t>
            </w:r>
            <w:r w:rsidRPr="00806155">
              <w:rPr>
                <w:rFonts w:asciiTheme="majorHAnsi" w:hAnsiTheme="majorHAnsi"/>
              </w:rPr>
              <w:t xml:space="preserve"> 2009</w:t>
            </w:r>
            <w:r w:rsidR="00610300">
              <w:rPr>
                <w:rFonts w:asciiTheme="majorHAnsi" w:hAnsiTheme="majorHAnsi"/>
              </w:rPr>
              <w:t>04</w:t>
            </w:r>
            <w:r w:rsidRPr="00806155">
              <w:rPr>
                <w:rFonts w:asciiTheme="majorHAnsi" w:hAnsiTheme="majorHAnsi"/>
              </w:rPr>
              <w:t xml:space="preserve"> 1 00</w:t>
            </w:r>
            <w:r w:rsidR="00610300">
              <w:rPr>
                <w:rFonts w:asciiTheme="majorHAnsi" w:hAnsiTheme="majorHAnsi"/>
              </w:rPr>
              <w:t>3</w:t>
            </w:r>
            <w:r w:rsidRPr="00806155">
              <w:rPr>
                <w:rFonts w:asciiTheme="majorHAnsi" w:hAnsiTheme="majorHAnsi"/>
              </w:rPr>
              <w:t xml:space="preserve">, Pangkat/Golongan Ruang Penata </w:t>
            </w:r>
            <w:r w:rsidR="00610300">
              <w:rPr>
                <w:rFonts w:asciiTheme="majorHAnsi" w:hAnsiTheme="majorHAnsi"/>
              </w:rPr>
              <w:t>(</w:t>
            </w:r>
            <w:r w:rsidRPr="00806155">
              <w:rPr>
                <w:rFonts w:asciiTheme="majorHAnsi" w:hAnsiTheme="majorHAnsi"/>
              </w:rPr>
              <w:t>III/</w:t>
            </w:r>
            <w:r w:rsidR="00610300">
              <w:rPr>
                <w:rFonts w:asciiTheme="majorHAnsi" w:hAnsiTheme="majorHAnsi"/>
              </w:rPr>
              <w:t>c), jabatan Kasubag Umum &amp; Keuangan</w:t>
            </w:r>
            <w:r w:rsidRPr="00806155">
              <w:rPr>
                <w:rFonts w:asciiTheme="majorHAnsi" w:hAnsiTheme="majorHAnsi"/>
              </w:rPr>
              <w:t xml:space="preserve"> sebagai </w:t>
            </w:r>
            <w:r w:rsidR="00610300">
              <w:rPr>
                <w:rFonts w:asciiTheme="majorHAnsi" w:hAnsiTheme="majorHAnsi"/>
              </w:rPr>
              <w:t>pemegang dan pengguna camera digital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Barang Milik Negara (BMN) tersebut wajib dipelihara dan dirawat dengan baik;</w:t>
            </w:r>
          </w:p>
          <w:p w:rsid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Biaya perawatan BMN tersebut akibat kerusakan yang timbul karena penggunaan dalam urusan dinas, dibebankan pada DIPA Pengadilan Agama Selayar;</w:t>
            </w:r>
          </w:p>
          <w:p w:rsidR="00610300" w:rsidRPr="00610300" w:rsidRDefault="00610300" w:rsidP="00610300">
            <w:pPr>
              <w:pStyle w:val="ListParagraph"/>
              <w:spacing w:line="360" w:lineRule="auto"/>
              <w:ind w:left="270"/>
              <w:jc w:val="both"/>
              <w:rPr>
                <w:rFonts w:asciiTheme="majorHAnsi" w:hAnsiTheme="majorHAnsi"/>
              </w:rPr>
            </w:pP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lastRenderedPageBreak/>
              <w:t>Apabila BMN tersebut hilang, maka pengguna yang bersangkutan diwajibkan untuk mengganti BMN tersebut;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pengguna BMN tersebut dimutasikan/dipindahtugaskan ke tempat lain, maka ia berkewajiban menyerahkan kembali BMN tersebut kepada Kuasa Pengguna Barang Pengadilan Agama Selayar;</w:t>
            </w:r>
          </w:p>
          <w:p w:rsidR="007F4177" w:rsidRPr="00716B6A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="Cambria" w:hAnsi="Cambria"/>
              </w:rPr>
            </w:pPr>
            <w:r w:rsidRPr="00610300">
              <w:rPr>
                <w:rFonts w:asciiTheme="majorHAnsi" w:hAnsiTheme="majorHAnsi"/>
              </w:rPr>
              <w:t>Para pengguna BMN tersebut tidak berhak memindahtangankan penggunaannya kepada pihak lain tanpa persetujuan Kuasa Pengguna Barang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Default="00716B6A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Ket</w:t>
            </w:r>
            <w:r w:rsidR="00610300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7F4177" w:rsidRPr="00F8558F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7F4177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3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5"/>
  </w:num>
  <w:num w:numId="5">
    <w:abstractNumId w:val="15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24"/>
  </w:num>
  <w:num w:numId="18">
    <w:abstractNumId w:val="4"/>
  </w:num>
  <w:num w:numId="19">
    <w:abstractNumId w:val="17"/>
  </w:num>
  <w:num w:numId="20">
    <w:abstractNumId w:val="11"/>
  </w:num>
  <w:num w:numId="21">
    <w:abstractNumId w:val="9"/>
  </w:num>
  <w:num w:numId="22">
    <w:abstractNumId w:val="22"/>
  </w:num>
  <w:num w:numId="23">
    <w:abstractNumId w:val="23"/>
  </w:num>
  <w:num w:numId="24">
    <w:abstractNumId w:val="16"/>
  </w:num>
  <w:num w:numId="25">
    <w:abstractNumId w:val="0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15507B"/>
    <w:rsid w:val="00195D82"/>
    <w:rsid w:val="001D7B8C"/>
    <w:rsid w:val="00212456"/>
    <w:rsid w:val="002606CD"/>
    <w:rsid w:val="0029282C"/>
    <w:rsid w:val="00365531"/>
    <w:rsid w:val="00370057"/>
    <w:rsid w:val="00385F77"/>
    <w:rsid w:val="003A762B"/>
    <w:rsid w:val="003F17D0"/>
    <w:rsid w:val="0051544D"/>
    <w:rsid w:val="00610300"/>
    <w:rsid w:val="00716B6A"/>
    <w:rsid w:val="00750415"/>
    <w:rsid w:val="007B27DE"/>
    <w:rsid w:val="007F4177"/>
    <w:rsid w:val="00806155"/>
    <w:rsid w:val="009C795D"/>
    <w:rsid w:val="009D058A"/>
    <w:rsid w:val="009E6884"/>
    <w:rsid w:val="00A758AD"/>
    <w:rsid w:val="00AB1961"/>
    <w:rsid w:val="00C2183C"/>
    <w:rsid w:val="00C60A5F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4</cp:revision>
  <cp:lastPrinted>2020-01-08T06:23:00Z</cp:lastPrinted>
  <dcterms:created xsi:type="dcterms:W3CDTF">2020-02-01T15:31:00Z</dcterms:created>
  <dcterms:modified xsi:type="dcterms:W3CDTF">2020-02-01T15:40:00Z</dcterms:modified>
</cp:coreProperties>
</file>