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noProof/>
          <w:lang w:eastAsia="id-ID"/>
        </w:rPr>
        <w:drawing>
          <wp:inline distT="0" distB="0" distL="0" distR="0" wp14:anchorId="0A84AFD8" wp14:editId="1F5AA638">
            <wp:extent cx="900000" cy="1097142"/>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00000" cy="1097142"/>
                    </a:xfrm>
                    <a:prstGeom prst="rect">
                      <a:avLst/>
                    </a:prstGeom>
                    <a:noFill/>
                    <a:ln w="9525">
                      <a:noFill/>
                      <a:miter lim="800000"/>
                      <a:headEnd/>
                      <a:tailEnd/>
                    </a:ln>
                  </pic:spPr>
                </pic:pic>
              </a:graphicData>
            </a:graphic>
          </wp:inline>
        </w:drawing>
      </w:r>
    </w:p>
    <w:p w:rsidR="00F8558F" w:rsidRPr="00F8558F" w:rsidRDefault="00F8558F" w:rsidP="009D058A">
      <w:pPr>
        <w:spacing w:after="0"/>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 xml:space="preserve">SURAT KEPUTUSAN </w:t>
      </w:r>
    </w:p>
    <w:p w:rsidR="00F8558F" w:rsidRPr="00F8558F" w:rsidRDefault="00055BA9" w:rsidP="009D058A">
      <w:pPr>
        <w:spacing w:after="0"/>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KETUA</w:t>
      </w:r>
      <w:r w:rsidR="00F65DDD" w:rsidRPr="00F8558F">
        <w:rPr>
          <w:rFonts w:asciiTheme="majorHAnsi" w:eastAsia="Malgun Gothic Semilight" w:hAnsiTheme="majorHAnsi" w:cs="Times New Roman"/>
          <w:b/>
          <w:sz w:val="24"/>
          <w:szCs w:val="24"/>
        </w:rPr>
        <w:t xml:space="preserve"> </w:t>
      </w:r>
      <w:r w:rsidR="00F8558F" w:rsidRPr="00F8558F">
        <w:rPr>
          <w:rFonts w:asciiTheme="majorHAnsi" w:eastAsia="Malgun Gothic Semilight" w:hAnsiTheme="majorHAnsi" w:cs="Times New Roman"/>
          <w:b/>
          <w:sz w:val="24"/>
          <w:szCs w:val="24"/>
        </w:rPr>
        <w:t xml:space="preserve">PENGADILAN AGAMA </w:t>
      </w:r>
      <w:r w:rsidR="009D058A">
        <w:rPr>
          <w:rFonts w:asciiTheme="majorHAnsi" w:eastAsia="Malgun Gothic Semilight" w:hAnsiTheme="majorHAnsi" w:cs="Times New Roman"/>
          <w:b/>
          <w:sz w:val="24"/>
          <w:szCs w:val="24"/>
        </w:rPr>
        <w:t>SELAYAR</w:t>
      </w:r>
    </w:p>
    <w:p w:rsidR="00F8558F" w:rsidRPr="00F8558F" w:rsidRDefault="009D058A" w:rsidP="009D058A">
      <w:pPr>
        <w:spacing w:after="0"/>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NOMOR  :  W20-A17</w:t>
      </w:r>
      <w:r w:rsidR="00FD3DFB">
        <w:rPr>
          <w:rFonts w:asciiTheme="majorHAnsi" w:eastAsia="Malgun Gothic Semilight" w:hAnsiTheme="majorHAnsi" w:cs="Times New Roman"/>
          <w:b/>
          <w:sz w:val="24"/>
          <w:szCs w:val="24"/>
        </w:rPr>
        <w:t>/SK.</w:t>
      </w:r>
      <w:r w:rsidR="00055BA9">
        <w:rPr>
          <w:rFonts w:asciiTheme="majorHAnsi" w:eastAsia="Malgun Gothic Semilight" w:hAnsiTheme="majorHAnsi" w:cs="Times New Roman"/>
          <w:b/>
          <w:sz w:val="24"/>
          <w:szCs w:val="24"/>
        </w:rPr>
        <w:t>1</w:t>
      </w:r>
      <w:r w:rsidR="00F23809">
        <w:rPr>
          <w:rFonts w:asciiTheme="majorHAnsi" w:eastAsia="Malgun Gothic Semilight" w:hAnsiTheme="majorHAnsi" w:cs="Times New Roman"/>
          <w:b/>
          <w:sz w:val="24"/>
          <w:szCs w:val="24"/>
        </w:rPr>
        <w:t>1</w:t>
      </w:r>
      <w:r w:rsidR="005E572A">
        <w:rPr>
          <w:rFonts w:asciiTheme="majorHAnsi" w:eastAsia="Malgun Gothic Semilight" w:hAnsiTheme="majorHAnsi" w:cs="Times New Roman"/>
          <w:b/>
          <w:sz w:val="24"/>
          <w:szCs w:val="24"/>
        </w:rPr>
        <w:t>2</w:t>
      </w:r>
      <w:r w:rsidR="00F8558F" w:rsidRPr="00F8558F">
        <w:rPr>
          <w:rFonts w:asciiTheme="majorHAnsi" w:eastAsia="Malgun Gothic Semilight" w:hAnsiTheme="majorHAnsi" w:cs="Times New Roman"/>
          <w:b/>
          <w:sz w:val="24"/>
          <w:szCs w:val="24"/>
        </w:rPr>
        <w:t>/</w:t>
      </w:r>
      <w:r w:rsidR="005E572A">
        <w:rPr>
          <w:rFonts w:asciiTheme="majorHAnsi" w:eastAsia="Malgun Gothic Semilight" w:hAnsiTheme="majorHAnsi" w:cs="Times New Roman"/>
          <w:b/>
          <w:sz w:val="24"/>
          <w:szCs w:val="24"/>
        </w:rPr>
        <w:t>PS</w:t>
      </w:r>
      <w:r w:rsidR="00F8558F" w:rsidRPr="00F8558F">
        <w:rPr>
          <w:rFonts w:asciiTheme="majorHAnsi" w:eastAsia="Malgun Gothic Semilight" w:hAnsiTheme="majorHAnsi" w:cs="Times New Roman"/>
          <w:b/>
          <w:sz w:val="24"/>
          <w:szCs w:val="24"/>
        </w:rPr>
        <w:t>.0</w:t>
      </w:r>
      <w:r w:rsidR="005E572A">
        <w:rPr>
          <w:rFonts w:asciiTheme="majorHAnsi" w:eastAsia="Malgun Gothic Semilight" w:hAnsiTheme="majorHAnsi" w:cs="Times New Roman"/>
          <w:b/>
          <w:sz w:val="24"/>
          <w:szCs w:val="24"/>
        </w:rPr>
        <w:t>0</w:t>
      </w:r>
      <w:r w:rsidR="00F8558F" w:rsidRPr="00F8558F">
        <w:rPr>
          <w:rFonts w:asciiTheme="majorHAnsi" w:eastAsia="Malgun Gothic Semilight" w:hAnsiTheme="majorHAnsi" w:cs="Times New Roman"/>
          <w:b/>
          <w:sz w:val="24"/>
          <w:szCs w:val="24"/>
        </w:rPr>
        <w:t>/I/</w:t>
      </w:r>
      <w:r>
        <w:rPr>
          <w:rFonts w:asciiTheme="majorHAnsi" w:eastAsia="Malgun Gothic Semilight" w:hAnsiTheme="majorHAnsi" w:cs="Times New Roman"/>
          <w:b/>
          <w:sz w:val="24"/>
          <w:szCs w:val="24"/>
        </w:rPr>
        <w:t>2020</w:t>
      </w:r>
    </w:p>
    <w:p w:rsidR="00F8558F" w:rsidRPr="00F8558F" w:rsidRDefault="00F8558F" w:rsidP="009D058A">
      <w:pPr>
        <w:spacing w:before="240"/>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TENTANG</w:t>
      </w:r>
    </w:p>
    <w:p w:rsidR="00806155" w:rsidRDefault="00A85250" w:rsidP="00567C74">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 xml:space="preserve">PENUNJUKAN </w:t>
      </w:r>
      <w:r w:rsidR="005E572A">
        <w:rPr>
          <w:rFonts w:asciiTheme="majorHAnsi" w:eastAsia="Malgun Gothic Semilight" w:hAnsiTheme="majorHAnsi" w:cs="Times New Roman"/>
          <w:b/>
          <w:sz w:val="24"/>
          <w:szCs w:val="24"/>
        </w:rPr>
        <w:t>HAKIM PENGAWAS BIDANG</w:t>
      </w:r>
    </w:p>
    <w:p w:rsidR="00F8558F" w:rsidRPr="00567C74" w:rsidRDefault="00F23809" w:rsidP="00567C74">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PADA</w:t>
      </w:r>
      <w:r w:rsidR="00F8558F" w:rsidRPr="00F8558F">
        <w:rPr>
          <w:rFonts w:asciiTheme="majorHAnsi" w:eastAsia="Malgun Gothic Semilight" w:hAnsiTheme="majorHAnsi" w:cs="Times New Roman"/>
          <w:b/>
          <w:sz w:val="24"/>
          <w:szCs w:val="24"/>
        </w:rPr>
        <w:t xml:space="preserve"> PENGADILAN AGAMA </w:t>
      </w:r>
      <w:r w:rsidR="009D058A">
        <w:rPr>
          <w:rFonts w:asciiTheme="majorHAnsi" w:eastAsia="Malgun Gothic Semilight" w:hAnsiTheme="majorHAnsi" w:cs="Times New Roman"/>
          <w:b/>
          <w:sz w:val="24"/>
          <w:szCs w:val="24"/>
        </w:rPr>
        <w:t>SELAYAR</w:t>
      </w:r>
    </w:p>
    <w:p w:rsidR="00A758AD" w:rsidRDefault="00A758AD" w:rsidP="00877400">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lang w:val="en-US"/>
        </w:rPr>
        <w:t xml:space="preserve">TAHUN </w:t>
      </w:r>
      <w:r w:rsidR="00F23809">
        <w:rPr>
          <w:rFonts w:asciiTheme="majorHAnsi" w:eastAsia="Malgun Gothic Semilight" w:hAnsiTheme="majorHAnsi" w:cs="Times New Roman"/>
          <w:b/>
          <w:sz w:val="24"/>
          <w:szCs w:val="24"/>
        </w:rPr>
        <w:t xml:space="preserve">ANGGARAN </w:t>
      </w:r>
      <w:r w:rsidR="009D058A">
        <w:rPr>
          <w:rFonts w:asciiTheme="majorHAnsi" w:eastAsia="Malgun Gothic Semilight" w:hAnsiTheme="majorHAnsi" w:cs="Times New Roman"/>
          <w:b/>
          <w:sz w:val="24"/>
          <w:szCs w:val="24"/>
          <w:lang w:val="en-US"/>
        </w:rPr>
        <w:t>2020</w:t>
      </w:r>
    </w:p>
    <w:p w:rsidR="00567C74" w:rsidRPr="00567C74" w:rsidRDefault="00567C74" w:rsidP="00877400">
      <w:pPr>
        <w:spacing w:after="0" w:line="240" w:lineRule="auto"/>
        <w:jc w:val="center"/>
        <w:rPr>
          <w:rFonts w:asciiTheme="majorHAnsi" w:eastAsia="Malgun Gothic Semilight" w:hAnsiTheme="majorHAnsi" w:cs="Times New Roman"/>
          <w:b/>
          <w:sz w:val="24"/>
          <w:szCs w:val="24"/>
        </w:rPr>
      </w:pPr>
    </w:p>
    <w:p w:rsidR="00F8558F" w:rsidRPr="00F8558F" w:rsidRDefault="00055BA9" w:rsidP="00877400">
      <w:pPr>
        <w:spacing w:after="24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 xml:space="preserve">KETUA </w:t>
      </w:r>
      <w:r w:rsidR="00F8558F" w:rsidRPr="00F8558F">
        <w:rPr>
          <w:rFonts w:asciiTheme="majorHAnsi" w:eastAsia="Malgun Gothic Semilight" w:hAnsiTheme="majorHAnsi" w:cs="Times New Roman"/>
          <w:b/>
          <w:sz w:val="24"/>
          <w:szCs w:val="24"/>
        </w:rPr>
        <w:t xml:space="preserve">PENGADILAN AGAMA </w:t>
      </w:r>
      <w:r w:rsidR="009D058A">
        <w:rPr>
          <w:rFonts w:asciiTheme="majorHAnsi" w:eastAsia="Malgun Gothic Semilight" w:hAnsiTheme="majorHAnsi" w:cs="Times New Roman"/>
          <w:b/>
          <w:sz w:val="24"/>
          <w:szCs w:val="24"/>
        </w:rPr>
        <w:t>SELAYAR</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717"/>
        <w:gridCol w:w="282"/>
        <w:gridCol w:w="7004"/>
      </w:tblGrid>
      <w:tr w:rsidR="00F8558F" w:rsidRPr="00F8558F" w:rsidTr="00806155">
        <w:tc>
          <w:tcPr>
            <w:tcW w:w="1717" w:type="dxa"/>
          </w:tcPr>
          <w:p w:rsidR="00F8558F" w:rsidRPr="00F8558F" w:rsidRDefault="00F8558F" w:rsidP="00F8558F">
            <w:pPr>
              <w:spacing w:line="360" w:lineRule="auto"/>
              <w:rPr>
                <w:rFonts w:asciiTheme="majorHAnsi" w:eastAsia="Malgun Gothic Semilight" w:hAnsiTheme="majorHAnsi" w:cs="Times New Roman"/>
              </w:rPr>
            </w:pPr>
            <w:r w:rsidRPr="00F8558F">
              <w:rPr>
                <w:rFonts w:asciiTheme="majorHAnsi" w:eastAsia="Malgun Gothic Semilight" w:hAnsiTheme="majorHAnsi" w:cs="Times New Roman"/>
              </w:rPr>
              <w:t>Menimbang</w:t>
            </w:r>
          </w:p>
        </w:tc>
        <w:tc>
          <w:tcPr>
            <w:tcW w:w="282" w:type="dxa"/>
          </w:tcPr>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rPr>
              <w:t>:</w:t>
            </w:r>
          </w:p>
        </w:tc>
        <w:tc>
          <w:tcPr>
            <w:tcW w:w="7004" w:type="dxa"/>
          </w:tcPr>
          <w:p w:rsidR="005E572A" w:rsidRPr="005E572A" w:rsidRDefault="005E572A" w:rsidP="00774877">
            <w:pPr>
              <w:pStyle w:val="ListParagraph"/>
              <w:numPr>
                <w:ilvl w:val="0"/>
                <w:numId w:val="1"/>
              </w:numPr>
              <w:spacing w:line="360" w:lineRule="auto"/>
              <w:jc w:val="both"/>
              <w:rPr>
                <w:rFonts w:asciiTheme="majorHAnsi" w:hAnsiTheme="majorHAnsi"/>
              </w:rPr>
            </w:pPr>
            <w:r w:rsidRPr="005E572A">
              <w:rPr>
                <w:rFonts w:asciiTheme="majorHAnsi" w:hAnsiTheme="majorHAnsi"/>
              </w:rPr>
              <w:t>Bahwa Pasal 53 Undang-Undang Nomor 50 Tahun 2009 tentang Perubahan Kedua atas Undang-Undang Nomor 7 Tahun 1989 tentang Peradilan Agama menyatakan bahwa Ketua Pengadilan melakukan pengawasan atas pelaksanaan tugas hakim, tugas dan perilaku Panitera, Sekretaris, Juru Sita di daerah hukumnya;</w:t>
            </w:r>
          </w:p>
          <w:p w:rsidR="005E572A" w:rsidRPr="005E572A" w:rsidRDefault="005E572A" w:rsidP="00774877">
            <w:pPr>
              <w:pStyle w:val="ListParagraph"/>
              <w:numPr>
                <w:ilvl w:val="0"/>
                <w:numId w:val="1"/>
              </w:numPr>
              <w:spacing w:line="360" w:lineRule="auto"/>
              <w:jc w:val="both"/>
              <w:rPr>
                <w:rFonts w:asciiTheme="majorHAnsi" w:hAnsiTheme="majorHAnsi"/>
              </w:rPr>
            </w:pPr>
            <w:r w:rsidRPr="005E572A">
              <w:rPr>
                <w:rFonts w:asciiTheme="majorHAnsi" w:hAnsiTheme="majorHAnsi"/>
              </w:rPr>
              <w:t>Bahwa tata cara pengawasan dan evaluasi atas hasil pengawasan tesebut telah pula dilengkapi dengam pedoman pelaksanaan;</w:t>
            </w:r>
          </w:p>
          <w:p w:rsidR="005E572A" w:rsidRPr="005E572A" w:rsidRDefault="005E572A" w:rsidP="00774877">
            <w:pPr>
              <w:pStyle w:val="ListParagraph"/>
              <w:numPr>
                <w:ilvl w:val="0"/>
                <w:numId w:val="1"/>
              </w:numPr>
              <w:spacing w:line="360" w:lineRule="auto"/>
              <w:jc w:val="both"/>
              <w:rPr>
                <w:rFonts w:asciiTheme="majorHAnsi" w:hAnsiTheme="majorHAnsi"/>
              </w:rPr>
            </w:pPr>
            <w:r w:rsidRPr="005E572A">
              <w:rPr>
                <w:rFonts w:asciiTheme="majorHAnsi" w:hAnsiTheme="majorHAnsi"/>
              </w:rPr>
              <w:t>Bahwa untuk lebih mengintensifkan pengawasan dan evaluasi atas hasil pengawasan tersebut, maka tugas administrasi perlu dibagi dalam bidang-bidang pengawasan administrasi;</w:t>
            </w:r>
          </w:p>
          <w:p w:rsidR="00567C74" w:rsidRPr="005D7018" w:rsidRDefault="005E572A" w:rsidP="00774877">
            <w:pPr>
              <w:pStyle w:val="ListParagraph"/>
              <w:numPr>
                <w:ilvl w:val="0"/>
                <w:numId w:val="1"/>
              </w:numPr>
              <w:spacing w:after="240" w:line="360" w:lineRule="auto"/>
              <w:ind w:left="357" w:right="-17" w:hanging="357"/>
              <w:jc w:val="both"/>
              <w:rPr>
                <w:rFonts w:ascii="Arial" w:hAnsi="Arial"/>
                <w:sz w:val="20"/>
                <w:szCs w:val="20"/>
              </w:rPr>
            </w:pPr>
            <w:r w:rsidRPr="005E572A">
              <w:rPr>
                <w:rFonts w:asciiTheme="majorHAnsi" w:hAnsiTheme="majorHAnsi"/>
              </w:rPr>
              <w:t>Bahwa para hakim yang ditunjuk sebagaimana tersebut dalam lampiran surat keputusan ini dianggap mampu melaksanakan tugas-tugas tersebut.</w:t>
            </w:r>
          </w:p>
        </w:tc>
      </w:tr>
      <w:tr w:rsidR="00F8558F" w:rsidRPr="00F8558F" w:rsidTr="00806155">
        <w:tc>
          <w:tcPr>
            <w:tcW w:w="1717" w:type="dxa"/>
          </w:tcPr>
          <w:p w:rsidR="00F8558F" w:rsidRPr="00F8558F" w:rsidRDefault="00F8558F" w:rsidP="00F8558F">
            <w:pPr>
              <w:spacing w:line="360" w:lineRule="auto"/>
              <w:rPr>
                <w:rFonts w:asciiTheme="majorHAnsi" w:eastAsia="Malgun Gothic Semilight" w:hAnsiTheme="majorHAnsi" w:cs="Times New Roman"/>
              </w:rPr>
            </w:pPr>
            <w:r w:rsidRPr="00F8558F">
              <w:rPr>
                <w:rFonts w:asciiTheme="majorHAnsi" w:eastAsia="Malgun Gothic Semilight" w:hAnsiTheme="majorHAnsi" w:cs="Times New Roman"/>
              </w:rPr>
              <w:t>Mengingat</w:t>
            </w:r>
          </w:p>
        </w:tc>
        <w:tc>
          <w:tcPr>
            <w:tcW w:w="282" w:type="dxa"/>
          </w:tcPr>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rPr>
              <w:t>:</w:t>
            </w:r>
          </w:p>
        </w:tc>
        <w:tc>
          <w:tcPr>
            <w:tcW w:w="7004" w:type="dxa"/>
          </w:tcPr>
          <w:p w:rsidR="005E572A" w:rsidRPr="005E572A" w:rsidRDefault="005E572A" w:rsidP="00774877">
            <w:pPr>
              <w:pStyle w:val="ListParagraph"/>
              <w:numPr>
                <w:ilvl w:val="0"/>
                <w:numId w:val="2"/>
              </w:numPr>
              <w:spacing w:line="360" w:lineRule="auto"/>
              <w:jc w:val="both"/>
              <w:rPr>
                <w:rFonts w:asciiTheme="majorHAnsi" w:hAnsiTheme="majorHAnsi"/>
              </w:rPr>
            </w:pPr>
            <w:r w:rsidRPr="005E572A">
              <w:rPr>
                <w:rFonts w:asciiTheme="majorHAnsi" w:hAnsiTheme="majorHAnsi"/>
              </w:rPr>
              <w:t>Undang-Undang Nomor 48 Tahun 2009 tentang Kekuasaan Kehakiman;</w:t>
            </w:r>
          </w:p>
          <w:p w:rsidR="005E572A" w:rsidRDefault="005E572A" w:rsidP="00774877">
            <w:pPr>
              <w:pStyle w:val="ListParagraph"/>
              <w:numPr>
                <w:ilvl w:val="0"/>
                <w:numId w:val="2"/>
              </w:numPr>
              <w:spacing w:line="360" w:lineRule="auto"/>
              <w:jc w:val="both"/>
              <w:rPr>
                <w:rFonts w:asciiTheme="majorHAnsi" w:hAnsiTheme="majorHAnsi"/>
              </w:rPr>
            </w:pPr>
            <w:r w:rsidRPr="005E572A">
              <w:rPr>
                <w:rFonts w:asciiTheme="majorHAnsi" w:hAnsiTheme="majorHAnsi"/>
              </w:rPr>
              <w:t>Undang-Undang Nomor 3 tahun 2009 tentang Perubahan Kedua atas Undang-Undang Nomor 14 tahun 1985 tentang Mahkamah Agung;</w:t>
            </w:r>
          </w:p>
          <w:p w:rsidR="00877400" w:rsidRDefault="00877400" w:rsidP="00877400">
            <w:pPr>
              <w:spacing w:line="360" w:lineRule="auto"/>
              <w:jc w:val="both"/>
              <w:rPr>
                <w:rFonts w:asciiTheme="majorHAnsi" w:hAnsiTheme="majorHAnsi"/>
              </w:rPr>
            </w:pPr>
          </w:p>
          <w:p w:rsidR="00877400" w:rsidRPr="00877400" w:rsidRDefault="00877400" w:rsidP="00877400">
            <w:pPr>
              <w:spacing w:line="360" w:lineRule="auto"/>
              <w:jc w:val="both"/>
              <w:rPr>
                <w:rFonts w:asciiTheme="majorHAnsi" w:hAnsiTheme="majorHAnsi"/>
              </w:rPr>
            </w:pPr>
          </w:p>
          <w:p w:rsidR="005E572A" w:rsidRPr="005E572A" w:rsidRDefault="005E572A" w:rsidP="00774877">
            <w:pPr>
              <w:pStyle w:val="ListParagraph"/>
              <w:numPr>
                <w:ilvl w:val="0"/>
                <w:numId w:val="2"/>
              </w:numPr>
              <w:spacing w:line="360" w:lineRule="auto"/>
              <w:jc w:val="both"/>
              <w:rPr>
                <w:rFonts w:asciiTheme="majorHAnsi" w:hAnsiTheme="majorHAnsi"/>
              </w:rPr>
            </w:pPr>
            <w:r w:rsidRPr="005E572A">
              <w:rPr>
                <w:rFonts w:asciiTheme="majorHAnsi" w:hAnsiTheme="majorHAnsi"/>
              </w:rPr>
              <w:lastRenderedPageBreak/>
              <w:t>Undang-Undang Nomor 50 tahun 2009 tentang Perubahan Kedua atas Undang-Undang Nomor 7 tahun 1989 tentang Peradilan Agama;</w:t>
            </w:r>
          </w:p>
          <w:p w:rsidR="005E572A" w:rsidRPr="005E572A" w:rsidRDefault="005E572A" w:rsidP="00774877">
            <w:pPr>
              <w:pStyle w:val="ListParagraph"/>
              <w:numPr>
                <w:ilvl w:val="0"/>
                <w:numId w:val="2"/>
              </w:numPr>
              <w:spacing w:line="360" w:lineRule="auto"/>
              <w:jc w:val="both"/>
              <w:rPr>
                <w:rFonts w:asciiTheme="majorHAnsi" w:hAnsiTheme="majorHAnsi"/>
              </w:rPr>
            </w:pPr>
            <w:r w:rsidRPr="005E572A">
              <w:rPr>
                <w:rFonts w:asciiTheme="majorHAnsi" w:hAnsiTheme="majorHAnsi"/>
              </w:rPr>
              <w:t>Keputusan Ketua Mahkamah Agung RI Nomor: KMA/001/SK/1991 tentang Pola Pembinaan dan Pengendalian Administrasi Perkara;</w:t>
            </w:r>
          </w:p>
          <w:p w:rsidR="005E572A" w:rsidRPr="005E572A" w:rsidRDefault="005E572A" w:rsidP="00774877">
            <w:pPr>
              <w:pStyle w:val="ListParagraph"/>
              <w:numPr>
                <w:ilvl w:val="0"/>
                <w:numId w:val="2"/>
              </w:numPr>
              <w:spacing w:line="360" w:lineRule="auto"/>
              <w:jc w:val="both"/>
              <w:rPr>
                <w:rFonts w:asciiTheme="majorHAnsi" w:hAnsiTheme="majorHAnsi"/>
              </w:rPr>
            </w:pPr>
            <w:r w:rsidRPr="005E572A">
              <w:rPr>
                <w:rFonts w:asciiTheme="majorHAnsi" w:hAnsiTheme="majorHAnsi"/>
              </w:rPr>
              <w:t>Keputusan Ketua Mahkamah Agung RI Nomor: KMA/004/SK/1992 tentang Kepaniteraan Pengadilan Agama;</w:t>
            </w:r>
          </w:p>
          <w:p w:rsidR="005E572A" w:rsidRPr="005E572A" w:rsidRDefault="005E572A" w:rsidP="00774877">
            <w:pPr>
              <w:pStyle w:val="ListParagraph"/>
              <w:numPr>
                <w:ilvl w:val="0"/>
                <w:numId w:val="2"/>
              </w:numPr>
              <w:spacing w:line="360" w:lineRule="auto"/>
              <w:jc w:val="both"/>
              <w:rPr>
                <w:rFonts w:asciiTheme="majorHAnsi" w:hAnsiTheme="majorHAnsi"/>
              </w:rPr>
            </w:pPr>
            <w:r w:rsidRPr="005E572A">
              <w:rPr>
                <w:rFonts w:asciiTheme="majorHAnsi" w:hAnsiTheme="majorHAnsi"/>
              </w:rPr>
              <w:t>Keputusan Ketua Mahkamah Agung RI Nomor: KMA/032/SK/IV/2006 tentang Pemberlakuan Buku II Pedoman Pelaksanaan Tugas dan Administrasi Peradilan;</w:t>
            </w:r>
          </w:p>
          <w:p w:rsidR="005E572A" w:rsidRPr="005E572A" w:rsidRDefault="005E572A" w:rsidP="00774877">
            <w:pPr>
              <w:pStyle w:val="ListParagraph"/>
              <w:numPr>
                <w:ilvl w:val="0"/>
                <w:numId w:val="2"/>
              </w:numPr>
              <w:spacing w:line="360" w:lineRule="auto"/>
              <w:jc w:val="both"/>
              <w:rPr>
                <w:rFonts w:asciiTheme="majorHAnsi" w:hAnsiTheme="majorHAnsi"/>
              </w:rPr>
            </w:pPr>
            <w:r w:rsidRPr="005E572A">
              <w:rPr>
                <w:rFonts w:asciiTheme="majorHAnsi" w:hAnsiTheme="majorHAnsi"/>
              </w:rPr>
              <w:t>Surat Edaran Mahkamah Agung RI Nomor: 002 tahun 2012 tentang Pedoman Penyusunan Standar Operasional Prosedur di Lingkungan Mahkamah Agung dan Peradilan yang berada dibawahnya;</w:t>
            </w:r>
          </w:p>
          <w:p w:rsidR="007F4177" w:rsidRDefault="005E572A" w:rsidP="00774877">
            <w:pPr>
              <w:pStyle w:val="ListParagraph"/>
              <w:numPr>
                <w:ilvl w:val="0"/>
                <w:numId w:val="2"/>
              </w:numPr>
              <w:spacing w:line="360" w:lineRule="auto"/>
              <w:jc w:val="both"/>
              <w:rPr>
                <w:rFonts w:asciiTheme="majorHAnsi" w:hAnsiTheme="majorHAnsi"/>
              </w:rPr>
            </w:pPr>
            <w:r w:rsidRPr="005E572A">
              <w:rPr>
                <w:rFonts w:asciiTheme="majorHAnsi" w:hAnsiTheme="majorHAnsi"/>
              </w:rPr>
              <w:t>Peraturan Mahkamah Agung RI Nomor: 07 Tahun 2016 tentang Penegakan Disiplin Kerja Hakim pada Mahkamah Agung dan Badan Peradilan yang berada di bawahnya</w:t>
            </w:r>
            <w:r w:rsidR="00F409A0" w:rsidRPr="00F409A0">
              <w:rPr>
                <w:rFonts w:asciiTheme="majorHAnsi" w:hAnsiTheme="majorHAnsi"/>
              </w:rPr>
              <w:t>.</w:t>
            </w:r>
          </w:p>
          <w:p w:rsidR="005E572A" w:rsidRPr="005E572A" w:rsidRDefault="005E572A" w:rsidP="005E572A">
            <w:pPr>
              <w:pStyle w:val="ListParagraph"/>
              <w:spacing w:line="360" w:lineRule="auto"/>
              <w:ind w:left="360"/>
              <w:jc w:val="both"/>
              <w:rPr>
                <w:rFonts w:asciiTheme="majorHAnsi" w:hAnsiTheme="majorHAnsi"/>
              </w:rPr>
            </w:pPr>
          </w:p>
        </w:tc>
      </w:tr>
      <w:tr w:rsidR="003A762B" w:rsidRPr="00F8558F" w:rsidTr="005A721B">
        <w:tc>
          <w:tcPr>
            <w:tcW w:w="9003" w:type="dxa"/>
            <w:gridSpan w:val="3"/>
          </w:tcPr>
          <w:p w:rsidR="003A762B" w:rsidRDefault="003A762B" w:rsidP="003A762B">
            <w:pPr>
              <w:tabs>
                <w:tab w:val="left" w:pos="1418"/>
                <w:tab w:val="left" w:pos="1701"/>
                <w:tab w:val="left" w:pos="1985"/>
              </w:tabs>
              <w:spacing w:line="360" w:lineRule="auto"/>
              <w:jc w:val="center"/>
              <w:rPr>
                <w:rFonts w:asciiTheme="majorHAnsi" w:eastAsia="Malgun Gothic Semilight" w:hAnsiTheme="majorHAnsi" w:cs="Times New Roman"/>
                <w:b/>
              </w:rPr>
            </w:pPr>
            <w:r w:rsidRPr="003A762B">
              <w:rPr>
                <w:rFonts w:asciiTheme="majorHAnsi" w:eastAsia="Malgun Gothic Semilight" w:hAnsiTheme="majorHAnsi" w:cs="Times New Roman"/>
                <w:b/>
              </w:rPr>
              <w:lastRenderedPageBreak/>
              <w:t>MEMUTUSKAN</w:t>
            </w:r>
          </w:p>
          <w:p w:rsidR="007F4177" w:rsidRPr="003A762B" w:rsidRDefault="007F4177" w:rsidP="003A762B">
            <w:pPr>
              <w:tabs>
                <w:tab w:val="left" w:pos="1418"/>
                <w:tab w:val="left" w:pos="1701"/>
                <w:tab w:val="left" w:pos="1985"/>
              </w:tabs>
              <w:spacing w:line="360" w:lineRule="auto"/>
              <w:jc w:val="center"/>
              <w:rPr>
                <w:rFonts w:asciiTheme="majorHAnsi" w:eastAsia="Malgun Gothic Semilight" w:hAnsiTheme="majorHAnsi" w:cs="Times New Roman"/>
                <w:b/>
              </w:rPr>
            </w:pPr>
          </w:p>
        </w:tc>
      </w:tr>
      <w:tr w:rsidR="003A762B" w:rsidRPr="00F8558F" w:rsidTr="00806155">
        <w:tc>
          <w:tcPr>
            <w:tcW w:w="1717" w:type="dxa"/>
          </w:tcPr>
          <w:p w:rsidR="003A762B" w:rsidRPr="007F4177" w:rsidRDefault="007F4177" w:rsidP="007F4177">
            <w:pPr>
              <w:spacing w:line="360" w:lineRule="auto"/>
              <w:rPr>
                <w:rFonts w:asciiTheme="majorHAnsi" w:eastAsia="Malgun Gothic Semilight" w:hAnsiTheme="majorHAnsi" w:cs="Times New Roman"/>
              </w:rPr>
            </w:pPr>
            <w:r w:rsidRPr="007F4177">
              <w:rPr>
                <w:rFonts w:asciiTheme="majorHAnsi" w:eastAsia="Malgun Gothic Semilight" w:hAnsiTheme="majorHAnsi" w:cs="Times New Roman"/>
              </w:rPr>
              <w:t>Menetapkan</w:t>
            </w:r>
          </w:p>
        </w:tc>
        <w:tc>
          <w:tcPr>
            <w:tcW w:w="282" w:type="dxa"/>
          </w:tcPr>
          <w:p w:rsidR="003A762B" w:rsidRPr="007F4177" w:rsidRDefault="003A762B" w:rsidP="007F4177">
            <w:pPr>
              <w:spacing w:line="360" w:lineRule="auto"/>
              <w:jc w:val="center"/>
              <w:rPr>
                <w:rFonts w:asciiTheme="majorHAnsi" w:eastAsia="Malgun Gothic Semilight" w:hAnsiTheme="majorHAnsi" w:cs="Times New Roman"/>
              </w:rPr>
            </w:pPr>
            <w:r w:rsidRPr="007F4177">
              <w:rPr>
                <w:rFonts w:asciiTheme="majorHAnsi" w:eastAsia="Malgun Gothic Semilight" w:hAnsiTheme="majorHAnsi" w:cs="Times New Roman"/>
              </w:rPr>
              <w:t>:</w:t>
            </w:r>
          </w:p>
        </w:tc>
        <w:tc>
          <w:tcPr>
            <w:tcW w:w="7004" w:type="dxa"/>
          </w:tcPr>
          <w:p w:rsidR="003A762B" w:rsidRPr="00905C1D" w:rsidRDefault="00F409A0" w:rsidP="000D61F4">
            <w:pPr>
              <w:tabs>
                <w:tab w:val="left" w:pos="1418"/>
                <w:tab w:val="left" w:pos="1701"/>
                <w:tab w:val="left" w:pos="1985"/>
              </w:tabs>
              <w:spacing w:after="240" w:line="360" w:lineRule="auto"/>
              <w:jc w:val="both"/>
              <w:rPr>
                <w:rFonts w:asciiTheme="majorHAnsi" w:eastAsia="Malgun Gothic Semilight" w:hAnsiTheme="majorHAnsi" w:cs="Times New Roman"/>
                <w:b/>
              </w:rPr>
            </w:pPr>
            <w:r w:rsidRPr="00F409A0">
              <w:rPr>
                <w:rFonts w:asciiTheme="majorHAnsi" w:hAnsiTheme="majorHAnsi" w:cs="Arial"/>
                <w:b/>
                <w:bCs/>
                <w:szCs w:val="18"/>
              </w:rPr>
              <w:t xml:space="preserve">SURAT KEPUTUSAN KETUA PENGADILAN AGAMA SELAYAR TENTANG PENUNJUKAN </w:t>
            </w:r>
            <w:r w:rsidR="005E572A">
              <w:rPr>
                <w:rFonts w:asciiTheme="majorHAnsi" w:hAnsiTheme="majorHAnsi" w:cs="Arial"/>
                <w:b/>
                <w:bCs/>
                <w:szCs w:val="18"/>
              </w:rPr>
              <w:t>HAKIM PENGAWAS BIDANG</w:t>
            </w:r>
            <w:r w:rsidRPr="00F409A0">
              <w:rPr>
                <w:rFonts w:asciiTheme="majorHAnsi" w:hAnsiTheme="majorHAnsi" w:cs="Arial"/>
                <w:b/>
                <w:bCs/>
                <w:szCs w:val="18"/>
              </w:rPr>
              <w:t xml:space="preserve"> PADA PENGADILAN AGAMA SELAYAR</w:t>
            </w:r>
            <w:r w:rsidR="005E572A">
              <w:rPr>
                <w:rFonts w:asciiTheme="majorHAnsi" w:hAnsiTheme="majorHAnsi" w:cs="Arial"/>
                <w:b/>
                <w:bCs/>
                <w:szCs w:val="18"/>
              </w:rPr>
              <w:t xml:space="preserve"> TAHUN ANGG</w:t>
            </w:r>
            <w:r w:rsidR="000D61F4">
              <w:rPr>
                <w:rFonts w:asciiTheme="majorHAnsi" w:hAnsiTheme="majorHAnsi" w:cs="Arial"/>
                <w:b/>
                <w:bCs/>
                <w:szCs w:val="18"/>
              </w:rPr>
              <w:t>A</w:t>
            </w:r>
            <w:r w:rsidR="005E572A">
              <w:rPr>
                <w:rFonts w:asciiTheme="majorHAnsi" w:hAnsiTheme="majorHAnsi" w:cs="Arial"/>
                <w:b/>
                <w:bCs/>
                <w:szCs w:val="18"/>
              </w:rPr>
              <w:t>RAN 2020</w:t>
            </w:r>
            <w:r w:rsidR="005B37FC" w:rsidRPr="005B37FC">
              <w:rPr>
                <w:rFonts w:asciiTheme="majorHAnsi" w:hAnsiTheme="majorHAnsi" w:cs="Arial"/>
                <w:b/>
                <w:bCs/>
                <w:szCs w:val="18"/>
              </w:rPr>
              <w:t>;</w:t>
            </w:r>
          </w:p>
        </w:tc>
      </w:tr>
      <w:tr w:rsidR="007F4177" w:rsidRPr="00F8558F" w:rsidTr="00806155">
        <w:tc>
          <w:tcPr>
            <w:tcW w:w="1717" w:type="dxa"/>
          </w:tcPr>
          <w:p w:rsidR="007F4177" w:rsidRPr="007F4177" w:rsidRDefault="007F4177" w:rsidP="007F4177">
            <w:pPr>
              <w:spacing w:line="360" w:lineRule="auto"/>
              <w:rPr>
                <w:rFonts w:asciiTheme="majorHAnsi" w:eastAsia="Malgun Gothic Semilight" w:hAnsiTheme="majorHAnsi" w:cs="Times New Roman"/>
              </w:rPr>
            </w:pPr>
            <w:r w:rsidRPr="007F4177">
              <w:rPr>
                <w:rFonts w:asciiTheme="majorHAnsi" w:eastAsia="Malgun Gothic Semilight" w:hAnsiTheme="majorHAnsi" w:cs="Times New Roman"/>
              </w:rPr>
              <w:t>Pertama</w:t>
            </w:r>
          </w:p>
        </w:tc>
        <w:tc>
          <w:tcPr>
            <w:tcW w:w="282" w:type="dxa"/>
          </w:tcPr>
          <w:p w:rsidR="007F4177" w:rsidRPr="007F4177" w:rsidRDefault="007F4177" w:rsidP="007F4177">
            <w:pPr>
              <w:spacing w:line="360" w:lineRule="auto"/>
              <w:jc w:val="center"/>
              <w:rPr>
                <w:rFonts w:asciiTheme="majorHAnsi" w:eastAsia="Malgun Gothic Semilight" w:hAnsiTheme="majorHAnsi" w:cs="Times New Roman"/>
              </w:rPr>
            </w:pPr>
            <w:r w:rsidRPr="007F4177">
              <w:rPr>
                <w:rFonts w:asciiTheme="majorHAnsi" w:eastAsia="Malgun Gothic Semilight" w:hAnsiTheme="majorHAnsi" w:cs="Times New Roman"/>
              </w:rPr>
              <w:t>:</w:t>
            </w:r>
          </w:p>
        </w:tc>
        <w:tc>
          <w:tcPr>
            <w:tcW w:w="7004" w:type="dxa"/>
          </w:tcPr>
          <w:p w:rsidR="007F4177" w:rsidRPr="00566B2C" w:rsidRDefault="00877400" w:rsidP="00877400">
            <w:pPr>
              <w:tabs>
                <w:tab w:val="left" w:pos="1418"/>
                <w:tab w:val="left" w:pos="1701"/>
                <w:tab w:val="left" w:pos="1985"/>
              </w:tabs>
              <w:spacing w:after="240" w:line="360" w:lineRule="auto"/>
              <w:jc w:val="both"/>
              <w:rPr>
                <w:rFonts w:asciiTheme="majorHAnsi" w:hAnsiTheme="majorHAnsi"/>
              </w:rPr>
            </w:pPr>
            <w:r w:rsidRPr="00877400">
              <w:rPr>
                <w:rFonts w:asciiTheme="majorHAnsi" w:hAnsiTheme="majorHAnsi"/>
              </w:rPr>
              <w:t>Surat Keputusan Ketua Pengadilan Agama Selayar tentang Penunjukan Hakim Pengawas Bidang dengan susunan sebagaimana tersebut dalam lampiran surat keputusan ini</w:t>
            </w:r>
            <w:r w:rsidR="00F409A0" w:rsidRPr="00877400">
              <w:rPr>
                <w:rFonts w:asciiTheme="majorHAnsi" w:hAnsiTheme="majorHAnsi"/>
              </w:rPr>
              <w:t>;</w:t>
            </w:r>
          </w:p>
        </w:tc>
      </w:tr>
      <w:tr w:rsidR="00566B2C" w:rsidRPr="00F8558F" w:rsidTr="00806155">
        <w:tc>
          <w:tcPr>
            <w:tcW w:w="1717" w:type="dxa"/>
          </w:tcPr>
          <w:p w:rsidR="00566B2C" w:rsidRDefault="00566B2C" w:rsidP="00F8558F">
            <w:pPr>
              <w:spacing w:line="360" w:lineRule="auto"/>
              <w:rPr>
                <w:rFonts w:asciiTheme="majorHAnsi" w:eastAsia="Malgun Gothic Semilight" w:hAnsiTheme="majorHAnsi" w:cs="Times New Roman"/>
              </w:rPr>
            </w:pPr>
            <w:r>
              <w:rPr>
                <w:rFonts w:asciiTheme="majorHAnsi" w:eastAsia="Malgun Gothic Semilight" w:hAnsiTheme="majorHAnsi" w:cs="Times New Roman"/>
              </w:rPr>
              <w:t>Kedua</w:t>
            </w:r>
          </w:p>
        </w:tc>
        <w:tc>
          <w:tcPr>
            <w:tcW w:w="282" w:type="dxa"/>
          </w:tcPr>
          <w:p w:rsidR="00566B2C" w:rsidRDefault="00566B2C" w:rsidP="00F8558F">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F409A0" w:rsidRPr="00877400" w:rsidRDefault="00877400" w:rsidP="00877400">
            <w:pPr>
              <w:tabs>
                <w:tab w:val="left" w:pos="1418"/>
                <w:tab w:val="left" w:pos="1701"/>
                <w:tab w:val="left" w:pos="1985"/>
              </w:tabs>
              <w:spacing w:after="240" w:line="360" w:lineRule="auto"/>
              <w:jc w:val="both"/>
              <w:rPr>
                <w:rFonts w:asciiTheme="majorHAnsi" w:hAnsiTheme="majorHAnsi" w:cs="Arial"/>
                <w:szCs w:val="18"/>
              </w:rPr>
            </w:pPr>
            <w:r w:rsidRPr="00877400">
              <w:rPr>
                <w:rFonts w:asciiTheme="majorHAnsi" w:hAnsiTheme="majorHAnsi"/>
              </w:rPr>
              <w:t>Melaksanakan pengawasan per tiga bulan yaitu pada bulan Maret, Juni, September dan Desember;</w:t>
            </w:r>
          </w:p>
        </w:tc>
      </w:tr>
      <w:tr w:rsidR="00566B2C" w:rsidRPr="00F8558F" w:rsidTr="00806155">
        <w:tc>
          <w:tcPr>
            <w:tcW w:w="1717" w:type="dxa"/>
          </w:tcPr>
          <w:p w:rsidR="00566B2C" w:rsidRDefault="00566B2C" w:rsidP="00F8558F">
            <w:pPr>
              <w:spacing w:line="360" w:lineRule="auto"/>
              <w:rPr>
                <w:rFonts w:asciiTheme="majorHAnsi" w:eastAsia="Malgun Gothic Semilight" w:hAnsiTheme="majorHAnsi" w:cs="Times New Roman"/>
              </w:rPr>
            </w:pPr>
            <w:r>
              <w:rPr>
                <w:rFonts w:asciiTheme="majorHAnsi" w:eastAsia="Malgun Gothic Semilight" w:hAnsiTheme="majorHAnsi" w:cs="Times New Roman"/>
              </w:rPr>
              <w:t>Ketiga</w:t>
            </w:r>
          </w:p>
        </w:tc>
        <w:tc>
          <w:tcPr>
            <w:tcW w:w="282" w:type="dxa"/>
          </w:tcPr>
          <w:p w:rsidR="00566B2C" w:rsidRDefault="00566B2C" w:rsidP="00F8558F">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566B2C" w:rsidRDefault="00877400" w:rsidP="00877400">
            <w:pPr>
              <w:tabs>
                <w:tab w:val="left" w:pos="1418"/>
                <w:tab w:val="left" w:pos="1701"/>
                <w:tab w:val="left" w:pos="1985"/>
              </w:tabs>
              <w:spacing w:after="240" w:line="360" w:lineRule="auto"/>
              <w:jc w:val="both"/>
              <w:rPr>
                <w:rFonts w:asciiTheme="majorHAnsi" w:hAnsiTheme="majorHAnsi"/>
              </w:rPr>
            </w:pPr>
            <w:r w:rsidRPr="00877400">
              <w:rPr>
                <w:rFonts w:asciiTheme="majorHAnsi" w:hAnsiTheme="majorHAnsi"/>
              </w:rPr>
              <w:t>Melaksanakan surat keputusan ini dengan penuh rasa tanggung jawab dan melaporkan hasil pengawasannya kepada Ketua Pengadilan Agama Selayar;</w:t>
            </w:r>
          </w:p>
          <w:p w:rsidR="00877400" w:rsidRDefault="00877400" w:rsidP="00877400">
            <w:pPr>
              <w:tabs>
                <w:tab w:val="left" w:pos="1418"/>
                <w:tab w:val="left" w:pos="1701"/>
                <w:tab w:val="left" w:pos="1985"/>
              </w:tabs>
              <w:spacing w:after="240" w:line="360" w:lineRule="auto"/>
              <w:jc w:val="both"/>
              <w:rPr>
                <w:rFonts w:asciiTheme="majorHAnsi" w:hAnsiTheme="majorHAnsi"/>
              </w:rPr>
            </w:pPr>
          </w:p>
          <w:p w:rsidR="00877400" w:rsidRPr="00877400" w:rsidRDefault="00877400" w:rsidP="00877400">
            <w:pPr>
              <w:tabs>
                <w:tab w:val="left" w:pos="1418"/>
                <w:tab w:val="left" w:pos="1701"/>
                <w:tab w:val="left" w:pos="1985"/>
              </w:tabs>
              <w:spacing w:after="240" w:line="360" w:lineRule="auto"/>
              <w:jc w:val="both"/>
              <w:rPr>
                <w:rFonts w:asciiTheme="majorHAnsi" w:hAnsiTheme="majorHAnsi"/>
              </w:rPr>
            </w:pPr>
          </w:p>
        </w:tc>
      </w:tr>
      <w:tr w:rsidR="00F409A0" w:rsidRPr="00F8558F" w:rsidTr="00806155">
        <w:tc>
          <w:tcPr>
            <w:tcW w:w="1717" w:type="dxa"/>
          </w:tcPr>
          <w:p w:rsidR="00F409A0" w:rsidRDefault="00F409A0" w:rsidP="00F8558F">
            <w:pPr>
              <w:spacing w:line="360" w:lineRule="auto"/>
              <w:rPr>
                <w:rFonts w:asciiTheme="majorHAnsi" w:eastAsia="Malgun Gothic Semilight" w:hAnsiTheme="majorHAnsi" w:cs="Times New Roman"/>
              </w:rPr>
            </w:pPr>
            <w:r>
              <w:rPr>
                <w:rFonts w:asciiTheme="majorHAnsi" w:eastAsia="Malgun Gothic Semilight" w:hAnsiTheme="majorHAnsi" w:cs="Times New Roman"/>
              </w:rPr>
              <w:lastRenderedPageBreak/>
              <w:t>Keempat</w:t>
            </w:r>
          </w:p>
        </w:tc>
        <w:tc>
          <w:tcPr>
            <w:tcW w:w="282" w:type="dxa"/>
          </w:tcPr>
          <w:p w:rsidR="00F409A0" w:rsidRDefault="00F409A0" w:rsidP="00F8558F">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F409A0" w:rsidRPr="00877400" w:rsidRDefault="00877400" w:rsidP="00877400">
            <w:pPr>
              <w:tabs>
                <w:tab w:val="left" w:pos="1418"/>
                <w:tab w:val="left" w:pos="1701"/>
                <w:tab w:val="left" w:pos="1985"/>
              </w:tabs>
              <w:spacing w:after="120" w:line="360" w:lineRule="auto"/>
              <w:jc w:val="both"/>
              <w:rPr>
                <w:rFonts w:asciiTheme="majorHAnsi" w:hAnsiTheme="majorHAnsi"/>
              </w:rPr>
            </w:pPr>
            <w:r w:rsidRPr="00877400">
              <w:rPr>
                <w:rFonts w:asciiTheme="majorHAnsi" w:hAnsiTheme="majorHAnsi"/>
              </w:rPr>
              <w:t>Surat Keputusan ini berlaku sejak tanggal ditetapkan dengan ketentuan bahwa segala sesuatu akan diubah dan diperbaiki sebagaimana mestinya apabila dikemudian hari terdapat kekeliruan.</w:t>
            </w:r>
          </w:p>
        </w:tc>
      </w:tr>
    </w:tbl>
    <w:p w:rsidR="005D7018" w:rsidRDefault="005D7018" w:rsidP="007F4177">
      <w:pPr>
        <w:autoSpaceDE w:val="0"/>
        <w:autoSpaceDN w:val="0"/>
        <w:adjustRightInd w:val="0"/>
        <w:spacing w:after="0" w:line="360" w:lineRule="auto"/>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7F4177" w:rsidRPr="00F975A6" w:rsidTr="00EA6F8B">
        <w:trPr>
          <w:jc w:val="right"/>
        </w:trPr>
        <w:tc>
          <w:tcPr>
            <w:tcW w:w="1605" w:type="dxa"/>
          </w:tcPr>
          <w:p w:rsidR="007F4177" w:rsidRPr="00F975A6" w:rsidRDefault="007F4177" w:rsidP="00EA6F8B">
            <w:pPr>
              <w:jc w:val="both"/>
              <w:rPr>
                <w:rFonts w:asciiTheme="majorHAnsi" w:hAnsiTheme="majorHAnsi"/>
              </w:rPr>
            </w:pPr>
            <w:r w:rsidRPr="00F975A6">
              <w:rPr>
                <w:rFonts w:asciiTheme="majorHAnsi" w:hAnsiTheme="majorHAnsi"/>
              </w:rPr>
              <w:t>Ditetapkan di</w:t>
            </w:r>
          </w:p>
        </w:tc>
        <w:tc>
          <w:tcPr>
            <w:tcW w:w="284" w:type="dxa"/>
          </w:tcPr>
          <w:p w:rsidR="007F4177" w:rsidRPr="00F975A6" w:rsidRDefault="007F4177" w:rsidP="00EA6F8B">
            <w:pPr>
              <w:jc w:val="both"/>
              <w:rPr>
                <w:rFonts w:asciiTheme="majorHAnsi" w:hAnsiTheme="majorHAnsi"/>
              </w:rPr>
            </w:pPr>
            <w:r w:rsidRPr="00F975A6">
              <w:rPr>
                <w:rFonts w:asciiTheme="majorHAnsi" w:hAnsiTheme="majorHAnsi"/>
              </w:rPr>
              <w:t>:</w:t>
            </w:r>
          </w:p>
        </w:tc>
        <w:tc>
          <w:tcPr>
            <w:tcW w:w="1905" w:type="dxa"/>
          </w:tcPr>
          <w:p w:rsidR="007F4177" w:rsidRPr="00F975A6" w:rsidRDefault="007F4177" w:rsidP="00EA6F8B">
            <w:pPr>
              <w:jc w:val="both"/>
              <w:rPr>
                <w:rFonts w:asciiTheme="majorHAnsi" w:hAnsiTheme="majorHAnsi"/>
              </w:rPr>
            </w:pPr>
            <w:r>
              <w:rPr>
                <w:rFonts w:asciiTheme="majorHAnsi" w:hAnsiTheme="majorHAnsi"/>
              </w:rPr>
              <w:t>Selayar</w:t>
            </w:r>
          </w:p>
        </w:tc>
      </w:tr>
      <w:tr w:rsidR="007F4177" w:rsidRPr="00F975A6" w:rsidTr="00EA6F8B">
        <w:trPr>
          <w:jc w:val="right"/>
        </w:trPr>
        <w:tc>
          <w:tcPr>
            <w:tcW w:w="1605" w:type="dxa"/>
          </w:tcPr>
          <w:p w:rsidR="007F4177" w:rsidRPr="00F975A6" w:rsidRDefault="007F4177" w:rsidP="00EA6F8B">
            <w:pPr>
              <w:jc w:val="both"/>
              <w:rPr>
                <w:rFonts w:asciiTheme="majorHAnsi" w:hAnsiTheme="majorHAnsi"/>
              </w:rPr>
            </w:pPr>
            <w:r w:rsidRPr="00F975A6">
              <w:rPr>
                <w:rFonts w:asciiTheme="majorHAnsi" w:hAnsiTheme="majorHAnsi"/>
              </w:rPr>
              <w:t>Pada tanggal</w:t>
            </w:r>
          </w:p>
        </w:tc>
        <w:tc>
          <w:tcPr>
            <w:tcW w:w="284" w:type="dxa"/>
          </w:tcPr>
          <w:p w:rsidR="007F4177" w:rsidRPr="00F975A6" w:rsidRDefault="007F4177" w:rsidP="00EA6F8B">
            <w:pPr>
              <w:jc w:val="both"/>
              <w:rPr>
                <w:rFonts w:asciiTheme="majorHAnsi" w:hAnsiTheme="majorHAnsi"/>
              </w:rPr>
            </w:pPr>
            <w:r w:rsidRPr="00F975A6">
              <w:rPr>
                <w:rFonts w:asciiTheme="majorHAnsi" w:hAnsiTheme="majorHAnsi"/>
              </w:rPr>
              <w:t>:</w:t>
            </w:r>
          </w:p>
        </w:tc>
        <w:tc>
          <w:tcPr>
            <w:tcW w:w="1905" w:type="dxa"/>
          </w:tcPr>
          <w:p w:rsidR="007F4177" w:rsidRPr="00F975A6" w:rsidRDefault="007F4177" w:rsidP="00EA6F8B">
            <w:pPr>
              <w:jc w:val="both"/>
              <w:rPr>
                <w:rFonts w:asciiTheme="majorHAnsi" w:hAnsiTheme="majorHAnsi"/>
              </w:rPr>
            </w:pPr>
            <w:r w:rsidRPr="00F975A6">
              <w:rPr>
                <w:rFonts w:asciiTheme="majorHAnsi" w:hAnsiTheme="majorHAnsi"/>
              </w:rPr>
              <w:t xml:space="preserve">02 Januari </w:t>
            </w:r>
            <w:r>
              <w:rPr>
                <w:rFonts w:asciiTheme="majorHAnsi" w:hAnsiTheme="majorHAnsi"/>
              </w:rPr>
              <w:t>2020</w:t>
            </w:r>
          </w:p>
        </w:tc>
      </w:tr>
      <w:tr w:rsidR="007F4177" w:rsidRPr="00F975A6" w:rsidTr="00EA6F8B">
        <w:trPr>
          <w:jc w:val="right"/>
        </w:trPr>
        <w:tc>
          <w:tcPr>
            <w:tcW w:w="3794" w:type="dxa"/>
            <w:gridSpan w:val="3"/>
          </w:tcPr>
          <w:p w:rsidR="007F4177" w:rsidRPr="00F975A6" w:rsidRDefault="005B37FC" w:rsidP="00EA6F8B">
            <w:pPr>
              <w:jc w:val="both"/>
              <w:rPr>
                <w:rFonts w:asciiTheme="majorHAnsi" w:hAnsiTheme="majorHAnsi"/>
              </w:rPr>
            </w:pPr>
            <w:r>
              <w:rPr>
                <w:rFonts w:asciiTheme="majorHAnsi" w:hAnsiTheme="majorHAnsi"/>
              </w:rPr>
              <w:t>Ketua</w:t>
            </w:r>
            <w:r w:rsidR="007F4177" w:rsidRPr="00F975A6">
              <w:rPr>
                <w:rFonts w:asciiTheme="majorHAnsi" w:hAnsiTheme="majorHAnsi"/>
              </w:rPr>
              <w:t>,</w:t>
            </w: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5B37FC" w:rsidP="00EA6F8B">
            <w:pPr>
              <w:jc w:val="both"/>
              <w:rPr>
                <w:rFonts w:asciiTheme="majorHAnsi" w:hAnsiTheme="majorHAnsi"/>
                <w:b/>
                <w:u w:val="single"/>
              </w:rPr>
            </w:pPr>
            <w:r>
              <w:rPr>
                <w:rFonts w:asciiTheme="majorHAnsi" w:hAnsiTheme="majorHAnsi"/>
                <w:b/>
                <w:u w:val="single"/>
              </w:rPr>
              <w:t>Abdul Rahman Salam, S.Ag., M.H</w:t>
            </w:r>
            <w:r w:rsidR="005D7018">
              <w:rPr>
                <w:rFonts w:asciiTheme="majorHAnsi" w:hAnsiTheme="majorHAnsi"/>
                <w:b/>
                <w:u w:val="single"/>
              </w:rPr>
              <w:t>.</w:t>
            </w:r>
          </w:p>
          <w:p w:rsidR="007F4177" w:rsidRPr="00C95C25" w:rsidRDefault="007F4177" w:rsidP="005B37FC">
            <w:pPr>
              <w:jc w:val="both"/>
              <w:rPr>
                <w:rFonts w:asciiTheme="majorHAnsi" w:hAnsiTheme="majorHAnsi"/>
              </w:rPr>
            </w:pPr>
            <w:r w:rsidRPr="00F975A6">
              <w:rPr>
                <w:rFonts w:asciiTheme="majorHAnsi" w:hAnsiTheme="majorHAnsi"/>
              </w:rPr>
              <w:t xml:space="preserve">NIP. </w:t>
            </w:r>
            <w:r w:rsidR="005B37FC">
              <w:rPr>
                <w:rFonts w:asciiTheme="majorHAnsi" w:hAnsiTheme="majorHAnsi"/>
              </w:rPr>
              <w:t xml:space="preserve"> 19730212 199903 1 001</w:t>
            </w:r>
          </w:p>
        </w:tc>
      </w:tr>
    </w:tbl>
    <w:p w:rsidR="007F4177" w:rsidRDefault="007F4177" w:rsidP="007F4177">
      <w:pPr>
        <w:autoSpaceDE w:val="0"/>
        <w:autoSpaceDN w:val="0"/>
        <w:adjustRightInd w:val="0"/>
        <w:spacing w:after="0" w:line="360" w:lineRule="auto"/>
        <w:rPr>
          <w:rFonts w:asciiTheme="majorHAnsi" w:hAnsiTheme="majorHAnsi" w:cs="Times New Roman"/>
        </w:rPr>
      </w:pPr>
    </w:p>
    <w:p w:rsidR="007F4177" w:rsidRPr="007F4177" w:rsidRDefault="007F4177" w:rsidP="007F4177">
      <w:pPr>
        <w:rPr>
          <w:rFonts w:ascii="Cambria" w:hAnsi="Cambria"/>
          <w:b/>
          <w:sz w:val="18"/>
        </w:rPr>
      </w:pPr>
      <w:r w:rsidRPr="007F4177">
        <w:rPr>
          <w:rFonts w:ascii="Cambria" w:hAnsi="Cambria"/>
          <w:b/>
          <w:sz w:val="18"/>
        </w:rPr>
        <w:t>Salinan keputusan ini disampaikan kepada :</w:t>
      </w:r>
    </w:p>
    <w:p w:rsidR="007F4177" w:rsidRPr="007F4177" w:rsidRDefault="007F4177" w:rsidP="00774877">
      <w:pPr>
        <w:pStyle w:val="ListParagraph"/>
        <w:numPr>
          <w:ilvl w:val="0"/>
          <w:numId w:val="3"/>
        </w:numPr>
        <w:spacing w:after="0"/>
        <w:ind w:left="270" w:hanging="270"/>
        <w:rPr>
          <w:rFonts w:ascii="Cambria" w:hAnsi="Cambria"/>
          <w:sz w:val="18"/>
        </w:rPr>
      </w:pPr>
      <w:r w:rsidRPr="007F4177">
        <w:rPr>
          <w:rFonts w:ascii="Cambria" w:hAnsi="Cambria"/>
          <w:sz w:val="18"/>
        </w:rPr>
        <w:t>Ketua Pengadilan Tinggi Agama Makassar;</w:t>
      </w:r>
    </w:p>
    <w:p w:rsidR="007F4177" w:rsidRDefault="007F4177" w:rsidP="00774877">
      <w:pPr>
        <w:pStyle w:val="ListParagraph"/>
        <w:numPr>
          <w:ilvl w:val="0"/>
          <w:numId w:val="3"/>
        </w:numPr>
        <w:spacing w:after="0"/>
        <w:ind w:left="270" w:hanging="270"/>
        <w:rPr>
          <w:rFonts w:asciiTheme="majorHAnsi" w:hAnsiTheme="majorHAnsi" w:cs="Times New Roman"/>
        </w:rPr>
      </w:pPr>
      <w:r w:rsidRPr="007F4177">
        <w:rPr>
          <w:rFonts w:ascii="Cambria" w:hAnsi="Cambria"/>
          <w:sz w:val="18"/>
        </w:rPr>
        <w:t>Yang bersangkutan untuk diketahui dan dilaksanakan.</w:t>
      </w:r>
    </w:p>
    <w:p w:rsidR="00437523" w:rsidRDefault="00437523">
      <w:pPr>
        <w:rPr>
          <w:rFonts w:asciiTheme="majorHAnsi" w:hAnsiTheme="majorHAnsi" w:cs="Times New Roman"/>
        </w:rPr>
      </w:pPr>
      <w:r>
        <w:rPr>
          <w:rFonts w:asciiTheme="majorHAnsi" w:hAnsiTheme="majorHAnsi" w:cs="Times New Roman"/>
        </w:rPr>
        <w:br w:type="page"/>
      </w:r>
    </w:p>
    <w:p w:rsidR="00437523" w:rsidRPr="00544654" w:rsidRDefault="00437523" w:rsidP="00437523">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lastRenderedPageBreak/>
        <w:t xml:space="preserve">LAMPIRAN I SURAT KEPUTUSAN </w:t>
      </w:r>
    </w:p>
    <w:p w:rsidR="00437523" w:rsidRPr="00544654" w:rsidRDefault="00437523" w:rsidP="00437523">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KETUA PENGADILAN AGAMA SELAYAR </w:t>
      </w:r>
    </w:p>
    <w:p w:rsidR="00437523" w:rsidRPr="00544654" w:rsidRDefault="00437523" w:rsidP="00437523">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NOMOR </w:t>
      </w:r>
      <w:r w:rsidRPr="00544654">
        <w:rPr>
          <w:rFonts w:asciiTheme="majorHAnsi" w:hAnsiTheme="majorHAnsi" w:cs="Times New Roman"/>
          <w:sz w:val="16"/>
        </w:rPr>
        <w:tab/>
        <w:t>: W20-A17/SK.1</w:t>
      </w:r>
      <w:r>
        <w:rPr>
          <w:rFonts w:asciiTheme="majorHAnsi" w:hAnsiTheme="majorHAnsi" w:cs="Times New Roman"/>
          <w:sz w:val="16"/>
        </w:rPr>
        <w:t>1</w:t>
      </w:r>
      <w:r w:rsidR="000D61F4">
        <w:rPr>
          <w:rFonts w:asciiTheme="majorHAnsi" w:hAnsiTheme="majorHAnsi" w:cs="Times New Roman"/>
          <w:sz w:val="16"/>
        </w:rPr>
        <w:t>2</w:t>
      </w:r>
      <w:r w:rsidRPr="00544654">
        <w:rPr>
          <w:rFonts w:asciiTheme="majorHAnsi" w:hAnsiTheme="majorHAnsi" w:cs="Times New Roman"/>
          <w:sz w:val="16"/>
        </w:rPr>
        <w:t>/</w:t>
      </w:r>
      <w:r>
        <w:rPr>
          <w:rFonts w:asciiTheme="majorHAnsi" w:hAnsiTheme="majorHAnsi" w:cs="Times New Roman"/>
          <w:sz w:val="16"/>
        </w:rPr>
        <w:t>HK</w:t>
      </w:r>
      <w:r w:rsidRPr="00544654">
        <w:rPr>
          <w:rFonts w:asciiTheme="majorHAnsi" w:hAnsiTheme="majorHAnsi" w:cs="Times New Roman"/>
          <w:sz w:val="16"/>
        </w:rPr>
        <w:t>.0</w:t>
      </w:r>
      <w:r>
        <w:rPr>
          <w:rFonts w:asciiTheme="majorHAnsi" w:hAnsiTheme="majorHAnsi" w:cs="Times New Roman"/>
          <w:sz w:val="16"/>
        </w:rPr>
        <w:t>5</w:t>
      </w:r>
      <w:r w:rsidRPr="00544654">
        <w:rPr>
          <w:rFonts w:asciiTheme="majorHAnsi" w:hAnsiTheme="majorHAnsi" w:cs="Times New Roman"/>
          <w:sz w:val="16"/>
        </w:rPr>
        <w:t>/I/2020</w:t>
      </w:r>
    </w:p>
    <w:p w:rsidR="00437523" w:rsidRPr="00544654" w:rsidRDefault="00437523" w:rsidP="00437523">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TANGGAL</w:t>
      </w:r>
      <w:r w:rsidRPr="00544654">
        <w:rPr>
          <w:rFonts w:asciiTheme="majorHAnsi" w:hAnsiTheme="majorHAnsi" w:cs="Times New Roman"/>
          <w:sz w:val="16"/>
        </w:rPr>
        <w:tab/>
        <w:t>: 02 JANUARI 2020</w:t>
      </w:r>
    </w:p>
    <w:p w:rsidR="007F4177" w:rsidRDefault="007F4177" w:rsidP="007F4177">
      <w:pPr>
        <w:autoSpaceDE w:val="0"/>
        <w:autoSpaceDN w:val="0"/>
        <w:adjustRightInd w:val="0"/>
        <w:spacing w:after="0" w:line="360" w:lineRule="auto"/>
        <w:rPr>
          <w:rFonts w:asciiTheme="majorHAnsi" w:hAnsiTheme="majorHAnsi" w:cs="Times New Roman"/>
        </w:rPr>
      </w:pPr>
    </w:p>
    <w:p w:rsidR="009E4A72" w:rsidRDefault="009E4A72" w:rsidP="009E4A72">
      <w:pPr>
        <w:spacing w:after="0" w:line="240" w:lineRule="auto"/>
        <w:jc w:val="center"/>
        <w:rPr>
          <w:rFonts w:ascii="Arial" w:hAnsi="Arial" w:cs="Arial"/>
          <w:b/>
          <w:bCs/>
          <w:sz w:val="20"/>
          <w:szCs w:val="20"/>
        </w:rPr>
      </w:pPr>
    </w:p>
    <w:p w:rsidR="00F409A0" w:rsidRDefault="00F409A0" w:rsidP="000D61F4">
      <w:pPr>
        <w:spacing w:after="0" w:line="240" w:lineRule="auto"/>
        <w:jc w:val="center"/>
        <w:rPr>
          <w:rFonts w:ascii="Arial" w:hAnsi="Arial" w:cs="Arial"/>
          <w:b/>
          <w:bCs/>
          <w:sz w:val="20"/>
          <w:szCs w:val="20"/>
        </w:rPr>
      </w:pPr>
      <w:r w:rsidRPr="001B5AE1">
        <w:rPr>
          <w:rFonts w:ascii="Arial" w:hAnsi="Arial" w:cs="Arial"/>
          <w:b/>
          <w:bCs/>
          <w:sz w:val="20"/>
          <w:szCs w:val="20"/>
        </w:rPr>
        <w:t xml:space="preserve">DAFTAR </w:t>
      </w:r>
      <w:r w:rsidR="000D61F4">
        <w:rPr>
          <w:rFonts w:ascii="Arial" w:hAnsi="Arial" w:cs="Arial"/>
          <w:b/>
          <w:bCs/>
          <w:sz w:val="20"/>
          <w:szCs w:val="20"/>
        </w:rPr>
        <w:t>HAKIM PENGAWAS BIDANG</w:t>
      </w:r>
    </w:p>
    <w:p w:rsidR="00F409A0" w:rsidRDefault="00F409A0" w:rsidP="000D61F4">
      <w:pPr>
        <w:spacing w:after="0" w:line="240" w:lineRule="auto"/>
        <w:jc w:val="center"/>
        <w:rPr>
          <w:rFonts w:ascii="Arial" w:hAnsi="Arial" w:cs="Arial"/>
          <w:b/>
          <w:bCs/>
          <w:sz w:val="20"/>
          <w:szCs w:val="20"/>
        </w:rPr>
      </w:pPr>
      <w:r w:rsidRPr="001B5AE1">
        <w:rPr>
          <w:rFonts w:ascii="Arial" w:hAnsi="Arial" w:cs="Arial"/>
          <w:b/>
          <w:bCs/>
          <w:sz w:val="20"/>
          <w:szCs w:val="20"/>
        </w:rPr>
        <w:t>PADA PENGADILAN AGAMA SELAYAR</w:t>
      </w:r>
    </w:p>
    <w:p w:rsidR="000D61F4" w:rsidRDefault="000D61F4" w:rsidP="000D61F4">
      <w:pPr>
        <w:spacing w:after="0" w:line="240" w:lineRule="auto"/>
        <w:jc w:val="center"/>
        <w:rPr>
          <w:rFonts w:ascii="Arial" w:hAnsi="Arial" w:cs="Arial"/>
          <w:b/>
          <w:bCs/>
          <w:sz w:val="20"/>
          <w:szCs w:val="20"/>
        </w:rPr>
      </w:pPr>
      <w:r>
        <w:rPr>
          <w:rFonts w:ascii="Arial" w:hAnsi="Arial" w:cs="Arial"/>
          <w:b/>
          <w:bCs/>
          <w:sz w:val="20"/>
          <w:szCs w:val="20"/>
        </w:rPr>
        <w:t>TAHUN ANGGARAN 2020</w:t>
      </w:r>
    </w:p>
    <w:p w:rsidR="000D61F4" w:rsidRDefault="000D61F4" w:rsidP="000D61F4">
      <w:pPr>
        <w:spacing w:after="0" w:line="240" w:lineRule="auto"/>
        <w:jc w:val="center"/>
        <w:rPr>
          <w:rFonts w:ascii="Arial" w:hAnsi="Arial" w:cs="Arial"/>
          <w:b/>
          <w:bCs/>
          <w:sz w:val="20"/>
          <w:szCs w:val="20"/>
        </w:rPr>
      </w:pPr>
    </w:p>
    <w:tbl>
      <w:tblPr>
        <w:tblW w:w="878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7"/>
        <w:gridCol w:w="2005"/>
        <w:gridCol w:w="1690"/>
        <w:gridCol w:w="2848"/>
        <w:gridCol w:w="1688"/>
      </w:tblGrid>
      <w:tr w:rsidR="000D61F4" w:rsidRPr="000D61F4" w:rsidTr="000D61F4">
        <w:trPr>
          <w:trHeight w:val="764"/>
        </w:trPr>
        <w:tc>
          <w:tcPr>
            <w:tcW w:w="557" w:type="dxa"/>
            <w:vAlign w:val="center"/>
          </w:tcPr>
          <w:p w:rsidR="000D61F4" w:rsidRPr="000D61F4" w:rsidRDefault="000D61F4" w:rsidP="000D61F4">
            <w:pPr>
              <w:spacing w:after="0"/>
              <w:jc w:val="center"/>
              <w:rPr>
                <w:rFonts w:asciiTheme="majorHAnsi" w:hAnsiTheme="majorHAnsi" w:cs="Arial"/>
                <w:b/>
                <w:bCs/>
              </w:rPr>
            </w:pPr>
            <w:r w:rsidRPr="000D61F4">
              <w:rPr>
                <w:rFonts w:asciiTheme="majorHAnsi" w:hAnsiTheme="majorHAnsi" w:cs="Arial"/>
                <w:b/>
                <w:bCs/>
              </w:rPr>
              <w:t>NO</w:t>
            </w:r>
          </w:p>
        </w:tc>
        <w:tc>
          <w:tcPr>
            <w:tcW w:w="2005" w:type="dxa"/>
            <w:vAlign w:val="center"/>
          </w:tcPr>
          <w:p w:rsidR="000D61F4" w:rsidRPr="000D61F4" w:rsidRDefault="000D61F4" w:rsidP="000D61F4">
            <w:pPr>
              <w:spacing w:after="0"/>
              <w:jc w:val="center"/>
              <w:rPr>
                <w:rFonts w:asciiTheme="majorHAnsi" w:hAnsiTheme="majorHAnsi" w:cs="Arial"/>
                <w:b/>
                <w:bCs/>
              </w:rPr>
            </w:pPr>
            <w:r w:rsidRPr="000D61F4">
              <w:rPr>
                <w:rFonts w:asciiTheme="majorHAnsi" w:hAnsiTheme="majorHAnsi" w:cs="Arial"/>
                <w:b/>
                <w:bCs/>
              </w:rPr>
              <w:t>NAMA</w:t>
            </w:r>
          </w:p>
        </w:tc>
        <w:tc>
          <w:tcPr>
            <w:tcW w:w="1690" w:type="dxa"/>
            <w:vAlign w:val="center"/>
          </w:tcPr>
          <w:p w:rsidR="000D61F4" w:rsidRPr="000D61F4" w:rsidRDefault="000D61F4" w:rsidP="000D61F4">
            <w:pPr>
              <w:spacing w:after="0"/>
              <w:jc w:val="center"/>
              <w:rPr>
                <w:rFonts w:asciiTheme="majorHAnsi" w:hAnsiTheme="majorHAnsi" w:cs="Arial"/>
                <w:b/>
                <w:bCs/>
              </w:rPr>
            </w:pPr>
            <w:r w:rsidRPr="000D61F4">
              <w:rPr>
                <w:rFonts w:asciiTheme="majorHAnsi" w:hAnsiTheme="majorHAnsi" w:cs="Arial"/>
                <w:b/>
                <w:bCs/>
              </w:rPr>
              <w:t>JABATAN</w:t>
            </w:r>
          </w:p>
        </w:tc>
        <w:tc>
          <w:tcPr>
            <w:tcW w:w="2848" w:type="dxa"/>
            <w:vAlign w:val="center"/>
          </w:tcPr>
          <w:p w:rsidR="000D61F4" w:rsidRPr="000D61F4" w:rsidRDefault="000D61F4" w:rsidP="000D61F4">
            <w:pPr>
              <w:spacing w:after="0"/>
              <w:jc w:val="center"/>
              <w:rPr>
                <w:rFonts w:asciiTheme="majorHAnsi" w:hAnsiTheme="majorHAnsi" w:cs="Arial"/>
                <w:b/>
                <w:bCs/>
              </w:rPr>
            </w:pPr>
            <w:r w:rsidRPr="000D61F4">
              <w:rPr>
                <w:rFonts w:asciiTheme="majorHAnsi" w:hAnsiTheme="majorHAnsi" w:cs="Arial"/>
                <w:b/>
                <w:bCs/>
              </w:rPr>
              <w:t>HAKIM PENGAWAS</w:t>
            </w:r>
          </w:p>
        </w:tc>
        <w:tc>
          <w:tcPr>
            <w:tcW w:w="1688" w:type="dxa"/>
            <w:vAlign w:val="center"/>
          </w:tcPr>
          <w:p w:rsidR="000D61F4" w:rsidRPr="000D61F4" w:rsidRDefault="000D61F4" w:rsidP="000D61F4">
            <w:pPr>
              <w:spacing w:after="0"/>
              <w:jc w:val="center"/>
              <w:rPr>
                <w:rFonts w:asciiTheme="majorHAnsi" w:hAnsiTheme="majorHAnsi" w:cs="Arial"/>
                <w:b/>
                <w:bCs/>
              </w:rPr>
            </w:pPr>
            <w:r w:rsidRPr="000D61F4">
              <w:rPr>
                <w:rFonts w:asciiTheme="majorHAnsi" w:hAnsiTheme="majorHAnsi" w:cs="Arial"/>
                <w:b/>
                <w:bCs/>
              </w:rPr>
              <w:t>KET.</w:t>
            </w:r>
          </w:p>
        </w:tc>
      </w:tr>
      <w:tr w:rsidR="000D61F4" w:rsidRPr="000D61F4" w:rsidTr="007A2C74">
        <w:trPr>
          <w:trHeight w:val="703"/>
        </w:trPr>
        <w:tc>
          <w:tcPr>
            <w:tcW w:w="557" w:type="dxa"/>
            <w:vAlign w:val="center"/>
          </w:tcPr>
          <w:p w:rsidR="000D61F4" w:rsidRPr="000D61F4" w:rsidRDefault="000D61F4" w:rsidP="007A2C74">
            <w:pPr>
              <w:jc w:val="both"/>
              <w:rPr>
                <w:rFonts w:asciiTheme="majorHAnsi" w:hAnsiTheme="majorHAnsi" w:cs="Arial"/>
              </w:rPr>
            </w:pPr>
            <w:r w:rsidRPr="000D61F4">
              <w:rPr>
                <w:rFonts w:asciiTheme="majorHAnsi" w:hAnsiTheme="majorHAnsi" w:cs="Arial"/>
              </w:rPr>
              <w:t>1.</w:t>
            </w:r>
          </w:p>
        </w:tc>
        <w:tc>
          <w:tcPr>
            <w:tcW w:w="2005" w:type="dxa"/>
            <w:vAlign w:val="center"/>
          </w:tcPr>
          <w:p w:rsidR="000D61F4" w:rsidRPr="000D61F4" w:rsidRDefault="000D61F4" w:rsidP="007A2C74">
            <w:pPr>
              <w:jc w:val="both"/>
              <w:rPr>
                <w:rFonts w:asciiTheme="majorHAnsi" w:hAnsiTheme="majorHAnsi" w:cs="Arial"/>
              </w:rPr>
            </w:pPr>
            <w:r w:rsidRPr="000D61F4">
              <w:rPr>
                <w:rFonts w:asciiTheme="majorHAnsi" w:hAnsiTheme="majorHAnsi" w:cs="Arial"/>
              </w:rPr>
              <w:t>Mustamin, Lc.</w:t>
            </w:r>
          </w:p>
        </w:tc>
        <w:tc>
          <w:tcPr>
            <w:tcW w:w="1690" w:type="dxa"/>
            <w:vAlign w:val="center"/>
          </w:tcPr>
          <w:p w:rsidR="000D61F4" w:rsidRPr="000D61F4" w:rsidRDefault="000D61F4" w:rsidP="007A2C74">
            <w:pPr>
              <w:jc w:val="both"/>
              <w:rPr>
                <w:rFonts w:asciiTheme="majorHAnsi" w:hAnsiTheme="majorHAnsi" w:cs="Arial"/>
              </w:rPr>
            </w:pPr>
            <w:r w:rsidRPr="000D61F4">
              <w:rPr>
                <w:rFonts w:asciiTheme="majorHAnsi" w:hAnsiTheme="majorHAnsi" w:cs="Arial"/>
              </w:rPr>
              <w:t>Wakil Ketua</w:t>
            </w:r>
          </w:p>
        </w:tc>
        <w:tc>
          <w:tcPr>
            <w:tcW w:w="2848" w:type="dxa"/>
            <w:vAlign w:val="center"/>
          </w:tcPr>
          <w:p w:rsidR="000D61F4" w:rsidRPr="000D61F4" w:rsidRDefault="000D61F4" w:rsidP="00774877">
            <w:pPr>
              <w:numPr>
                <w:ilvl w:val="0"/>
                <w:numId w:val="5"/>
              </w:numPr>
              <w:spacing w:after="0" w:line="240" w:lineRule="auto"/>
              <w:ind w:left="317" w:hanging="283"/>
              <w:jc w:val="both"/>
              <w:rPr>
                <w:rFonts w:asciiTheme="majorHAnsi" w:hAnsiTheme="majorHAnsi" w:cs="Arial"/>
              </w:rPr>
            </w:pPr>
            <w:r w:rsidRPr="000D61F4">
              <w:rPr>
                <w:rFonts w:asciiTheme="majorHAnsi" w:hAnsiTheme="majorHAnsi" w:cs="Arial"/>
              </w:rPr>
              <w:t>Koordinator Pengawas</w:t>
            </w:r>
          </w:p>
          <w:p w:rsidR="000D61F4" w:rsidRPr="000D61F4" w:rsidRDefault="000D61F4" w:rsidP="00774877">
            <w:pPr>
              <w:numPr>
                <w:ilvl w:val="0"/>
                <w:numId w:val="5"/>
              </w:numPr>
              <w:spacing w:after="0" w:line="240" w:lineRule="auto"/>
              <w:ind w:left="317" w:hanging="283"/>
              <w:jc w:val="both"/>
              <w:rPr>
                <w:rFonts w:asciiTheme="majorHAnsi" w:hAnsiTheme="majorHAnsi" w:cs="Arial"/>
              </w:rPr>
            </w:pPr>
            <w:r w:rsidRPr="000D61F4">
              <w:rPr>
                <w:rFonts w:asciiTheme="majorHAnsi" w:hAnsiTheme="majorHAnsi" w:cs="Arial"/>
              </w:rPr>
              <w:t>Bidang Administrasi Persidangan dan Administrasi Perkara.</w:t>
            </w:r>
          </w:p>
        </w:tc>
        <w:tc>
          <w:tcPr>
            <w:tcW w:w="1688" w:type="dxa"/>
            <w:vAlign w:val="center"/>
          </w:tcPr>
          <w:p w:rsidR="000D61F4" w:rsidRPr="000D61F4" w:rsidRDefault="000D61F4" w:rsidP="007A2C74">
            <w:pPr>
              <w:ind w:left="163"/>
              <w:jc w:val="both"/>
              <w:rPr>
                <w:rFonts w:asciiTheme="majorHAnsi" w:hAnsiTheme="majorHAnsi" w:cs="Arial"/>
              </w:rPr>
            </w:pPr>
            <w:r w:rsidRPr="000D61F4">
              <w:rPr>
                <w:rFonts w:asciiTheme="majorHAnsi" w:hAnsiTheme="majorHAnsi" w:cs="Arial"/>
              </w:rPr>
              <w:t>Koordinator merangkap Anggota</w:t>
            </w:r>
          </w:p>
        </w:tc>
      </w:tr>
      <w:tr w:rsidR="000D61F4" w:rsidRPr="000D61F4" w:rsidTr="007A2C74">
        <w:trPr>
          <w:trHeight w:val="1111"/>
        </w:trPr>
        <w:tc>
          <w:tcPr>
            <w:tcW w:w="557" w:type="dxa"/>
            <w:vAlign w:val="center"/>
          </w:tcPr>
          <w:p w:rsidR="000D61F4" w:rsidRPr="000D61F4" w:rsidRDefault="000D61F4" w:rsidP="007A2C74">
            <w:pPr>
              <w:jc w:val="both"/>
              <w:rPr>
                <w:rFonts w:asciiTheme="majorHAnsi" w:hAnsiTheme="majorHAnsi" w:cs="Arial"/>
              </w:rPr>
            </w:pPr>
            <w:r w:rsidRPr="000D61F4">
              <w:rPr>
                <w:rFonts w:asciiTheme="majorHAnsi" w:hAnsiTheme="majorHAnsi" w:cs="Arial"/>
              </w:rPr>
              <w:t>2.</w:t>
            </w:r>
          </w:p>
        </w:tc>
        <w:tc>
          <w:tcPr>
            <w:tcW w:w="2005" w:type="dxa"/>
            <w:vAlign w:val="center"/>
          </w:tcPr>
          <w:p w:rsidR="000D61F4" w:rsidRPr="000D61F4" w:rsidRDefault="000D61F4" w:rsidP="007A2C74">
            <w:pPr>
              <w:jc w:val="both"/>
              <w:rPr>
                <w:rFonts w:asciiTheme="majorHAnsi" w:hAnsiTheme="majorHAnsi" w:cs="Arial"/>
              </w:rPr>
            </w:pPr>
            <w:r w:rsidRPr="000D61F4">
              <w:rPr>
                <w:rFonts w:asciiTheme="majorHAnsi" w:hAnsiTheme="majorHAnsi" w:cs="Arial"/>
              </w:rPr>
              <w:t>Mawir, S.H.I.,M.H.</w:t>
            </w:r>
          </w:p>
        </w:tc>
        <w:tc>
          <w:tcPr>
            <w:tcW w:w="1690" w:type="dxa"/>
            <w:vAlign w:val="center"/>
          </w:tcPr>
          <w:p w:rsidR="000D61F4" w:rsidRPr="000D61F4" w:rsidRDefault="000D61F4" w:rsidP="007A2C74">
            <w:pPr>
              <w:jc w:val="both"/>
              <w:rPr>
                <w:rFonts w:asciiTheme="majorHAnsi" w:hAnsiTheme="majorHAnsi" w:cs="Arial"/>
              </w:rPr>
            </w:pPr>
            <w:r w:rsidRPr="000D61F4">
              <w:rPr>
                <w:rFonts w:asciiTheme="majorHAnsi" w:hAnsiTheme="majorHAnsi" w:cs="Arial"/>
              </w:rPr>
              <w:t>Hakim Pratama Madya</w:t>
            </w:r>
          </w:p>
        </w:tc>
        <w:tc>
          <w:tcPr>
            <w:tcW w:w="2848" w:type="dxa"/>
            <w:vAlign w:val="center"/>
          </w:tcPr>
          <w:p w:rsidR="000D61F4" w:rsidRPr="000D61F4" w:rsidRDefault="000D61F4" w:rsidP="00774877">
            <w:pPr>
              <w:numPr>
                <w:ilvl w:val="0"/>
                <w:numId w:val="4"/>
              </w:numPr>
              <w:spacing w:after="0" w:line="240" w:lineRule="auto"/>
              <w:ind w:left="282" w:hanging="283"/>
              <w:jc w:val="both"/>
              <w:rPr>
                <w:rFonts w:asciiTheme="majorHAnsi" w:hAnsiTheme="majorHAnsi" w:cs="Arial"/>
              </w:rPr>
            </w:pPr>
            <w:r w:rsidRPr="000D61F4">
              <w:rPr>
                <w:rFonts w:asciiTheme="majorHAnsi" w:hAnsiTheme="majorHAnsi" w:cs="Arial"/>
              </w:rPr>
              <w:t>Bidang Administrasi Kepegawaian, Keuangan, Inventaris, dan Administrasi Umum.</w:t>
            </w:r>
          </w:p>
          <w:p w:rsidR="000D61F4" w:rsidRPr="000D61F4" w:rsidRDefault="000D61F4" w:rsidP="00774877">
            <w:pPr>
              <w:numPr>
                <w:ilvl w:val="0"/>
                <w:numId w:val="4"/>
              </w:numPr>
              <w:spacing w:after="0" w:line="240" w:lineRule="auto"/>
              <w:ind w:left="282" w:hanging="283"/>
              <w:jc w:val="both"/>
              <w:rPr>
                <w:rFonts w:asciiTheme="majorHAnsi" w:hAnsiTheme="majorHAnsi" w:cs="Arial"/>
              </w:rPr>
            </w:pPr>
            <w:r w:rsidRPr="000D61F4">
              <w:rPr>
                <w:rFonts w:asciiTheme="majorHAnsi" w:hAnsiTheme="majorHAnsi" w:cs="Arial"/>
              </w:rPr>
              <w:t>Bidang Evaluasi dan Penyelenggaraan Manajemen Peradilan, Kepemimpinan, Kinerja Lembaga Peradilan dan Kualitas Pelayanan Publik.</w:t>
            </w:r>
          </w:p>
        </w:tc>
        <w:tc>
          <w:tcPr>
            <w:tcW w:w="1688" w:type="dxa"/>
            <w:vAlign w:val="center"/>
          </w:tcPr>
          <w:p w:rsidR="000D61F4" w:rsidRPr="000D61F4" w:rsidRDefault="000D61F4" w:rsidP="007A2C74">
            <w:pPr>
              <w:ind w:left="163"/>
              <w:jc w:val="both"/>
              <w:rPr>
                <w:rFonts w:asciiTheme="majorHAnsi" w:hAnsiTheme="majorHAnsi" w:cs="Arial"/>
              </w:rPr>
            </w:pPr>
            <w:r w:rsidRPr="000D61F4">
              <w:rPr>
                <w:rFonts w:asciiTheme="majorHAnsi" w:hAnsiTheme="majorHAnsi" w:cs="Arial"/>
              </w:rPr>
              <w:t>Anggota</w:t>
            </w:r>
          </w:p>
        </w:tc>
      </w:tr>
    </w:tbl>
    <w:p w:rsidR="000D61F4" w:rsidRDefault="000D61F4" w:rsidP="009E4A72">
      <w:pPr>
        <w:spacing w:after="0" w:line="240" w:lineRule="auto"/>
        <w:jc w:val="center"/>
        <w:rPr>
          <w:rFonts w:ascii="Arial" w:hAnsi="Arial" w:cs="Arial"/>
          <w:b/>
          <w:bCs/>
          <w:sz w:val="20"/>
          <w:szCs w:val="20"/>
        </w:rPr>
      </w:pPr>
    </w:p>
    <w:p w:rsidR="009E4A72" w:rsidRPr="001B5AE1" w:rsidRDefault="009E4A72" w:rsidP="009E4A72">
      <w:pPr>
        <w:spacing w:after="0" w:line="240" w:lineRule="auto"/>
        <w:jc w:val="center"/>
        <w:rPr>
          <w:rFonts w:ascii="Arial" w:hAnsi="Arial" w:cs="Arial"/>
          <w:b/>
          <w:bCs/>
          <w:sz w:val="20"/>
          <w:szCs w:val="20"/>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AE166F" w:rsidRPr="00F975A6" w:rsidTr="007A2C74">
        <w:trPr>
          <w:jc w:val="right"/>
        </w:trPr>
        <w:tc>
          <w:tcPr>
            <w:tcW w:w="1605" w:type="dxa"/>
          </w:tcPr>
          <w:p w:rsidR="00AE166F" w:rsidRPr="00F975A6" w:rsidRDefault="00AE166F" w:rsidP="007A2C74">
            <w:pPr>
              <w:jc w:val="both"/>
              <w:rPr>
                <w:rFonts w:asciiTheme="majorHAnsi" w:hAnsiTheme="majorHAnsi"/>
              </w:rPr>
            </w:pPr>
            <w:r w:rsidRPr="00F975A6">
              <w:rPr>
                <w:rFonts w:asciiTheme="majorHAnsi" w:hAnsiTheme="majorHAnsi"/>
              </w:rPr>
              <w:t>Ditetapkan di</w:t>
            </w:r>
          </w:p>
        </w:tc>
        <w:tc>
          <w:tcPr>
            <w:tcW w:w="284" w:type="dxa"/>
          </w:tcPr>
          <w:p w:rsidR="00AE166F" w:rsidRPr="00F975A6" w:rsidRDefault="00AE166F" w:rsidP="007A2C74">
            <w:pPr>
              <w:jc w:val="both"/>
              <w:rPr>
                <w:rFonts w:asciiTheme="majorHAnsi" w:hAnsiTheme="majorHAnsi"/>
              </w:rPr>
            </w:pPr>
            <w:r w:rsidRPr="00F975A6">
              <w:rPr>
                <w:rFonts w:asciiTheme="majorHAnsi" w:hAnsiTheme="majorHAnsi"/>
              </w:rPr>
              <w:t>:</w:t>
            </w:r>
          </w:p>
        </w:tc>
        <w:tc>
          <w:tcPr>
            <w:tcW w:w="1905" w:type="dxa"/>
          </w:tcPr>
          <w:p w:rsidR="00AE166F" w:rsidRPr="00F975A6" w:rsidRDefault="00AE166F" w:rsidP="007A2C74">
            <w:pPr>
              <w:jc w:val="both"/>
              <w:rPr>
                <w:rFonts w:asciiTheme="majorHAnsi" w:hAnsiTheme="majorHAnsi"/>
              </w:rPr>
            </w:pPr>
            <w:r>
              <w:rPr>
                <w:rFonts w:asciiTheme="majorHAnsi" w:hAnsiTheme="majorHAnsi"/>
              </w:rPr>
              <w:t>Selayar</w:t>
            </w:r>
          </w:p>
        </w:tc>
      </w:tr>
      <w:tr w:rsidR="00AE166F" w:rsidRPr="00F975A6" w:rsidTr="007A2C74">
        <w:trPr>
          <w:jc w:val="right"/>
        </w:trPr>
        <w:tc>
          <w:tcPr>
            <w:tcW w:w="1605" w:type="dxa"/>
          </w:tcPr>
          <w:p w:rsidR="00AE166F" w:rsidRPr="00F975A6" w:rsidRDefault="00AE166F" w:rsidP="007A2C74">
            <w:pPr>
              <w:jc w:val="both"/>
              <w:rPr>
                <w:rFonts w:asciiTheme="majorHAnsi" w:hAnsiTheme="majorHAnsi"/>
              </w:rPr>
            </w:pPr>
            <w:r w:rsidRPr="00F975A6">
              <w:rPr>
                <w:rFonts w:asciiTheme="majorHAnsi" w:hAnsiTheme="majorHAnsi"/>
              </w:rPr>
              <w:t>Pada tanggal</w:t>
            </w:r>
          </w:p>
        </w:tc>
        <w:tc>
          <w:tcPr>
            <w:tcW w:w="284" w:type="dxa"/>
          </w:tcPr>
          <w:p w:rsidR="00AE166F" w:rsidRPr="00F975A6" w:rsidRDefault="00AE166F" w:rsidP="007A2C74">
            <w:pPr>
              <w:jc w:val="both"/>
              <w:rPr>
                <w:rFonts w:asciiTheme="majorHAnsi" w:hAnsiTheme="majorHAnsi"/>
              </w:rPr>
            </w:pPr>
            <w:r w:rsidRPr="00F975A6">
              <w:rPr>
                <w:rFonts w:asciiTheme="majorHAnsi" w:hAnsiTheme="majorHAnsi"/>
              </w:rPr>
              <w:t>:</w:t>
            </w:r>
          </w:p>
        </w:tc>
        <w:tc>
          <w:tcPr>
            <w:tcW w:w="1905" w:type="dxa"/>
          </w:tcPr>
          <w:p w:rsidR="00AE166F" w:rsidRPr="00F975A6" w:rsidRDefault="00AE166F" w:rsidP="007A2C74">
            <w:pPr>
              <w:jc w:val="both"/>
              <w:rPr>
                <w:rFonts w:asciiTheme="majorHAnsi" w:hAnsiTheme="majorHAnsi"/>
              </w:rPr>
            </w:pPr>
            <w:r w:rsidRPr="00F975A6">
              <w:rPr>
                <w:rFonts w:asciiTheme="majorHAnsi" w:hAnsiTheme="majorHAnsi"/>
              </w:rPr>
              <w:t xml:space="preserve">02 Januari </w:t>
            </w:r>
            <w:r>
              <w:rPr>
                <w:rFonts w:asciiTheme="majorHAnsi" w:hAnsiTheme="majorHAnsi"/>
              </w:rPr>
              <w:t>2020</w:t>
            </w:r>
          </w:p>
        </w:tc>
      </w:tr>
      <w:tr w:rsidR="00AE166F" w:rsidRPr="00F975A6" w:rsidTr="007A2C74">
        <w:trPr>
          <w:jc w:val="right"/>
        </w:trPr>
        <w:tc>
          <w:tcPr>
            <w:tcW w:w="3794" w:type="dxa"/>
            <w:gridSpan w:val="3"/>
          </w:tcPr>
          <w:p w:rsidR="00AE166F" w:rsidRPr="00F975A6" w:rsidRDefault="00AE166F" w:rsidP="007A2C74">
            <w:pPr>
              <w:jc w:val="both"/>
              <w:rPr>
                <w:rFonts w:asciiTheme="majorHAnsi" w:hAnsiTheme="majorHAnsi"/>
              </w:rPr>
            </w:pPr>
            <w:r>
              <w:rPr>
                <w:rFonts w:asciiTheme="majorHAnsi" w:hAnsiTheme="majorHAnsi"/>
              </w:rPr>
              <w:t>Ketua</w:t>
            </w:r>
            <w:r w:rsidRPr="00F975A6">
              <w:rPr>
                <w:rFonts w:asciiTheme="majorHAnsi" w:hAnsiTheme="majorHAnsi"/>
              </w:rPr>
              <w:t>,</w:t>
            </w:r>
          </w:p>
          <w:p w:rsidR="00AE166F" w:rsidRPr="00F975A6" w:rsidRDefault="00AE166F" w:rsidP="007A2C74">
            <w:pPr>
              <w:jc w:val="both"/>
              <w:rPr>
                <w:rFonts w:asciiTheme="majorHAnsi" w:hAnsiTheme="majorHAnsi"/>
                <w:b/>
                <w:u w:val="single"/>
              </w:rPr>
            </w:pPr>
          </w:p>
          <w:p w:rsidR="00AE166F" w:rsidRPr="00F975A6" w:rsidRDefault="00AE166F" w:rsidP="007A2C74">
            <w:pPr>
              <w:jc w:val="both"/>
              <w:rPr>
                <w:rFonts w:asciiTheme="majorHAnsi" w:hAnsiTheme="majorHAnsi"/>
                <w:b/>
                <w:u w:val="single"/>
              </w:rPr>
            </w:pPr>
          </w:p>
          <w:p w:rsidR="00AE166F" w:rsidRPr="00F975A6" w:rsidRDefault="00AE166F" w:rsidP="007A2C74">
            <w:pPr>
              <w:jc w:val="both"/>
              <w:rPr>
                <w:rFonts w:asciiTheme="majorHAnsi" w:hAnsiTheme="majorHAnsi"/>
                <w:b/>
                <w:u w:val="single"/>
              </w:rPr>
            </w:pPr>
          </w:p>
          <w:p w:rsidR="00AE166F" w:rsidRPr="00F975A6" w:rsidRDefault="00AE166F" w:rsidP="007A2C74">
            <w:pPr>
              <w:jc w:val="both"/>
              <w:rPr>
                <w:rFonts w:asciiTheme="majorHAnsi" w:hAnsiTheme="majorHAnsi"/>
                <w:b/>
                <w:u w:val="single"/>
              </w:rPr>
            </w:pPr>
          </w:p>
          <w:p w:rsidR="00AE166F" w:rsidRPr="00F975A6" w:rsidRDefault="00AE166F" w:rsidP="007A2C74">
            <w:pPr>
              <w:jc w:val="both"/>
              <w:rPr>
                <w:rFonts w:asciiTheme="majorHAnsi" w:hAnsiTheme="majorHAnsi"/>
                <w:b/>
                <w:u w:val="single"/>
              </w:rPr>
            </w:pPr>
          </w:p>
          <w:p w:rsidR="00AE166F" w:rsidRPr="00F975A6" w:rsidRDefault="00AE166F" w:rsidP="007A2C74">
            <w:pPr>
              <w:jc w:val="both"/>
              <w:rPr>
                <w:rFonts w:asciiTheme="majorHAnsi" w:hAnsiTheme="majorHAnsi"/>
                <w:b/>
                <w:u w:val="single"/>
              </w:rPr>
            </w:pPr>
            <w:r>
              <w:rPr>
                <w:rFonts w:asciiTheme="majorHAnsi" w:hAnsiTheme="majorHAnsi"/>
                <w:b/>
                <w:u w:val="single"/>
              </w:rPr>
              <w:t>Abdul Rahman Salam, S.Ag., M.H.</w:t>
            </w:r>
          </w:p>
          <w:p w:rsidR="00AE166F" w:rsidRPr="00C95C25" w:rsidRDefault="00AE166F" w:rsidP="007A2C74">
            <w:pPr>
              <w:jc w:val="both"/>
              <w:rPr>
                <w:rFonts w:asciiTheme="majorHAnsi" w:hAnsiTheme="majorHAnsi"/>
              </w:rPr>
            </w:pPr>
            <w:r w:rsidRPr="00F975A6">
              <w:rPr>
                <w:rFonts w:asciiTheme="majorHAnsi" w:hAnsiTheme="majorHAnsi"/>
              </w:rPr>
              <w:t xml:space="preserve">NIP. </w:t>
            </w:r>
            <w:r>
              <w:rPr>
                <w:rFonts w:asciiTheme="majorHAnsi" w:hAnsiTheme="majorHAnsi"/>
              </w:rPr>
              <w:t xml:space="preserve"> 19730212 199903 1 001</w:t>
            </w:r>
          </w:p>
        </w:tc>
      </w:tr>
    </w:tbl>
    <w:p w:rsidR="00AE166F" w:rsidRDefault="00AE166F" w:rsidP="007F4177">
      <w:pPr>
        <w:autoSpaceDE w:val="0"/>
        <w:autoSpaceDN w:val="0"/>
        <w:adjustRightInd w:val="0"/>
        <w:spacing w:after="0" w:line="360" w:lineRule="auto"/>
        <w:rPr>
          <w:rFonts w:asciiTheme="majorHAnsi" w:hAnsiTheme="majorHAnsi" w:cs="Times New Roman"/>
        </w:rPr>
      </w:pPr>
    </w:p>
    <w:p w:rsidR="000D61F4" w:rsidRDefault="000D61F4" w:rsidP="007F4177">
      <w:pPr>
        <w:autoSpaceDE w:val="0"/>
        <w:autoSpaceDN w:val="0"/>
        <w:adjustRightInd w:val="0"/>
        <w:spacing w:after="0" w:line="360" w:lineRule="auto"/>
        <w:rPr>
          <w:rFonts w:asciiTheme="majorHAnsi" w:hAnsiTheme="majorHAnsi" w:cs="Times New Roman"/>
        </w:rPr>
      </w:pPr>
    </w:p>
    <w:p w:rsidR="000D61F4" w:rsidRDefault="000D61F4" w:rsidP="007F4177">
      <w:pPr>
        <w:autoSpaceDE w:val="0"/>
        <w:autoSpaceDN w:val="0"/>
        <w:adjustRightInd w:val="0"/>
        <w:spacing w:after="0" w:line="360" w:lineRule="auto"/>
        <w:rPr>
          <w:rFonts w:asciiTheme="majorHAnsi" w:hAnsiTheme="majorHAnsi" w:cs="Times New Roman"/>
        </w:rPr>
      </w:pPr>
    </w:p>
    <w:p w:rsidR="000D61F4" w:rsidRDefault="000D61F4" w:rsidP="007F4177">
      <w:pPr>
        <w:autoSpaceDE w:val="0"/>
        <w:autoSpaceDN w:val="0"/>
        <w:adjustRightInd w:val="0"/>
        <w:spacing w:after="0" w:line="360" w:lineRule="auto"/>
        <w:rPr>
          <w:rFonts w:asciiTheme="majorHAnsi" w:hAnsiTheme="majorHAnsi" w:cs="Times New Roman"/>
        </w:rPr>
      </w:pPr>
    </w:p>
    <w:p w:rsidR="000D61F4" w:rsidRDefault="000D61F4" w:rsidP="007F4177">
      <w:pPr>
        <w:autoSpaceDE w:val="0"/>
        <w:autoSpaceDN w:val="0"/>
        <w:adjustRightInd w:val="0"/>
        <w:spacing w:after="0" w:line="360" w:lineRule="auto"/>
        <w:rPr>
          <w:rFonts w:asciiTheme="majorHAnsi" w:hAnsiTheme="majorHAnsi" w:cs="Times New Roman"/>
        </w:rPr>
      </w:pPr>
    </w:p>
    <w:p w:rsidR="000D61F4" w:rsidRDefault="000D61F4" w:rsidP="007F4177">
      <w:pPr>
        <w:autoSpaceDE w:val="0"/>
        <w:autoSpaceDN w:val="0"/>
        <w:adjustRightInd w:val="0"/>
        <w:spacing w:after="0" w:line="360" w:lineRule="auto"/>
        <w:rPr>
          <w:rFonts w:asciiTheme="majorHAnsi" w:hAnsiTheme="majorHAnsi" w:cs="Times New Roman"/>
        </w:rPr>
      </w:pPr>
    </w:p>
    <w:p w:rsidR="000D61F4" w:rsidRDefault="000D61F4" w:rsidP="007F4177">
      <w:pPr>
        <w:autoSpaceDE w:val="0"/>
        <w:autoSpaceDN w:val="0"/>
        <w:adjustRightInd w:val="0"/>
        <w:spacing w:after="0" w:line="360" w:lineRule="auto"/>
        <w:rPr>
          <w:rFonts w:asciiTheme="majorHAnsi" w:hAnsiTheme="majorHAnsi" w:cs="Times New Roman"/>
        </w:rPr>
      </w:pPr>
    </w:p>
    <w:p w:rsidR="000D61F4" w:rsidRDefault="000D61F4" w:rsidP="007F4177">
      <w:pPr>
        <w:autoSpaceDE w:val="0"/>
        <w:autoSpaceDN w:val="0"/>
        <w:adjustRightInd w:val="0"/>
        <w:spacing w:after="0" w:line="360" w:lineRule="auto"/>
        <w:rPr>
          <w:rFonts w:asciiTheme="majorHAnsi" w:hAnsiTheme="majorHAnsi" w:cs="Times New Roman"/>
        </w:rPr>
      </w:pPr>
    </w:p>
    <w:p w:rsidR="000D61F4" w:rsidRDefault="000D61F4" w:rsidP="007F4177">
      <w:pPr>
        <w:autoSpaceDE w:val="0"/>
        <w:autoSpaceDN w:val="0"/>
        <w:adjustRightInd w:val="0"/>
        <w:spacing w:after="0" w:line="360" w:lineRule="auto"/>
        <w:rPr>
          <w:rFonts w:asciiTheme="majorHAnsi" w:hAnsiTheme="majorHAnsi" w:cs="Times New Roman"/>
        </w:rPr>
      </w:pPr>
    </w:p>
    <w:p w:rsidR="000D61F4" w:rsidRDefault="000D61F4" w:rsidP="007F4177">
      <w:pPr>
        <w:autoSpaceDE w:val="0"/>
        <w:autoSpaceDN w:val="0"/>
        <w:adjustRightInd w:val="0"/>
        <w:spacing w:after="0" w:line="360" w:lineRule="auto"/>
        <w:rPr>
          <w:rFonts w:asciiTheme="majorHAnsi" w:hAnsiTheme="majorHAnsi" w:cs="Times New Roman"/>
        </w:rPr>
      </w:pPr>
    </w:p>
    <w:p w:rsidR="000D61F4" w:rsidRDefault="000D61F4" w:rsidP="007F4177">
      <w:pPr>
        <w:autoSpaceDE w:val="0"/>
        <w:autoSpaceDN w:val="0"/>
        <w:adjustRightInd w:val="0"/>
        <w:spacing w:after="0" w:line="360" w:lineRule="auto"/>
        <w:rPr>
          <w:rFonts w:asciiTheme="majorHAnsi" w:hAnsiTheme="majorHAnsi" w:cs="Times New Roman"/>
        </w:rPr>
      </w:pPr>
    </w:p>
    <w:p w:rsidR="000D61F4" w:rsidRPr="00544654" w:rsidRDefault="000D61F4" w:rsidP="000D61F4">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LAMPIRAN </w:t>
      </w:r>
      <w:r>
        <w:rPr>
          <w:rFonts w:asciiTheme="majorHAnsi" w:hAnsiTheme="majorHAnsi" w:cs="Times New Roman"/>
          <w:sz w:val="16"/>
        </w:rPr>
        <w:t>I</w:t>
      </w:r>
      <w:r w:rsidRPr="00544654">
        <w:rPr>
          <w:rFonts w:asciiTheme="majorHAnsi" w:hAnsiTheme="majorHAnsi" w:cs="Times New Roman"/>
          <w:sz w:val="16"/>
        </w:rPr>
        <w:t xml:space="preserve">I SURAT KEPUTUSAN </w:t>
      </w:r>
    </w:p>
    <w:p w:rsidR="000D61F4" w:rsidRPr="00544654" w:rsidRDefault="000D61F4" w:rsidP="000D61F4">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KETUA PENGADILAN AGAMA SELAYAR </w:t>
      </w:r>
    </w:p>
    <w:p w:rsidR="000D61F4" w:rsidRPr="00544654" w:rsidRDefault="000D61F4" w:rsidP="000D61F4">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NOMOR </w:t>
      </w:r>
      <w:r w:rsidRPr="00544654">
        <w:rPr>
          <w:rFonts w:asciiTheme="majorHAnsi" w:hAnsiTheme="majorHAnsi" w:cs="Times New Roman"/>
          <w:sz w:val="16"/>
        </w:rPr>
        <w:tab/>
        <w:t>: W20-A17/SK.1</w:t>
      </w:r>
      <w:r>
        <w:rPr>
          <w:rFonts w:asciiTheme="majorHAnsi" w:hAnsiTheme="majorHAnsi" w:cs="Times New Roman"/>
          <w:sz w:val="16"/>
        </w:rPr>
        <w:t>12</w:t>
      </w:r>
      <w:r w:rsidRPr="00544654">
        <w:rPr>
          <w:rFonts w:asciiTheme="majorHAnsi" w:hAnsiTheme="majorHAnsi" w:cs="Times New Roman"/>
          <w:sz w:val="16"/>
        </w:rPr>
        <w:t>/</w:t>
      </w:r>
      <w:r>
        <w:rPr>
          <w:rFonts w:asciiTheme="majorHAnsi" w:hAnsiTheme="majorHAnsi" w:cs="Times New Roman"/>
          <w:sz w:val="16"/>
        </w:rPr>
        <w:t>HK</w:t>
      </w:r>
      <w:r w:rsidRPr="00544654">
        <w:rPr>
          <w:rFonts w:asciiTheme="majorHAnsi" w:hAnsiTheme="majorHAnsi" w:cs="Times New Roman"/>
          <w:sz w:val="16"/>
        </w:rPr>
        <w:t>.0</w:t>
      </w:r>
      <w:r>
        <w:rPr>
          <w:rFonts w:asciiTheme="majorHAnsi" w:hAnsiTheme="majorHAnsi" w:cs="Times New Roman"/>
          <w:sz w:val="16"/>
        </w:rPr>
        <w:t>5</w:t>
      </w:r>
      <w:r w:rsidRPr="00544654">
        <w:rPr>
          <w:rFonts w:asciiTheme="majorHAnsi" w:hAnsiTheme="majorHAnsi" w:cs="Times New Roman"/>
          <w:sz w:val="16"/>
        </w:rPr>
        <w:t>/I/2020</w:t>
      </w:r>
    </w:p>
    <w:p w:rsidR="000D61F4" w:rsidRPr="00544654" w:rsidRDefault="000D61F4" w:rsidP="000D61F4">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TANGGAL</w:t>
      </w:r>
      <w:r w:rsidRPr="00544654">
        <w:rPr>
          <w:rFonts w:asciiTheme="majorHAnsi" w:hAnsiTheme="majorHAnsi" w:cs="Times New Roman"/>
          <w:sz w:val="16"/>
        </w:rPr>
        <w:tab/>
        <w:t>: 02 JANUARI 2020</w:t>
      </w:r>
    </w:p>
    <w:p w:rsidR="000D61F4" w:rsidRDefault="000D61F4" w:rsidP="000D61F4">
      <w:pPr>
        <w:autoSpaceDE w:val="0"/>
        <w:autoSpaceDN w:val="0"/>
        <w:adjustRightInd w:val="0"/>
        <w:spacing w:after="0" w:line="360" w:lineRule="auto"/>
        <w:rPr>
          <w:rFonts w:asciiTheme="majorHAnsi" w:hAnsiTheme="majorHAnsi" w:cs="Times New Roman"/>
        </w:rPr>
      </w:pPr>
    </w:p>
    <w:p w:rsidR="000D61F4" w:rsidRDefault="000D61F4" w:rsidP="000D61F4">
      <w:pPr>
        <w:spacing w:after="0" w:line="240" w:lineRule="auto"/>
        <w:jc w:val="center"/>
        <w:rPr>
          <w:rFonts w:ascii="Arial" w:hAnsi="Arial" w:cs="Arial"/>
          <w:b/>
          <w:bCs/>
          <w:sz w:val="20"/>
          <w:szCs w:val="20"/>
        </w:rPr>
      </w:pPr>
    </w:p>
    <w:p w:rsidR="000D61F4" w:rsidRDefault="000D61F4" w:rsidP="000D61F4">
      <w:pPr>
        <w:spacing w:after="0" w:line="240" w:lineRule="auto"/>
        <w:jc w:val="center"/>
        <w:rPr>
          <w:rFonts w:ascii="Arial" w:hAnsi="Arial" w:cs="Arial"/>
          <w:b/>
          <w:bCs/>
          <w:sz w:val="20"/>
          <w:szCs w:val="20"/>
        </w:rPr>
      </w:pPr>
      <w:r>
        <w:rPr>
          <w:rFonts w:ascii="Arial" w:hAnsi="Arial" w:cs="Arial"/>
          <w:b/>
          <w:bCs/>
          <w:sz w:val="20"/>
          <w:szCs w:val="20"/>
        </w:rPr>
        <w:t>STRUKTUR</w:t>
      </w:r>
      <w:r w:rsidRPr="001B5AE1">
        <w:rPr>
          <w:rFonts w:ascii="Arial" w:hAnsi="Arial" w:cs="Arial"/>
          <w:b/>
          <w:bCs/>
          <w:sz w:val="20"/>
          <w:szCs w:val="20"/>
        </w:rPr>
        <w:t xml:space="preserve"> </w:t>
      </w:r>
      <w:r>
        <w:rPr>
          <w:rFonts w:ascii="Arial" w:hAnsi="Arial" w:cs="Arial"/>
          <w:b/>
          <w:bCs/>
          <w:sz w:val="20"/>
          <w:szCs w:val="20"/>
        </w:rPr>
        <w:t>HAKIM PENGAWAS BIDANG</w:t>
      </w:r>
    </w:p>
    <w:p w:rsidR="000D61F4" w:rsidRDefault="000D61F4" w:rsidP="000D61F4">
      <w:pPr>
        <w:spacing w:after="0" w:line="240" w:lineRule="auto"/>
        <w:jc w:val="center"/>
        <w:rPr>
          <w:rFonts w:ascii="Arial" w:hAnsi="Arial" w:cs="Arial"/>
          <w:b/>
          <w:bCs/>
          <w:sz w:val="20"/>
          <w:szCs w:val="20"/>
        </w:rPr>
      </w:pPr>
      <w:r w:rsidRPr="001B5AE1">
        <w:rPr>
          <w:rFonts w:ascii="Arial" w:hAnsi="Arial" w:cs="Arial"/>
          <w:b/>
          <w:bCs/>
          <w:sz w:val="20"/>
          <w:szCs w:val="20"/>
        </w:rPr>
        <w:t>PADA PENGADILAN AGAMA SELAYAR</w:t>
      </w:r>
    </w:p>
    <w:p w:rsidR="000D61F4" w:rsidRDefault="000D61F4" w:rsidP="000D61F4">
      <w:pPr>
        <w:spacing w:after="0" w:line="240" w:lineRule="auto"/>
        <w:jc w:val="center"/>
        <w:rPr>
          <w:rFonts w:ascii="Arial" w:hAnsi="Arial" w:cs="Arial"/>
          <w:b/>
          <w:bCs/>
          <w:sz w:val="20"/>
          <w:szCs w:val="20"/>
        </w:rPr>
      </w:pPr>
      <w:r>
        <w:rPr>
          <w:rFonts w:ascii="Arial" w:hAnsi="Arial" w:cs="Arial"/>
          <w:b/>
          <w:bCs/>
          <w:sz w:val="20"/>
          <w:szCs w:val="20"/>
        </w:rPr>
        <w:t>TAHUN ANGGARAN 2020</w:t>
      </w:r>
    </w:p>
    <w:p w:rsidR="000D61F4" w:rsidRDefault="000D61F4" w:rsidP="007F4177">
      <w:pPr>
        <w:autoSpaceDE w:val="0"/>
        <w:autoSpaceDN w:val="0"/>
        <w:adjustRightInd w:val="0"/>
        <w:spacing w:after="0" w:line="360" w:lineRule="auto"/>
        <w:rPr>
          <w:rFonts w:asciiTheme="majorHAnsi" w:hAnsiTheme="majorHAnsi" w:cs="Times New Roman"/>
        </w:rPr>
      </w:pPr>
    </w:p>
    <w:p w:rsidR="000D61F4" w:rsidRDefault="000D61F4" w:rsidP="007F4177">
      <w:pPr>
        <w:autoSpaceDE w:val="0"/>
        <w:autoSpaceDN w:val="0"/>
        <w:adjustRightInd w:val="0"/>
        <w:spacing w:after="0" w:line="360" w:lineRule="auto"/>
        <w:rPr>
          <w:rFonts w:asciiTheme="majorHAnsi" w:hAnsiTheme="majorHAnsi" w:cs="Times New Roman"/>
        </w:rPr>
      </w:pPr>
    </w:p>
    <w:p w:rsidR="000D61F4" w:rsidRDefault="000D61F4" w:rsidP="007F4177">
      <w:pPr>
        <w:autoSpaceDE w:val="0"/>
        <w:autoSpaceDN w:val="0"/>
        <w:adjustRightInd w:val="0"/>
        <w:spacing w:after="0" w:line="360" w:lineRule="auto"/>
        <w:rPr>
          <w:rFonts w:asciiTheme="majorHAnsi" w:hAnsiTheme="majorHAnsi" w:cs="Times New Roman"/>
        </w:rPr>
      </w:pPr>
      <w:r>
        <w:rPr>
          <w:rFonts w:asciiTheme="majorHAnsi" w:hAnsiTheme="majorHAnsi" w:cs="Times New Roman"/>
          <w:noProof/>
          <w:lang w:eastAsia="id-ID"/>
        </w:rPr>
        <mc:AlternateContent>
          <mc:Choice Requires="wpg">
            <w:drawing>
              <wp:anchor distT="0" distB="0" distL="114300" distR="114300" simplePos="0" relativeHeight="251658240" behindDoc="0" locked="0" layoutInCell="1" allowOverlap="1" wp14:anchorId="60532CD2" wp14:editId="71EB6F8B">
                <wp:simplePos x="0" y="0"/>
                <wp:positionH relativeFrom="column">
                  <wp:posOffset>-601393</wp:posOffset>
                </wp:positionH>
                <wp:positionV relativeFrom="paragraph">
                  <wp:posOffset>37465</wp:posOffset>
                </wp:positionV>
                <wp:extent cx="6530975" cy="3145155"/>
                <wp:effectExtent l="0" t="0" r="22225" b="1714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975" cy="3145155"/>
                          <a:chOff x="847" y="4120"/>
                          <a:chExt cx="10285" cy="4953"/>
                        </a:xfrm>
                      </wpg:grpSpPr>
                      <wpg:grpSp>
                        <wpg:cNvPr id="27" name="Group 27"/>
                        <wpg:cNvGrpSpPr>
                          <a:grpSpLocks/>
                        </wpg:cNvGrpSpPr>
                        <wpg:grpSpPr bwMode="auto">
                          <a:xfrm>
                            <a:off x="2505" y="4120"/>
                            <a:ext cx="7272" cy="2659"/>
                            <a:chOff x="2505" y="4120"/>
                            <a:chExt cx="7272" cy="2659"/>
                          </a:xfrm>
                        </wpg:grpSpPr>
                        <wps:wsp>
                          <wps:cNvPr id="28" name="Rectangle 28"/>
                          <wps:cNvSpPr>
                            <a:spLocks noChangeArrowheads="1"/>
                          </wps:cNvSpPr>
                          <wps:spPr bwMode="auto">
                            <a:xfrm>
                              <a:off x="4320" y="4120"/>
                              <a:ext cx="3618" cy="1076"/>
                            </a:xfrm>
                            <a:prstGeom prst="rect">
                              <a:avLst/>
                            </a:prstGeom>
                            <a:solidFill>
                              <a:srgbClr val="FFFFFF"/>
                            </a:solidFill>
                            <a:ln w="9525">
                              <a:solidFill>
                                <a:srgbClr val="000000"/>
                              </a:solidFill>
                              <a:miter lim="800000"/>
                              <a:headEnd/>
                              <a:tailEnd/>
                            </a:ln>
                          </wps:spPr>
                          <wps:txbx>
                            <w:txbxContent>
                              <w:p w:rsidR="000D61F4" w:rsidRPr="00892310" w:rsidRDefault="000D61F4" w:rsidP="00BE0B4B">
                                <w:pPr>
                                  <w:jc w:val="center"/>
                                  <w:rPr>
                                    <w:b/>
                                  </w:rPr>
                                </w:pPr>
                                <w:r w:rsidRPr="00892310">
                                  <w:rPr>
                                    <w:b/>
                                  </w:rPr>
                                  <w:t>Koordinator Pengawas</w:t>
                                </w:r>
                              </w:p>
                              <w:p w:rsidR="000D61F4" w:rsidRPr="00791CA3" w:rsidRDefault="000D61F4" w:rsidP="00BE0B4B">
                                <w:pPr>
                                  <w:jc w:val="center"/>
                                </w:pPr>
                                <w:r>
                                  <w:t>Mustamin, Lc.</w:t>
                                </w:r>
                              </w:p>
                              <w:p w:rsidR="000D61F4" w:rsidRDefault="000D61F4"/>
                            </w:txbxContent>
                          </wps:txbx>
                          <wps:bodyPr rot="0" vert="horz" wrap="square" lIns="91440" tIns="45720" rIns="91440" bIns="45720" anchor="t" anchorCtr="0" upright="1">
                            <a:noAutofit/>
                          </wps:bodyPr>
                        </wps:wsp>
                        <wps:wsp>
                          <wps:cNvPr id="29" name="AutoShape 29"/>
                          <wps:cNvCnPr>
                            <a:cxnSpLocks noChangeShapeType="1"/>
                          </wps:cNvCnPr>
                          <wps:spPr bwMode="auto">
                            <a:xfrm>
                              <a:off x="2505" y="5793"/>
                              <a:ext cx="727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30"/>
                          <wps:cNvCnPr>
                            <a:cxnSpLocks noChangeShapeType="1"/>
                          </wps:cNvCnPr>
                          <wps:spPr bwMode="auto">
                            <a:xfrm>
                              <a:off x="2505" y="5793"/>
                              <a:ext cx="0" cy="9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31"/>
                          <wps:cNvCnPr>
                            <a:cxnSpLocks noChangeShapeType="1"/>
                          </wps:cNvCnPr>
                          <wps:spPr bwMode="auto">
                            <a:xfrm>
                              <a:off x="6123" y="5196"/>
                              <a:ext cx="1" cy="15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32"/>
                          <wps:cNvCnPr>
                            <a:cxnSpLocks noChangeShapeType="1"/>
                          </wps:cNvCnPr>
                          <wps:spPr bwMode="auto">
                            <a:xfrm>
                              <a:off x="9777" y="5793"/>
                              <a:ext cx="0" cy="96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33"/>
                          <wps:cNvCnPr>
                            <a:cxnSpLocks noChangeShapeType="1"/>
                          </wps:cNvCnPr>
                          <wps:spPr bwMode="auto">
                            <a:xfrm>
                              <a:off x="4320" y="4625"/>
                              <a:ext cx="361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4" name="Group 34"/>
                        <wpg:cNvGrpSpPr>
                          <a:grpSpLocks/>
                        </wpg:cNvGrpSpPr>
                        <wpg:grpSpPr bwMode="auto">
                          <a:xfrm>
                            <a:off x="847" y="6847"/>
                            <a:ext cx="10285" cy="2226"/>
                            <a:chOff x="847" y="6847"/>
                            <a:chExt cx="10285" cy="2226"/>
                          </a:xfrm>
                        </wpg:grpSpPr>
                        <wps:wsp>
                          <wps:cNvPr id="35" name="Rectangle 35"/>
                          <wps:cNvSpPr>
                            <a:spLocks noChangeArrowheads="1"/>
                          </wps:cNvSpPr>
                          <wps:spPr bwMode="auto">
                            <a:xfrm>
                              <a:off x="4441" y="6847"/>
                              <a:ext cx="3194" cy="2202"/>
                            </a:xfrm>
                            <a:prstGeom prst="rect">
                              <a:avLst/>
                            </a:prstGeom>
                            <a:solidFill>
                              <a:srgbClr val="FFFFFF"/>
                            </a:solidFill>
                            <a:ln w="9525">
                              <a:solidFill>
                                <a:srgbClr val="000000"/>
                              </a:solidFill>
                              <a:miter lim="800000"/>
                              <a:headEnd/>
                              <a:tailEnd/>
                            </a:ln>
                          </wps:spPr>
                          <wps:txbx>
                            <w:txbxContent>
                              <w:p w:rsidR="000D61F4" w:rsidRPr="00892310" w:rsidRDefault="000D61F4" w:rsidP="0015428F">
                                <w:pPr>
                                  <w:jc w:val="center"/>
                                  <w:rPr>
                                    <w:b/>
                                  </w:rPr>
                                </w:pPr>
                                <w:r w:rsidRPr="00892310">
                                  <w:rPr>
                                    <w:b/>
                                  </w:rPr>
                                  <w:t>Bidang administrasi kepegawaian, keuangan, inventaris, dan administrasi umum</w:t>
                                </w:r>
                              </w:p>
                              <w:p w:rsidR="000D61F4" w:rsidRDefault="000D61F4" w:rsidP="000D61F4">
                                <w:pPr>
                                  <w:spacing w:before="360"/>
                                  <w:jc w:val="center"/>
                                </w:pPr>
                                <w:r>
                                  <w:t>Mawir, S.H.I., M.H.</w:t>
                                </w:r>
                              </w:p>
                            </w:txbxContent>
                          </wps:txbx>
                          <wps:bodyPr rot="0" vert="horz" wrap="square" lIns="91440" tIns="45720" rIns="91440" bIns="45720" anchor="t" anchorCtr="0" upright="1">
                            <a:noAutofit/>
                          </wps:bodyPr>
                        </wps:wsp>
                        <wps:wsp>
                          <wps:cNvPr id="36" name="Rectangle 36"/>
                          <wps:cNvSpPr>
                            <a:spLocks noChangeArrowheads="1"/>
                          </wps:cNvSpPr>
                          <wps:spPr bwMode="auto">
                            <a:xfrm>
                              <a:off x="847" y="6847"/>
                              <a:ext cx="3304" cy="2202"/>
                            </a:xfrm>
                            <a:prstGeom prst="rect">
                              <a:avLst/>
                            </a:prstGeom>
                            <a:solidFill>
                              <a:srgbClr val="FFFFFF"/>
                            </a:solidFill>
                            <a:ln w="9525">
                              <a:solidFill>
                                <a:srgbClr val="000000"/>
                              </a:solidFill>
                              <a:miter lim="800000"/>
                              <a:headEnd/>
                              <a:tailEnd/>
                            </a:ln>
                          </wps:spPr>
                          <wps:txbx>
                            <w:txbxContent>
                              <w:p w:rsidR="000D61F4" w:rsidRPr="00892310" w:rsidRDefault="000D61F4" w:rsidP="0015428F">
                                <w:pPr>
                                  <w:jc w:val="center"/>
                                  <w:rPr>
                                    <w:b/>
                                  </w:rPr>
                                </w:pPr>
                                <w:r w:rsidRPr="00892310">
                                  <w:rPr>
                                    <w:b/>
                                  </w:rPr>
                                  <w:t>Bidang adminitrasi persidangan dan administrasi perkara</w:t>
                                </w:r>
                              </w:p>
                              <w:p w:rsidR="000D61F4" w:rsidRDefault="000D61F4" w:rsidP="0015428F">
                                <w:pPr>
                                  <w:jc w:val="center"/>
                                </w:pPr>
                              </w:p>
                              <w:p w:rsidR="000D61F4" w:rsidRPr="00791CA3" w:rsidRDefault="000D61F4" w:rsidP="000D61F4">
                                <w:pPr>
                                  <w:spacing w:before="360"/>
                                  <w:jc w:val="center"/>
                                </w:pPr>
                                <w:r>
                                  <w:t>Mustamin, Lc.</w:t>
                                </w:r>
                              </w:p>
                              <w:p w:rsidR="000D61F4" w:rsidRDefault="000D61F4" w:rsidP="00791CA3">
                                <w:pPr>
                                  <w:jc w:val="center"/>
                                </w:pPr>
                              </w:p>
                            </w:txbxContent>
                          </wps:txbx>
                          <wps:bodyPr rot="0" vert="horz" wrap="square" lIns="91440" tIns="45720" rIns="91440" bIns="45720" anchor="t" anchorCtr="0" upright="1">
                            <a:noAutofit/>
                          </wps:bodyPr>
                        </wps:wsp>
                        <wps:wsp>
                          <wps:cNvPr id="37" name="Rectangle 37"/>
                          <wps:cNvSpPr>
                            <a:spLocks noChangeArrowheads="1"/>
                          </wps:cNvSpPr>
                          <wps:spPr bwMode="auto">
                            <a:xfrm>
                              <a:off x="7938" y="6871"/>
                              <a:ext cx="3194" cy="2202"/>
                            </a:xfrm>
                            <a:prstGeom prst="rect">
                              <a:avLst/>
                            </a:prstGeom>
                            <a:solidFill>
                              <a:srgbClr val="FFFFFF"/>
                            </a:solidFill>
                            <a:ln w="9525">
                              <a:solidFill>
                                <a:srgbClr val="000000"/>
                              </a:solidFill>
                              <a:miter lim="800000"/>
                              <a:headEnd/>
                              <a:tailEnd/>
                            </a:ln>
                          </wps:spPr>
                          <wps:txbx>
                            <w:txbxContent>
                              <w:p w:rsidR="000D61F4" w:rsidRPr="00892310" w:rsidRDefault="000D61F4" w:rsidP="0015428F">
                                <w:pPr>
                                  <w:jc w:val="center"/>
                                  <w:rPr>
                                    <w:b/>
                                  </w:rPr>
                                </w:pPr>
                                <w:r w:rsidRPr="00892310">
                                  <w:rPr>
                                    <w:b/>
                                  </w:rPr>
                                  <w:t xml:space="preserve">Bidang evaluasi dan manajemen peradilan, kepemimpinan, kinerja lembaga peradilan dan kualitas pelayanan </w:t>
                                </w:r>
                                <w:proofErr w:type="spellStart"/>
                                <w:r w:rsidRPr="00892310">
                                  <w:rPr>
                                    <w:b/>
                                  </w:rPr>
                                  <w:t>publik</w:t>
                                </w:r>
                                <w:proofErr w:type="spellEnd"/>
                              </w:p>
                              <w:p w:rsidR="000D61F4" w:rsidRDefault="000D61F4" w:rsidP="0015428F">
                                <w:pPr>
                                  <w:jc w:val="center"/>
                                </w:pPr>
                                <w:r>
                                  <w:t>Mawir, S.HI. M.H.</w:t>
                                </w:r>
                              </w:p>
                              <w:p w:rsidR="000D61F4" w:rsidRDefault="000D61F4" w:rsidP="0015428F">
                                <w:pPr>
                                  <w:jc w:val="center"/>
                                </w:pPr>
                              </w:p>
                            </w:txbxContent>
                          </wps:txbx>
                          <wps:bodyPr rot="0" vert="horz" wrap="square" lIns="91440" tIns="45720" rIns="91440" bIns="45720" anchor="t" anchorCtr="0" upright="1">
                            <a:noAutofit/>
                          </wps:bodyPr>
                        </wps:wsp>
                        <wps:wsp>
                          <wps:cNvPr id="38" name="AutoShape 38"/>
                          <wps:cNvCnPr>
                            <a:cxnSpLocks noChangeShapeType="1"/>
                          </wps:cNvCnPr>
                          <wps:spPr bwMode="auto">
                            <a:xfrm>
                              <a:off x="847" y="8213"/>
                              <a:ext cx="330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39"/>
                          <wps:cNvCnPr>
                            <a:cxnSpLocks noChangeShapeType="1"/>
                          </wps:cNvCnPr>
                          <wps:spPr bwMode="auto">
                            <a:xfrm>
                              <a:off x="4441" y="8213"/>
                              <a:ext cx="319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40"/>
                          <wps:cNvCnPr>
                            <a:cxnSpLocks noChangeShapeType="1"/>
                          </wps:cNvCnPr>
                          <wps:spPr bwMode="auto">
                            <a:xfrm>
                              <a:off x="7938" y="8599"/>
                              <a:ext cx="319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6" o:spid="_x0000_s1026" style="position:absolute;margin-left:-47.35pt;margin-top:2.95pt;width:514.25pt;height:247.65pt;z-index:251658240" coordorigin="847,4120" coordsize="10285,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">
                <v:group id="Group 27" o:spid="_x0000_s1027" style="position:absolute;left:2505;top:4120;width:7272;height:2659" coordorigin="2505,4120" coordsize="7272,26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28" o:spid="_x0000_s1028" style="position:absolute;left:4320;top:4120;width:3618;height:1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0D61F4" w:rsidRPr="00892310" w:rsidRDefault="000D61F4" w:rsidP="00BE0B4B">
                          <w:pPr>
                            <w:jc w:val="center"/>
                            <w:rPr>
                              <w:b/>
                            </w:rPr>
                          </w:pPr>
                          <w:r w:rsidRPr="00892310">
                            <w:rPr>
                              <w:b/>
                            </w:rPr>
                            <w:t>Koordinator Pengawas</w:t>
                          </w:r>
                        </w:p>
                        <w:p w:rsidR="000D61F4" w:rsidRPr="00791CA3" w:rsidRDefault="000D61F4" w:rsidP="00BE0B4B">
                          <w:pPr>
                            <w:jc w:val="center"/>
                          </w:pPr>
                          <w:r>
                            <w:t>Mustamin, Lc.</w:t>
                          </w:r>
                        </w:p>
                        <w:p w:rsidR="000D61F4" w:rsidRDefault="000D61F4"/>
                      </w:txbxContent>
                    </v:textbox>
                  </v:rect>
                  <v:shapetype id="_x0000_t32" coordsize="21600,21600" o:spt="32" o:oned="t" path="m,l21600,21600e" filled="f">
                    <v:path arrowok="t" fillok="f" o:connecttype="none"/>
                    <o:lock v:ext="edit" shapetype="t"/>
                  </v:shapetype>
                  <v:shape id="AutoShape 29" o:spid="_x0000_s1029" type="#_x0000_t32" style="position:absolute;left:2505;top:5793;width:72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shape id="AutoShape 30" o:spid="_x0000_s1030" type="#_x0000_t32" style="position:absolute;left:2505;top:5793;width:0;height: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shape id="AutoShape 31" o:spid="_x0000_s1031" type="#_x0000_t32" style="position:absolute;left:6123;top:5196;width:1;height:15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sQAAADbAAAADwAAAGRycy9kb3ducmV2LnhtbESPQWvCQBSE70L/w/IKvekmF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BGCxAAAANsAAAAPAAAAAAAAAAAA&#10;AAAAAKECAABkcnMvZG93bnJldi54bWxQSwUGAAAAAAQABAD5AAAAkgMAAAAA&#10;">
                    <v:stroke endarrow="block"/>
                  </v:shape>
                  <v:shape id="AutoShape 32" o:spid="_x0000_s1032" type="#_x0000_t32" style="position:absolute;left:9777;top:5793;width:0;height: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qP9cQAAADbAAAADwAAAGRycy9kb3ducmV2LnhtbESPQWvCQBSE74X+h+UVvNWNC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o/1xAAAANsAAAAPAAAAAAAAAAAA&#10;AAAAAKECAABkcnMvZG93bnJldi54bWxQSwUGAAAAAAQABAD5AAAAkgMAAAAA&#10;">
                    <v:stroke endarrow="block"/>
                  </v:shape>
                  <v:shape id="AutoShape 33" o:spid="_x0000_s1033" type="#_x0000_t32" style="position:absolute;left:4320;top:4625;width:36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group>
                <v:group id="Group 34" o:spid="_x0000_s1034" style="position:absolute;left:847;top:6847;width:10285;height:2226" coordorigin="847,6847" coordsize="10285,22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5" o:spid="_x0000_s1035" style="position:absolute;left:4441;top:6847;width:3194;height:2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rsidR="000D61F4" w:rsidRPr="00892310" w:rsidRDefault="000D61F4" w:rsidP="0015428F">
                          <w:pPr>
                            <w:jc w:val="center"/>
                            <w:rPr>
                              <w:b/>
                            </w:rPr>
                          </w:pPr>
                          <w:r w:rsidRPr="00892310">
                            <w:rPr>
                              <w:b/>
                            </w:rPr>
                            <w:t>Bidang administrasi kepegawaian, keuangan, inventaris, dan administrasi umum</w:t>
                          </w:r>
                        </w:p>
                        <w:p w:rsidR="000D61F4" w:rsidRDefault="000D61F4" w:rsidP="000D61F4">
                          <w:pPr>
                            <w:spacing w:before="360"/>
                            <w:jc w:val="center"/>
                          </w:pPr>
                          <w:r>
                            <w:t>Mawir, S.H.I., M.H.</w:t>
                          </w:r>
                        </w:p>
                      </w:txbxContent>
                    </v:textbox>
                  </v:rect>
                  <v:rect id="Rectangle 36" o:spid="_x0000_s1036" style="position:absolute;left:847;top:6847;width:3304;height:2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rsidR="000D61F4" w:rsidRPr="00892310" w:rsidRDefault="000D61F4" w:rsidP="0015428F">
                          <w:pPr>
                            <w:jc w:val="center"/>
                            <w:rPr>
                              <w:b/>
                            </w:rPr>
                          </w:pPr>
                          <w:r w:rsidRPr="00892310">
                            <w:rPr>
                              <w:b/>
                            </w:rPr>
                            <w:t>Bidang adminitrasi persidangan dan administrasi perkara</w:t>
                          </w:r>
                        </w:p>
                        <w:p w:rsidR="000D61F4" w:rsidRDefault="000D61F4" w:rsidP="0015428F">
                          <w:pPr>
                            <w:jc w:val="center"/>
                          </w:pPr>
                        </w:p>
                        <w:p w:rsidR="000D61F4" w:rsidRPr="00791CA3" w:rsidRDefault="000D61F4" w:rsidP="000D61F4">
                          <w:pPr>
                            <w:spacing w:before="360"/>
                            <w:jc w:val="center"/>
                          </w:pPr>
                          <w:r>
                            <w:t>Mustamin, Lc.</w:t>
                          </w:r>
                        </w:p>
                        <w:p w:rsidR="000D61F4" w:rsidRDefault="000D61F4" w:rsidP="00791CA3">
                          <w:pPr>
                            <w:jc w:val="center"/>
                          </w:pPr>
                        </w:p>
                      </w:txbxContent>
                    </v:textbox>
                  </v:rect>
                  <v:rect id="Rectangle 37" o:spid="_x0000_s1037" style="position:absolute;left:7938;top:6871;width:3194;height:22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0D61F4" w:rsidRPr="00892310" w:rsidRDefault="000D61F4" w:rsidP="0015428F">
                          <w:pPr>
                            <w:jc w:val="center"/>
                            <w:rPr>
                              <w:b/>
                            </w:rPr>
                          </w:pPr>
                          <w:r w:rsidRPr="00892310">
                            <w:rPr>
                              <w:b/>
                            </w:rPr>
                            <w:t xml:space="preserve">Bidang evaluasi dan manajemen peradilan, kepemimpinan, kinerja lembaga peradilan dan kualitas pelayanan </w:t>
                          </w:r>
                          <w:proofErr w:type="spellStart"/>
                          <w:r w:rsidRPr="00892310">
                            <w:rPr>
                              <w:b/>
                            </w:rPr>
                            <w:t>publik</w:t>
                          </w:r>
                          <w:proofErr w:type="spellEnd"/>
                        </w:p>
                        <w:p w:rsidR="000D61F4" w:rsidRDefault="000D61F4" w:rsidP="0015428F">
                          <w:pPr>
                            <w:jc w:val="center"/>
                          </w:pPr>
                          <w:r>
                            <w:t>Mawir, S.HI. M.H.</w:t>
                          </w:r>
                        </w:p>
                        <w:p w:rsidR="000D61F4" w:rsidRDefault="000D61F4" w:rsidP="0015428F">
                          <w:pPr>
                            <w:jc w:val="center"/>
                          </w:pPr>
                        </w:p>
                      </w:txbxContent>
                    </v:textbox>
                  </v:rect>
                  <v:shape id="AutoShape 38" o:spid="_x0000_s1038" type="#_x0000_t32" style="position:absolute;left:847;top:8213;width:33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shape id="AutoShape 39" o:spid="_x0000_s1039" type="#_x0000_t32" style="position:absolute;left:4441;top:8213;width:31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QMUAAADbAAAADwAAAGRycy9kb3ducmV2LnhtbESPQWsCMRSE7wX/Q3iCl1KzWpR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Z/QMUAAADbAAAADwAAAAAAAAAA&#10;AAAAAAChAgAAZHJzL2Rvd25yZXYueG1sUEsFBgAAAAAEAAQA+QAAAJMDAAAAAA==&#10;"/>
                  <v:shape id="AutoShape 40" o:spid="_x0000_s1040" type="#_x0000_t32" style="position:absolute;left:7938;top:8599;width:31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qloMEAAADbAAAADwAAAGRycy9kb3ducmV2LnhtbERPTWsCMRC9C/0PYQpeRLOK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uqWgwQAAANsAAAAPAAAAAAAAAAAAAAAA&#10;AKECAABkcnMvZG93bnJldi54bWxQSwUGAAAAAAQABAD5AAAAjwMAAAAA&#10;"/>
                </v:group>
              </v:group>
            </w:pict>
          </mc:Fallback>
        </mc:AlternateContent>
      </w:r>
    </w:p>
    <w:p w:rsidR="000D61F4" w:rsidRDefault="000D61F4" w:rsidP="007F4177">
      <w:pPr>
        <w:autoSpaceDE w:val="0"/>
        <w:autoSpaceDN w:val="0"/>
        <w:adjustRightInd w:val="0"/>
        <w:spacing w:after="0" w:line="360" w:lineRule="auto"/>
        <w:rPr>
          <w:rFonts w:asciiTheme="majorHAnsi" w:hAnsiTheme="majorHAnsi" w:cs="Times New Roman"/>
        </w:rPr>
      </w:pPr>
    </w:p>
    <w:p w:rsidR="000D61F4" w:rsidRPr="000D61F4" w:rsidRDefault="000D61F4" w:rsidP="000D61F4">
      <w:pPr>
        <w:rPr>
          <w:rFonts w:asciiTheme="majorHAnsi" w:hAnsiTheme="majorHAnsi" w:cs="Times New Roman"/>
        </w:rPr>
      </w:pPr>
    </w:p>
    <w:p w:rsidR="000D61F4" w:rsidRPr="000D61F4" w:rsidRDefault="000D61F4" w:rsidP="000D61F4">
      <w:pPr>
        <w:rPr>
          <w:rFonts w:asciiTheme="majorHAnsi" w:hAnsiTheme="majorHAnsi" w:cs="Times New Roman"/>
        </w:rPr>
      </w:pPr>
    </w:p>
    <w:p w:rsidR="000D61F4" w:rsidRPr="000D61F4" w:rsidRDefault="000D61F4" w:rsidP="000D61F4">
      <w:pPr>
        <w:rPr>
          <w:rFonts w:asciiTheme="majorHAnsi" w:hAnsiTheme="majorHAnsi" w:cs="Times New Roman"/>
        </w:rPr>
      </w:pPr>
    </w:p>
    <w:p w:rsidR="000D61F4" w:rsidRPr="000D61F4" w:rsidRDefault="000D61F4" w:rsidP="000D61F4">
      <w:pPr>
        <w:rPr>
          <w:rFonts w:asciiTheme="majorHAnsi" w:hAnsiTheme="majorHAnsi" w:cs="Times New Roman"/>
        </w:rPr>
      </w:pPr>
    </w:p>
    <w:p w:rsidR="000D61F4" w:rsidRPr="000D61F4" w:rsidRDefault="000D61F4" w:rsidP="000D61F4">
      <w:pPr>
        <w:rPr>
          <w:rFonts w:asciiTheme="majorHAnsi" w:hAnsiTheme="majorHAnsi" w:cs="Times New Roman"/>
        </w:rPr>
      </w:pPr>
    </w:p>
    <w:p w:rsidR="000D61F4" w:rsidRPr="000D61F4" w:rsidRDefault="000D61F4" w:rsidP="000D61F4">
      <w:pPr>
        <w:rPr>
          <w:rFonts w:asciiTheme="majorHAnsi" w:hAnsiTheme="majorHAnsi" w:cs="Times New Roman"/>
        </w:rPr>
      </w:pPr>
    </w:p>
    <w:p w:rsidR="000D61F4" w:rsidRPr="000D61F4" w:rsidRDefault="000D61F4" w:rsidP="000D61F4">
      <w:pPr>
        <w:rPr>
          <w:rFonts w:asciiTheme="majorHAnsi" w:hAnsiTheme="majorHAnsi" w:cs="Times New Roman"/>
        </w:rPr>
      </w:pPr>
    </w:p>
    <w:p w:rsidR="000D61F4" w:rsidRPr="000D61F4" w:rsidRDefault="000D61F4" w:rsidP="000D61F4">
      <w:pPr>
        <w:rPr>
          <w:rFonts w:asciiTheme="majorHAnsi" w:hAnsiTheme="majorHAnsi" w:cs="Times New Roman"/>
        </w:rPr>
      </w:pPr>
    </w:p>
    <w:p w:rsidR="000D61F4" w:rsidRPr="000D61F4" w:rsidRDefault="000D61F4" w:rsidP="000D61F4">
      <w:pPr>
        <w:rPr>
          <w:rFonts w:asciiTheme="majorHAnsi" w:hAnsiTheme="majorHAnsi" w:cs="Times New Roman"/>
        </w:rPr>
      </w:pPr>
    </w:p>
    <w:p w:rsidR="000D61F4" w:rsidRPr="000D61F4" w:rsidRDefault="000D61F4" w:rsidP="000D61F4">
      <w:pPr>
        <w:rPr>
          <w:rFonts w:asciiTheme="majorHAnsi" w:hAnsiTheme="majorHAnsi" w:cs="Times New Roman"/>
        </w:rPr>
      </w:pPr>
    </w:p>
    <w:p w:rsidR="000D61F4" w:rsidRPr="000D61F4" w:rsidRDefault="000D61F4" w:rsidP="000D61F4">
      <w:pPr>
        <w:rPr>
          <w:rFonts w:asciiTheme="majorHAnsi" w:hAnsiTheme="majorHAnsi" w:cs="Times New Roman"/>
        </w:rPr>
      </w:pPr>
    </w:p>
    <w:p w:rsidR="000D61F4" w:rsidRPr="000D61F4" w:rsidRDefault="000D61F4" w:rsidP="000D61F4">
      <w:pPr>
        <w:rPr>
          <w:rFonts w:asciiTheme="majorHAnsi" w:hAnsiTheme="majorHAnsi" w:cs="Times New Roman"/>
        </w:rPr>
      </w:pPr>
    </w:p>
    <w:p w:rsidR="000D61F4" w:rsidRDefault="000D61F4" w:rsidP="000D61F4">
      <w:pPr>
        <w:rPr>
          <w:rFonts w:asciiTheme="majorHAnsi" w:hAnsiTheme="majorHAnsi" w:cs="Times New Roman"/>
        </w:rPr>
      </w:pPr>
    </w:p>
    <w:p w:rsidR="000D61F4" w:rsidRDefault="000D61F4">
      <w:pPr>
        <w:rPr>
          <w:rFonts w:asciiTheme="majorHAnsi" w:hAnsiTheme="majorHAnsi" w:cs="Times New Roman"/>
        </w:rPr>
      </w:pPr>
      <w:r>
        <w:rPr>
          <w:rFonts w:asciiTheme="majorHAnsi" w:hAnsiTheme="majorHAnsi" w:cs="Times New Roman"/>
        </w:rPr>
        <w:br w:type="page"/>
      </w:r>
    </w:p>
    <w:p w:rsidR="007A3ACF" w:rsidRPr="00544654" w:rsidRDefault="007A3ACF" w:rsidP="007A3ACF">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lastRenderedPageBreak/>
        <w:t xml:space="preserve">LAMPIRAN </w:t>
      </w:r>
      <w:r>
        <w:rPr>
          <w:rFonts w:asciiTheme="majorHAnsi" w:hAnsiTheme="majorHAnsi" w:cs="Times New Roman"/>
          <w:sz w:val="16"/>
        </w:rPr>
        <w:t>I</w:t>
      </w:r>
      <w:r w:rsidRPr="00544654">
        <w:rPr>
          <w:rFonts w:asciiTheme="majorHAnsi" w:hAnsiTheme="majorHAnsi" w:cs="Times New Roman"/>
          <w:sz w:val="16"/>
        </w:rPr>
        <w:t>I</w:t>
      </w:r>
      <w:r>
        <w:rPr>
          <w:rFonts w:asciiTheme="majorHAnsi" w:hAnsiTheme="majorHAnsi" w:cs="Times New Roman"/>
          <w:sz w:val="16"/>
        </w:rPr>
        <w:t>I</w:t>
      </w:r>
      <w:r w:rsidRPr="00544654">
        <w:rPr>
          <w:rFonts w:asciiTheme="majorHAnsi" w:hAnsiTheme="majorHAnsi" w:cs="Times New Roman"/>
          <w:sz w:val="16"/>
        </w:rPr>
        <w:t xml:space="preserve"> SURAT KEPUTUSAN </w:t>
      </w:r>
    </w:p>
    <w:p w:rsidR="007A3ACF" w:rsidRPr="00544654" w:rsidRDefault="007A3ACF" w:rsidP="007A3ACF">
      <w:pPr>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KETUA PENGADILAN AGAMA SELAYAR </w:t>
      </w:r>
    </w:p>
    <w:p w:rsidR="007A3ACF" w:rsidRPr="00544654" w:rsidRDefault="007A3ACF" w:rsidP="007A3ACF">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 xml:space="preserve">NOMOR </w:t>
      </w:r>
      <w:r w:rsidRPr="00544654">
        <w:rPr>
          <w:rFonts w:asciiTheme="majorHAnsi" w:hAnsiTheme="majorHAnsi" w:cs="Times New Roman"/>
          <w:sz w:val="16"/>
        </w:rPr>
        <w:tab/>
        <w:t>: W20-A17/SK.1</w:t>
      </w:r>
      <w:r>
        <w:rPr>
          <w:rFonts w:asciiTheme="majorHAnsi" w:hAnsiTheme="majorHAnsi" w:cs="Times New Roman"/>
          <w:sz w:val="16"/>
        </w:rPr>
        <w:t>12</w:t>
      </w:r>
      <w:r w:rsidRPr="00544654">
        <w:rPr>
          <w:rFonts w:asciiTheme="majorHAnsi" w:hAnsiTheme="majorHAnsi" w:cs="Times New Roman"/>
          <w:sz w:val="16"/>
        </w:rPr>
        <w:t>/</w:t>
      </w:r>
      <w:r>
        <w:rPr>
          <w:rFonts w:asciiTheme="majorHAnsi" w:hAnsiTheme="majorHAnsi" w:cs="Times New Roman"/>
          <w:sz w:val="16"/>
        </w:rPr>
        <w:t>HK</w:t>
      </w:r>
      <w:r w:rsidRPr="00544654">
        <w:rPr>
          <w:rFonts w:asciiTheme="majorHAnsi" w:hAnsiTheme="majorHAnsi" w:cs="Times New Roman"/>
          <w:sz w:val="16"/>
        </w:rPr>
        <w:t>.0</w:t>
      </w:r>
      <w:r>
        <w:rPr>
          <w:rFonts w:asciiTheme="majorHAnsi" w:hAnsiTheme="majorHAnsi" w:cs="Times New Roman"/>
          <w:sz w:val="16"/>
        </w:rPr>
        <w:t>5</w:t>
      </w:r>
      <w:r w:rsidRPr="00544654">
        <w:rPr>
          <w:rFonts w:asciiTheme="majorHAnsi" w:hAnsiTheme="majorHAnsi" w:cs="Times New Roman"/>
          <w:sz w:val="16"/>
        </w:rPr>
        <w:t>/I/2020</w:t>
      </w:r>
    </w:p>
    <w:p w:rsidR="007A3ACF" w:rsidRPr="00544654" w:rsidRDefault="007A3ACF" w:rsidP="007A3ACF">
      <w:pPr>
        <w:tabs>
          <w:tab w:val="left" w:pos="5954"/>
        </w:tabs>
        <w:autoSpaceDE w:val="0"/>
        <w:autoSpaceDN w:val="0"/>
        <w:adjustRightInd w:val="0"/>
        <w:spacing w:after="0" w:line="240" w:lineRule="auto"/>
        <w:ind w:left="5103"/>
        <w:rPr>
          <w:rFonts w:asciiTheme="majorHAnsi" w:hAnsiTheme="majorHAnsi" w:cs="Times New Roman"/>
          <w:sz w:val="16"/>
        </w:rPr>
      </w:pPr>
      <w:r w:rsidRPr="00544654">
        <w:rPr>
          <w:rFonts w:asciiTheme="majorHAnsi" w:hAnsiTheme="majorHAnsi" w:cs="Times New Roman"/>
          <w:sz w:val="16"/>
        </w:rPr>
        <w:t>TANGGAL</w:t>
      </w:r>
      <w:r w:rsidRPr="00544654">
        <w:rPr>
          <w:rFonts w:asciiTheme="majorHAnsi" w:hAnsiTheme="majorHAnsi" w:cs="Times New Roman"/>
          <w:sz w:val="16"/>
        </w:rPr>
        <w:tab/>
        <w:t>: 02 JANUARI 2020</w:t>
      </w:r>
    </w:p>
    <w:p w:rsidR="007A3ACF" w:rsidRDefault="007A3ACF" w:rsidP="007A3ACF">
      <w:pPr>
        <w:autoSpaceDE w:val="0"/>
        <w:autoSpaceDN w:val="0"/>
        <w:adjustRightInd w:val="0"/>
        <w:spacing w:after="0" w:line="360" w:lineRule="auto"/>
        <w:rPr>
          <w:rFonts w:asciiTheme="majorHAnsi" w:hAnsiTheme="majorHAnsi" w:cs="Times New Roman"/>
        </w:rPr>
      </w:pPr>
    </w:p>
    <w:p w:rsidR="007A3ACF" w:rsidRDefault="007A3ACF" w:rsidP="007A3ACF">
      <w:pPr>
        <w:spacing w:after="0" w:line="240" w:lineRule="auto"/>
        <w:jc w:val="center"/>
        <w:rPr>
          <w:rFonts w:ascii="Arial" w:hAnsi="Arial" w:cs="Arial"/>
          <w:b/>
          <w:bCs/>
          <w:sz w:val="20"/>
          <w:szCs w:val="20"/>
        </w:rPr>
      </w:pPr>
    </w:p>
    <w:p w:rsidR="007A3ACF" w:rsidRDefault="007A3ACF" w:rsidP="007A3ACF">
      <w:pPr>
        <w:spacing w:after="0" w:line="240" w:lineRule="auto"/>
        <w:jc w:val="center"/>
        <w:rPr>
          <w:rFonts w:ascii="Arial" w:hAnsi="Arial" w:cs="Arial"/>
          <w:b/>
          <w:bCs/>
          <w:sz w:val="20"/>
          <w:szCs w:val="20"/>
        </w:rPr>
      </w:pPr>
      <w:r>
        <w:rPr>
          <w:rFonts w:ascii="Arial" w:hAnsi="Arial" w:cs="Arial"/>
          <w:b/>
          <w:bCs/>
          <w:sz w:val="20"/>
          <w:szCs w:val="20"/>
        </w:rPr>
        <w:t>URAIAN TUGAS</w:t>
      </w:r>
      <w:r w:rsidRPr="001B5AE1">
        <w:rPr>
          <w:rFonts w:ascii="Arial" w:hAnsi="Arial" w:cs="Arial"/>
          <w:b/>
          <w:bCs/>
          <w:sz w:val="20"/>
          <w:szCs w:val="20"/>
        </w:rPr>
        <w:t xml:space="preserve"> </w:t>
      </w:r>
      <w:r>
        <w:rPr>
          <w:rFonts w:ascii="Arial" w:hAnsi="Arial" w:cs="Arial"/>
          <w:b/>
          <w:bCs/>
          <w:sz w:val="20"/>
          <w:szCs w:val="20"/>
        </w:rPr>
        <w:t>HAKIM PENGAWAS BIDANG</w:t>
      </w:r>
    </w:p>
    <w:p w:rsidR="007A3ACF" w:rsidRDefault="007A3ACF" w:rsidP="007A3ACF">
      <w:pPr>
        <w:spacing w:after="0" w:line="240" w:lineRule="auto"/>
        <w:jc w:val="center"/>
        <w:rPr>
          <w:rFonts w:ascii="Arial" w:hAnsi="Arial" w:cs="Arial"/>
          <w:b/>
          <w:bCs/>
          <w:sz w:val="20"/>
          <w:szCs w:val="20"/>
        </w:rPr>
      </w:pPr>
      <w:r w:rsidRPr="001B5AE1">
        <w:rPr>
          <w:rFonts w:ascii="Arial" w:hAnsi="Arial" w:cs="Arial"/>
          <w:b/>
          <w:bCs/>
          <w:sz w:val="20"/>
          <w:szCs w:val="20"/>
        </w:rPr>
        <w:t>PADA PENGADILAN AGAMA SELAYAR</w:t>
      </w:r>
    </w:p>
    <w:p w:rsidR="007A3ACF" w:rsidRDefault="007A3ACF" w:rsidP="007A3ACF">
      <w:pPr>
        <w:spacing w:after="0" w:line="240" w:lineRule="auto"/>
        <w:jc w:val="center"/>
        <w:rPr>
          <w:rFonts w:ascii="Arial" w:hAnsi="Arial" w:cs="Arial"/>
          <w:b/>
          <w:bCs/>
          <w:sz w:val="20"/>
          <w:szCs w:val="20"/>
        </w:rPr>
      </w:pPr>
      <w:r>
        <w:rPr>
          <w:rFonts w:ascii="Arial" w:hAnsi="Arial" w:cs="Arial"/>
          <w:b/>
          <w:bCs/>
          <w:sz w:val="20"/>
          <w:szCs w:val="20"/>
        </w:rPr>
        <w:t>TAHUN ANGGARAN 2020</w:t>
      </w:r>
    </w:p>
    <w:p w:rsidR="007A3ACF" w:rsidRPr="007A3ACF" w:rsidRDefault="007A3ACF" w:rsidP="007A3ACF">
      <w:pPr>
        <w:spacing w:after="0" w:line="360" w:lineRule="auto"/>
        <w:ind w:left="720"/>
        <w:jc w:val="both"/>
        <w:rPr>
          <w:rFonts w:asciiTheme="majorHAnsi" w:hAnsiTheme="majorHAnsi" w:cs="Arial"/>
          <w:lang w:val="fi-FI"/>
        </w:rPr>
      </w:pPr>
    </w:p>
    <w:p w:rsidR="007A3ACF" w:rsidRPr="007A3ACF" w:rsidRDefault="007A3ACF" w:rsidP="00774877">
      <w:pPr>
        <w:numPr>
          <w:ilvl w:val="0"/>
          <w:numId w:val="6"/>
        </w:numPr>
        <w:spacing w:after="0" w:line="360" w:lineRule="auto"/>
        <w:ind w:left="720" w:hanging="540"/>
        <w:jc w:val="both"/>
        <w:rPr>
          <w:rFonts w:asciiTheme="majorHAnsi" w:hAnsiTheme="majorHAnsi" w:cs="Arial"/>
          <w:lang w:val="fi-FI"/>
        </w:rPr>
      </w:pPr>
      <w:r w:rsidRPr="007A3ACF">
        <w:rPr>
          <w:rFonts w:asciiTheme="majorHAnsi" w:hAnsiTheme="majorHAnsi" w:cs="Arial"/>
          <w:lang w:val="fi-FI"/>
        </w:rPr>
        <w:t>Uraian tugas, kewajiban, dan tanggungjawab Koordinator Hakim Pengawas Bidang</w:t>
      </w:r>
    </w:p>
    <w:p w:rsidR="007A3ACF" w:rsidRPr="007A3ACF" w:rsidRDefault="007A3ACF" w:rsidP="00774877">
      <w:pPr>
        <w:numPr>
          <w:ilvl w:val="0"/>
          <w:numId w:val="7"/>
        </w:numPr>
        <w:spacing w:after="0" w:line="360" w:lineRule="auto"/>
        <w:jc w:val="both"/>
        <w:rPr>
          <w:rFonts w:asciiTheme="majorHAnsi" w:hAnsiTheme="majorHAnsi" w:cs="Arial"/>
          <w:lang w:val="fi-FI"/>
        </w:rPr>
      </w:pPr>
      <w:r w:rsidRPr="007A3ACF">
        <w:rPr>
          <w:rFonts w:asciiTheme="majorHAnsi" w:hAnsiTheme="majorHAnsi" w:cs="Arial"/>
          <w:lang w:val="fi-FI"/>
        </w:rPr>
        <w:t>Mengkoordinir penyelenggaraan pengawasan Hakim Pengawas meliputi teknis peradilan, pengelolaan administrasi peradilan, dan pelaksanaan tugas umum peradilan sesuai dengan rencana dan peraturan perundang-undangan yang berlaku;</w:t>
      </w:r>
    </w:p>
    <w:p w:rsidR="007A3ACF" w:rsidRPr="007A3ACF" w:rsidRDefault="007A3ACF" w:rsidP="00774877">
      <w:pPr>
        <w:numPr>
          <w:ilvl w:val="0"/>
          <w:numId w:val="7"/>
        </w:numPr>
        <w:spacing w:after="0" w:line="360" w:lineRule="auto"/>
        <w:jc w:val="both"/>
        <w:rPr>
          <w:rFonts w:asciiTheme="majorHAnsi" w:hAnsiTheme="majorHAnsi" w:cs="Arial"/>
          <w:lang w:val="fi-FI"/>
        </w:rPr>
      </w:pPr>
      <w:r w:rsidRPr="007A3ACF">
        <w:rPr>
          <w:rFonts w:asciiTheme="majorHAnsi" w:hAnsiTheme="majorHAnsi" w:cs="Arial"/>
          <w:lang w:val="fi-FI"/>
        </w:rPr>
        <w:t>Mengkoordinir penyelenggaraan pengawasan sebagai masukan dan bahan pertimbangan bagi Pimpinan untuk menentukan kebijakan dan tindakan yang diperlukan menyangkut pelaksanaan tugas pengadilan, tingkah laku aparat pengadilan, dan kinerja pelayanan publik pengadilan.</w:t>
      </w:r>
    </w:p>
    <w:p w:rsidR="007A3ACF" w:rsidRPr="007A3ACF" w:rsidRDefault="007A3ACF" w:rsidP="00774877">
      <w:pPr>
        <w:numPr>
          <w:ilvl w:val="0"/>
          <w:numId w:val="6"/>
        </w:numPr>
        <w:spacing w:after="0" w:line="360" w:lineRule="auto"/>
        <w:ind w:left="720" w:hanging="540"/>
        <w:jc w:val="both"/>
        <w:rPr>
          <w:rFonts w:asciiTheme="majorHAnsi" w:hAnsiTheme="majorHAnsi" w:cs="Arial"/>
          <w:lang w:val="fi-FI"/>
        </w:rPr>
      </w:pPr>
      <w:r w:rsidRPr="007A3ACF">
        <w:rPr>
          <w:rFonts w:asciiTheme="majorHAnsi" w:hAnsiTheme="majorHAnsi" w:cs="Arial"/>
          <w:lang w:val="fi-FI"/>
        </w:rPr>
        <w:t>Uraian tugas, kewajiban, dan tanggungjawab Hakim Pengawas Bidang Administrasi Persidangan dan Administrasi Perkara</w:t>
      </w:r>
    </w:p>
    <w:p w:rsidR="007A3ACF" w:rsidRPr="007A3ACF" w:rsidRDefault="007A3ACF" w:rsidP="00774877">
      <w:pPr>
        <w:numPr>
          <w:ilvl w:val="0"/>
          <w:numId w:val="16"/>
        </w:numPr>
        <w:spacing w:after="0" w:line="360" w:lineRule="auto"/>
        <w:ind w:left="1080"/>
        <w:jc w:val="both"/>
        <w:rPr>
          <w:rFonts w:asciiTheme="majorHAnsi" w:hAnsiTheme="majorHAnsi" w:cs="Arial"/>
          <w:lang w:val="fi-FI"/>
        </w:rPr>
      </w:pPr>
      <w:r w:rsidRPr="007A3ACF">
        <w:rPr>
          <w:rFonts w:asciiTheme="majorHAnsi" w:hAnsiTheme="majorHAnsi" w:cs="Arial"/>
          <w:lang w:val="fi-FI"/>
        </w:rPr>
        <w:t>Bidang Administrasi Persidangan</w:t>
      </w:r>
    </w:p>
    <w:p w:rsidR="007A3ACF" w:rsidRPr="007A3ACF" w:rsidRDefault="007A3ACF" w:rsidP="00774877">
      <w:pPr>
        <w:numPr>
          <w:ilvl w:val="0"/>
          <w:numId w:val="10"/>
        </w:numPr>
        <w:spacing w:after="0" w:line="360" w:lineRule="auto"/>
        <w:ind w:left="1440"/>
        <w:jc w:val="both"/>
        <w:rPr>
          <w:rFonts w:asciiTheme="majorHAnsi" w:hAnsiTheme="majorHAnsi" w:cs="Arial"/>
          <w:lang w:val="fi-FI"/>
        </w:rPr>
      </w:pPr>
      <w:r w:rsidRPr="007A3ACF">
        <w:rPr>
          <w:rFonts w:asciiTheme="majorHAnsi" w:hAnsiTheme="majorHAnsi" w:cs="Arial"/>
          <w:lang w:val="fi-FI"/>
        </w:rPr>
        <w:t>Penetapan Majelis Hakim</w:t>
      </w:r>
    </w:p>
    <w:p w:rsidR="007A3ACF" w:rsidRPr="007A3ACF" w:rsidRDefault="007A3ACF" w:rsidP="00774877">
      <w:pPr>
        <w:numPr>
          <w:ilvl w:val="0"/>
          <w:numId w:val="10"/>
        </w:numPr>
        <w:spacing w:after="0" w:line="360" w:lineRule="auto"/>
        <w:ind w:left="1440"/>
        <w:jc w:val="both"/>
        <w:rPr>
          <w:rFonts w:asciiTheme="majorHAnsi" w:hAnsiTheme="majorHAnsi" w:cs="Arial"/>
          <w:lang w:val="fi-FI"/>
        </w:rPr>
      </w:pPr>
      <w:r w:rsidRPr="007A3ACF">
        <w:rPr>
          <w:rFonts w:asciiTheme="majorHAnsi" w:hAnsiTheme="majorHAnsi" w:cs="Arial"/>
          <w:lang w:val="fi-FI"/>
        </w:rPr>
        <w:t>Penetapan Hari Sidang</w:t>
      </w:r>
    </w:p>
    <w:p w:rsidR="007A3ACF" w:rsidRPr="007A3ACF" w:rsidRDefault="007A3ACF" w:rsidP="00774877">
      <w:pPr>
        <w:numPr>
          <w:ilvl w:val="0"/>
          <w:numId w:val="10"/>
        </w:numPr>
        <w:spacing w:after="0" w:line="360" w:lineRule="auto"/>
        <w:ind w:left="1440"/>
        <w:jc w:val="both"/>
        <w:rPr>
          <w:rFonts w:asciiTheme="majorHAnsi" w:hAnsiTheme="majorHAnsi" w:cs="Arial"/>
          <w:lang w:val="fi-FI"/>
        </w:rPr>
      </w:pPr>
      <w:r w:rsidRPr="007A3ACF">
        <w:rPr>
          <w:rFonts w:asciiTheme="majorHAnsi" w:hAnsiTheme="majorHAnsi" w:cs="Arial"/>
          <w:lang w:val="fi-FI"/>
        </w:rPr>
        <w:t>Panggilan Para Pihak</w:t>
      </w:r>
    </w:p>
    <w:p w:rsidR="007A3ACF" w:rsidRPr="007A3ACF" w:rsidRDefault="007A3ACF" w:rsidP="00774877">
      <w:pPr>
        <w:numPr>
          <w:ilvl w:val="0"/>
          <w:numId w:val="10"/>
        </w:numPr>
        <w:spacing w:after="0" w:line="360" w:lineRule="auto"/>
        <w:ind w:left="1440"/>
        <w:jc w:val="both"/>
        <w:rPr>
          <w:rFonts w:asciiTheme="majorHAnsi" w:hAnsiTheme="majorHAnsi" w:cs="Arial"/>
          <w:lang w:val="fi-FI"/>
        </w:rPr>
      </w:pPr>
      <w:r w:rsidRPr="007A3ACF">
        <w:rPr>
          <w:rFonts w:asciiTheme="majorHAnsi" w:hAnsiTheme="majorHAnsi" w:cs="Arial"/>
          <w:lang w:val="fi-FI"/>
        </w:rPr>
        <w:t>Sidang Pengadilan</w:t>
      </w:r>
    </w:p>
    <w:p w:rsidR="007A3ACF" w:rsidRPr="007A3ACF" w:rsidRDefault="007A3ACF" w:rsidP="00774877">
      <w:pPr>
        <w:numPr>
          <w:ilvl w:val="0"/>
          <w:numId w:val="10"/>
        </w:numPr>
        <w:spacing w:after="0" w:line="360" w:lineRule="auto"/>
        <w:ind w:left="1440"/>
        <w:jc w:val="both"/>
        <w:rPr>
          <w:rFonts w:asciiTheme="majorHAnsi" w:hAnsiTheme="majorHAnsi" w:cs="Arial"/>
          <w:lang w:val="fi-FI"/>
        </w:rPr>
      </w:pPr>
      <w:r w:rsidRPr="007A3ACF">
        <w:rPr>
          <w:rFonts w:asciiTheme="majorHAnsi" w:hAnsiTheme="majorHAnsi" w:cs="Arial"/>
          <w:lang w:val="fi-FI"/>
        </w:rPr>
        <w:t>Berita Acara Sidang (BAS)</w:t>
      </w:r>
    </w:p>
    <w:p w:rsidR="007A3ACF" w:rsidRPr="007A3ACF" w:rsidRDefault="007A3ACF" w:rsidP="00774877">
      <w:pPr>
        <w:numPr>
          <w:ilvl w:val="0"/>
          <w:numId w:val="10"/>
        </w:numPr>
        <w:spacing w:after="0" w:line="360" w:lineRule="auto"/>
        <w:ind w:left="1440"/>
        <w:jc w:val="both"/>
        <w:rPr>
          <w:rFonts w:asciiTheme="majorHAnsi" w:hAnsiTheme="majorHAnsi" w:cs="Arial"/>
          <w:lang w:val="fi-FI"/>
        </w:rPr>
      </w:pPr>
      <w:r w:rsidRPr="007A3ACF">
        <w:rPr>
          <w:rFonts w:asciiTheme="majorHAnsi" w:hAnsiTheme="majorHAnsi" w:cs="Arial"/>
          <w:lang w:val="fi-FI"/>
        </w:rPr>
        <w:t>Minutasi Perkara</w:t>
      </w:r>
    </w:p>
    <w:p w:rsidR="007A3ACF" w:rsidRPr="007A3ACF" w:rsidRDefault="007A3ACF" w:rsidP="00774877">
      <w:pPr>
        <w:numPr>
          <w:ilvl w:val="0"/>
          <w:numId w:val="16"/>
        </w:numPr>
        <w:spacing w:after="0" w:line="360" w:lineRule="auto"/>
        <w:ind w:left="1080"/>
        <w:jc w:val="both"/>
        <w:rPr>
          <w:rFonts w:asciiTheme="majorHAnsi" w:hAnsiTheme="majorHAnsi" w:cs="Arial"/>
          <w:lang w:val="fi-FI"/>
        </w:rPr>
      </w:pPr>
      <w:r w:rsidRPr="007A3ACF">
        <w:rPr>
          <w:rFonts w:asciiTheme="majorHAnsi" w:hAnsiTheme="majorHAnsi" w:cs="Arial"/>
          <w:lang w:val="fi-FI"/>
        </w:rPr>
        <w:t>Bidang Administrasi Perkara</w:t>
      </w:r>
    </w:p>
    <w:p w:rsidR="007A3ACF" w:rsidRPr="007A3ACF" w:rsidRDefault="007A3ACF" w:rsidP="00774877">
      <w:pPr>
        <w:numPr>
          <w:ilvl w:val="0"/>
          <w:numId w:val="8"/>
        </w:numPr>
        <w:spacing w:after="0" w:line="360" w:lineRule="auto"/>
        <w:ind w:left="1440"/>
        <w:jc w:val="both"/>
        <w:rPr>
          <w:rFonts w:asciiTheme="majorHAnsi" w:hAnsiTheme="majorHAnsi" w:cs="Arial"/>
          <w:lang w:val="fi-FI"/>
        </w:rPr>
      </w:pPr>
      <w:r w:rsidRPr="007A3ACF">
        <w:rPr>
          <w:rFonts w:asciiTheme="majorHAnsi" w:hAnsiTheme="majorHAnsi" w:cs="Arial"/>
          <w:lang w:val="fi-FI"/>
        </w:rPr>
        <w:t>Melaksanakan pengawasan prosedur penerimaan perkara</w:t>
      </w:r>
    </w:p>
    <w:p w:rsidR="007A3ACF" w:rsidRPr="007A3ACF" w:rsidRDefault="007A3ACF" w:rsidP="00774877">
      <w:pPr>
        <w:numPr>
          <w:ilvl w:val="0"/>
          <w:numId w:val="9"/>
        </w:numPr>
        <w:spacing w:after="0" w:line="360" w:lineRule="auto"/>
        <w:ind w:left="1800"/>
        <w:jc w:val="both"/>
        <w:rPr>
          <w:rFonts w:asciiTheme="majorHAnsi" w:hAnsiTheme="majorHAnsi" w:cs="Arial"/>
          <w:lang w:val="fi-FI"/>
        </w:rPr>
      </w:pPr>
      <w:r w:rsidRPr="007A3ACF">
        <w:rPr>
          <w:rFonts w:asciiTheme="majorHAnsi" w:hAnsiTheme="majorHAnsi" w:cs="Arial"/>
          <w:lang w:val="fi-FI"/>
        </w:rPr>
        <w:t>Memeriksa apakah prosedur penerimaan perkara sudah didasarkan pada sistem meja</w:t>
      </w:r>
    </w:p>
    <w:p w:rsidR="007A3ACF" w:rsidRPr="007A3ACF" w:rsidRDefault="007A3ACF" w:rsidP="00774877">
      <w:pPr>
        <w:numPr>
          <w:ilvl w:val="0"/>
          <w:numId w:val="9"/>
        </w:numPr>
        <w:spacing w:after="0" w:line="360" w:lineRule="auto"/>
        <w:ind w:left="1800"/>
        <w:jc w:val="both"/>
        <w:rPr>
          <w:rFonts w:asciiTheme="majorHAnsi" w:hAnsiTheme="majorHAnsi" w:cs="Arial"/>
          <w:lang w:val="fi-FI"/>
        </w:rPr>
      </w:pPr>
      <w:r w:rsidRPr="007A3ACF">
        <w:rPr>
          <w:rFonts w:asciiTheme="majorHAnsi" w:hAnsiTheme="majorHAnsi" w:cs="Arial"/>
          <w:lang w:val="fi-FI"/>
        </w:rPr>
        <w:t>Memeriksa apakah penerimaan perkara dilakukan oleh panitera muda atau petugas yang telah ditunjuk (Meja I)</w:t>
      </w:r>
    </w:p>
    <w:p w:rsidR="007A3ACF" w:rsidRPr="007A3ACF" w:rsidRDefault="007A3ACF" w:rsidP="00774877">
      <w:pPr>
        <w:numPr>
          <w:ilvl w:val="0"/>
          <w:numId w:val="9"/>
        </w:numPr>
        <w:spacing w:after="0" w:line="360" w:lineRule="auto"/>
        <w:ind w:left="1800"/>
        <w:jc w:val="both"/>
        <w:rPr>
          <w:rFonts w:asciiTheme="majorHAnsi" w:hAnsiTheme="majorHAnsi" w:cs="Arial"/>
          <w:lang w:val="fi-FI"/>
        </w:rPr>
      </w:pPr>
      <w:r w:rsidRPr="007A3ACF">
        <w:rPr>
          <w:rFonts w:asciiTheme="majorHAnsi" w:hAnsiTheme="majorHAnsi" w:cs="Arial"/>
          <w:lang w:val="fi-FI"/>
        </w:rPr>
        <w:t>Memeriksa apakah petugas yang menaksir biaya perkara berdasarkan penetapan tentang radius oleh ketua pengadilan, kemudian menuangkannya dalam SKUM</w:t>
      </w:r>
    </w:p>
    <w:p w:rsidR="007A3ACF" w:rsidRPr="007A3ACF" w:rsidRDefault="007A3ACF" w:rsidP="00774877">
      <w:pPr>
        <w:numPr>
          <w:ilvl w:val="0"/>
          <w:numId w:val="9"/>
        </w:numPr>
        <w:spacing w:after="0" w:line="360" w:lineRule="auto"/>
        <w:ind w:left="1800"/>
        <w:jc w:val="both"/>
        <w:rPr>
          <w:rFonts w:asciiTheme="majorHAnsi" w:hAnsiTheme="majorHAnsi" w:cs="Arial"/>
          <w:lang w:val="fi-FI"/>
        </w:rPr>
      </w:pPr>
      <w:r w:rsidRPr="007A3ACF">
        <w:rPr>
          <w:rFonts w:asciiTheme="majorHAnsi" w:hAnsiTheme="majorHAnsi" w:cs="Arial"/>
          <w:lang w:val="fi-FI"/>
        </w:rPr>
        <w:t>Memeriksa apakah terhadap perkara yang diajukan secara prodeo, dibuatkan SKUM nihil</w:t>
      </w:r>
    </w:p>
    <w:p w:rsidR="007A3ACF" w:rsidRPr="007A3ACF" w:rsidRDefault="007A3ACF" w:rsidP="00774877">
      <w:pPr>
        <w:numPr>
          <w:ilvl w:val="0"/>
          <w:numId w:val="9"/>
        </w:numPr>
        <w:spacing w:after="0" w:line="360" w:lineRule="auto"/>
        <w:ind w:left="1800"/>
        <w:jc w:val="both"/>
        <w:rPr>
          <w:rFonts w:asciiTheme="majorHAnsi" w:hAnsiTheme="majorHAnsi" w:cs="Arial"/>
          <w:lang w:val="fi-FI"/>
        </w:rPr>
      </w:pPr>
      <w:r w:rsidRPr="007A3ACF">
        <w:rPr>
          <w:rFonts w:asciiTheme="majorHAnsi" w:hAnsiTheme="majorHAnsi" w:cs="Arial"/>
          <w:lang w:val="fi-FI"/>
        </w:rPr>
        <w:lastRenderedPageBreak/>
        <w:t>Memeriksa apakah penaksiran biaya perkara dilakukan sesuai dengan ketentuan:</w:t>
      </w:r>
    </w:p>
    <w:p w:rsidR="007A3ACF" w:rsidRPr="007A3ACF" w:rsidRDefault="007A3ACF" w:rsidP="007A3ACF">
      <w:pPr>
        <w:spacing w:after="0" w:line="360" w:lineRule="auto"/>
        <w:ind w:left="1797"/>
        <w:jc w:val="both"/>
        <w:rPr>
          <w:rFonts w:asciiTheme="majorHAnsi" w:hAnsiTheme="majorHAnsi" w:cs="Arial"/>
          <w:lang w:val="fi-FI"/>
        </w:rPr>
      </w:pPr>
      <w:r w:rsidRPr="007A3ACF">
        <w:rPr>
          <w:rFonts w:asciiTheme="majorHAnsi" w:hAnsiTheme="majorHAnsi" w:cs="Arial"/>
          <w:lang w:val="fi-FI"/>
        </w:rPr>
        <w:t>Penggugat/pemohon = 2 x panggilan</w:t>
      </w:r>
    </w:p>
    <w:p w:rsidR="007A3ACF" w:rsidRPr="007A3ACF" w:rsidRDefault="007A3ACF" w:rsidP="007A3ACF">
      <w:pPr>
        <w:spacing w:after="0" w:line="360" w:lineRule="auto"/>
        <w:ind w:left="1797"/>
        <w:jc w:val="both"/>
        <w:rPr>
          <w:rFonts w:asciiTheme="majorHAnsi" w:hAnsiTheme="majorHAnsi" w:cs="Arial"/>
          <w:lang w:val="fi-FI"/>
        </w:rPr>
      </w:pPr>
      <w:r w:rsidRPr="007A3ACF">
        <w:rPr>
          <w:rFonts w:asciiTheme="majorHAnsi" w:hAnsiTheme="majorHAnsi" w:cs="Arial"/>
          <w:lang w:val="fi-FI"/>
        </w:rPr>
        <w:t>Tergugat/termohon = 3 x panggilan</w:t>
      </w:r>
    </w:p>
    <w:p w:rsidR="007A3ACF" w:rsidRPr="007A3ACF" w:rsidRDefault="007A3ACF" w:rsidP="007A3ACF">
      <w:pPr>
        <w:spacing w:after="0" w:line="360" w:lineRule="auto"/>
        <w:ind w:left="1797"/>
        <w:jc w:val="both"/>
        <w:rPr>
          <w:rFonts w:asciiTheme="majorHAnsi" w:hAnsiTheme="majorHAnsi" w:cs="Arial"/>
          <w:lang w:val="fi-FI"/>
        </w:rPr>
      </w:pPr>
      <w:r w:rsidRPr="007A3ACF">
        <w:rPr>
          <w:rFonts w:asciiTheme="majorHAnsi" w:hAnsiTheme="majorHAnsi" w:cs="Arial"/>
          <w:lang w:val="fi-FI"/>
        </w:rPr>
        <w:t>Materai = (Undang-Undang Materai)</w:t>
      </w:r>
    </w:p>
    <w:p w:rsidR="007A3ACF" w:rsidRPr="007A3ACF" w:rsidRDefault="007A3ACF" w:rsidP="007A3ACF">
      <w:pPr>
        <w:spacing w:after="0" w:line="360" w:lineRule="auto"/>
        <w:ind w:left="1797"/>
        <w:jc w:val="both"/>
        <w:rPr>
          <w:rFonts w:asciiTheme="majorHAnsi" w:hAnsiTheme="majorHAnsi" w:cs="Arial"/>
          <w:lang w:val="fi-FI"/>
        </w:rPr>
      </w:pPr>
      <w:r w:rsidRPr="007A3ACF">
        <w:rPr>
          <w:rFonts w:asciiTheme="majorHAnsi" w:hAnsiTheme="majorHAnsi" w:cs="Arial"/>
          <w:lang w:val="fi-FI"/>
        </w:rPr>
        <w:t>HHK = (SEMA dan peraturan lainnya)</w:t>
      </w:r>
    </w:p>
    <w:p w:rsidR="007A3ACF" w:rsidRPr="007A3ACF" w:rsidRDefault="007A3ACF" w:rsidP="00774877">
      <w:pPr>
        <w:numPr>
          <w:ilvl w:val="0"/>
          <w:numId w:val="9"/>
        </w:numPr>
        <w:spacing w:after="0" w:line="360" w:lineRule="auto"/>
        <w:ind w:left="1800"/>
        <w:jc w:val="both"/>
        <w:rPr>
          <w:rFonts w:asciiTheme="majorHAnsi" w:hAnsiTheme="majorHAnsi" w:cs="Arial"/>
          <w:lang w:val="fi-FI"/>
        </w:rPr>
      </w:pPr>
      <w:r w:rsidRPr="007A3ACF">
        <w:rPr>
          <w:rFonts w:asciiTheme="majorHAnsi" w:hAnsiTheme="majorHAnsi" w:cs="Arial"/>
          <w:lang w:val="fi-FI"/>
        </w:rPr>
        <w:t>Memeriksa apakah Kasir memungut biaya perkara berdasarkan SKUM yang telah dibuat oleh petugas Meja I, kemudian menandatangani SKUM</w:t>
      </w:r>
    </w:p>
    <w:p w:rsidR="007A3ACF" w:rsidRPr="007A3ACF" w:rsidRDefault="007A3ACF" w:rsidP="00774877">
      <w:pPr>
        <w:numPr>
          <w:ilvl w:val="0"/>
          <w:numId w:val="9"/>
        </w:numPr>
        <w:spacing w:after="0" w:line="360" w:lineRule="auto"/>
        <w:ind w:left="1800"/>
        <w:jc w:val="both"/>
        <w:rPr>
          <w:rFonts w:asciiTheme="majorHAnsi" w:hAnsiTheme="majorHAnsi" w:cs="Arial"/>
          <w:lang w:val="fi-FI"/>
        </w:rPr>
      </w:pPr>
      <w:r w:rsidRPr="007A3ACF">
        <w:rPr>
          <w:rFonts w:asciiTheme="majorHAnsi" w:hAnsiTheme="majorHAnsi" w:cs="Arial"/>
          <w:lang w:val="fi-FI"/>
        </w:rPr>
        <w:t>Memeriksa apakah penomoran perkara dalam SKUM dan dalam gugatan dilakukan oleh Kasir berdasarkan nomor urut dalam jurnal</w:t>
      </w:r>
    </w:p>
    <w:p w:rsidR="007A3ACF" w:rsidRPr="007A3ACF" w:rsidRDefault="007A3ACF" w:rsidP="00774877">
      <w:pPr>
        <w:numPr>
          <w:ilvl w:val="0"/>
          <w:numId w:val="9"/>
        </w:numPr>
        <w:spacing w:after="0" w:line="360" w:lineRule="auto"/>
        <w:ind w:left="1800"/>
        <w:jc w:val="both"/>
        <w:rPr>
          <w:rFonts w:asciiTheme="majorHAnsi" w:hAnsiTheme="majorHAnsi" w:cs="Arial"/>
          <w:lang w:val="fi-FI"/>
        </w:rPr>
      </w:pPr>
      <w:r w:rsidRPr="007A3ACF">
        <w:rPr>
          <w:rFonts w:asciiTheme="majorHAnsi" w:hAnsiTheme="majorHAnsi" w:cs="Arial"/>
          <w:lang w:val="fi-FI"/>
        </w:rPr>
        <w:t>Memeriksa apakah kasir disediakan ruang tersendiri/loket</w:t>
      </w:r>
    </w:p>
    <w:p w:rsidR="007A3ACF" w:rsidRPr="007A3ACF" w:rsidRDefault="007A3ACF" w:rsidP="00774877">
      <w:pPr>
        <w:numPr>
          <w:ilvl w:val="0"/>
          <w:numId w:val="9"/>
        </w:numPr>
        <w:spacing w:after="0" w:line="360" w:lineRule="auto"/>
        <w:ind w:left="1800"/>
        <w:jc w:val="both"/>
        <w:rPr>
          <w:rFonts w:asciiTheme="majorHAnsi" w:hAnsiTheme="majorHAnsi" w:cs="Arial"/>
          <w:lang w:val="fi-FI"/>
        </w:rPr>
      </w:pPr>
      <w:r w:rsidRPr="007A3ACF">
        <w:rPr>
          <w:rFonts w:asciiTheme="majorHAnsi" w:hAnsiTheme="majorHAnsi" w:cs="Arial"/>
          <w:lang w:val="fi-FI"/>
        </w:rPr>
        <w:t>Memeriksa apakah pencatatan biaya perkara dari buku jurnal kedalam Buku Induk Keuangan Perkara sudah sesuai ketentuan</w:t>
      </w:r>
    </w:p>
    <w:p w:rsidR="007A3ACF" w:rsidRPr="007A3ACF" w:rsidRDefault="007A3ACF" w:rsidP="00774877">
      <w:pPr>
        <w:numPr>
          <w:ilvl w:val="0"/>
          <w:numId w:val="9"/>
        </w:numPr>
        <w:spacing w:after="0" w:line="360" w:lineRule="auto"/>
        <w:ind w:left="1800"/>
        <w:jc w:val="both"/>
        <w:rPr>
          <w:rFonts w:asciiTheme="majorHAnsi" w:hAnsiTheme="majorHAnsi" w:cs="Arial"/>
          <w:lang w:val="fi-FI"/>
        </w:rPr>
      </w:pPr>
      <w:r w:rsidRPr="007A3ACF">
        <w:rPr>
          <w:rFonts w:asciiTheme="majorHAnsi" w:hAnsiTheme="majorHAnsi" w:cs="Arial"/>
          <w:lang w:val="fi-FI"/>
        </w:rPr>
        <w:t>Memeriksa apakah pencatatan uang hak-hak kepaniteraan (HHK) dari buku induk keuangan perkara kedalam buku induk HHK telah dilaksanakan dengan tertib sesuai ketentuan</w:t>
      </w:r>
    </w:p>
    <w:p w:rsidR="007A3ACF" w:rsidRPr="007A3ACF" w:rsidRDefault="007A3ACF" w:rsidP="00774877">
      <w:pPr>
        <w:numPr>
          <w:ilvl w:val="0"/>
          <w:numId w:val="8"/>
        </w:numPr>
        <w:spacing w:after="0" w:line="360" w:lineRule="auto"/>
        <w:ind w:left="1440"/>
        <w:jc w:val="both"/>
        <w:rPr>
          <w:rFonts w:asciiTheme="majorHAnsi" w:hAnsiTheme="majorHAnsi" w:cs="Arial"/>
          <w:lang w:val="fi-FI"/>
        </w:rPr>
      </w:pPr>
      <w:r w:rsidRPr="007A3ACF">
        <w:rPr>
          <w:rFonts w:asciiTheme="majorHAnsi" w:hAnsiTheme="majorHAnsi" w:cs="Arial"/>
          <w:lang w:val="fi-FI"/>
        </w:rPr>
        <w:t xml:space="preserve">Melaksanakan pengawasan register perkara </w:t>
      </w:r>
    </w:p>
    <w:p w:rsidR="007A3ACF" w:rsidRPr="007A3ACF" w:rsidRDefault="007A3ACF" w:rsidP="00774877">
      <w:pPr>
        <w:numPr>
          <w:ilvl w:val="0"/>
          <w:numId w:val="17"/>
        </w:numPr>
        <w:spacing w:after="0" w:line="360" w:lineRule="auto"/>
        <w:jc w:val="both"/>
        <w:rPr>
          <w:rFonts w:asciiTheme="majorHAnsi" w:hAnsiTheme="majorHAnsi" w:cs="Arial"/>
          <w:lang w:val="fi-FI"/>
        </w:rPr>
      </w:pPr>
      <w:r w:rsidRPr="007A3ACF">
        <w:rPr>
          <w:rFonts w:asciiTheme="majorHAnsi" w:hAnsiTheme="majorHAnsi" w:cs="Arial"/>
          <w:lang w:val="fi-FI"/>
        </w:rPr>
        <w:t>Meminta seluruh register perkara yang terdiri dari :</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Register Induk Perkara Gugatan</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Register Induk Perakra Permohonan</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Register Permohonan Banding</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Register Permohonan Kasasi</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Register Permohonan Peninjauan Kembali</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Register Surat Kuasa Khusus</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Register Penyitaan Barang Tidak Bergerak</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Register Penyitaan Barang Bergerak</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 xml:space="preserve">Register Somasi </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Register Eksekusi</w:t>
      </w:r>
    </w:p>
    <w:p w:rsidR="007A3ACF" w:rsidRPr="007A3ACF" w:rsidRDefault="007A3ACF" w:rsidP="00774877">
      <w:pPr>
        <w:numPr>
          <w:ilvl w:val="0"/>
          <w:numId w:val="17"/>
        </w:numPr>
        <w:spacing w:after="0" w:line="360" w:lineRule="auto"/>
        <w:jc w:val="both"/>
        <w:rPr>
          <w:rFonts w:asciiTheme="majorHAnsi" w:hAnsiTheme="majorHAnsi" w:cs="Arial"/>
          <w:lang w:val="fi-FI"/>
        </w:rPr>
      </w:pPr>
      <w:r w:rsidRPr="007A3ACF">
        <w:rPr>
          <w:rFonts w:asciiTheme="majorHAnsi" w:hAnsiTheme="majorHAnsi" w:cs="Arial"/>
          <w:lang w:val="fi-FI"/>
        </w:rPr>
        <w:t>Meneliti seluruh register dengan meminta beberapa berkas perkara secara sampling untuk diklarifikasi</w:t>
      </w:r>
    </w:p>
    <w:p w:rsidR="007A3ACF" w:rsidRPr="007A3ACF" w:rsidRDefault="007A3ACF" w:rsidP="00774877">
      <w:pPr>
        <w:numPr>
          <w:ilvl w:val="0"/>
          <w:numId w:val="8"/>
        </w:numPr>
        <w:spacing w:after="0" w:line="360" w:lineRule="auto"/>
        <w:ind w:left="1440"/>
        <w:jc w:val="both"/>
        <w:rPr>
          <w:rFonts w:asciiTheme="majorHAnsi" w:hAnsiTheme="majorHAnsi" w:cs="Arial"/>
          <w:lang w:val="fi-FI"/>
        </w:rPr>
      </w:pPr>
      <w:r w:rsidRPr="007A3ACF">
        <w:rPr>
          <w:rFonts w:asciiTheme="majorHAnsi" w:hAnsiTheme="majorHAnsi" w:cs="Arial"/>
          <w:lang w:val="fi-FI"/>
        </w:rPr>
        <w:t>Melaksanakan pengawasan keuangan perkara</w:t>
      </w:r>
    </w:p>
    <w:p w:rsidR="007A3ACF" w:rsidRPr="007A3ACF" w:rsidRDefault="007A3ACF" w:rsidP="00774877">
      <w:pPr>
        <w:numPr>
          <w:ilvl w:val="0"/>
          <w:numId w:val="17"/>
        </w:numPr>
        <w:spacing w:after="0" w:line="360" w:lineRule="auto"/>
        <w:jc w:val="both"/>
        <w:rPr>
          <w:rFonts w:asciiTheme="majorHAnsi" w:hAnsiTheme="majorHAnsi" w:cs="Arial"/>
          <w:lang w:val="fi-FI"/>
        </w:rPr>
      </w:pPr>
      <w:r w:rsidRPr="007A3ACF">
        <w:rPr>
          <w:rFonts w:asciiTheme="majorHAnsi" w:hAnsiTheme="majorHAnsi" w:cs="Arial"/>
          <w:lang w:val="fi-FI"/>
        </w:rPr>
        <w:t>Meminta buku-buku jurnal yang terdiri dari :</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Buku jurnal perkara gugatan</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Buku jurnal perkara permohonan</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Buku jurnal permohonan somasi</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Buku jurnal permohonan banding</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lastRenderedPageBreak/>
        <w:t>Buku jurnal permohonan kasasi</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Buku jurnal permohonan peninjauan kembali</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Buku jurnal permohonan eksekusi</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Buku kas bantu</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Buku induk keuangan perkara</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Buku keuangan biaya eksekusi</w:t>
      </w:r>
    </w:p>
    <w:p w:rsidR="007A3ACF" w:rsidRPr="007A3ACF" w:rsidRDefault="007A3ACF" w:rsidP="00774877">
      <w:pPr>
        <w:numPr>
          <w:ilvl w:val="0"/>
          <w:numId w:val="9"/>
        </w:numPr>
        <w:spacing w:after="0" w:line="360" w:lineRule="auto"/>
        <w:ind w:left="2160"/>
        <w:jc w:val="both"/>
        <w:rPr>
          <w:rFonts w:asciiTheme="majorHAnsi" w:hAnsiTheme="majorHAnsi" w:cs="Arial"/>
          <w:lang w:val="fi-FI"/>
        </w:rPr>
      </w:pPr>
      <w:r w:rsidRPr="007A3ACF">
        <w:rPr>
          <w:rFonts w:asciiTheme="majorHAnsi" w:hAnsiTheme="majorHAnsi" w:cs="Arial"/>
          <w:lang w:val="fi-FI"/>
        </w:rPr>
        <w:t>Buku penerimaan uang hak-hak kepaniteraan</w:t>
      </w:r>
    </w:p>
    <w:p w:rsidR="007A3ACF" w:rsidRPr="007A3ACF" w:rsidRDefault="007A3ACF" w:rsidP="00774877">
      <w:pPr>
        <w:numPr>
          <w:ilvl w:val="0"/>
          <w:numId w:val="17"/>
        </w:numPr>
        <w:spacing w:after="0" w:line="360" w:lineRule="auto"/>
        <w:jc w:val="both"/>
        <w:rPr>
          <w:rFonts w:asciiTheme="majorHAnsi" w:hAnsiTheme="majorHAnsi" w:cs="Arial"/>
          <w:lang w:val="fi-FI"/>
        </w:rPr>
      </w:pPr>
      <w:r w:rsidRPr="007A3ACF">
        <w:rPr>
          <w:rFonts w:asciiTheme="majorHAnsi" w:hAnsiTheme="majorHAnsi" w:cs="Arial"/>
          <w:lang w:val="fi-FI"/>
        </w:rPr>
        <w:t>Meneliti dengan mengambil beberapa berkas perkara untuk klarifikasi</w:t>
      </w:r>
    </w:p>
    <w:p w:rsidR="007A3ACF" w:rsidRPr="007A3ACF" w:rsidRDefault="007A3ACF" w:rsidP="00774877">
      <w:pPr>
        <w:numPr>
          <w:ilvl w:val="0"/>
          <w:numId w:val="8"/>
        </w:numPr>
        <w:spacing w:after="0" w:line="360" w:lineRule="auto"/>
        <w:ind w:left="1440"/>
        <w:jc w:val="both"/>
        <w:rPr>
          <w:rFonts w:asciiTheme="majorHAnsi" w:hAnsiTheme="majorHAnsi" w:cs="Arial"/>
          <w:lang w:val="fi-FI"/>
        </w:rPr>
      </w:pPr>
      <w:r w:rsidRPr="007A3ACF">
        <w:rPr>
          <w:rFonts w:asciiTheme="majorHAnsi" w:hAnsiTheme="majorHAnsi" w:cs="Arial"/>
          <w:lang w:val="fi-FI"/>
        </w:rPr>
        <w:t>Melaksanakan pengawasan laporan perkara</w:t>
      </w:r>
    </w:p>
    <w:p w:rsidR="007A3ACF" w:rsidRPr="007A3ACF" w:rsidRDefault="007A3ACF" w:rsidP="00774877">
      <w:pPr>
        <w:numPr>
          <w:ilvl w:val="0"/>
          <w:numId w:val="17"/>
        </w:numPr>
        <w:spacing w:after="0" w:line="360" w:lineRule="auto"/>
        <w:jc w:val="both"/>
        <w:rPr>
          <w:rFonts w:asciiTheme="majorHAnsi" w:hAnsiTheme="majorHAnsi" w:cs="Arial"/>
          <w:lang w:val="fi-FI"/>
        </w:rPr>
      </w:pPr>
      <w:r w:rsidRPr="007A3ACF">
        <w:rPr>
          <w:rFonts w:asciiTheme="majorHAnsi" w:hAnsiTheme="majorHAnsi" w:cs="Arial"/>
          <w:lang w:val="fi-FI"/>
        </w:rPr>
        <w:t>Meminta laporan-laporan yang terdiri dari :</w:t>
      </w:r>
    </w:p>
    <w:p w:rsidR="007A3ACF" w:rsidRPr="007A3ACF" w:rsidRDefault="007A3ACF" w:rsidP="00774877">
      <w:pPr>
        <w:numPr>
          <w:ilvl w:val="0"/>
          <w:numId w:val="11"/>
        </w:numPr>
        <w:spacing w:after="0" w:line="360" w:lineRule="auto"/>
        <w:ind w:left="2160"/>
        <w:jc w:val="both"/>
        <w:rPr>
          <w:rFonts w:asciiTheme="majorHAnsi" w:hAnsiTheme="majorHAnsi" w:cs="Arial"/>
          <w:lang w:val="fi-FI"/>
        </w:rPr>
      </w:pPr>
      <w:r w:rsidRPr="007A3ACF">
        <w:rPr>
          <w:rFonts w:asciiTheme="majorHAnsi" w:hAnsiTheme="majorHAnsi" w:cs="Arial"/>
          <w:lang w:val="fi-FI"/>
        </w:rPr>
        <w:t>Laporan bulanan</w:t>
      </w:r>
    </w:p>
    <w:p w:rsidR="007A3ACF" w:rsidRPr="007A3ACF" w:rsidRDefault="007A3ACF" w:rsidP="00774877">
      <w:pPr>
        <w:numPr>
          <w:ilvl w:val="0"/>
          <w:numId w:val="9"/>
        </w:numPr>
        <w:spacing w:after="0" w:line="360" w:lineRule="auto"/>
        <w:ind w:left="2520"/>
        <w:jc w:val="both"/>
        <w:rPr>
          <w:rFonts w:asciiTheme="majorHAnsi" w:hAnsiTheme="majorHAnsi" w:cs="Arial"/>
          <w:lang w:val="fi-FI"/>
        </w:rPr>
      </w:pPr>
      <w:r w:rsidRPr="007A3ACF">
        <w:rPr>
          <w:rFonts w:asciiTheme="majorHAnsi" w:hAnsiTheme="majorHAnsi" w:cs="Arial"/>
          <w:lang w:val="fi-FI"/>
        </w:rPr>
        <w:t>Laporan keadaan perkara perdata</w:t>
      </w:r>
    </w:p>
    <w:p w:rsidR="007A3ACF" w:rsidRPr="007A3ACF" w:rsidRDefault="007A3ACF" w:rsidP="00774877">
      <w:pPr>
        <w:numPr>
          <w:ilvl w:val="0"/>
          <w:numId w:val="9"/>
        </w:numPr>
        <w:spacing w:after="0" w:line="360" w:lineRule="auto"/>
        <w:ind w:left="2520"/>
        <w:jc w:val="both"/>
        <w:rPr>
          <w:rFonts w:asciiTheme="majorHAnsi" w:hAnsiTheme="majorHAnsi" w:cs="Arial"/>
          <w:lang w:val="fi-FI"/>
        </w:rPr>
      </w:pPr>
      <w:r w:rsidRPr="007A3ACF">
        <w:rPr>
          <w:rFonts w:asciiTheme="majorHAnsi" w:hAnsiTheme="majorHAnsi" w:cs="Arial"/>
          <w:lang w:val="fi-FI"/>
        </w:rPr>
        <w:t>Laporan keuangan perkara perdata</w:t>
      </w:r>
    </w:p>
    <w:p w:rsidR="007A3ACF" w:rsidRPr="007A3ACF" w:rsidRDefault="007A3ACF" w:rsidP="00774877">
      <w:pPr>
        <w:numPr>
          <w:ilvl w:val="0"/>
          <w:numId w:val="9"/>
        </w:numPr>
        <w:spacing w:after="0" w:line="360" w:lineRule="auto"/>
        <w:ind w:left="2520"/>
        <w:jc w:val="both"/>
        <w:rPr>
          <w:rFonts w:asciiTheme="majorHAnsi" w:hAnsiTheme="majorHAnsi" w:cs="Arial"/>
          <w:lang w:val="fi-FI"/>
        </w:rPr>
      </w:pPr>
      <w:r w:rsidRPr="007A3ACF">
        <w:rPr>
          <w:rFonts w:asciiTheme="majorHAnsi" w:hAnsiTheme="majorHAnsi" w:cs="Arial"/>
          <w:lang w:val="fi-FI"/>
        </w:rPr>
        <w:t>Laporan jenis perkara perdata</w:t>
      </w:r>
    </w:p>
    <w:p w:rsidR="007A3ACF" w:rsidRPr="007A3ACF" w:rsidRDefault="007A3ACF" w:rsidP="00774877">
      <w:pPr>
        <w:numPr>
          <w:ilvl w:val="0"/>
          <w:numId w:val="11"/>
        </w:numPr>
        <w:spacing w:after="0" w:line="360" w:lineRule="auto"/>
        <w:ind w:left="2160"/>
        <w:jc w:val="both"/>
        <w:rPr>
          <w:rFonts w:asciiTheme="majorHAnsi" w:hAnsiTheme="majorHAnsi" w:cs="Arial"/>
          <w:lang w:val="fi-FI"/>
        </w:rPr>
      </w:pPr>
      <w:r w:rsidRPr="007A3ACF">
        <w:rPr>
          <w:rFonts w:asciiTheme="majorHAnsi" w:hAnsiTheme="majorHAnsi" w:cs="Arial"/>
          <w:lang w:val="fi-FI"/>
        </w:rPr>
        <w:t>Laporan empat bulanan</w:t>
      </w:r>
    </w:p>
    <w:p w:rsidR="007A3ACF" w:rsidRPr="007A3ACF" w:rsidRDefault="007A3ACF" w:rsidP="00774877">
      <w:pPr>
        <w:numPr>
          <w:ilvl w:val="0"/>
          <w:numId w:val="9"/>
        </w:numPr>
        <w:spacing w:after="0" w:line="360" w:lineRule="auto"/>
        <w:ind w:left="2520"/>
        <w:jc w:val="both"/>
        <w:rPr>
          <w:rFonts w:asciiTheme="majorHAnsi" w:hAnsiTheme="majorHAnsi" w:cs="Arial"/>
          <w:lang w:val="fi-FI"/>
        </w:rPr>
      </w:pPr>
      <w:r w:rsidRPr="007A3ACF">
        <w:rPr>
          <w:rFonts w:asciiTheme="majorHAnsi" w:hAnsiTheme="majorHAnsi" w:cs="Arial"/>
          <w:lang w:val="fi-FI"/>
        </w:rPr>
        <w:t>Laporan perkara perdata yang dimohonkan banding</w:t>
      </w:r>
    </w:p>
    <w:p w:rsidR="007A3ACF" w:rsidRPr="007A3ACF" w:rsidRDefault="007A3ACF" w:rsidP="00774877">
      <w:pPr>
        <w:numPr>
          <w:ilvl w:val="0"/>
          <w:numId w:val="9"/>
        </w:numPr>
        <w:spacing w:after="0" w:line="360" w:lineRule="auto"/>
        <w:ind w:left="2520"/>
        <w:jc w:val="both"/>
        <w:rPr>
          <w:rFonts w:asciiTheme="majorHAnsi" w:hAnsiTheme="majorHAnsi" w:cs="Arial"/>
          <w:lang w:val="fi-FI"/>
        </w:rPr>
      </w:pPr>
      <w:r w:rsidRPr="007A3ACF">
        <w:rPr>
          <w:rFonts w:asciiTheme="majorHAnsi" w:hAnsiTheme="majorHAnsi" w:cs="Arial"/>
          <w:lang w:val="fi-FI"/>
        </w:rPr>
        <w:t>Laporan perkara perdata yang dimohonkan kasasi</w:t>
      </w:r>
    </w:p>
    <w:p w:rsidR="007A3ACF" w:rsidRPr="007A3ACF" w:rsidRDefault="007A3ACF" w:rsidP="00774877">
      <w:pPr>
        <w:numPr>
          <w:ilvl w:val="0"/>
          <w:numId w:val="9"/>
        </w:numPr>
        <w:spacing w:after="0" w:line="360" w:lineRule="auto"/>
        <w:ind w:left="2520"/>
        <w:jc w:val="both"/>
        <w:rPr>
          <w:rFonts w:asciiTheme="majorHAnsi" w:hAnsiTheme="majorHAnsi" w:cs="Arial"/>
          <w:lang w:val="fi-FI"/>
        </w:rPr>
      </w:pPr>
      <w:r w:rsidRPr="007A3ACF">
        <w:rPr>
          <w:rFonts w:asciiTheme="majorHAnsi" w:hAnsiTheme="majorHAnsi" w:cs="Arial"/>
          <w:lang w:val="fi-FI"/>
        </w:rPr>
        <w:t>Laporan perkara perdata yang dimohonkan PK</w:t>
      </w:r>
    </w:p>
    <w:p w:rsidR="007A3ACF" w:rsidRPr="007A3ACF" w:rsidRDefault="007A3ACF" w:rsidP="00774877">
      <w:pPr>
        <w:numPr>
          <w:ilvl w:val="0"/>
          <w:numId w:val="9"/>
        </w:numPr>
        <w:spacing w:after="0" w:line="360" w:lineRule="auto"/>
        <w:ind w:left="2520"/>
        <w:jc w:val="both"/>
        <w:rPr>
          <w:rFonts w:asciiTheme="majorHAnsi" w:hAnsiTheme="majorHAnsi" w:cs="Arial"/>
          <w:lang w:val="fi-FI"/>
        </w:rPr>
      </w:pPr>
      <w:r w:rsidRPr="007A3ACF">
        <w:rPr>
          <w:rFonts w:asciiTheme="majorHAnsi" w:hAnsiTheme="majorHAnsi" w:cs="Arial"/>
          <w:lang w:val="fi-FI"/>
        </w:rPr>
        <w:t>Laporan perkara perdata yang dimohonkan eksekusi</w:t>
      </w:r>
    </w:p>
    <w:p w:rsidR="007A3ACF" w:rsidRPr="007A3ACF" w:rsidRDefault="007A3ACF" w:rsidP="00774877">
      <w:pPr>
        <w:numPr>
          <w:ilvl w:val="0"/>
          <w:numId w:val="11"/>
        </w:numPr>
        <w:spacing w:after="0" w:line="360" w:lineRule="auto"/>
        <w:ind w:left="2160"/>
        <w:jc w:val="both"/>
        <w:rPr>
          <w:rFonts w:asciiTheme="majorHAnsi" w:hAnsiTheme="majorHAnsi" w:cs="Arial"/>
          <w:lang w:val="fi-FI"/>
        </w:rPr>
      </w:pPr>
      <w:r w:rsidRPr="007A3ACF">
        <w:rPr>
          <w:rFonts w:asciiTheme="majorHAnsi" w:hAnsiTheme="majorHAnsi" w:cs="Arial"/>
          <w:lang w:val="fi-FI"/>
        </w:rPr>
        <w:t>Laporan enam bulanan</w:t>
      </w:r>
    </w:p>
    <w:p w:rsidR="007A3ACF" w:rsidRPr="007A3ACF" w:rsidRDefault="007A3ACF" w:rsidP="00774877">
      <w:pPr>
        <w:numPr>
          <w:ilvl w:val="0"/>
          <w:numId w:val="9"/>
        </w:numPr>
        <w:spacing w:after="0" w:line="360" w:lineRule="auto"/>
        <w:ind w:left="2520"/>
        <w:jc w:val="both"/>
        <w:rPr>
          <w:rFonts w:asciiTheme="majorHAnsi" w:hAnsiTheme="majorHAnsi" w:cs="Arial"/>
          <w:lang w:val="fi-FI"/>
        </w:rPr>
      </w:pPr>
      <w:r w:rsidRPr="007A3ACF">
        <w:rPr>
          <w:rFonts w:asciiTheme="majorHAnsi" w:hAnsiTheme="majorHAnsi" w:cs="Arial"/>
          <w:lang w:val="fi-FI"/>
        </w:rPr>
        <w:t>Laporan tentang kegiatan hakim perkara perdata</w:t>
      </w:r>
    </w:p>
    <w:p w:rsidR="007A3ACF" w:rsidRPr="007A3ACF" w:rsidRDefault="007A3ACF" w:rsidP="00774877">
      <w:pPr>
        <w:numPr>
          <w:ilvl w:val="0"/>
          <w:numId w:val="9"/>
        </w:numPr>
        <w:spacing w:after="0" w:line="360" w:lineRule="auto"/>
        <w:ind w:left="2520"/>
        <w:jc w:val="both"/>
        <w:rPr>
          <w:rFonts w:asciiTheme="majorHAnsi" w:hAnsiTheme="majorHAnsi" w:cs="Arial"/>
          <w:lang w:val="fi-FI"/>
        </w:rPr>
      </w:pPr>
      <w:r w:rsidRPr="007A3ACF">
        <w:rPr>
          <w:rFonts w:asciiTheme="majorHAnsi" w:hAnsiTheme="majorHAnsi" w:cs="Arial"/>
          <w:lang w:val="fi-FI"/>
        </w:rPr>
        <w:t>Laporan pelaksanaan tugas hakim pengawas</w:t>
      </w:r>
    </w:p>
    <w:p w:rsidR="007A3ACF" w:rsidRPr="007A3ACF" w:rsidRDefault="007A3ACF" w:rsidP="00774877">
      <w:pPr>
        <w:numPr>
          <w:ilvl w:val="0"/>
          <w:numId w:val="17"/>
        </w:numPr>
        <w:spacing w:after="0" w:line="360" w:lineRule="auto"/>
        <w:jc w:val="both"/>
        <w:rPr>
          <w:rFonts w:asciiTheme="majorHAnsi" w:hAnsiTheme="majorHAnsi" w:cs="Arial"/>
          <w:lang w:val="fi-FI"/>
        </w:rPr>
      </w:pPr>
      <w:r w:rsidRPr="007A3ACF">
        <w:rPr>
          <w:rFonts w:asciiTheme="majorHAnsi" w:hAnsiTheme="majorHAnsi" w:cs="Arial"/>
          <w:lang w:val="fi-FI"/>
        </w:rPr>
        <w:t>Meneliti dengan membandingkan buku-buku keuangan, buku register dan beberapa berkas yang dianggap cukup mewakili komponen pemeriksaan</w:t>
      </w:r>
    </w:p>
    <w:p w:rsidR="007A3ACF" w:rsidRPr="007A3ACF" w:rsidRDefault="007A3ACF" w:rsidP="00774877">
      <w:pPr>
        <w:numPr>
          <w:ilvl w:val="0"/>
          <w:numId w:val="8"/>
        </w:numPr>
        <w:spacing w:after="0" w:line="360" w:lineRule="auto"/>
        <w:ind w:left="1440"/>
        <w:jc w:val="both"/>
        <w:rPr>
          <w:rFonts w:asciiTheme="majorHAnsi" w:hAnsiTheme="majorHAnsi" w:cs="Arial"/>
          <w:lang w:val="fi-FI"/>
        </w:rPr>
      </w:pPr>
      <w:r w:rsidRPr="007A3ACF">
        <w:rPr>
          <w:rFonts w:asciiTheme="majorHAnsi" w:hAnsiTheme="majorHAnsi" w:cs="Arial"/>
          <w:lang w:val="fi-FI"/>
        </w:rPr>
        <w:t>Melaksanakan pengawasan Pemberkasan dan minutasi perkara</w:t>
      </w:r>
    </w:p>
    <w:p w:rsidR="007A3ACF" w:rsidRPr="007A3ACF" w:rsidRDefault="007A3ACF" w:rsidP="00774877">
      <w:pPr>
        <w:numPr>
          <w:ilvl w:val="0"/>
          <w:numId w:val="17"/>
        </w:numPr>
        <w:spacing w:after="0" w:line="360" w:lineRule="auto"/>
        <w:jc w:val="both"/>
        <w:rPr>
          <w:rFonts w:asciiTheme="majorHAnsi" w:hAnsiTheme="majorHAnsi" w:cs="Arial"/>
          <w:lang w:val="fi-FI"/>
        </w:rPr>
      </w:pPr>
      <w:r w:rsidRPr="007A3ACF">
        <w:rPr>
          <w:rFonts w:asciiTheme="majorHAnsi" w:hAnsiTheme="majorHAnsi" w:cs="Arial"/>
          <w:lang w:val="fi-FI"/>
        </w:rPr>
        <w:t>Penyelesaian perkara sejak diterima, diputuskan dan diminutasi harus selesai 6 bulan</w:t>
      </w:r>
    </w:p>
    <w:p w:rsidR="007A3ACF" w:rsidRPr="007A3ACF" w:rsidRDefault="007A3ACF" w:rsidP="00774877">
      <w:pPr>
        <w:numPr>
          <w:ilvl w:val="0"/>
          <w:numId w:val="17"/>
        </w:numPr>
        <w:spacing w:after="0" w:line="360" w:lineRule="auto"/>
        <w:jc w:val="both"/>
        <w:rPr>
          <w:rFonts w:asciiTheme="majorHAnsi" w:hAnsiTheme="majorHAnsi" w:cs="Arial"/>
          <w:lang w:val="fi-FI"/>
        </w:rPr>
      </w:pPr>
      <w:r w:rsidRPr="007A3ACF">
        <w:rPr>
          <w:rFonts w:asciiTheme="majorHAnsi" w:hAnsiTheme="majorHAnsi" w:cs="Arial"/>
          <w:lang w:val="fi-FI"/>
        </w:rPr>
        <w:t>Perkara yang belumselesai dalam waktu 6 bulan, harus dilaporkan ke Pengadilan Tinggi Agama Makassar dan Mahkamah Agung</w:t>
      </w:r>
    </w:p>
    <w:p w:rsidR="007A3ACF" w:rsidRPr="007A3ACF" w:rsidRDefault="007A3ACF" w:rsidP="00774877">
      <w:pPr>
        <w:numPr>
          <w:ilvl w:val="0"/>
          <w:numId w:val="17"/>
        </w:numPr>
        <w:spacing w:after="0" w:line="360" w:lineRule="auto"/>
        <w:jc w:val="both"/>
        <w:rPr>
          <w:rFonts w:asciiTheme="majorHAnsi" w:hAnsiTheme="majorHAnsi" w:cs="Arial"/>
          <w:lang w:val="fi-FI"/>
        </w:rPr>
      </w:pPr>
      <w:r w:rsidRPr="007A3ACF">
        <w:rPr>
          <w:rFonts w:asciiTheme="majorHAnsi" w:hAnsiTheme="majorHAnsi" w:cs="Arial"/>
          <w:lang w:val="fi-FI"/>
        </w:rPr>
        <w:t>Pembundelan berkas perkara disusun menurut kelompok/kronologis</w:t>
      </w:r>
    </w:p>
    <w:p w:rsidR="007A3ACF" w:rsidRPr="007A3ACF" w:rsidRDefault="007A3ACF" w:rsidP="00774877">
      <w:pPr>
        <w:numPr>
          <w:ilvl w:val="0"/>
          <w:numId w:val="17"/>
        </w:numPr>
        <w:spacing w:after="0" w:line="360" w:lineRule="auto"/>
        <w:jc w:val="both"/>
        <w:rPr>
          <w:rFonts w:asciiTheme="majorHAnsi" w:hAnsiTheme="majorHAnsi" w:cs="Arial"/>
          <w:lang w:val="fi-FI"/>
        </w:rPr>
      </w:pPr>
      <w:r w:rsidRPr="007A3ACF">
        <w:rPr>
          <w:rFonts w:asciiTheme="majorHAnsi" w:hAnsiTheme="majorHAnsi" w:cs="Arial"/>
          <w:lang w:val="fi-FI"/>
        </w:rPr>
        <w:t>Masing-masing kelompok disusun secara kronologis dan dilem secara rapih</w:t>
      </w:r>
    </w:p>
    <w:p w:rsidR="007A3ACF" w:rsidRPr="007A3ACF" w:rsidRDefault="007A3ACF" w:rsidP="00774877">
      <w:pPr>
        <w:numPr>
          <w:ilvl w:val="0"/>
          <w:numId w:val="17"/>
        </w:numPr>
        <w:spacing w:after="0" w:line="360" w:lineRule="auto"/>
        <w:jc w:val="both"/>
        <w:rPr>
          <w:rFonts w:asciiTheme="majorHAnsi" w:hAnsiTheme="majorHAnsi" w:cs="Arial"/>
          <w:lang w:val="fi-FI"/>
        </w:rPr>
      </w:pPr>
      <w:r w:rsidRPr="007A3ACF">
        <w:rPr>
          <w:rFonts w:asciiTheme="majorHAnsi" w:hAnsiTheme="majorHAnsi" w:cs="Arial"/>
          <w:lang w:val="fi-FI"/>
        </w:rPr>
        <w:t>Keseluruhannya disatukan dalam satu bundel, dijahit dan diberi lak stempel</w:t>
      </w:r>
    </w:p>
    <w:p w:rsidR="007A3ACF" w:rsidRPr="007A3ACF" w:rsidRDefault="007A3ACF" w:rsidP="00774877">
      <w:pPr>
        <w:numPr>
          <w:ilvl w:val="0"/>
          <w:numId w:val="6"/>
        </w:numPr>
        <w:spacing w:after="0" w:line="360" w:lineRule="auto"/>
        <w:ind w:left="720" w:hanging="540"/>
        <w:jc w:val="both"/>
        <w:rPr>
          <w:rFonts w:asciiTheme="majorHAnsi" w:hAnsiTheme="majorHAnsi" w:cs="Arial"/>
          <w:lang w:val="fi-FI"/>
        </w:rPr>
      </w:pPr>
      <w:r w:rsidRPr="007A3ACF">
        <w:rPr>
          <w:rFonts w:asciiTheme="majorHAnsi" w:hAnsiTheme="majorHAnsi" w:cs="Arial"/>
          <w:lang w:val="fi-FI"/>
        </w:rPr>
        <w:t>Uraian Tugas, kewajiban, dan tanggungjawab Hakim Pengawas Bidang Administrasi Kepegawaian, Keuangan, Inventaris, dan Administrasi Umum</w:t>
      </w:r>
    </w:p>
    <w:p w:rsidR="007A3ACF" w:rsidRPr="007A3ACF" w:rsidRDefault="007A3ACF" w:rsidP="00774877">
      <w:pPr>
        <w:numPr>
          <w:ilvl w:val="0"/>
          <w:numId w:val="16"/>
        </w:numPr>
        <w:spacing w:after="0" w:line="360" w:lineRule="auto"/>
        <w:ind w:left="1080"/>
        <w:jc w:val="both"/>
        <w:rPr>
          <w:rFonts w:asciiTheme="majorHAnsi" w:hAnsiTheme="majorHAnsi" w:cs="Arial"/>
          <w:lang w:val="fi-FI"/>
        </w:rPr>
      </w:pPr>
      <w:r w:rsidRPr="007A3ACF">
        <w:rPr>
          <w:rFonts w:asciiTheme="majorHAnsi" w:hAnsiTheme="majorHAnsi" w:cs="Arial"/>
          <w:lang w:val="fi-FI"/>
        </w:rPr>
        <w:lastRenderedPageBreak/>
        <w:t>Adminstrasi Kepegawaian</w:t>
      </w:r>
    </w:p>
    <w:p w:rsidR="007A3ACF" w:rsidRPr="007A3ACF" w:rsidRDefault="007A3ACF" w:rsidP="00774877">
      <w:pPr>
        <w:numPr>
          <w:ilvl w:val="0"/>
          <w:numId w:val="13"/>
        </w:numPr>
        <w:spacing w:after="0" w:line="360" w:lineRule="auto"/>
        <w:ind w:left="1440"/>
        <w:jc w:val="both"/>
        <w:rPr>
          <w:rFonts w:asciiTheme="majorHAnsi" w:hAnsiTheme="majorHAnsi" w:cs="Arial"/>
          <w:lang w:val="fi-FI"/>
        </w:rPr>
      </w:pPr>
      <w:r w:rsidRPr="007A3ACF">
        <w:rPr>
          <w:rFonts w:asciiTheme="majorHAnsi" w:hAnsiTheme="majorHAnsi" w:cs="Arial"/>
          <w:lang w:val="fi-FI"/>
        </w:rPr>
        <w:t>Meneliti kelengkapan sarana tata usaha kepegawaian</w:t>
      </w:r>
    </w:p>
    <w:p w:rsidR="007A3ACF" w:rsidRPr="007A3ACF" w:rsidRDefault="007A3ACF" w:rsidP="00774877">
      <w:pPr>
        <w:numPr>
          <w:ilvl w:val="0"/>
          <w:numId w:val="13"/>
        </w:numPr>
        <w:spacing w:after="0" w:line="360" w:lineRule="auto"/>
        <w:ind w:left="1440"/>
        <w:jc w:val="both"/>
        <w:rPr>
          <w:rFonts w:asciiTheme="majorHAnsi" w:hAnsiTheme="majorHAnsi" w:cs="Arial"/>
          <w:lang w:val="fi-FI"/>
        </w:rPr>
      </w:pPr>
      <w:r w:rsidRPr="007A3ACF">
        <w:rPr>
          <w:rFonts w:asciiTheme="majorHAnsi" w:hAnsiTheme="majorHAnsi" w:cs="Arial"/>
          <w:lang w:val="fi-FI"/>
        </w:rPr>
        <w:t>Meneliti kebenaran format dan lengkapan sarana tata usaha kepegawaian</w:t>
      </w:r>
    </w:p>
    <w:p w:rsidR="007A3ACF" w:rsidRPr="007A3ACF" w:rsidRDefault="007A3ACF" w:rsidP="00774877">
      <w:pPr>
        <w:numPr>
          <w:ilvl w:val="0"/>
          <w:numId w:val="13"/>
        </w:numPr>
        <w:spacing w:after="0" w:line="360" w:lineRule="auto"/>
        <w:ind w:left="1440"/>
        <w:jc w:val="both"/>
        <w:rPr>
          <w:rFonts w:asciiTheme="majorHAnsi" w:hAnsiTheme="majorHAnsi" w:cs="Arial"/>
          <w:lang w:val="fi-FI"/>
        </w:rPr>
      </w:pPr>
      <w:r w:rsidRPr="007A3ACF">
        <w:rPr>
          <w:rFonts w:asciiTheme="majorHAnsi" w:hAnsiTheme="majorHAnsi" w:cs="Arial"/>
          <w:lang w:val="fi-FI"/>
        </w:rPr>
        <w:t>Meneliti sasaran kinerja pegawai</w:t>
      </w:r>
    </w:p>
    <w:p w:rsidR="007A3ACF" w:rsidRPr="007A3ACF" w:rsidRDefault="007A3ACF" w:rsidP="00774877">
      <w:pPr>
        <w:numPr>
          <w:ilvl w:val="0"/>
          <w:numId w:val="13"/>
        </w:numPr>
        <w:spacing w:after="0" w:line="360" w:lineRule="auto"/>
        <w:ind w:left="1440"/>
        <w:jc w:val="both"/>
        <w:rPr>
          <w:rFonts w:asciiTheme="majorHAnsi" w:hAnsiTheme="majorHAnsi" w:cs="Arial"/>
          <w:lang w:val="fi-FI"/>
        </w:rPr>
      </w:pPr>
      <w:r w:rsidRPr="007A3ACF">
        <w:rPr>
          <w:rFonts w:asciiTheme="majorHAnsi" w:hAnsiTheme="majorHAnsi" w:cs="Arial"/>
          <w:lang w:val="fi-FI"/>
        </w:rPr>
        <w:t>Meneliti daftar urut kepangkatan</w:t>
      </w:r>
    </w:p>
    <w:p w:rsidR="007A3ACF" w:rsidRPr="007A3ACF" w:rsidRDefault="007A3ACF" w:rsidP="00774877">
      <w:pPr>
        <w:numPr>
          <w:ilvl w:val="0"/>
          <w:numId w:val="13"/>
        </w:numPr>
        <w:spacing w:after="0" w:line="360" w:lineRule="auto"/>
        <w:ind w:left="1440"/>
        <w:jc w:val="both"/>
        <w:rPr>
          <w:rFonts w:asciiTheme="majorHAnsi" w:hAnsiTheme="majorHAnsi" w:cs="Arial"/>
          <w:lang w:val="fi-FI"/>
        </w:rPr>
      </w:pPr>
      <w:r w:rsidRPr="007A3ACF">
        <w:rPr>
          <w:rFonts w:asciiTheme="majorHAnsi" w:hAnsiTheme="majorHAnsi" w:cs="Arial"/>
          <w:lang w:val="fi-FI"/>
        </w:rPr>
        <w:t>Meneliti Nomor Induk Pegawai (NIP) dan Kartu Pegawai (Karpeg)</w:t>
      </w:r>
    </w:p>
    <w:p w:rsidR="007A3ACF" w:rsidRPr="007A3ACF" w:rsidRDefault="007A3ACF" w:rsidP="00774877">
      <w:pPr>
        <w:numPr>
          <w:ilvl w:val="0"/>
          <w:numId w:val="13"/>
        </w:numPr>
        <w:spacing w:after="0" w:line="360" w:lineRule="auto"/>
        <w:ind w:left="1440"/>
        <w:jc w:val="both"/>
        <w:rPr>
          <w:rFonts w:asciiTheme="majorHAnsi" w:hAnsiTheme="majorHAnsi" w:cs="Arial"/>
          <w:lang w:val="fi-FI"/>
        </w:rPr>
      </w:pPr>
      <w:r w:rsidRPr="007A3ACF">
        <w:rPr>
          <w:rFonts w:asciiTheme="majorHAnsi" w:hAnsiTheme="majorHAnsi" w:cs="Arial"/>
          <w:lang w:val="fi-FI"/>
        </w:rPr>
        <w:t>Meneliti pengelolaan kenaikan pangkat pegawai</w:t>
      </w:r>
    </w:p>
    <w:p w:rsidR="007A3ACF" w:rsidRPr="007A3ACF" w:rsidRDefault="007A3ACF" w:rsidP="00774877">
      <w:pPr>
        <w:numPr>
          <w:ilvl w:val="0"/>
          <w:numId w:val="13"/>
        </w:numPr>
        <w:spacing w:after="0" w:line="360" w:lineRule="auto"/>
        <w:ind w:left="1440"/>
        <w:jc w:val="both"/>
        <w:rPr>
          <w:rFonts w:asciiTheme="majorHAnsi" w:hAnsiTheme="majorHAnsi" w:cs="Arial"/>
          <w:lang w:val="fi-FI"/>
        </w:rPr>
      </w:pPr>
      <w:r w:rsidRPr="007A3ACF">
        <w:rPr>
          <w:rFonts w:asciiTheme="majorHAnsi" w:hAnsiTheme="majorHAnsi" w:cs="Arial"/>
          <w:lang w:val="fi-FI"/>
        </w:rPr>
        <w:t>Meneliti kenaikan gaji berkala</w:t>
      </w:r>
    </w:p>
    <w:p w:rsidR="007A3ACF" w:rsidRPr="007A3ACF" w:rsidRDefault="007A3ACF" w:rsidP="00774877">
      <w:pPr>
        <w:numPr>
          <w:ilvl w:val="0"/>
          <w:numId w:val="13"/>
        </w:numPr>
        <w:spacing w:after="0" w:line="360" w:lineRule="auto"/>
        <w:ind w:left="1440"/>
        <w:jc w:val="both"/>
        <w:rPr>
          <w:rFonts w:asciiTheme="majorHAnsi" w:hAnsiTheme="majorHAnsi" w:cs="Arial"/>
          <w:lang w:val="fi-FI"/>
        </w:rPr>
      </w:pPr>
      <w:r w:rsidRPr="007A3ACF">
        <w:rPr>
          <w:rFonts w:asciiTheme="majorHAnsi" w:hAnsiTheme="majorHAnsi" w:cs="Arial"/>
          <w:lang w:val="fi-FI"/>
        </w:rPr>
        <w:t>Meneliti pendidikan dan perjenjangan pegawai</w:t>
      </w:r>
    </w:p>
    <w:p w:rsidR="007A3ACF" w:rsidRPr="007A3ACF" w:rsidRDefault="007A3ACF" w:rsidP="00774877">
      <w:pPr>
        <w:numPr>
          <w:ilvl w:val="0"/>
          <w:numId w:val="13"/>
        </w:numPr>
        <w:spacing w:after="0" w:line="360" w:lineRule="auto"/>
        <w:ind w:left="1440"/>
        <w:jc w:val="both"/>
        <w:rPr>
          <w:rFonts w:asciiTheme="majorHAnsi" w:hAnsiTheme="majorHAnsi" w:cs="Arial"/>
          <w:lang w:val="fi-FI"/>
        </w:rPr>
      </w:pPr>
      <w:r w:rsidRPr="007A3ACF">
        <w:rPr>
          <w:rFonts w:asciiTheme="majorHAnsi" w:hAnsiTheme="majorHAnsi" w:cs="Arial"/>
          <w:lang w:val="fi-FI"/>
        </w:rPr>
        <w:t>Meneliti kesejahteraan pegawai</w:t>
      </w:r>
    </w:p>
    <w:p w:rsidR="007A3ACF" w:rsidRPr="007A3ACF" w:rsidRDefault="007A3ACF" w:rsidP="00774877">
      <w:pPr>
        <w:numPr>
          <w:ilvl w:val="0"/>
          <w:numId w:val="13"/>
        </w:numPr>
        <w:spacing w:after="0" w:line="360" w:lineRule="auto"/>
        <w:ind w:left="1440"/>
        <w:jc w:val="both"/>
        <w:rPr>
          <w:rFonts w:asciiTheme="majorHAnsi" w:hAnsiTheme="majorHAnsi" w:cs="Arial"/>
          <w:lang w:val="fi-FI"/>
        </w:rPr>
      </w:pPr>
      <w:r w:rsidRPr="007A3ACF">
        <w:rPr>
          <w:rFonts w:asciiTheme="majorHAnsi" w:hAnsiTheme="majorHAnsi" w:cs="Arial"/>
          <w:lang w:val="fi-FI"/>
        </w:rPr>
        <w:t>Meneliti pengisian jabatan</w:t>
      </w:r>
    </w:p>
    <w:p w:rsidR="007A3ACF" w:rsidRPr="007A3ACF" w:rsidRDefault="007A3ACF" w:rsidP="00774877">
      <w:pPr>
        <w:numPr>
          <w:ilvl w:val="0"/>
          <w:numId w:val="13"/>
        </w:numPr>
        <w:spacing w:after="0" w:line="360" w:lineRule="auto"/>
        <w:ind w:left="1440"/>
        <w:jc w:val="both"/>
        <w:rPr>
          <w:rFonts w:asciiTheme="majorHAnsi" w:hAnsiTheme="majorHAnsi" w:cs="Arial"/>
          <w:lang w:val="fi-FI"/>
        </w:rPr>
      </w:pPr>
      <w:r w:rsidRPr="007A3ACF">
        <w:rPr>
          <w:rFonts w:asciiTheme="majorHAnsi" w:hAnsiTheme="majorHAnsi" w:cs="Arial"/>
          <w:lang w:val="fi-FI"/>
        </w:rPr>
        <w:t>Meneliti pemensiunan pegawai</w:t>
      </w:r>
    </w:p>
    <w:p w:rsidR="007A3ACF" w:rsidRPr="007A3ACF" w:rsidRDefault="007A3ACF" w:rsidP="00774877">
      <w:pPr>
        <w:numPr>
          <w:ilvl w:val="0"/>
          <w:numId w:val="16"/>
        </w:numPr>
        <w:spacing w:after="0" w:line="360" w:lineRule="auto"/>
        <w:ind w:left="1080"/>
        <w:jc w:val="both"/>
        <w:rPr>
          <w:rFonts w:asciiTheme="majorHAnsi" w:hAnsiTheme="majorHAnsi" w:cs="Arial"/>
          <w:lang w:val="fi-FI"/>
        </w:rPr>
      </w:pPr>
      <w:r w:rsidRPr="007A3ACF">
        <w:rPr>
          <w:rFonts w:asciiTheme="majorHAnsi" w:hAnsiTheme="majorHAnsi" w:cs="Arial"/>
          <w:lang w:val="fi-FI"/>
        </w:rPr>
        <w:t>Administrasi Keuangan</w:t>
      </w:r>
    </w:p>
    <w:p w:rsidR="007A3ACF" w:rsidRPr="007A3ACF" w:rsidRDefault="007A3ACF" w:rsidP="00774877">
      <w:pPr>
        <w:numPr>
          <w:ilvl w:val="0"/>
          <w:numId w:val="14"/>
        </w:numPr>
        <w:spacing w:after="0" w:line="360" w:lineRule="auto"/>
        <w:ind w:left="1440"/>
        <w:jc w:val="both"/>
        <w:rPr>
          <w:rFonts w:asciiTheme="majorHAnsi" w:hAnsiTheme="majorHAnsi" w:cs="Arial"/>
          <w:lang w:val="fi-FI"/>
        </w:rPr>
      </w:pPr>
      <w:r w:rsidRPr="007A3ACF">
        <w:rPr>
          <w:rFonts w:asciiTheme="majorHAnsi" w:hAnsiTheme="majorHAnsi" w:cs="Arial"/>
          <w:lang w:val="fi-FI"/>
        </w:rPr>
        <w:t>Mengadakan operasi brankas dengan menghitung jumlah uang dan surat berharga yang ada didalamnya, kemudian buatkan berita acara pemeriksaan kas yang ditandatangani oleh Bendahara dan Pemeriksa</w:t>
      </w:r>
    </w:p>
    <w:p w:rsidR="007A3ACF" w:rsidRPr="007A3ACF" w:rsidRDefault="007A3ACF" w:rsidP="00774877">
      <w:pPr>
        <w:numPr>
          <w:ilvl w:val="0"/>
          <w:numId w:val="14"/>
        </w:numPr>
        <w:spacing w:after="0" w:line="360" w:lineRule="auto"/>
        <w:ind w:left="1440"/>
        <w:jc w:val="both"/>
        <w:rPr>
          <w:rFonts w:asciiTheme="majorHAnsi" w:hAnsiTheme="majorHAnsi" w:cs="Arial"/>
          <w:lang w:val="fi-FI"/>
        </w:rPr>
      </w:pPr>
      <w:r w:rsidRPr="007A3ACF">
        <w:rPr>
          <w:rFonts w:asciiTheme="majorHAnsi" w:hAnsiTheme="majorHAnsi" w:cs="Arial"/>
          <w:lang w:val="fi-FI"/>
        </w:rPr>
        <w:t>Menutup buku kas umum, kemudian meneliti keadaan uang dalam kas dengan keadaan uang menurut buku kas umum. Kalau ada perbedaan tanyakan apa sebabnya</w:t>
      </w:r>
    </w:p>
    <w:p w:rsidR="007A3ACF" w:rsidRPr="007A3ACF" w:rsidRDefault="007A3ACF" w:rsidP="00774877">
      <w:pPr>
        <w:numPr>
          <w:ilvl w:val="0"/>
          <w:numId w:val="14"/>
        </w:numPr>
        <w:spacing w:after="0" w:line="360" w:lineRule="auto"/>
        <w:ind w:left="1440"/>
        <w:jc w:val="both"/>
        <w:rPr>
          <w:rFonts w:asciiTheme="majorHAnsi" w:hAnsiTheme="majorHAnsi" w:cs="Arial"/>
          <w:lang w:val="fi-FI"/>
        </w:rPr>
      </w:pPr>
      <w:r w:rsidRPr="007A3ACF">
        <w:rPr>
          <w:rFonts w:asciiTheme="majorHAnsi" w:hAnsiTheme="majorHAnsi" w:cs="Arial"/>
          <w:lang w:val="fi-FI"/>
        </w:rPr>
        <w:t>Meneliti pembukuan pada kas umum</w:t>
      </w:r>
    </w:p>
    <w:p w:rsidR="007A3ACF" w:rsidRPr="007A3ACF" w:rsidRDefault="007A3ACF" w:rsidP="00774877">
      <w:pPr>
        <w:numPr>
          <w:ilvl w:val="0"/>
          <w:numId w:val="14"/>
        </w:numPr>
        <w:spacing w:after="0" w:line="360" w:lineRule="auto"/>
        <w:ind w:left="1440"/>
        <w:jc w:val="both"/>
        <w:rPr>
          <w:rFonts w:asciiTheme="majorHAnsi" w:hAnsiTheme="majorHAnsi" w:cs="Arial"/>
          <w:lang w:val="fi-FI"/>
        </w:rPr>
      </w:pPr>
      <w:r w:rsidRPr="007A3ACF">
        <w:rPr>
          <w:rFonts w:asciiTheme="majorHAnsi" w:hAnsiTheme="majorHAnsi" w:cs="Arial"/>
          <w:lang w:val="fi-FI"/>
        </w:rPr>
        <w:t>Melakukan pencockan antara perencanaan dan pengeluaran dengan DIPA yang ada</w:t>
      </w:r>
    </w:p>
    <w:p w:rsidR="007A3ACF" w:rsidRPr="007A3ACF" w:rsidRDefault="007A3ACF" w:rsidP="00774877">
      <w:pPr>
        <w:numPr>
          <w:ilvl w:val="0"/>
          <w:numId w:val="14"/>
        </w:numPr>
        <w:spacing w:after="0" w:line="360" w:lineRule="auto"/>
        <w:ind w:left="1440"/>
        <w:jc w:val="both"/>
        <w:rPr>
          <w:rFonts w:asciiTheme="majorHAnsi" w:hAnsiTheme="majorHAnsi" w:cs="Arial"/>
          <w:lang w:val="fi-FI"/>
        </w:rPr>
      </w:pPr>
      <w:r w:rsidRPr="007A3ACF">
        <w:rPr>
          <w:rFonts w:asciiTheme="majorHAnsi" w:hAnsiTheme="majorHAnsi" w:cs="Arial"/>
          <w:lang w:val="fi-FI"/>
        </w:rPr>
        <w:t>Fisik barang atau fisik hasil kegiatan, mengenai volume dan kualitas yang ada pada bukti pengeluaran dikatikan dengan oerencanaan dan anggaran yang tersedia dalam DIPA</w:t>
      </w:r>
    </w:p>
    <w:p w:rsidR="007A3ACF" w:rsidRPr="007A3ACF" w:rsidRDefault="007A3ACF" w:rsidP="00774877">
      <w:pPr>
        <w:numPr>
          <w:ilvl w:val="0"/>
          <w:numId w:val="14"/>
        </w:numPr>
        <w:spacing w:after="0" w:line="360" w:lineRule="auto"/>
        <w:ind w:left="1440"/>
        <w:jc w:val="both"/>
        <w:rPr>
          <w:rFonts w:asciiTheme="majorHAnsi" w:hAnsiTheme="majorHAnsi" w:cs="Arial"/>
          <w:lang w:val="fi-FI"/>
        </w:rPr>
      </w:pPr>
      <w:r w:rsidRPr="007A3ACF">
        <w:rPr>
          <w:rFonts w:asciiTheme="majorHAnsi" w:hAnsiTheme="majorHAnsi" w:cs="Arial"/>
          <w:lang w:val="fi-FI"/>
        </w:rPr>
        <w:t>Membuat berita acara pemeriksaan fisik barang yang ada dalam gudang, maupun diluar gudang terutama hasil pengadaan barang/bangunan</w:t>
      </w:r>
    </w:p>
    <w:p w:rsidR="007A3ACF" w:rsidRPr="007A3ACF" w:rsidRDefault="007A3ACF" w:rsidP="00774877">
      <w:pPr>
        <w:numPr>
          <w:ilvl w:val="0"/>
          <w:numId w:val="14"/>
        </w:numPr>
        <w:spacing w:after="0" w:line="360" w:lineRule="auto"/>
        <w:ind w:left="1440"/>
        <w:jc w:val="both"/>
        <w:rPr>
          <w:rFonts w:asciiTheme="majorHAnsi" w:hAnsiTheme="majorHAnsi" w:cs="Arial"/>
          <w:lang w:val="fi-FI"/>
        </w:rPr>
      </w:pPr>
      <w:r w:rsidRPr="007A3ACF">
        <w:rPr>
          <w:rFonts w:asciiTheme="majorHAnsi" w:hAnsiTheme="majorHAnsi" w:cs="Arial"/>
          <w:lang w:val="fi-FI"/>
        </w:rPr>
        <w:t>Berita acara pemeriksaan fisik ditanfdatangani oleh pemeriksa,bendahara serta atasan langusng bendahara</w:t>
      </w:r>
    </w:p>
    <w:p w:rsidR="007A3ACF" w:rsidRPr="007A3ACF" w:rsidRDefault="007A3ACF" w:rsidP="00774877">
      <w:pPr>
        <w:numPr>
          <w:ilvl w:val="0"/>
          <w:numId w:val="14"/>
        </w:numPr>
        <w:spacing w:after="0" w:line="360" w:lineRule="auto"/>
        <w:ind w:left="1440"/>
        <w:jc w:val="both"/>
        <w:rPr>
          <w:rFonts w:asciiTheme="majorHAnsi" w:hAnsiTheme="majorHAnsi" w:cs="Arial"/>
          <w:lang w:val="fi-FI"/>
        </w:rPr>
      </w:pPr>
      <w:r w:rsidRPr="007A3ACF">
        <w:rPr>
          <w:rFonts w:asciiTheme="majorHAnsi" w:hAnsiTheme="majorHAnsi" w:cs="Arial"/>
          <w:lang w:val="fi-FI"/>
        </w:rPr>
        <w:t>Penelitian dan penilaian barang dalam gudang dan diluar gudang dilakukan dengan cara mencocokkan antara bukti pembelian dengan jumlah kualitas barang yang diterima atau dilihat juga buku pembantu penerimaan barang dan daftar inventaris barang</w:t>
      </w:r>
    </w:p>
    <w:p w:rsidR="007A3ACF" w:rsidRPr="007A3ACF" w:rsidRDefault="007A3ACF" w:rsidP="00774877">
      <w:pPr>
        <w:numPr>
          <w:ilvl w:val="0"/>
          <w:numId w:val="16"/>
        </w:numPr>
        <w:spacing w:after="0" w:line="360" w:lineRule="auto"/>
        <w:ind w:left="1080"/>
        <w:jc w:val="both"/>
        <w:rPr>
          <w:rFonts w:asciiTheme="majorHAnsi" w:hAnsiTheme="majorHAnsi" w:cs="Arial"/>
          <w:lang w:val="fi-FI"/>
        </w:rPr>
      </w:pPr>
      <w:r w:rsidRPr="007A3ACF">
        <w:rPr>
          <w:rFonts w:asciiTheme="majorHAnsi" w:hAnsiTheme="majorHAnsi" w:cs="Arial"/>
          <w:lang w:val="fi-FI"/>
        </w:rPr>
        <w:t xml:space="preserve">Inventaris </w:t>
      </w:r>
    </w:p>
    <w:p w:rsidR="007A3ACF" w:rsidRPr="007A3ACF" w:rsidRDefault="007A3ACF" w:rsidP="00774877">
      <w:pPr>
        <w:numPr>
          <w:ilvl w:val="0"/>
          <w:numId w:val="15"/>
        </w:numPr>
        <w:spacing w:after="0" w:line="360" w:lineRule="auto"/>
        <w:ind w:left="1440"/>
        <w:jc w:val="both"/>
        <w:rPr>
          <w:rFonts w:asciiTheme="majorHAnsi" w:hAnsiTheme="majorHAnsi" w:cs="Arial"/>
          <w:lang w:val="fi-FI"/>
        </w:rPr>
      </w:pPr>
      <w:r w:rsidRPr="007A3ACF">
        <w:rPr>
          <w:rFonts w:asciiTheme="majorHAnsi" w:hAnsiTheme="majorHAnsi" w:cs="Arial"/>
          <w:lang w:val="fi-FI"/>
        </w:rPr>
        <w:t>Memeriksa laporan hasil inventarisasi</w:t>
      </w:r>
    </w:p>
    <w:p w:rsidR="007A3ACF" w:rsidRPr="007A3ACF" w:rsidRDefault="007A3ACF" w:rsidP="00774877">
      <w:pPr>
        <w:numPr>
          <w:ilvl w:val="0"/>
          <w:numId w:val="15"/>
        </w:numPr>
        <w:spacing w:after="0" w:line="360" w:lineRule="auto"/>
        <w:ind w:left="1440"/>
        <w:jc w:val="both"/>
        <w:rPr>
          <w:rFonts w:asciiTheme="majorHAnsi" w:hAnsiTheme="majorHAnsi" w:cs="Arial"/>
          <w:lang w:val="fi-FI"/>
        </w:rPr>
      </w:pPr>
      <w:r w:rsidRPr="007A3ACF">
        <w:rPr>
          <w:rFonts w:asciiTheme="majorHAnsi" w:hAnsiTheme="majorHAnsi" w:cs="Arial"/>
          <w:lang w:val="fi-FI"/>
        </w:rPr>
        <w:t>Memeriksa buku inventaris intrakomptabel</w:t>
      </w:r>
    </w:p>
    <w:p w:rsidR="007A3ACF" w:rsidRPr="007A3ACF" w:rsidRDefault="007A3ACF" w:rsidP="00774877">
      <w:pPr>
        <w:numPr>
          <w:ilvl w:val="0"/>
          <w:numId w:val="15"/>
        </w:numPr>
        <w:spacing w:after="0" w:line="360" w:lineRule="auto"/>
        <w:ind w:left="1440"/>
        <w:jc w:val="both"/>
        <w:rPr>
          <w:rFonts w:asciiTheme="majorHAnsi" w:hAnsiTheme="majorHAnsi" w:cs="Arial"/>
          <w:lang w:val="fi-FI"/>
        </w:rPr>
      </w:pPr>
      <w:r w:rsidRPr="007A3ACF">
        <w:rPr>
          <w:rFonts w:asciiTheme="majorHAnsi" w:hAnsiTheme="majorHAnsi" w:cs="Arial"/>
          <w:lang w:val="fi-FI"/>
        </w:rPr>
        <w:lastRenderedPageBreak/>
        <w:t>Memeriksa inventaris ekstrakomptabel</w:t>
      </w:r>
    </w:p>
    <w:p w:rsidR="007A3ACF" w:rsidRPr="007A3ACF" w:rsidRDefault="007A3ACF" w:rsidP="00774877">
      <w:pPr>
        <w:numPr>
          <w:ilvl w:val="0"/>
          <w:numId w:val="15"/>
        </w:numPr>
        <w:spacing w:after="0" w:line="360" w:lineRule="auto"/>
        <w:ind w:left="1440"/>
        <w:jc w:val="both"/>
        <w:rPr>
          <w:rFonts w:asciiTheme="majorHAnsi" w:hAnsiTheme="majorHAnsi" w:cs="Arial"/>
          <w:lang w:val="fi-FI"/>
        </w:rPr>
      </w:pPr>
      <w:r w:rsidRPr="007A3ACF">
        <w:rPr>
          <w:rFonts w:asciiTheme="majorHAnsi" w:hAnsiTheme="majorHAnsi" w:cs="Arial"/>
          <w:lang w:val="fi-FI"/>
        </w:rPr>
        <w:t>Memeriksa buku barang bersejarah</w:t>
      </w:r>
    </w:p>
    <w:p w:rsidR="007A3ACF" w:rsidRPr="007A3ACF" w:rsidRDefault="007A3ACF" w:rsidP="00774877">
      <w:pPr>
        <w:numPr>
          <w:ilvl w:val="0"/>
          <w:numId w:val="15"/>
        </w:numPr>
        <w:spacing w:after="0" w:line="360" w:lineRule="auto"/>
        <w:ind w:left="1440"/>
        <w:jc w:val="both"/>
        <w:rPr>
          <w:rFonts w:asciiTheme="majorHAnsi" w:hAnsiTheme="majorHAnsi" w:cs="Arial"/>
          <w:lang w:val="fi-FI"/>
        </w:rPr>
      </w:pPr>
      <w:r w:rsidRPr="007A3ACF">
        <w:rPr>
          <w:rFonts w:asciiTheme="majorHAnsi" w:hAnsiTheme="majorHAnsi" w:cs="Arial"/>
          <w:lang w:val="fi-FI"/>
        </w:rPr>
        <w:t>Memeriksa buku persediaan</w:t>
      </w:r>
    </w:p>
    <w:p w:rsidR="007A3ACF" w:rsidRPr="007A3ACF" w:rsidRDefault="007A3ACF" w:rsidP="00774877">
      <w:pPr>
        <w:numPr>
          <w:ilvl w:val="0"/>
          <w:numId w:val="15"/>
        </w:numPr>
        <w:spacing w:after="0" w:line="360" w:lineRule="auto"/>
        <w:ind w:left="1440"/>
        <w:jc w:val="both"/>
        <w:rPr>
          <w:rFonts w:asciiTheme="majorHAnsi" w:hAnsiTheme="majorHAnsi" w:cs="Arial"/>
          <w:lang w:val="fi-FI"/>
        </w:rPr>
      </w:pPr>
      <w:r w:rsidRPr="007A3ACF">
        <w:rPr>
          <w:rFonts w:asciiTheme="majorHAnsi" w:hAnsiTheme="majorHAnsi" w:cs="Arial"/>
          <w:lang w:val="fi-FI"/>
        </w:rPr>
        <w:t>Memeriksa kartu inventaris barang Tanah</w:t>
      </w:r>
    </w:p>
    <w:p w:rsidR="007A3ACF" w:rsidRPr="007A3ACF" w:rsidRDefault="007A3ACF" w:rsidP="00774877">
      <w:pPr>
        <w:numPr>
          <w:ilvl w:val="0"/>
          <w:numId w:val="15"/>
        </w:numPr>
        <w:spacing w:after="0" w:line="360" w:lineRule="auto"/>
        <w:ind w:left="1440"/>
        <w:jc w:val="both"/>
        <w:rPr>
          <w:rFonts w:asciiTheme="majorHAnsi" w:hAnsiTheme="majorHAnsi" w:cs="Arial"/>
          <w:lang w:val="fi-FI"/>
        </w:rPr>
      </w:pPr>
      <w:r w:rsidRPr="007A3ACF">
        <w:rPr>
          <w:rFonts w:asciiTheme="majorHAnsi" w:hAnsiTheme="majorHAnsi" w:cs="Arial"/>
          <w:lang w:val="fi-FI"/>
        </w:rPr>
        <w:t>Memeriksa kartu inventaris barang Gedung dan bangunan</w:t>
      </w:r>
    </w:p>
    <w:p w:rsidR="007A3ACF" w:rsidRPr="007A3ACF" w:rsidRDefault="007A3ACF" w:rsidP="00774877">
      <w:pPr>
        <w:numPr>
          <w:ilvl w:val="0"/>
          <w:numId w:val="15"/>
        </w:numPr>
        <w:spacing w:after="0" w:line="360" w:lineRule="auto"/>
        <w:ind w:left="1440"/>
        <w:jc w:val="both"/>
        <w:rPr>
          <w:rFonts w:asciiTheme="majorHAnsi" w:hAnsiTheme="majorHAnsi" w:cs="Arial"/>
          <w:lang w:val="fi-FI"/>
        </w:rPr>
      </w:pPr>
      <w:r w:rsidRPr="007A3ACF">
        <w:rPr>
          <w:rFonts w:asciiTheme="majorHAnsi" w:hAnsiTheme="majorHAnsi" w:cs="Arial"/>
          <w:lang w:val="fi-FI"/>
        </w:rPr>
        <w:t>Memeriksa kartu inventaris barang alat angkut bermotor</w:t>
      </w:r>
    </w:p>
    <w:p w:rsidR="007A3ACF" w:rsidRPr="007A3ACF" w:rsidRDefault="007A3ACF" w:rsidP="00774877">
      <w:pPr>
        <w:numPr>
          <w:ilvl w:val="0"/>
          <w:numId w:val="15"/>
        </w:numPr>
        <w:spacing w:after="0" w:line="360" w:lineRule="auto"/>
        <w:ind w:left="1440"/>
        <w:jc w:val="both"/>
        <w:rPr>
          <w:rFonts w:asciiTheme="majorHAnsi" w:hAnsiTheme="majorHAnsi" w:cs="Arial"/>
          <w:lang w:val="fi-FI"/>
        </w:rPr>
      </w:pPr>
      <w:r w:rsidRPr="007A3ACF">
        <w:rPr>
          <w:rFonts w:asciiTheme="majorHAnsi" w:hAnsiTheme="majorHAnsi" w:cs="Arial"/>
          <w:lang w:val="fi-FI"/>
        </w:rPr>
        <w:t>Memeriksa kartu inventaris barang alat persenjataan</w:t>
      </w:r>
    </w:p>
    <w:p w:rsidR="007A3ACF" w:rsidRPr="007A3ACF" w:rsidRDefault="007A3ACF" w:rsidP="00774877">
      <w:pPr>
        <w:numPr>
          <w:ilvl w:val="0"/>
          <w:numId w:val="15"/>
        </w:numPr>
        <w:spacing w:after="0" w:line="360" w:lineRule="auto"/>
        <w:ind w:left="1440"/>
        <w:jc w:val="both"/>
        <w:rPr>
          <w:rFonts w:asciiTheme="majorHAnsi" w:hAnsiTheme="majorHAnsi" w:cs="Arial"/>
          <w:lang w:val="fi-FI"/>
        </w:rPr>
      </w:pPr>
      <w:r w:rsidRPr="007A3ACF">
        <w:rPr>
          <w:rFonts w:asciiTheme="majorHAnsi" w:hAnsiTheme="majorHAnsi" w:cs="Arial"/>
          <w:lang w:val="fi-FI"/>
        </w:rPr>
        <w:t xml:space="preserve">Memeriksa Laporan BMN triwulan </w:t>
      </w:r>
    </w:p>
    <w:p w:rsidR="007A3ACF" w:rsidRPr="007A3ACF" w:rsidRDefault="007A3ACF" w:rsidP="00774877">
      <w:pPr>
        <w:numPr>
          <w:ilvl w:val="0"/>
          <w:numId w:val="15"/>
        </w:numPr>
        <w:spacing w:after="0" w:line="360" w:lineRule="auto"/>
        <w:ind w:left="1440"/>
        <w:jc w:val="both"/>
        <w:rPr>
          <w:rFonts w:asciiTheme="majorHAnsi" w:hAnsiTheme="majorHAnsi" w:cs="Arial"/>
          <w:lang w:val="fi-FI"/>
        </w:rPr>
      </w:pPr>
      <w:r w:rsidRPr="007A3ACF">
        <w:rPr>
          <w:rFonts w:asciiTheme="majorHAnsi" w:hAnsiTheme="majorHAnsi" w:cs="Arial"/>
          <w:lang w:val="fi-FI"/>
        </w:rPr>
        <w:t>Memeriksa Laporan bmn tahunan</w:t>
      </w:r>
    </w:p>
    <w:p w:rsidR="007A3ACF" w:rsidRPr="007A3ACF" w:rsidRDefault="007A3ACF" w:rsidP="00774877">
      <w:pPr>
        <w:numPr>
          <w:ilvl w:val="0"/>
          <w:numId w:val="15"/>
        </w:numPr>
        <w:spacing w:after="0" w:line="360" w:lineRule="auto"/>
        <w:ind w:left="1440"/>
        <w:jc w:val="both"/>
        <w:rPr>
          <w:rFonts w:asciiTheme="majorHAnsi" w:hAnsiTheme="majorHAnsi" w:cs="Arial"/>
          <w:lang w:val="fi-FI"/>
        </w:rPr>
      </w:pPr>
      <w:r w:rsidRPr="007A3ACF">
        <w:rPr>
          <w:rFonts w:asciiTheme="majorHAnsi" w:hAnsiTheme="majorHAnsi" w:cs="Arial"/>
          <w:lang w:val="fi-FI"/>
        </w:rPr>
        <w:t>Memeriksa Daftar inventaris ruangan</w:t>
      </w:r>
    </w:p>
    <w:p w:rsidR="007A3ACF" w:rsidRPr="007A3ACF" w:rsidRDefault="007A3ACF" w:rsidP="00774877">
      <w:pPr>
        <w:numPr>
          <w:ilvl w:val="0"/>
          <w:numId w:val="15"/>
        </w:numPr>
        <w:spacing w:after="0" w:line="360" w:lineRule="auto"/>
        <w:ind w:left="1440"/>
        <w:jc w:val="both"/>
        <w:rPr>
          <w:rFonts w:asciiTheme="majorHAnsi" w:hAnsiTheme="majorHAnsi" w:cs="Arial"/>
          <w:lang w:val="fi-FI"/>
        </w:rPr>
      </w:pPr>
      <w:r w:rsidRPr="007A3ACF">
        <w:rPr>
          <w:rFonts w:asciiTheme="majorHAnsi" w:hAnsiTheme="majorHAnsi" w:cs="Arial"/>
          <w:lang w:val="fi-FI"/>
        </w:rPr>
        <w:t>Memeriksa Daftar inventaris lainnya</w:t>
      </w:r>
    </w:p>
    <w:p w:rsidR="007A3ACF" w:rsidRPr="007A3ACF" w:rsidRDefault="007A3ACF" w:rsidP="00774877">
      <w:pPr>
        <w:numPr>
          <w:ilvl w:val="0"/>
          <w:numId w:val="15"/>
        </w:numPr>
        <w:spacing w:after="0" w:line="360" w:lineRule="auto"/>
        <w:ind w:left="1440"/>
        <w:jc w:val="both"/>
        <w:rPr>
          <w:rFonts w:asciiTheme="majorHAnsi" w:hAnsiTheme="majorHAnsi" w:cs="Arial"/>
          <w:lang w:val="fi-FI"/>
        </w:rPr>
      </w:pPr>
      <w:r w:rsidRPr="007A3ACF">
        <w:rPr>
          <w:rFonts w:asciiTheme="majorHAnsi" w:hAnsiTheme="majorHAnsi" w:cs="Arial"/>
          <w:lang w:val="fi-FI"/>
        </w:rPr>
        <w:t>Memeriksa Laporan kondisi barang</w:t>
      </w:r>
    </w:p>
    <w:p w:rsidR="007A3ACF" w:rsidRPr="007A3ACF" w:rsidRDefault="007A3ACF" w:rsidP="00774877">
      <w:pPr>
        <w:numPr>
          <w:ilvl w:val="0"/>
          <w:numId w:val="6"/>
        </w:numPr>
        <w:spacing w:after="0" w:line="360" w:lineRule="auto"/>
        <w:ind w:left="720" w:hanging="540"/>
        <w:jc w:val="both"/>
        <w:rPr>
          <w:rFonts w:asciiTheme="majorHAnsi" w:hAnsiTheme="majorHAnsi" w:cs="Arial"/>
          <w:lang w:val="fi-FI"/>
        </w:rPr>
      </w:pPr>
      <w:r w:rsidRPr="007A3ACF">
        <w:rPr>
          <w:rFonts w:asciiTheme="majorHAnsi" w:hAnsiTheme="majorHAnsi" w:cs="Arial"/>
          <w:lang w:val="fi-FI"/>
        </w:rPr>
        <w:t>Uraian Tugas, Kewajiban dan tanggungjawab Hakim Pengawas Bidang Evaluasi dan Penyelenggaraan Manajemen Peradilan, Kepemimpinan, Kinerja Lembaga Peradilan dan Kualitas Pelayanan Publik</w:t>
      </w:r>
    </w:p>
    <w:p w:rsidR="007A3ACF" w:rsidRPr="007A3ACF" w:rsidRDefault="007A3ACF" w:rsidP="00774877">
      <w:pPr>
        <w:numPr>
          <w:ilvl w:val="0"/>
          <w:numId w:val="12"/>
        </w:numPr>
        <w:spacing w:after="0" w:line="360" w:lineRule="auto"/>
        <w:jc w:val="both"/>
        <w:rPr>
          <w:rFonts w:asciiTheme="majorHAnsi" w:hAnsiTheme="majorHAnsi" w:cs="Arial"/>
          <w:lang w:val="fi-FI"/>
        </w:rPr>
      </w:pPr>
      <w:r w:rsidRPr="007A3ACF">
        <w:rPr>
          <w:rFonts w:asciiTheme="majorHAnsi" w:hAnsiTheme="majorHAnsi" w:cs="Arial"/>
          <w:lang w:val="fi-FI"/>
        </w:rPr>
        <w:t>Memeriksa unsur manajemen kantor meliputi perencanaan, pengorganisasian, pelaksanaan dan pengawasan telah berjalan dengan baik</w:t>
      </w:r>
    </w:p>
    <w:p w:rsidR="007A3ACF" w:rsidRPr="007A3ACF" w:rsidRDefault="007A3ACF" w:rsidP="00774877">
      <w:pPr>
        <w:numPr>
          <w:ilvl w:val="0"/>
          <w:numId w:val="12"/>
        </w:numPr>
        <w:spacing w:after="0" w:line="360" w:lineRule="auto"/>
        <w:jc w:val="both"/>
        <w:rPr>
          <w:rFonts w:asciiTheme="majorHAnsi" w:hAnsiTheme="majorHAnsi" w:cs="Arial"/>
          <w:lang w:val="fi-FI"/>
        </w:rPr>
      </w:pPr>
      <w:r w:rsidRPr="007A3ACF">
        <w:rPr>
          <w:rFonts w:asciiTheme="majorHAnsi" w:hAnsiTheme="majorHAnsi" w:cs="Arial"/>
          <w:lang w:val="fi-FI"/>
        </w:rPr>
        <w:t>memeriksa mekanisme pengawasan telah berjalan dengan baik;</w:t>
      </w:r>
    </w:p>
    <w:p w:rsidR="007A3ACF" w:rsidRPr="007A3ACF" w:rsidRDefault="007A3ACF" w:rsidP="00774877">
      <w:pPr>
        <w:numPr>
          <w:ilvl w:val="0"/>
          <w:numId w:val="12"/>
        </w:numPr>
        <w:spacing w:after="0" w:line="360" w:lineRule="auto"/>
        <w:jc w:val="both"/>
        <w:rPr>
          <w:rFonts w:asciiTheme="majorHAnsi" w:hAnsiTheme="majorHAnsi" w:cs="Arial"/>
          <w:lang w:val="fi-FI"/>
        </w:rPr>
      </w:pPr>
      <w:r w:rsidRPr="007A3ACF">
        <w:rPr>
          <w:rFonts w:asciiTheme="majorHAnsi" w:hAnsiTheme="majorHAnsi" w:cs="Arial"/>
          <w:lang w:val="fi-FI"/>
        </w:rPr>
        <w:t>memeriksa pimpinan dalam memotivasi, memberikan bimbingan kepada bawahan, menjelaskan maksud dan tujuan program kerja dalam rangka mencapai tujuan.</w:t>
      </w:r>
    </w:p>
    <w:p w:rsidR="007A3ACF" w:rsidRPr="007A3ACF" w:rsidRDefault="007A3ACF" w:rsidP="00774877">
      <w:pPr>
        <w:numPr>
          <w:ilvl w:val="0"/>
          <w:numId w:val="12"/>
        </w:numPr>
        <w:spacing w:after="0" w:line="360" w:lineRule="auto"/>
        <w:jc w:val="both"/>
        <w:rPr>
          <w:rFonts w:asciiTheme="majorHAnsi" w:hAnsiTheme="majorHAnsi" w:cs="Arial"/>
          <w:lang w:val="fi-FI"/>
        </w:rPr>
      </w:pPr>
      <w:r w:rsidRPr="007A3ACF">
        <w:rPr>
          <w:rFonts w:asciiTheme="majorHAnsi" w:hAnsiTheme="majorHAnsi" w:cs="Arial"/>
          <w:lang w:val="fi-FI"/>
        </w:rPr>
        <w:t>Memeriksa program dalam peningkatan sumberdaya manusia</w:t>
      </w:r>
    </w:p>
    <w:p w:rsidR="007A3ACF" w:rsidRPr="007A3ACF" w:rsidRDefault="007A3ACF" w:rsidP="00774877">
      <w:pPr>
        <w:numPr>
          <w:ilvl w:val="0"/>
          <w:numId w:val="12"/>
        </w:numPr>
        <w:spacing w:after="0" w:line="360" w:lineRule="auto"/>
        <w:jc w:val="both"/>
        <w:rPr>
          <w:rFonts w:asciiTheme="majorHAnsi" w:hAnsiTheme="majorHAnsi" w:cs="Arial"/>
          <w:lang w:val="fi-FI"/>
        </w:rPr>
      </w:pPr>
      <w:r w:rsidRPr="007A3ACF">
        <w:rPr>
          <w:rFonts w:asciiTheme="majorHAnsi" w:hAnsiTheme="majorHAnsi" w:cs="Arial"/>
          <w:lang w:val="fi-FI"/>
        </w:rPr>
        <w:t>Memeriksa pengadaan dan pemeliharaan inventaris yang menunjang pelayanan publik</w:t>
      </w:r>
    </w:p>
    <w:p w:rsidR="007A3ACF" w:rsidRPr="007A3ACF" w:rsidRDefault="007A3ACF" w:rsidP="00774877">
      <w:pPr>
        <w:numPr>
          <w:ilvl w:val="0"/>
          <w:numId w:val="12"/>
        </w:numPr>
        <w:spacing w:after="0" w:line="360" w:lineRule="auto"/>
        <w:jc w:val="both"/>
        <w:rPr>
          <w:rFonts w:asciiTheme="majorHAnsi" w:hAnsiTheme="majorHAnsi" w:cs="Arial"/>
          <w:lang w:val="fi-FI"/>
        </w:rPr>
      </w:pPr>
      <w:r w:rsidRPr="007A3ACF">
        <w:rPr>
          <w:rFonts w:asciiTheme="majorHAnsi" w:hAnsiTheme="majorHAnsi" w:cs="Arial"/>
          <w:lang w:val="fi-FI"/>
        </w:rPr>
        <w:t>Memeriksa tingkat ketertiban, kedisiplinan, ketaatan, kebersihan dan kerapihan</w:t>
      </w:r>
    </w:p>
    <w:p w:rsidR="007A3ACF" w:rsidRPr="007A3ACF" w:rsidRDefault="007A3ACF" w:rsidP="00774877">
      <w:pPr>
        <w:numPr>
          <w:ilvl w:val="0"/>
          <w:numId w:val="12"/>
        </w:numPr>
        <w:spacing w:after="0" w:line="360" w:lineRule="auto"/>
        <w:jc w:val="both"/>
        <w:rPr>
          <w:rFonts w:asciiTheme="majorHAnsi" w:hAnsiTheme="majorHAnsi" w:cs="Arial"/>
          <w:lang w:val="fi-FI"/>
        </w:rPr>
      </w:pPr>
      <w:r w:rsidRPr="007A3ACF">
        <w:rPr>
          <w:rFonts w:asciiTheme="majorHAnsi" w:hAnsiTheme="majorHAnsi" w:cs="Arial"/>
          <w:lang w:val="fi-FI"/>
        </w:rPr>
        <w:t>Memeriksa tertib perkantoran, tertib rumah tangga, budaya bersih, dan budaya kerja</w:t>
      </w:r>
    </w:p>
    <w:p w:rsidR="007A3ACF" w:rsidRPr="007A3ACF" w:rsidRDefault="007A3ACF" w:rsidP="00774877">
      <w:pPr>
        <w:numPr>
          <w:ilvl w:val="0"/>
          <w:numId w:val="12"/>
        </w:numPr>
        <w:spacing w:after="0" w:line="360" w:lineRule="auto"/>
        <w:jc w:val="both"/>
        <w:rPr>
          <w:rFonts w:asciiTheme="majorHAnsi" w:hAnsiTheme="majorHAnsi" w:cs="Arial"/>
          <w:lang w:val="fi-FI"/>
        </w:rPr>
      </w:pPr>
      <w:r w:rsidRPr="007A3ACF">
        <w:rPr>
          <w:rFonts w:asciiTheme="majorHAnsi" w:hAnsiTheme="majorHAnsi" w:cs="Arial"/>
          <w:lang w:val="fi-FI"/>
        </w:rPr>
        <w:t>Memeriksa kecepatan dan ketepatan penanganan perkara</w:t>
      </w:r>
    </w:p>
    <w:p w:rsidR="007A3ACF" w:rsidRPr="0032205A" w:rsidRDefault="007A3ACF" w:rsidP="00774877">
      <w:pPr>
        <w:numPr>
          <w:ilvl w:val="0"/>
          <w:numId w:val="12"/>
        </w:numPr>
        <w:spacing w:after="0" w:line="360" w:lineRule="auto"/>
        <w:jc w:val="both"/>
        <w:rPr>
          <w:rFonts w:asciiTheme="majorHAnsi" w:hAnsiTheme="majorHAnsi" w:cs="Arial"/>
          <w:lang w:val="fi-FI"/>
        </w:rPr>
      </w:pPr>
      <w:r w:rsidRPr="007A3ACF">
        <w:rPr>
          <w:rFonts w:asciiTheme="majorHAnsi" w:hAnsiTheme="majorHAnsi" w:cs="Arial"/>
          <w:lang w:val="fi-FI"/>
        </w:rPr>
        <w:t>Memeriksa pelayanan dan tingkat pengaduan masyarakat</w:t>
      </w:r>
      <w:r w:rsidR="0032205A">
        <w:rPr>
          <w:rFonts w:asciiTheme="majorHAnsi" w:hAnsiTheme="majorHAnsi" w:cs="Arial"/>
        </w:rPr>
        <w:t>.</w:t>
      </w:r>
    </w:p>
    <w:p w:rsidR="0032205A" w:rsidRPr="007A3ACF" w:rsidRDefault="0032205A" w:rsidP="0032205A">
      <w:pPr>
        <w:spacing w:after="0" w:line="360" w:lineRule="auto"/>
        <w:ind w:left="1080"/>
        <w:jc w:val="both"/>
        <w:rPr>
          <w:rFonts w:asciiTheme="majorHAnsi" w:hAnsiTheme="majorHAnsi" w:cs="Arial"/>
          <w:lang w:val="fi-FI"/>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7A3ACF" w:rsidRPr="00F975A6" w:rsidTr="007A2C74">
        <w:trPr>
          <w:jc w:val="right"/>
        </w:trPr>
        <w:tc>
          <w:tcPr>
            <w:tcW w:w="1605" w:type="dxa"/>
          </w:tcPr>
          <w:p w:rsidR="007A3ACF" w:rsidRPr="00F975A6" w:rsidRDefault="007A3ACF" w:rsidP="007A2C74">
            <w:pPr>
              <w:jc w:val="both"/>
              <w:rPr>
                <w:rFonts w:asciiTheme="majorHAnsi" w:hAnsiTheme="majorHAnsi"/>
              </w:rPr>
            </w:pPr>
            <w:r w:rsidRPr="00F975A6">
              <w:rPr>
                <w:rFonts w:asciiTheme="majorHAnsi" w:hAnsiTheme="majorHAnsi"/>
              </w:rPr>
              <w:t>Ditetapkan di</w:t>
            </w:r>
          </w:p>
        </w:tc>
        <w:tc>
          <w:tcPr>
            <w:tcW w:w="284" w:type="dxa"/>
          </w:tcPr>
          <w:p w:rsidR="007A3ACF" w:rsidRPr="00F975A6" w:rsidRDefault="007A3ACF" w:rsidP="007A2C74">
            <w:pPr>
              <w:jc w:val="both"/>
              <w:rPr>
                <w:rFonts w:asciiTheme="majorHAnsi" w:hAnsiTheme="majorHAnsi"/>
              </w:rPr>
            </w:pPr>
            <w:r w:rsidRPr="00F975A6">
              <w:rPr>
                <w:rFonts w:asciiTheme="majorHAnsi" w:hAnsiTheme="majorHAnsi"/>
              </w:rPr>
              <w:t>:</w:t>
            </w:r>
          </w:p>
        </w:tc>
        <w:tc>
          <w:tcPr>
            <w:tcW w:w="1905" w:type="dxa"/>
          </w:tcPr>
          <w:p w:rsidR="007A3ACF" w:rsidRPr="00F975A6" w:rsidRDefault="007A3ACF" w:rsidP="007A2C74">
            <w:pPr>
              <w:jc w:val="both"/>
              <w:rPr>
                <w:rFonts w:asciiTheme="majorHAnsi" w:hAnsiTheme="majorHAnsi"/>
              </w:rPr>
            </w:pPr>
            <w:r>
              <w:rPr>
                <w:rFonts w:asciiTheme="majorHAnsi" w:hAnsiTheme="majorHAnsi"/>
              </w:rPr>
              <w:t>Selayar</w:t>
            </w:r>
          </w:p>
        </w:tc>
      </w:tr>
      <w:tr w:rsidR="007A3ACF" w:rsidRPr="00F975A6" w:rsidTr="007A2C74">
        <w:trPr>
          <w:jc w:val="right"/>
        </w:trPr>
        <w:tc>
          <w:tcPr>
            <w:tcW w:w="1605" w:type="dxa"/>
          </w:tcPr>
          <w:p w:rsidR="007A3ACF" w:rsidRPr="00F975A6" w:rsidRDefault="007A3ACF" w:rsidP="007A2C74">
            <w:pPr>
              <w:jc w:val="both"/>
              <w:rPr>
                <w:rFonts w:asciiTheme="majorHAnsi" w:hAnsiTheme="majorHAnsi"/>
              </w:rPr>
            </w:pPr>
            <w:r w:rsidRPr="00F975A6">
              <w:rPr>
                <w:rFonts w:asciiTheme="majorHAnsi" w:hAnsiTheme="majorHAnsi"/>
              </w:rPr>
              <w:t>Pada tanggal</w:t>
            </w:r>
          </w:p>
        </w:tc>
        <w:tc>
          <w:tcPr>
            <w:tcW w:w="284" w:type="dxa"/>
          </w:tcPr>
          <w:p w:rsidR="007A3ACF" w:rsidRPr="00F975A6" w:rsidRDefault="007A3ACF" w:rsidP="007A2C74">
            <w:pPr>
              <w:jc w:val="both"/>
              <w:rPr>
                <w:rFonts w:asciiTheme="majorHAnsi" w:hAnsiTheme="majorHAnsi"/>
              </w:rPr>
            </w:pPr>
            <w:r w:rsidRPr="00F975A6">
              <w:rPr>
                <w:rFonts w:asciiTheme="majorHAnsi" w:hAnsiTheme="majorHAnsi"/>
              </w:rPr>
              <w:t>:</w:t>
            </w:r>
          </w:p>
        </w:tc>
        <w:tc>
          <w:tcPr>
            <w:tcW w:w="1905" w:type="dxa"/>
          </w:tcPr>
          <w:p w:rsidR="007A3ACF" w:rsidRPr="00F975A6" w:rsidRDefault="007A3ACF" w:rsidP="007A2C74">
            <w:pPr>
              <w:jc w:val="both"/>
              <w:rPr>
                <w:rFonts w:asciiTheme="majorHAnsi" w:hAnsiTheme="majorHAnsi"/>
              </w:rPr>
            </w:pPr>
            <w:r w:rsidRPr="00F975A6">
              <w:rPr>
                <w:rFonts w:asciiTheme="majorHAnsi" w:hAnsiTheme="majorHAnsi"/>
              </w:rPr>
              <w:t xml:space="preserve">02 Januari </w:t>
            </w:r>
            <w:r>
              <w:rPr>
                <w:rFonts w:asciiTheme="majorHAnsi" w:hAnsiTheme="majorHAnsi"/>
              </w:rPr>
              <w:t>2020</w:t>
            </w:r>
          </w:p>
        </w:tc>
      </w:tr>
      <w:tr w:rsidR="007A3ACF" w:rsidRPr="00F975A6" w:rsidTr="007A2C74">
        <w:trPr>
          <w:jc w:val="right"/>
        </w:trPr>
        <w:tc>
          <w:tcPr>
            <w:tcW w:w="3794" w:type="dxa"/>
            <w:gridSpan w:val="3"/>
          </w:tcPr>
          <w:p w:rsidR="007A3ACF" w:rsidRPr="00F975A6" w:rsidRDefault="007A3ACF" w:rsidP="007A2C74">
            <w:pPr>
              <w:jc w:val="both"/>
              <w:rPr>
                <w:rFonts w:asciiTheme="majorHAnsi" w:hAnsiTheme="majorHAnsi"/>
              </w:rPr>
            </w:pPr>
            <w:r>
              <w:rPr>
                <w:rFonts w:asciiTheme="majorHAnsi" w:hAnsiTheme="majorHAnsi"/>
              </w:rPr>
              <w:t>Ketua</w:t>
            </w:r>
            <w:r w:rsidRPr="00F975A6">
              <w:rPr>
                <w:rFonts w:asciiTheme="majorHAnsi" w:hAnsiTheme="majorHAnsi"/>
              </w:rPr>
              <w:t>,</w:t>
            </w:r>
          </w:p>
          <w:p w:rsidR="007A3ACF" w:rsidRPr="00F975A6" w:rsidRDefault="007A3ACF" w:rsidP="007A2C74">
            <w:pPr>
              <w:jc w:val="both"/>
              <w:rPr>
                <w:rFonts w:asciiTheme="majorHAnsi" w:hAnsiTheme="majorHAnsi"/>
                <w:b/>
                <w:u w:val="single"/>
              </w:rPr>
            </w:pPr>
          </w:p>
          <w:p w:rsidR="007A3ACF" w:rsidRPr="00F975A6" w:rsidRDefault="007A3ACF" w:rsidP="007A2C74">
            <w:pPr>
              <w:jc w:val="both"/>
              <w:rPr>
                <w:rFonts w:asciiTheme="majorHAnsi" w:hAnsiTheme="majorHAnsi"/>
                <w:b/>
                <w:u w:val="single"/>
              </w:rPr>
            </w:pPr>
          </w:p>
          <w:p w:rsidR="007A3ACF" w:rsidRPr="00F975A6" w:rsidRDefault="007A3ACF" w:rsidP="007A2C74">
            <w:pPr>
              <w:jc w:val="both"/>
              <w:rPr>
                <w:rFonts w:asciiTheme="majorHAnsi" w:hAnsiTheme="majorHAnsi"/>
                <w:b/>
                <w:u w:val="single"/>
              </w:rPr>
            </w:pPr>
          </w:p>
          <w:p w:rsidR="007A3ACF" w:rsidRPr="00F975A6" w:rsidRDefault="007A3ACF" w:rsidP="007A2C74">
            <w:pPr>
              <w:jc w:val="both"/>
              <w:rPr>
                <w:rFonts w:asciiTheme="majorHAnsi" w:hAnsiTheme="majorHAnsi"/>
                <w:b/>
                <w:u w:val="single"/>
              </w:rPr>
            </w:pPr>
          </w:p>
          <w:p w:rsidR="007A3ACF" w:rsidRPr="00F975A6" w:rsidRDefault="007A3ACF" w:rsidP="007A2C74">
            <w:pPr>
              <w:jc w:val="both"/>
              <w:rPr>
                <w:rFonts w:asciiTheme="majorHAnsi" w:hAnsiTheme="majorHAnsi"/>
                <w:b/>
                <w:u w:val="single"/>
              </w:rPr>
            </w:pPr>
            <w:r>
              <w:rPr>
                <w:rFonts w:asciiTheme="majorHAnsi" w:hAnsiTheme="majorHAnsi"/>
                <w:b/>
                <w:u w:val="single"/>
              </w:rPr>
              <w:t>Abdul Rahman Salam, S.Ag., M.H.</w:t>
            </w:r>
          </w:p>
          <w:p w:rsidR="007A3ACF" w:rsidRPr="00C95C25" w:rsidRDefault="007A3ACF" w:rsidP="007A2C74">
            <w:pPr>
              <w:jc w:val="both"/>
              <w:rPr>
                <w:rFonts w:asciiTheme="majorHAnsi" w:hAnsiTheme="majorHAnsi"/>
              </w:rPr>
            </w:pPr>
            <w:r w:rsidRPr="00F975A6">
              <w:rPr>
                <w:rFonts w:asciiTheme="majorHAnsi" w:hAnsiTheme="majorHAnsi"/>
              </w:rPr>
              <w:t xml:space="preserve">NIP. </w:t>
            </w:r>
            <w:r>
              <w:rPr>
                <w:rFonts w:asciiTheme="majorHAnsi" w:hAnsiTheme="majorHAnsi"/>
              </w:rPr>
              <w:t xml:space="preserve"> 19730212 199903 1 001</w:t>
            </w:r>
          </w:p>
        </w:tc>
      </w:tr>
    </w:tbl>
    <w:p w:rsidR="000D61F4" w:rsidRPr="000D61F4" w:rsidRDefault="000D61F4" w:rsidP="000D61F4">
      <w:pPr>
        <w:rPr>
          <w:rFonts w:asciiTheme="majorHAnsi" w:hAnsiTheme="majorHAnsi" w:cs="Times New Roman"/>
        </w:rPr>
      </w:pPr>
      <w:bookmarkStart w:id="0" w:name="_GoBack"/>
      <w:bookmarkEnd w:id="0"/>
    </w:p>
    <w:sectPr w:rsidR="000D61F4" w:rsidRPr="000D61F4" w:rsidSect="00567C74">
      <w:pgSz w:w="11906" w:h="16838" w:code="9"/>
      <w:pgMar w:top="1418" w:right="1418" w:bottom="1276"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altName w:val="Wingdings 3"/>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lgun Gothic Semilight">
    <w:altName w:val="Arial Unicode MS"/>
    <w:charset w:val="81"/>
    <w:family w:val="swiss"/>
    <w:pitch w:val="variable"/>
    <w:sig w:usb0="00000000" w:usb1="09DF7CFB" w:usb2="00000012" w:usb3="00000000" w:csb0="003E01B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B5E59"/>
    <w:multiLevelType w:val="hybridMultilevel"/>
    <w:tmpl w:val="07A6B500"/>
    <w:lvl w:ilvl="0" w:tplc="0344BE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555467"/>
    <w:multiLevelType w:val="hybridMultilevel"/>
    <w:tmpl w:val="7AFA5E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23F2DBE"/>
    <w:multiLevelType w:val="hybridMultilevel"/>
    <w:tmpl w:val="C1DEF98C"/>
    <w:lvl w:ilvl="0" w:tplc="218A1616">
      <w:start w:val="1"/>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FE3E0C"/>
    <w:multiLevelType w:val="hybridMultilevel"/>
    <w:tmpl w:val="DCF6471E"/>
    <w:lvl w:ilvl="0" w:tplc="CEF2B84C">
      <w:start w:val="1"/>
      <w:numFmt w:val="lowerLetter"/>
      <w:lvlText w:val="%1."/>
      <w:lvlJc w:val="left"/>
      <w:pPr>
        <w:tabs>
          <w:tab w:val="num" w:pos="360"/>
        </w:tabs>
        <w:ind w:left="360" w:hanging="360"/>
      </w:pPr>
      <w:rPr>
        <w:rFonts w:asciiTheme="majorHAnsi" w:hAnsiTheme="majorHAnsi" w:hint="default"/>
      </w:rPr>
    </w:lvl>
    <w:lvl w:ilvl="1" w:tplc="C226B610">
      <w:start w:val="1"/>
      <w:numFmt w:val="decimal"/>
      <w:lvlText w:val="%2."/>
      <w:lvlJc w:val="left"/>
      <w:pPr>
        <w:tabs>
          <w:tab w:val="num" w:pos="1140"/>
        </w:tabs>
        <w:ind w:left="1140" w:hanging="420"/>
      </w:pPr>
      <w:rPr>
        <w:rFonts w:hint="default"/>
      </w:rPr>
    </w:lvl>
    <w:lvl w:ilvl="2" w:tplc="67D4C9F0">
      <w:numFmt w:val="bullet"/>
      <w:lvlText w:val="-"/>
      <w:lvlJc w:val="left"/>
      <w:pPr>
        <w:ind w:left="1980" w:hanging="360"/>
      </w:pPr>
      <w:rPr>
        <w:rFonts w:ascii="TimesNewRomanPSMT" w:eastAsia="Times New Roman" w:hAnsi="TimesNewRomanPSMT" w:cs="TimesNewRomanPSMT" w:hint="default"/>
      </w:rPr>
    </w:lvl>
    <w:lvl w:ilvl="3" w:tplc="0409000F" w:tentative="1">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F635462"/>
    <w:multiLevelType w:val="hybridMultilevel"/>
    <w:tmpl w:val="F68C13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B46C39"/>
    <w:multiLevelType w:val="hybridMultilevel"/>
    <w:tmpl w:val="0086588E"/>
    <w:lvl w:ilvl="0" w:tplc="A96C06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A3E26B9"/>
    <w:multiLevelType w:val="hybridMultilevel"/>
    <w:tmpl w:val="5CC68BAE"/>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7">
    <w:nsid w:val="3ADA6B5A"/>
    <w:multiLevelType w:val="hybridMultilevel"/>
    <w:tmpl w:val="72AA553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421429F7"/>
    <w:multiLevelType w:val="hybridMultilevel"/>
    <w:tmpl w:val="C858633E"/>
    <w:lvl w:ilvl="0" w:tplc="8B5E2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480609"/>
    <w:multiLevelType w:val="hybridMultilevel"/>
    <w:tmpl w:val="4BF42834"/>
    <w:lvl w:ilvl="0" w:tplc="A68022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3D426A7"/>
    <w:multiLevelType w:val="hybridMultilevel"/>
    <w:tmpl w:val="43964984"/>
    <w:lvl w:ilvl="0" w:tplc="DFE618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6164689"/>
    <w:multiLevelType w:val="hybridMultilevel"/>
    <w:tmpl w:val="C848284A"/>
    <w:lvl w:ilvl="0" w:tplc="65CC9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ADF5C6A"/>
    <w:multiLevelType w:val="hybridMultilevel"/>
    <w:tmpl w:val="35B82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76003A"/>
    <w:multiLevelType w:val="hybridMultilevel"/>
    <w:tmpl w:val="BAD06D76"/>
    <w:lvl w:ilvl="0" w:tplc="FEC2013C">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nsid w:val="72E500F3"/>
    <w:multiLevelType w:val="hybridMultilevel"/>
    <w:tmpl w:val="E9B2D3C4"/>
    <w:lvl w:ilvl="0" w:tplc="923CB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90B71C5"/>
    <w:multiLevelType w:val="hybridMultilevel"/>
    <w:tmpl w:val="B0FE8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CB5AC8"/>
    <w:multiLevelType w:val="hybridMultilevel"/>
    <w:tmpl w:val="141A9690"/>
    <w:lvl w:ilvl="0" w:tplc="72663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15"/>
  </w:num>
  <w:num w:numId="4">
    <w:abstractNumId w:val="12"/>
  </w:num>
  <w:num w:numId="5">
    <w:abstractNumId w:val="6"/>
  </w:num>
  <w:num w:numId="6">
    <w:abstractNumId w:val="13"/>
  </w:num>
  <w:num w:numId="7">
    <w:abstractNumId w:val="8"/>
  </w:num>
  <w:num w:numId="8">
    <w:abstractNumId w:val="16"/>
  </w:num>
  <w:num w:numId="9">
    <w:abstractNumId w:val="2"/>
  </w:num>
  <w:num w:numId="10">
    <w:abstractNumId w:val="0"/>
  </w:num>
  <w:num w:numId="11">
    <w:abstractNumId w:val="10"/>
  </w:num>
  <w:num w:numId="12">
    <w:abstractNumId w:val="9"/>
  </w:num>
  <w:num w:numId="13">
    <w:abstractNumId w:val="11"/>
  </w:num>
  <w:num w:numId="14">
    <w:abstractNumId w:val="14"/>
  </w:num>
  <w:num w:numId="15">
    <w:abstractNumId w:val="5"/>
  </w:num>
  <w:num w:numId="16">
    <w:abstractNumId w:val="4"/>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58F"/>
    <w:rsid w:val="00055BA9"/>
    <w:rsid w:val="000D113C"/>
    <w:rsid w:val="000D61F4"/>
    <w:rsid w:val="00150DC9"/>
    <w:rsid w:val="00195D82"/>
    <w:rsid w:val="001D7B8C"/>
    <w:rsid w:val="00253FC6"/>
    <w:rsid w:val="002606CD"/>
    <w:rsid w:val="0032205A"/>
    <w:rsid w:val="00365531"/>
    <w:rsid w:val="00370057"/>
    <w:rsid w:val="00385F77"/>
    <w:rsid w:val="003A5750"/>
    <w:rsid w:val="003A762B"/>
    <w:rsid w:val="00437523"/>
    <w:rsid w:val="0051544D"/>
    <w:rsid w:val="00566B2C"/>
    <w:rsid w:val="00567C74"/>
    <w:rsid w:val="005B37FC"/>
    <w:rsid w:val="005D7018"/>
    <w:rsid w:val="005E572A"/>
    <w:rsid w:val="0060756F"/>
    <w:rsid w:val="00716B6A"/>
    <w:rsid w:val="00774877"/>
    <w:rsid w:val="007A3ACF"/>
    <w:rsid w:val="007B27DE"/>
    <w:rsid w:val="007F4177"/>
    <w:rsid w:val="00806155"/>
    <w:rsid w:val="00863B70"/>
    <w:rsid w:val="00877400"/>
    <w:rsid w:val="00905C1D"/>
    <w:rsid w:val="009C795D"/>
    <w:rsid w:val="009D058A"/>
    <w:rsid w:val="009E4A72"/>
    <w:rsid w:val="00A355C8"/>
    <w:rsid w:val="00A534EC"/>
    <w:rsid w:val="00A758AD"/>
    <w:rsid w:val="00A85250"/>
    <w:rsid w:val="00AB1961"/>
    <w:rsid w:val="00AE166F"/>
    <w:rsid w:val="00C2183C"/>
    <w:rsid w:val="00EA15C2"/>
    <w:rsid w:val="00F1072B"/>
    <w:rsid w:val="00F23809"/>
    <w:rsid w:val="00F409A0"/>
    <w:rsid w:val="00F51AD3"/>
    <w:rsid w:val="00F53F66"/>
    <w:rsid w:val="00F65DDD"/>
    <w:rsid w:val="00F8558F"/>
    <w:rsid w:val="00FD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F409A0"/>
    <w:pPr>
      <w:tabs>
        <w:tab w:val="left" w:pos="1843"/>
        <w:tab w:val="left" w:pos="2127"/>
        <w:tab w:val="left" w:pos="2410"/>
      </w:tabs>
      <w:spacing w:after="0" w:line="240" w:lineRule="auto"/>
      <w:ind w:left="2410" w:hanging="2410"/>
      <w:jc w:val="both"/>
    </w:pPr>
    <w:rPr>
      <w:rFonts w:ascii="Times New Roman" w:eastAsia="Times New Roman" w:hAnsi="Times New Roman" w:cs="Times New Roman"/>
      <w:sz w:val="24"/>
      <w:szCs w:val="20"/>
      <w:lang w:val="en-US"/>
    </w:rPr>
  </w:style>
  <w:style w:type="character" w:customStyle="1" w:styleId="BodyTextIndentChar">
    <w:name w:val="Body Text Indent Char"/>
    <w:basedOn w:val="DefaultParagraphFont"/>
    <w:link w:val="BodyTextIndent"/>
    <w:rsid w:val="00F409A0"/>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 w:type="paragraph" w:styleId="BodyTextIndent">
    <w:name w:val="Body Text Indent"/>
    <w:basedOn w:val="Normal"/>
    <w:link w:val="BodyTextIndentChar"/>
    <w:rsid w:val="00F409A0"/>
    <w:pPr>
      <w:tabs>
        <w:tab w:val="left" w:pos="1843"/>
        <w:tab w:val="left" w:pos="2127"/>
        <w:tab w:val="left" w:pos="2410"/>
      </w:tabs>
      <w:spacing w:after="0" w:line="240" w:lineRule="auto"/>
      <w:ind w:left="2410" w:hanging="2410"/>
      <w:jc w:val="both"/>
    </w:pPr>
    <w:rPr>
      <w:rFonts w:ascii="Times New Roman" w:eastAsia="Times New Roman" w:hAnsi="Times New Roman" w:cs="Times New Roman"/>
      <w:sz w:val="24"/>
      <w:szCs w:val="20"/>
      <w:lang w:val="en-US"/>
    </w:rPr>
  </w:style>
  <w:style w:type="character" w:customStyle="1" w:styleId="BodyTextIndentChar">
    <w:name w:val="Body Text Indent Char"/>
    <w:basedOn w:val="DefaultParagraphFont"/>
    <w:link w:val="BodyTextIndent"/>
    <w:rsid w:val="00F409A0"/>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11</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Personal</cp:lastModifiedBy>
  <cp:revision>9</cp:revision>
  <cp:lastPrinted>2020-01-23T15:21:00Z</cp:lastPrinted>
  <dcterms:created xsi:type="dcterms:W3CDTF">2020-01-23T15:01:00Z</dcterms:created>
  <dcterms:modified xsi:type="dcterms:W3CDTF">2020-01-23T15:22:00Z</dcterms:modified>
</cp:coreProperties>
</file>