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8F" w:rsidRPr="00F8558F" w:rsidRDefault="00F8558F" w:rsidP="00F8558F">
      <w:pPr>
        <w:spacing w:line="360" w:lineRule="auto"/>
        <w:jc w:val="center"/>
        <w:rPr>
          <w:rFonts w:asciiTheme="majorHAnsi" w:eastAsia="Malgun Gothic Semilight" w:hAnsiTheme="majorHAnsi" w:cs="Times New Roman"/>
        </w:rPr>
      </w:pPr>
      <w:r w:rsidRPr="00F8558F">
        <w:rPr>
          <w:rFonts w:asciiTheme="majorHAnsi" w:eastAsia="Malgun Gothic Semilight" w:hAnsiTheme="majorHAnsi" w:cs="Times New Roman"/>
          <w:noProof/>
          <w:lang w:eastAsia="id-ID"/>
        </w:rPr>
        <w:drawing>
          <wp:inline distT="0" distB="0" distL="0" distR="0" wp14:anchorId="0A84AFD8" wp14:editId="1F5AA638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F8558F" w:rsidRDefault="00F8558F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F8558F" w:rsidRDefault="004D613E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KUASA PENGGUNA ANGGARAN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9D058A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NOMOR  :  W20-A17</w:t>
      </w:r>
      <w:r w:rsidR="00FD3DFB">
        <w:rPr>
          <w:rFonts w:asciiTheme="majorHAnsi" w:eastAsia="Malgun Gothic Semilight" w:hAnsiTheme="majorHAnsi" w:cs="Times New Roman"/>
          <w:b/>
          <w:sz w:val="24"/>
          <w:szCs w:val="24"/>
        </w:rPr>
        <w:t>/SK.0</w:t>
      </w:r>
      <w:r w:rsidR="00F23809">
        <w:rPr>
          <w:rFonts w:asciiTheme="majorHAnsi" w:eastAsia="Malgun Gothic Semilight" w:hAnsiTheme="majorHAnsi" w:cs="Times New Roman"/>
          <w:b/>
          <w:sz w:val="24"/>
          <w:szCs w:val="24"/>
        </w:rPr>
        <w:t>1</w:t>
      </w:r>
      <w:r w:rsidR="0031396F">
        <w:rPr>
          <w:rFonts w:asciiTheme="majorHAnsi" w:eastAsia="Malgun Gothic Semilight" w:hAnsiTheme="majorHAnsi" w:cs="Times New Roman"/>
          <w:b/>
          <w:sz w:val="24"/>
          <w:szCs w:val="24"/>
        </w:rPr>
        <w:t>9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/K</w:t>
      </w:r>
      <w:r w:rsidR="00F23809">
        <w:rPr>
          <w:rFonts w:asciiTheme="majorHAnsi" w:eastAsia="Malgun Gothic Semilight" w:hAnsiTheme="majorHAnsi" w:cs="Times New Roman"/>
          <w:b/>
          <w:sz w:val="24"/>
          <w:szCs w:val="24"/>
        </w:rPr>
        <w:t>U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.01/I/</w:t>
      </w:r>
      <w:r>
        <w:rPr>
          <w:rFonts w:asciiTheme="majorHAnsi" w:eastAsia="Malgun Gothic Semilight" w:hAnsiTheme="majorHAnsi" w:cs="Times New Roman"/>
          <w:b/>
          <w:sz w:val="24"/>
          <w:szCs w:val="24"/>
        </w:rPr>
        <w:t>2020</w:t>
      </w:r>
    </w:p>
    <w:p w:rsidR="00F8558F" w:rsidRPr="00F8558F" w:rsidRDefault="00F8558F" w:rsidP="009D058A">
      <w:pPr>
        <w:spacing w:before="24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806155" w:rsidRDefault="00566B2C" w:rsidP="00567C74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566B2C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PENUNJUKAN </w:t>
      </w:r>
      <w:r w:rsidR="00630FB3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PEJABAT </w:t>
      </w:r>
      <w:r w:rsidR="0031396F">
        <w:rPr>
          <w:rFonts w:asciiTheme="majorHAnsi" w:eastAsia="Malgun Gothic Semilight" w:hAnsiTheme="majorHAnsi" w:cs="Times New Roman"/>
          <w:b/>
          <w:sz w:val="24"/>
          <w:szCs w:val="24"/>
        </w:rPr>
        <w:t>PEMERIKSA HASIL PEKERJAAN</w:t>
      </w:r>
    </w:p>
    <w:p w:rsidR="00F8558F" w:rsidRPr="00567C74" w:rsidRDefault="00F23809" w:rsidP="00567C74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PADA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A758AD" w:rsidRDefault="00A758AD" w:rsidP="00567C74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 xml:space="preserve">TAHUN </w:t>
      </w:r>
      <w:r w:rsidR="00F23809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ANGGARAN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>2020</w:t>
      </w:r>
    </w:p>
    <w:p w:rsidR="00567C74" w:rsidRPr="00567C74" w:rsidRDefault="00567C74" w:rsidP="00567C74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</w:p>
    <w:p w:rsidR="00F8558F" w:rsidRPr="00F8558F" w:rsidRDefault="00806155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KUASA PENGGUNA ANGGARAN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F8558F" w:rsidP="00F8558F">
      <w:pPr>
        <w:spacing w:after="0" w:line="360" w:lineRule="auto"/>
        <w:jc w:val="center"/>
        <w:rPr>
          <w:rFonts w:asciiTheme="majorHAnsi" w:eastAsia="Malgun Gothic Semilight" w:hAnsiTheme="majorHAnsi" w:cs="Times New Roman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2"/>
        <w:gridCol w:w="7004"/>
      </w:tblGrid>
      <w:tr w:rsidR="00F8558F" w:rsidRPr="00F8558F" w:rsidTr="00806155">
        <w:tc>
          <w:tcPr>
            <w:tcW w:w="1717" w:type="dxa"/>
          </w:tcPr>
          <w:p w:rsidR="00F8558F" w:rsidRPr="00F8558F" w:rsidRDefault="00F8558F" w:rsidP="00B11A28">
            <w:pPr>
              <w:spacing w:line="48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F8558F" w:rsidRDefault="00F8558F" w:rsidP="00B11A28">
            <w:pPr>
              <w:spacing w:line="48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630FB3" w:rsidRPr="00630FB3" w:rsidRDefault="0031396F" w:rsidP="00B11A28">
            <w:pPr>
              <w:pStyle w:val="BodyTextIndent"/>
              <w:numPr>
                <w:ilvl w:val="0"/>
                <w:numId w:val="2"/>
              </w:numPr>
              <w:spacing w:after="0" w:line="480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  <w:lang w:val="id-ID"/>
              </w:rPr>
              <w:t>Bahwa dalam rangka kegiatan pengadaan barang / jasa  pada Pengadilan Agama Selayar diperlukan Pejabat Pemeriksa Hasil pekerjaan yang akan memastikan kebenaran fisik barang/jasa hasil pengadaan barang/jasa sesuai dengan spesifikasi teknis yang tercantum dalam kontrak atau surat perintah kerja</w:t>
            </w:r>
            <w:r w:rsidR="00630FB3" w:rsidRPr="00630FB3">
              <w:rPr>
                <w:rFonts w:asciiTheme="majorHAnsi" w:hAnsiTheme="majorHAnsi" w:cs="Arial"/>
                <w:sz w:val="22"/>
                <w:szCs w:val="22"/>
              </w:rPr>
              <w:t>;</w:t>
            </w:r>
          </w:p>
          <w:p w:rsidR="00567C74" w:rsidRPr="005D7018" w:rsidRDefault="00630FB3" w:rsidP="00B11A28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357" w:hanging="357"/>
              <w:jc w:val="both"/>
              <w:rPr>
                <w:rFonts w:ascii="Arial" w:hAnsi="Arial"/>
                <w:sz w:val="20"/>
                <w:szCs w:val="20"/>
              </w:rPr>
            </w:pPr>
            <w:r w:rsidRPr="00630FB3">
              <w:rPr>
                <w:rFonts w:asciiTheme="majorHAnsi" w:hAnsiTheme="majorHAnsi" w:cs="Arial"/>
              </w:rPr>
              <w:t xml:space="preserve">Bahwa </w:t>
            </w:r>
            <w:r w:rsidR="0031396F">
              <w:rPr>
                <w:rFonts w:asciiTheme="majorHAnsi" w:hAnsiTheme="majorHAnsi" w:cs="Arial"/>
              </w:rPr>
              <w:t>berdasarkan pertimbangan sebagaimana di</w:t>
            </w:r>
            <w:r w:rsidRPr="00630FB3">
              <w:rPr>
                <w:rFonts w:asciiTheme="majorHAnsi" w:hAnsiTheme="majorHAnsi" w:cs="Arial"/>
              </w:rPr>
              <w:t xml:space="preserve">maksud tersebut pada huruf a di atas perlu ditetapkan dengan Surat Keputusan Kuasa Pengguna Anggaran/Pengguna Barang </w:t>
            </w:r>
            <w:r w:rsidR="0031396F">
              <w:rPr>
                <w:rFonts w:asciiTheme="majorHAnsi" w:hAnsiTheme="majorHAnsi" w:cs="Arial"/>
              </w:rPr>
              <w:t>tentang Penunjukan Pejabat Pemeriksa Hasil Pekerjaan</w:t>
            </w:r>
            <w:r w:rsidR="00566B2C" w:rsidRPr="00630FB3">
              <w:rPr>
                <w:rFonts w:asciiTheme="majorHAnsi" w:hAnsiTheme="majorHAnsi"/>
              </w:rPr>
              <w:t>.</w:t>
            </w:r>
          </w:p>
        </w:tc>
      </w:tr>
      <w:tr w:rsidR="00F8558F" w:rsidRPr="00F8558F" w:rsidTr="00806155">
        <w:tc>
          <w:tcPr>
            <w:tcW w:w="1717" w:type="dxa"/>
          </w:tcPr>
          <w:p w:rsidR="00F8558F" w:rsidRPr="00F8558F" w:rsidRDefault="00F8558F" w:rsidP="00B11A28">
            <w:pPr>
              <w:spacing w:line="48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F8558F" w:rsidRDefault="00F8558F" w:rsidP="00B11A28">
            <w:pPr>
              <w:spacing w:line="48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36620E" w:rsidRPr="003A75CB" w:rsidRDefault="0036620E" w:rsidP="00B11A28">
            <w:pPr>
              <w:numPr>
                <w:ilvl w:val="0"/>
                <w:numId w:val="38"/>
              </w:numPr>
              <w:spacing w:line="480" w:lineRule="auto"/>
              <w:ind w:left="357" w:hanging="357"/>
              <w:jc w:val="both"/>
              <w:rPr>
                <w:rFonts w:asciiTheme="majorHAnsi" w:hAnsiTheme="majorHAnsi" w:cs="Arial"/>
                <w:lang w:val="nb-NO"/>
              </w:rPr>
            </w:pPr>
            <w:r w:rsidRPr="0036620E">
              <w:rPr>
                <w:rFonts w:asciiTheme="majorHAnsi" w:hAnsiTheme="majorHAnsi" w:cs="Arial"/>
                <w:lang w:val="nb-NO"/>
              </w:rPr>
              <w:t>Undang-Undang Nomor 17 Tahun 2003 tentang Keuangan Negara Republik Indonesia;</w:t>
            </w:r>
          </w:p>
          <w:p w:rsidR="003A75CB" w:rsidRPr="0036620E" w:rsidRDefault="003A75CB" w:rsidP="00B11A28">
            <w:pPr>
              <w:numPr>
                <w:ilvl w:val="0"/>
                <w:numId w:val="38"/>
              </w:numPr>
              <w:spacing w:line="480" w:lineRule="auto"/>
              <w:ind w:left="357" w:hanging="357"/>
              <w:jc w:val="both"/>
              <w:rPr>
                <w:rFonts w:asciiTheme="majorHAnsi" w:hAnsiTheme="majorHAnsi" w:cs="Arial"/>
                <w:lang w:val="nb-NO"/>
              </w:rPr>
            </w:pPr>
            <w:r w:rsidRPr="0036620E">
              <w:rPr>
                <w:rFonts w:asciiTheme="majorHAnsi" w:hAnsiTheme="majorHAnsi" w:cs="Arial"/>
                <w:lang w:val="nb-NO"/>
              </w:rPr>
              <w:t>Undang-Undang Nomor 1 Tahun 200</w:t>
            </w:r>
            <w:r>
              <w:rPr>
                <w:rFonts w:asciiTheme="majorHAnsi" w:hAnsiTheme="majorHAnsi" w:cs="Arial"/>
              </w:rPr>
              <w:t>4</w:t>
            </w:r>
            <w:r w:rsidRPr="0036620E">
              <w:rPr>
                <w:rFonts w:asciiTheme="majorHAnsi" w:hAnsiTheme="majorHAnsi" w:cs="Arial"/>
                <w:lang w:val="nb-NO"/>
              </w:rPr>
              <w:t xml:space="preserve"> tentang </w:t>
            </w:r>
            <w:r>
              <w:rPr>
                <w:rFonts w:asciiTheme="majorHAnsi" w:hAnsiTheme="majorHAnsi" w:cs="Arial"/>
              </w:rPr>
              <w:t>Perbenaharaan</w:t>
            </w:r>
            <w:r w:rsidRPr="0036620E">
              <w:rPr>
                <w:rFonts w:asciiTheme="majorHAnsi" w:hAnsiTheme="majorHAnsi" w:cs="Arial"/>
                <w:lang w:val="nb-NO"/>
              </w:rPr>
              <w:t xml:space="preserve"> Negara</w:t>
            </w:r>
            <w:r>
              <w:rPr>
                <w:rFonts w:asciiTheme="majorHAnsi" w:hAnsiTheme="majorHAnsi" w:cs="Arial"/>
              </w:rPr>
              <w:t>;</w:t>
            </w:r>
            <w:r w:rsidRPr="0036620E">
              <w:rPr>
                <w:rFonts w:asciiTheme="majorHAnsi" w:hAnsiTheme="majorHAnsi" w:cs="Arial"/>
                <w:lang w:val="nb-NO"/>
              </w:rPr>
              <w:t xml:space="preserve"> </w:t>
            </w:r>
          </w:p>
          <w:p w:rsidR="0036620E" w:rsidRDefault="0036620E" w:rsidP="00B11A28">
            <w:pPr>
              <w:numPr>
                <w:ilvl w:val="0"/>
                <w:numId w:val="38"/>
              </w:numPr>
              <w:spacing w:line="480" w:lineRule="auto"/>
              <w:ind w:left="357" w:hanging="357"/>
              <w:jc w:val="both"/>
              <w:rPr>
                <w:rFonts w:asciiTheme="majorHAnsi" w:hAnsiTheme="majorHAnsi" w:cs="Arial"/>
              </w:rPr>
            </w:pPr>
            <w:r w:rsidRPr="0036620E">
              <w:rPr>
                <w:rFonts w:asciiTheme="majorHAnsi" w:hAnsiTheme="majorHAnsi" w:cs="Arial"/>
              </w:rPr>
              <w:t>Undang-Undang Nomor 15 Tahun 2004 tentang Pemeriksaan Pengelolaan dan Pertanggungjawaban Keuangan Negara;</w:t>
            </w:r>
          </w:p>
          <w:p w:rsidR="0067279C" w:rsidRDefault="0067279C" w:rsidP="00B11A28">
            <w:pPr>
              <w:numPr>
                <w:ilvl w:val="0"/>
                <w:numId w:val="38"/>
              </w:numPr>
              <w:spacing w:line="480" w:lineRule="auto"/>
              <w:ind w:left="357" w:hanging="357"/>
              <w:jc w:val="both"/>
              <w:rPr>
                <w:rFonts w:asciiTheme="majorHAnsi" w:hAnsiTheme="majorHAnsi" w:cs="Arial"/>
              </w:rPr>
            </w:pPr>
            <w:r w:rsidRPr="0036620E">
              <w:rPr>
                <w:rFonts w:asciiTheme="majorHAnsi" w:hAnsiTheme="majorHAnsi" w:cs="Arial"/>
              </w:rPr>
              <w:lastRenderedPageBreak/>
              <w:t xml:space="preserve">Undang-Undang Nomor </w:t>
            </w:r>
            <w:r>
              <w:rPr>
                <w:rFonts w:asciiTheme="majorHAnsi" w:hAnsiTheme="majorHAnsi" w:cs="Arial"/>
              </w:rPr>
              <w:t>4</w:t>
            </w:r>
            <w:r w:rsidRPr="0036620E">
              <w:rPr>
                <w:rFonts w:asciiTheme="majorHAnsi" w:hAnsiTheme="majorHAnsi" w:cs="Arial"/>
              </w:rPr>
              <w:t xml:space="preserve"> Tahun 2004 </w:t>
            </w:r>
            <w:r>
              <w:rPr>
                <w:rFonts w:asciiTheme="majorHAnsi" w:hAnsiTheme="majorHAnsi" w:cs="Arial"/>
              </w:rPr>
              <w:t xml:space="preserve">jo. Undang-Undang Nomor 8 Tahun 2009 </w:t>
            </w:r>
            <w:r w:rsidRPr="0036620E">
              <w:rPr>
                <w:rFonts w:asciiTheme="majorHAnsi" w:hAnsiTheme="majorHAnsi" w:cs="Arial"/>
              </w:rPr>
              <w:t xml:space="preserve">tentang </w:t>
            </w:r>
            <w:r>
              <w:rPr>
                <w:rFonts w:asciiTheme="majorHAnsi" w:hAnsiTheme="majorHAnsi" w:cs="Arial"/>
              </w:rPr>
              <w:t>Kekuasaan Kehakiman;</w:t>
            </w:r>
          </w:p>
          <w:p w:rsidR="005147A8" w:rsidRPr="0036620E" w:rsidRDefault="005147A8" w:rsidP="00B11A28">
            <w:pPr>
              <w:numPr>
                <w:ilvl w:val="0"/>
                <w:numId w:val="38"/>
              </w:numPr>
              <w:spacing w:line="480" w:lineRule="auto"/>
              <w:ind w:left="357" w:hanging="357"/>
              <w:jc w:val="both"/>
              <w:rPr>
                <w:rFonts w:asciiTheme="majorHAnsi" w:hAnsiTheme="majorHAnsi" w:cs="Arial"/>
              </w:rPr>
            </w:pPr>
            <w:r w:rsidRPr="0036620E">
              <w:rPr>
                <w:rFonts w:asciiTheme="majorHAnsi" w:hAnsiTheme="majorHAnsi" w:cs="Arial"/>
              </w:rPr>
              <w:t xml:space="preserve">Undang-Undang Nomor </w:t>
            </w:r>
            <w:r>
              <w:rPr>
                <w:rFonts w:asciiTheme="majorHAnsi" w:hAnsiTheme="majorHAnsi" w:cs="Arial"/>
              </w:rPr>
              <w:t>1</w:t>
            </w:r>
            <w:r>
              <w:rPr>
                <w:rFonts w:asciiTheme="majorHAnsi" w:hAnsiTheme="majorHAnsi" w:cs="Arial"/>
              </w:rPr>
              <w:t>4</w:t>
            </w:r>
            <w:r w:rsidRPr="0036620E">
              <w:rPr>
                <w:rFonts w:asciiTheme="majorHAnsi" w:hAnsiTheme="majorHAnsi" w:cs="Arial"/>
              </w:rPr>
              <w:t xml:space="preserve"> Tahun </w:t>
            </w:r>
            <w:r>
              <w:rPr>
                <w:rFonts w:asciiTheme="majorHAnsi" w:hAnsiTheme="majorHAnsi" w:cs="Arial"/>
              </w:rPr>
              <w:t>1985</w:t>
            </w:r>
            <w:r w:rsidRPr="0036620E">
              <w:rPr>
                <w:rFonts w:asciiTheme="majorHAnsi" w:hAnsiTheme="majorHAnsi" w:cs="Arial"/>
              </w:rPr>
              <w:t xml:space="preserve"> </w:t>
            </w:r>
            <w:r>
              <w:rPr>
                <w:rFonts w:asciiTheme="majorHAnsi" w:hAnsiTheme="majorHAnsi" w:cs="Arial"/>
              </w:rPr>
              <w:t xml:space="preserve">jo. Undang-Undang Nomor </w:t>
            </w:r>
            <w:r>
              <w:rPr>
                <w:rFonts w:asciiTheme="majorHAnsi" w:hAnsiTheme="majorHAnsi" w:cs="Arial"/>
              </w:rPr>
              <w:t>5</w:t>
            </w:r>
            <w:r>
              <w:rPr>
                <w:rFonts w:asciiTheme="majorHAnsi" w:hAnsiTheme="majorHAnsi" w:cs="Arial"/>
              </w:rPr>
              <w:t xml:space="preserve"> Tahun 200</w:t>
            </w:r>
            <w:r>
              <w:rPr>
                <w:rFonts w:asciiTheme="majorHAnsi" w:hAnsiTheme="majorHAnsi" w:cs="Arial"/>
              </w:rPr>
              <w:t>4</w:t>
            </w:r>
            <w:r>
              <w:rPr>
                <w:rFonts w:asciiTheme="majorHAnsi" w:hAnsiTheme="majorHAnsi" w:cs="Arial"/>
              </w:rPr>
              <w:t xml:space="preserve"> </w:t>
            </w:r>
            <w:r>
              <w:rPr>
                <w:rFonts w:asciiTheme="majorHAnsi" w:hAnsiTheme="majorHAnsi" w:cs="Arial"/>
              </w:rPr>
              <w:t xml:space="preserve">jo. Undang-Undang Nomor 3 Tahun 2009 </w:t>
            </w:r>
            <w:r w:rsidRPr="0036620E">
              <w:rPr>
                <w:rFonts w:asciiTheme="majorHAnsi" w:hAnsiTheme="majorHAnsi" w:cs="Arial"/>
              </w:rPr>
              <w:t xml:space="preserve">tentang </w:t>
            </w:r>
            <w:r>
              <w:rPr>
                <w:rFonts w:asciiTheme="majorHAnsi" w:hAnsiTheme="majorHAnsi" w:cs="Arial"/>
              </w:rPr>
              <w:t>Mahkamah Agung</w:t>
            </w:r>
            <w:r w:rsidR="00C40891">
              <w:rPr>
                <w:rFonts w:asciiTheme="majorHAnsi" w:hAnsiTheme="majorHAnsi" w:cs="Arial"/>
              </w:rPr>
              <w:t xml:space="preserve"> RI</w:t>
            </w:r>
            <w:r>
              <w:rPr>
                <w:rFonts w:asciiTheme="majorHAnsi" w:hAnsiTheme="majorHAnsi" w:cs="Arial"/>
              </w:rPr>
              <w:t>;</w:t>
            </w:r>
          </w:p>
          <w:p w:rsidR="0036620E" w:rsidRPr="0036620E" w:rsidRDefault="0036620E" w:rsidP="00B11A28">
            <w:pPr>
              <w:numPr>
                <w:ilvl w:val="0"/>
                <w:numId w:val="38"/>
              </w:numPr>
              <w:spacing w:line="480" w:lineRule="auto"/>
              <w:ind w:left="357" w:hanging="357"/>
              <w:jc w:val="both"/>
              <w:rPr>
                <w:rFonts w:asciiTheme="majorHAnsi" w:hAnsiTheme="majorHAnsi" w:cs="Arial"/>
              </w:rPr>
            </w:pPr>
            <w:r w:rsidRPr="0036620E">
              <w:rPr>
                <w:rFonts w:asciiTheme="majorHAnsi" w:hAnsiTheme="majorHAnsi" w:cs="Arial"/>
              </w:rPr>
              <w:t xml:space="preserve">Keputusan Presiden RI Nomor 42 Tahun 2002 tentang Pedoman Pelaksanaan Pendapatan dan Belanja Negara sebagaimana telah diubah terakhir dengan Peraturan Presiden RI Nomor 53 Tahun 2010 tentang </w:t>
            </w:r>
            <w:r w:rsidR="00C40891" w:rsidRPr="0036620E">
              <w:rPr>
                <w:rFonts w:asciiTheme="majorHAnsi" w:hAnsiTheme="majorHAnsi" w:cs="Arial"/>
              </w:rPr>
              <w:t>Pedoman Pelaksanaan Pendapatan dan Belanja Negara</w:t>
            </w:r>
            <w:r w:rsidRPr="0036620E">
              <w:rPr>
                <w:rFonts w:asciiTheme="majorHAnsi" w:hAnsiTheme="majorHAnsi" w:cs="Arial"/>
              </w:rPr>
              <w:t>;</w:t>
            </w:r>
          </w:p>
          <w:p w:rsidR="0036620E" w:rsidRPr="0036620E" w:rsidRDefault="0036620E" w:rsidP="00B11A28">
            <w:pPr>
              <w:numPr>
                <w:ilvl w:val="0"/>
                <w:numId w:val="38"/>
              </w:numPr>
              <w:spacing w:line="480" w:lineRule="auto"/>
              <w:ind w:left="357" w:hanging="357"/>
              <w:jc w:val="both"/>
              <w:rPr>
                <w:rFonts w:asciiTheme="majorHAnsi" w:hAnsiTheme="majorHAnsi" w:cs="Arial"/>
              </w:rPr>
            </w:pPr>
            <w:r w:rsidRPr="0036620E">
              <w:rPr>
                <w:rFonts w:asciiTheme="majorHAnsi" w:hAnsiTheme="majorHAnsi" w:cs="Arial"/>
              </w:rPr>
              <w:t>Peraturan Presiden RI Nomor 70 Tahun 2012 tentang Perubahan kedua atas Peraturan Presiden Nomor 54 Tahun 2010 tentang Pengadaan Barang dan Jasa Pemerintah;</w:t>
            </w:r>
          </w:p>
          <w:p w:rsidR="007F4177" w:rsidRPr="00806155" w:rsidRDefault="0036620E" w:rsidP="00B11A28">
            <w:pPr>
              <w:pStyle w:val="ListParagraph"/>
              <w:numPr>
                <w:ilvl w:val="0"/>
                <w:numId w:val="38"/>
              </w:numPr>
              <w:tabs>
                <w:tab w:val="left" w:pos="1418"/>
                <w:tab w:val="left" w:pos="1701"/>
                <w:tab w:val="left" w:pos="1985"/>
              </w:tabs>
              <w:spacing w:line="480" w:lineRule="auto"/>
              <w:ind w:left="357" w:hanging="357"/>
              <w:jc w:val="both"/>
              <w:rPr>
                <w:rFonts w:asciiTheme="majorHAnsi" w:eastAsia="Malgun Gothic Semilight" w:hAnsiTheme="majorHAnsi" w:cs="Times New Roman"/>
              </w:rPr>
            </w:pPr>
            <w:r w:rsidRPr="0036620E">
              <w:rPr>
                <w:rFonts w:asciiTheme="majorHAnsi" w:hAnsiTheme="majorHAnsi" w:cs="Arial"/>
              </w:rPr>
              <w:t>Keputusan Sekretaris Mahkamah Agung RI Nomor 42/PA/SK/XII/201</w:t>
            </w:r>
            <w:r>
              <w:rPr>
                <w:rFonts w:asciiTheme="majorHAnsi" w:hAnsiTheme="majorHAnsi" w:cs="Arial"/>
              </w:rPr>
              <w:t>9</w:t>
            </w:r>
            <w:r w:rsidRPr="0036620E">
              <w:rPr>
                <w:rFonts w:asciiTheme="majorHAnsi" w:hAnsiTheme="majorHAnsi" w:cs="Arial"/>
              </w:rPr>
              <w:t xml:space="preserve"> tanggal 04 Desember 201</w:t>
            </w:r>
            <w:r w:rsidR="00E55B08">
              <w:rPr>
                <w:rFonts w:asciiTheme="majorHAnsi" w:hAnsiTheme="majorHAnsi" w:cs="Arial"/>
              </w:rPr>
              <w:t>9</w:t>
            </w:r>
            <w:r w:rsidRPr="0036620E">
              <w:rPr>
                <w:rFonts w:asciiTheme="majorHAnsi" w:hAnsiTheme="majorHAnsi" w:cs="Arial"/>
              </w:rPr>
              <w:t xml:space="preserve"> tentang Penunjukan Pejabat Kuasa Pengguna Anggaran/Pengguna Barang Satuan Kerja di Lingkungan Mahkamah Agung dan Badan Peradilan yang berada di bawahnya</w:t>
            </w:r>
            <w:r w:rsidR="00566B2C" w:rsidRPr="0036620E">
              <w:rPr>
                <w:rFonts w:asciiTheme="majorHAnsi" w:hAnsiTheme="majorHAnsi"/>
              </w:rPr>
              <w:t>.</w:t>
            </w:r>
          </w:p>
        </w:tc>
      </w:tr>
      <w:tr w:rsidR="003A762B" w:rsidRPr="00F8558F" w:rsidTr="005A721B">
        <w:tc>
          <w:tcPr>
            <w:tcW w:w="9003" w:type="dxa"/>
            <w:gridSpan w:val="3"/>
          </w:tcPr>
          <w:p w:rsidR="007F4177" w:rsidRPr="003A762B" w:rsidRDefault="003A762B" w:rsidP="00B11A28">
            <w:pPr>
              <w:tabs>
                <w:tab w:val="left" w:pos="1418"/>
                <w:tab w:val="left" w:pos="1701"/>
                <w:tab w:val="left" w:pos="1985"/>
              </w:tabs>
              <w:spacing w:before="240" w:line="48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3A762B">
              <w:rPr>
                <w:rFonts w:asciiTheme="majorHAnsi" w:eastAsia="Malgun Gothic Semilight" w:hAnsiTheme="majorHAnsi" w:cs="Times New Roman"/>
                <w:b/>
              </w:rPr>
              <w:lastRenderedPageBreak/>
              <w:t>MEMUTUSKAN</w:t>
            </w:r>
          </w:p>
        </w:tc>
      </w:tr>
      <w:tr w:rsidR="003A762B" w:rsidRPr="00F8558F" w:rsidTr="00806155">
        <w:tc>
          <w:tcPr>
            <w:tcW w:w="1717" w:type="dxa"/>
          </w:tcPr>
          <w:p w:rsidR="003A762B" w:rsidRPr="007F4177" w:rsidRDefault="007F4177" w:rsidP="00B11A28">
            <w:pPr>
              <w:spacing w:line="48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7F4177" w:rsidRDefault="003A762B" w:rsidP="00B11A28">
            <w:pPr>
              <w:spacing w:line="48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9F7A23" w:rsidRPr="009F7A23" w:rsidRDefault="00566B2C" w:rsidP="00B11A28">
            <w:pPr>
              <w:spacing w:line="480" w:lineRule="auto"/>
              <w:jc w:val="both"/>
              <w:rPr>
                <w:rFonts w:asciiTheme="majorHAnsi" w:hAnsiTheme="majorHAnsi" w:cs="Arial"/>
                <w:b/>
                <w:bCs/>
                <w:szCs w:val="18"/>
              </w:rPr>
            </w:pPr>
            <w:r w:rsidRPr="00566B2C">
              <w:rPr>
                <w:rFonts w:asciiTheme="majorHAnsi" w:hAnsiTheme="majorHAnsi" w:cs="Arial"/>
                <w:b/>
                <w:bCs/>
                <w:szCs w:val="18"/>
              </w:rPr>
              <w:t xml:space="preserve">SURAT KEPUTUSAN KUASA PENGGUNA ANGGARAN PENGADILAN AGAMA SELAYAR TENTANG PENUNJUKAN </w:t>
            </w:r>
            <w:r w:rsidR="0036620E">
              <w:rPr>
                <w:rFonts w:asciiTheme="majorHAnsi" w:hAnsiTheme="majorHAnsi" w:cs="Arial"/>
                <w:b/>
                <w:bCs/>
                <w:szCs w:val="18"/>
              </w:rPr>
              <w:t xml:space="preserve">PEJABAT </w:t>
            </w:r>
            <w:r w:rsidR="009F7A23">
              <w:rPr>
                <w:rFonts w:asciiTheme="majorHAnsi" w:hAnsiTheme="majorHAnsi" w:cs="Arial"/>
                <w:b/>
                <w:bCs/>
                <w:szCs w:val="18"/>
              </w:rPr>
              <w:t>PEMERIKSA HASIL PEKERJAAN</w:t>
            </w:r>
            <w:r w:rsidRPr="00566B2C">
              <w:rPr>
                <w:rFonts w:asciiTheme="majorHAnsi" w:hAnsiTheme="majorHAnsi" w:cs="Arial"/>
                <w:b/>
                <w:bCs/>
                <w:szCs w:val="18"/>
              </w:rPr>
              <w:t xml:space="preserve"> PADA PEGADILAN AGAMA SELAYAR TAHUN ANGGARAN 20</w:t>
            </w:r>
            <w:r>
              <w:rPr>
                <w:rFonts w:asciiTheme="majorHAnsi" w:hAnsiTheme="majorHAnsi" w:cs="Arial"/>
                <w:b/>
                <w:bCs/>
                <w:szCs w:val="18"/>
              </w:rPr>
              <w:t>20</w:t>
            </w:r>
            <w:r w:rsidRPr="00566B2C">
              <w:rPr>
                <w:rFonts w:asciiTheme="majorHAnsi" w:hAnsiTheme="majorHAnsi" w:cs="Arial"/>
                <w:b/>
                <w:bCs/>
                <w:szCs w:val="18"/>
              </w:rPr>
              <w:t>.</w:t>
            </w:r>
            <w:bookmarkStart w:id="0" w:name="_GoBack"/>
            <w:bookmarkEnd w:id="0"/>
          </w:p>
        </w:tc>
      </w:tr>
      <w:tr w:rsidR="007F4177" w:rsidRPr="00F8558F" w:rsidTr="00806155">
        <w:tc>
          <w:tcPr>
            <w:tcW w:w="1717" w:type="dxa"/>
          </w:tcPr>
          <w:p w:rsidR="007F4177" w:rsidRPr="007F4177" w:rsidRDefault="007F4177" w:rsidP="00B11A28">
            <w:pPr>
              <w:spacing w:line="48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7F4177" w:rsidRPr="007F4177" w:rsidRDefault="007F4177" w:rsidP="00B11A28">
            <w:pPr>
              <w:spacing w:line="48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F4177" w:rsidRPr="00566B2C" w:rsidRDefault="00566B2C" w:rsidP="00B11A28">
            <w:pPr>
              <w:tabs>
                <w:tab w:val="left" w:pos="1418"/>
                <w:tab w:val="left" w:pos="1701"/>
                <w:tab w:val="left" w:pos="1985"/>
              </w:tabs>
              <w:spacing w:line="480" w:lineRule="auto"/>
              <w:jc w:val="both"/>
              <w:rPr>
                <w:rFonts w:asciiTheme="majorHAnsi" w:hAnsiTheme="majorHAnsi"/>
              </w:rPr>
            </w:pPr>
            <w:r w:rsidRPr="00566B2C">
              <w:rPr>
                <w:rFonts w:asciiTheme="majorHAnsi" w:hAnsiTheme="majorHAnsi"/>
                <w:szCs w:val="18"/>
              </w:rPr>
              <w:t xml:space="preserve">Menunjuk dan mengangkat </w:t>
            </w:r>
            <w:r w:rsidR="0036620E">
              <w:rPr>
                <w:rFonts w:asciiTheme="majorHAnsi" w:hAnsiTheme="majorHAnsi"/>
                <w:b/>
                <w:bCs/>
                <w:szCs w:val="18"/>
              </w:rPr>
              <w:t>H. Jalaluddin, S.Ag., M.H.,</w:t>
            </w:r>
            <w:r w:rsidRPr="00566B2C">
              <w:rPr>
                <w:rFonts w:asciiTheme="majorHAnsi" w:hAnsiTheme="majorHAnsi"/>
                <w:szCs w:val="18"/>
              </w:rPr>
              <w:t xml:space="preserve"> NIP </w:t>
            </w:r>
            <w:r w:rsidR="0036620E">
              <w:rPr>
                <w:rFonts w:asciiTheme="majorHAnsi" w:hAnsiTheme="majorHAnsi"/>
                <w:szCs w:val="18"/>
              </w:rPr>
              <w:t xml:space="preserve">19761209 200112 1 007, </w:t>
            </w:r>
            <w:r w:rsidR="000015BF">
              <w:rPr>
                <w:rFonts w:asciiTheme="majorHAnsi" w:hAnsiTheme="majorHAnsi"/>
                <w:szCs w:val="18"/>
              </w:rPr>
              <w:t xml:space="preserve">Pangkat </w:t>
            </w:r>
            <w:r w:rsidR="0036620E">
              <w:rPr>
                <w:rFonts w:asciiTheme="majorHAnsi" w:hAnsiTheme="majorHAnsi"/>
                <w:szCs w:val="18"/>
              </w:rPr>
              <w:t>Pembina</w:t>
            </w:r>
            <w:r w:rsidR="000015BF">
              <w:rPr>
                <w:rFonts w:asciiTheme="majorHAnsi" w:hAnsiTheme="majorHAnsi"/>
                <w:szCs w:val="18"/>
              </w:rPr>
              <w:t xml:space="preserve"> </w:t>
            </w:r>
            <w:r w:rsidRPr="00566B2C">
              <w:rPr>
                <w:rFonts w:asciiTheme="majorHAnsi" w:hAnsiTheme="majorHAnsi"/>
                <w:szCs w:val="18"/>
              </w:rPr>
              <w:t>(I</w:t>
            </w:r>
            <w:r w:rsidR="000015BF">
              <w:rPr>
                <w:rFonts w:asciiTheme="majorHAnsi" w:hAnsiTheme="majorHAnsi"/>
                <w:szCs w:val="18"/>
              </w:rPr>
              <w:t>V</w:t>
            </w:r>
            <w:r w:rsidRPr="00566B2C">
              <w:rPr>
                <w:rFonts w:asciiTheme="majorHAnsi" w:hAnsiTheme="majorHAnsi"/>
                <w:szCs w:val="18"/>
              </w:rPr>
              <w:t>/</w:t>
            </w:r>
            <w:r w:rsidR="000015BF">
              <w:rPr>
                <w:rFonts w:asciiTheme="majorHAnsi" w:hAnsiTheme="majorHAnsi"/>
                <w:szCs w:val="18"/>
              </w:rPr>
              <w:t>a</w:t>
            </w:r>
            <w:r w:rsidRPr="00566B2C">
              <w:rPr>
                <w:rFonts w:asciiTheme="majorHAnsi" w:hAnsiTheme="majorHAnsi"/>
                <w:szCs w:val="18"/>
              </w:rPr>
              <w:t>)</w:t>
            </w:r>
            <w:r w:rsidR="000015BF">
              <w:rPr>
                <w:rFonts w:asciiTheme="majorHAnsi" w:hAnsiTheme="majorHAnsi"/>
                <w:szCs w:val="18"/>
              </w:rPr>
              <w:t xml:space="preserve">, </w:t>
            </w:r>
            <w:r w:rsidRPr="00566B2C">
              <w:rPr>
                <w:rFonts w:asciiTheme="majorHAnsi" w:hAnsiTheme="majorHAnsi"/>
                <w:szCs w:val="18"/>
              </w:rPr>
              <w:t xml:space="preserve">sebagai </w:t>
            </w:r>
            <w:r w:rsidR="000015BF">
              <w:rPr>
                <w:rFonts w:asciiTheme="majorHAnsi" w:hAnsiTheme="majorHAnsi"/>
                <w:szCs w:val="18"/>
              </w:rPr>
              <w:t xml:space="preserve">Pejabat </w:t>
            </w:r>
            <w:r w:rsidR="009F7A23">
              <w:rPr>
                <w:rFonts w:asciiTheme="majorHAnsi" w:hAnsiTheme="majorHAnsi"/>
                <w:szCs w:val="18"/>
              </w:rPr>
              <w:t>Pemeriksa Hasil Pekerjaan</w:t>
            </w:r>
            <w:r w:rsidRPr="00566B2C">
              <w:rPr>
                <w:rFonts w:asciiTheme="majorHAnsi" w:hAnsiTheme="majorHAnsi"/>
                <w:szCs w:val="18"/>
              </w:rPr>
              <w:t xml:space="preserve"> pada Pengadilan Agama Selayar Tahun Anggaran 20</w:t>
            </w:r>
            <w:r>
              <w:rPr>
                <w:rFonts w:asciiTheme="majorHAnsi" w:hAnsiTheme="majorHAnsi"/>
                <w:szCs w:val="18"/>
              </w:rPr>
              <w:t>20</w:t>
            </w:r>
            <w:r w:rsidRPr="00566B2C">
              <w:rPr>
                <w:rFonts w:asciiTheme="majorHAnsi" w:hAnsiTheme="majorHAnsi"/>
                <w:szCs w:val="18"/>
              </w:rPr>
              <w:t xml:space="preserve">;  </w:t>
            </w:r>
          </w:p>
        </w:tc>
      </w:tr>
      <w:tr w:rsidR="00566B2C" w:rsidRPr="00F8558F" w:rsidTr="00806155">
        <w:tc>
          <w:tcPr>
            <w:tcW w:w="1717" w:type="dxa"/>
          </w:tcPr>
          <w:p w:rsidR="00566B2C" w:rsidRDefault="00566B2C" w:rsidP="00B11A28">
            <w:pPr>
              <w:spacing w:line="48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lastRenderedPageBreak/>
              <w:t>K</w:t>
            </w:r>
            <w:r w:rsidR="00D3289F">
              <w:rPr>
                <w:rFonts w:asciiTheme="majorHAnsi" w:eastAsia="Malgun Gothic Semilight" w:hAnsiTheme="majorHAnsi" w:cs="Times New Roman"/>
              </w:rPr>
              <w:t>edua</w:t>
            </w:r>
          </w:p>
        </w:tc>
        <w:tc>
          <w:tcPr>
            <w:tcW w:w="282" w:type="dxa"/>
          </w:tcPr>
          <w:p w:rsidR="00566B2C" w:rsidRDefault="00566B2C" w:rsidP="00B11A28">
            <w:pPr>
              <w:spacing w:line="48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66B2C" w:rsidRPr="00566B2C" w:rsidRDefault="00566B2C" w:rsidP="00B11A28">
            <w:pPr>
              <w:spacing w:line="48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566B2C">
              <w:rPr>
                <w:rFonts w:asciiTheme="majorHAnsi" w:hAnsiTheme="majorHAnsi" w:cs="Arial"/>
                <w:szCs w:val="18"/>
              </w:rPr>
              <w:t>Surat Keputusan ini berlaku sejak tanggal ditetapkan dengan ketentuan bahwa apabila dikemudian hari ternyata terdapat kekeliruan di dalamnya, akan diadakan perbaikan sebagaimana mestinya.</w:t>
            </w:r>
          </w:p>
        </w:tc>
      </w:tr>
    </w:tbl>
    <w:p w:rsidR="005D7018" w:rsidRDefault="005D7018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02 Januari </w:t>
            </w:r>
            <w:r>
              <w:rPr>
                <w:rFonts w:asciiTheme="majorHAnsi" w:hAnsiTheme="majorHAnsi"/>
              </w:rPr>
              <w:t>2020</w:t>
            </w:r>
          </w:p>
        </w:tc>
      </w:tr>
      <w:tr w:rsidR="007F4177" w:rsidRPr="00F975A6" w:rsidTr="00EA6F8B">
        <w:trPr>
          <w:jc w:val="right"/>
        </w:trPr>
        <w:tc>
          <w:tcPr>
            <w:tcW w:w="3794" w:type="dxa"/>
            <w:gridSpan w:val="3"/>
          </w:tcPr>
          <w:p w:rsidR="007F4177" w:rsidRPr="00F975A6" w:rsidRDefault="005D7018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Kuasa Pengguna Anggaran</w:t>
            </w:r>
            <w:r w:rsidR="007F4177" w:rsidRPr="00F975A6">
              <w:rPr>
                <w:rFonts w:asciiTheme="majorHAnsi" w:hAnsiTheme="majorHAnsi"/>
              </w:rPr>
              <w:t>,</w:t>
            </w: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5D7018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Hj. Asni Amin, S.H.I.</w:t>
            </w:r>
          </w:p>
          <w:p w:rsidR="007F4177" w:rsidRPr="00C95C25" w:rsidRDefault="007F4177" w:rsidP="005D7018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 w:rsidR="005D7018">
              <w:rPr>
                <w:rFonts w:asciiTheme="majorHAnsi" w:hAnsiTheme="majorHAnsi"/>
              </w:rPr>
              <w:t>19780205.200805.2.001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7F4177" w:rsidRDefault="007F4177" w:rsidP="007F4177">
      <w:pPr>
        <w:rPr>
          <w:rFonts w:ascii="Cambria" w:hAnsi="Cambria"/>
          <w:b/>
          <w:sz w:val="18"/>
        </w:rPr>
      </w:pPr>
    </w:p>
    <w:p w:rsidR="007F4177" w:rsidRDefault="007F4177" w:rsidP="007F4177">
      <w:pPr>
        <w:rPr>
          <w:rFonts w:ascii="Cambria" w:hAnsi="Cambria"/>
          <w:b/>
          <w:sz w:val="18"/>
        </w:rPr>
      </w:pPr>
    </w:p>
    <w:p w:rsidR="007F4177" w:rsidRPr="007F4177" w:rsidRDefault="007F4177" w:rsidP="007F4177">
      <w:pPr>
        <w:rPr>
          <w:rFonts w:ascii="Cambria" w:hAnsi="Cambria"/>
          <w:b/>
          <w:sz w:val="18"/>
        </w:rPr>
      </w:pPr>
      <w:r w:rsidRPr="007F4177">
        <w:rPr>
          <w:rFonts w:ascii="Cambria" w:hAnsi="Cambria"/>
          <w:b/>
          <w:sz w:val="18"/>
        </w:rPr>
        <w:t>Salinan keputusan ini disampaikan kepada :</w:t>
      </w:r>
    </w:p>
    <w:p w:rsidR="007F4177" w:rsidRDefault="0057554E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>Sekretaris</w:t>
      </w:r>
      <w:r w:rsidR="007F4177" w:rsidRPr="007F4177">
        <w:rPr>
          <w:rFonts w:ascii="Cambria" w:hAnsi="Cambria"/>
          <w:sz w:val="18"/>
        </w:rPr>
        <w:t xml:space="preserve"> Mahkamah Agung RI, Jakarta;</w:t>
      </w:r>
    </w:p>
    <w:p w:rsidR="0057554E" w:rsidRPr="0057554E" w:rsidRDefault="0057554E" w:rsidP="0057554E">
      <w:pPr>
        <w:spacing w:after="0"/>
        <w:ind w:left="270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>Cq. Biro Keuangan Mahkamah Agung RI.</w:t>
      </w:r>
    </w:p>
    <w:p w:rsidR="007F4177" w:rsidRPr="007F4177" w:rsidRDefault="0057554E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>Kepala</w:t>
      </w:r>
      <w:r w:rsidR="007F4177" w:rsidRPr="007F4177">
        <w:rPr>
          <w:rFonts w:ascii="Cambria" w:hAnsi="Cambria"/>
          <w:sz w:val="18"/>
        </w:rPr>
        <w:t xml:space="preserve"> Badan </w:t>
      </w:r>
      <w:r>
        <w:rPr>
          <w:rFonts w:ascii="Cambria" w:hAnsi="Cambria"/>
          <w:sz w:val="18"/>
        </w:rPr>
        <w:t>Pengawasan</w:t>
      </w:r>
      <w:r w:rsidR="007F4177" w:rsidRPr="007F4177">
        <w:rPr>
          <w:rFonts w:ascii="Cambria" w:hAnsi="Cambria"/>
          <w:sz w:val="18"/>
        </w:rPr>
        <w:t xml:space="preserve"> Mahkamah Agung RI, Jakarta;</w:t>
      </w:r>
    </w:p>
    <w:p w:rsidR="007F4177" w:rsidRP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 w:rsidRPr="007F4177">
        <w:rPr>
          <w:rFonts w:ascii="Cambria" w:hAnsi="Cambria"/>
          <w:sz w:val="18"/>
        </w:rPr>
        <w:t>Kepala Kantor Wilayah Ditjen Perbendaharaan Kementerian Keuangan RI, Makassar;</w:t>
      </w:r>
    </w:p>
    <w:p w:rsid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 w:rsidRPr="007F4177">
        <w:rPr>
          <w:rFonts w:ascii="Cambria" w:hAnsi="Cambria"/>
          <w:sz w:val="18"/>
        </w:rPr>
        <w:t>Ketua Pengadilan Tinggi Agama Makassar;</w:t>
      </w:r>
    </w:p>
    <w:p w:rsidR="0057554E" w:rsidRPr="007F4177" w:rsidRDefault="0057554E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>Ketua Pengadilan Agama Selayar;</w:t>
      </w:r>
    </w:p>
    <w:p w:rsidR="007F4177" w:rsidRP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 w:rsidRPr="007F4177">
        <w:rPr>
          <w:rFonts w:ascii="Cambria" w:hAnsi="Cambria"/>
          <w:sz w:val="18"/>
        </w:rPr>
        <w:t>Kepala Kantor Pelayanan Perbendaharaan Negara Benteng;</w:t>
      </w:r>
    </w:p>
    <w:p w:rsid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Theme="majorHAnsi" w:hAnsiTheme="majorHAnsi" w:cs="Times New Roman"/>
        </w:rPr>
      </w:pPr>
      <w:r w:rsidRPr="007F4177">
        <w:rPr>
          <w:rFonts w:ascii="Cambria" w:hAnsi="Cambria"/>
          <w:sz w:val="18"/>
        </w:rPr>
        <w:t>Yang bersangkutan untuk diketahui dan dilaksanakan.</w:t>
      </w:r>
    </w:p>
    <w:p w:rsidR="007F4177" w:rsidRPr="00F8558F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sectPr w:rsidR="007F4177" w:rsidRPr="00F8558F" w:rsidSect="00567C74">
      <w:pgSz w:w="11906" w:h="16838" w:code="9"/>
      <w:pgMar w:top="1418" w:right="1418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 Semilight">
    <w:charset w:val="81"/>
    <w:family w:val="swiss"/>
    <w:pitch w:val="variable"/>
    <w:sig w:usb0="B0000AAF" w:usb1="09DF7CFB" w:usb2="00000012" w:usb3="00000000" w:csb0="003E01B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8DF"/>
    <w:multiLevelType w:val="hybridMultilevel"/>
    <w:tmpl w:val="580E7F78"/>
    <w:lvl w:ilvl="0" w:tplc="D778C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292F"/>
    <w:multiLevelType w:val="hybridMultilevel"/>
    <w:tmpl w:val="4BA8BDD4"/>
    <w:lvl w:ilvl="0" w:tplc="0409000F">
      <w:start w:val="1"/>
      <w:numFmt w:val="decimal"/>
      <w:lvlText w:val="%1."/>
      <w:lvlJc w:val="left"/>
      <w:pPr>
        <w:ind w:left="969" w:hanging="360"/>
      </w:pPr>
    </w:lvl>
    <w:lvl w:ilvl="1" w:tplc="04090019" w:tentative="1">
      <w:start w:val="1"/>
      <w:numFmt w:val="lowerLetter"/>
      <w:lvlText w:val="%2."/>
      <w:lvlJc w:val="left"/>
      <w:pPr>
        <w:ind w:left="1689" w:hanging="360"/>
      </w:pPr>
    </w:lvl>
    <w:lvl w:ilvl="2" w:tplc="0409001B" w:tentative="1">
      <w:start w:val="1"/>
      <w:numFmt w:val="lowerRoman"/>
      <w:lvlText w:val="%3."/>
      <w:lvlJc w:val="right"/>
      <w:pPr>
        <w:ind w:left="2409" w:hanging="180"/>
      </w:pPr>
    </w:lvl>
    <w:lvl w:ilvl="3" w:tplc="0409000F" w:tentative="1">
      <w:start w:val="1"/>
      <w:numFmt w:val="decimal"/>
      <w:lvlText w:val="%4."/>
      <w:lvlJc w:val="left"/>
      <w:pPr>
        <w:ind w:left="3129" w:hanging="360"/>
      </w:pPr>
    </w:lvl>
    <w:lvl w:ilvl="4" w:tplc="04090019" w:tentative="1">
      <w:start w:val="1"/>
      <w:numFmt w:val="lowerLetter"/>
      <w:lvlText w:val="%5."/>
      <w:lvlJc w:val="left"/>
      <w:pPr>
        <w:ind w:left="3849" w:hanging="360"/>
      </w:pPr>
    </w:lvl>
    <w:lvl w:ilvl="5" w:tplc="0409001B" w:tentative="1">
      <w:start w:val="1"/>
      <w:numFmt w:val="lowerRoman"/>
      <w:lvlText w:val="%6."/>
      <w:lvlJc w:val="right"/>
      <w:pPr>
        <w:ind w:left="4569" w:hanging="180"/>
      </w:pPr>
    </w:lvl>
    <w:lvl w:ilvl="6" w:tplc="0409000F" w:tentative="1">
      <w:start w:val="1"/>
      <w:numFmt w:val="decimal"/>
      <w:lvlText w:val="%7."/>
      <w:lvlJc w:val="left"/>
      <w:pPr>
        <w:ind w:left="5289" w:hanging="360"/>
      </w:pPr>
    </w:lvl>
    <w:lvl w:ilvl="7" w:tplc="04090019" w:tentative="1">
      <w:start w:val="1"/>
      <w:numFmt w:val="lowerLetter"/>
      <w:lvlText w:val="%8."/>
      <w:lvlJc w:val="left"/>
      <w:pPr>
        <w:ind w:left="6009" w:hanging="360"/>
      </w:pPr>
    </w:lvl>
    <w:lvl w:ilvl="8" w:tplc="0409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2">
    <w:nsid w:val="08B82923"/>
    <w:multiLevelType w:val="hybridMultilevel"/>
    <w:tmpl w:val="A3207C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32656"/>
    <w:multiLevelType w:val="hybridMultilevel"/>
    <w:tmpl w:val="6C3E214E"/>
    <w:lvl w:ilvl="0" w:tplc="1ED0514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94B6D"/>
    <w:multiLevelType w:val="hybridMultilevel"/>
    <w:tmpl w:val="91527F0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61AC0"/>
    <w:multiLevelType w:val="hybridMultilevel"/>
    <w:tmpl w:val="D23AB0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5068B"/>
    <w:multiLevelType w:val="hybridMultilevel"/>
    <w:tmpl w:val="1DA23188"/>
    <w:lvl w:ilvl="0" w:tplc="9E92D990">
      <w:start w:val="1"/>
      <w:numFmt w:val="lowerLetter"/>
      <w:lvlText w:val="%1."/>
      <w:lvlJc w:val="left"/>
      <w:pPr>
        <w:tabs>
          <w:tab w:val="num" w:pos="252"/>
        </w:tabs>
        <w:ind w:left="252" w:hanging="360"/>
      </w:pPr>
      <w:rPr>
        <w:rFonts w:ascii="Arial" w:eastAsia="Times New Roman" w:hAnsi="Arial" w:cs="Arial" w:hint="default"/>
      </w:rPr>
    </w:lvl>
    <w:lvl w:ilvl="1" w:tplc="1066681C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7">
    <w:nsid w:val="1B291E5F"/>
    <w:multiLevelType w:val="hybridMultilevel"/>
    <w:tmpl w:val="CB308218"/>
    <w:lvl w:ilvl="0" w:tplc="44A497D8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8">
    <w:nsid w:val="1B6C29BE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1C841F97"/>
    <w:multiLevelType w:val="hybridMultilevel"/>
    <w:tmpl w:val="54CC78B4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0">
    <w:nsid w:val="1CDF3D5A"/>
    <w:multiLevelType w:val="hybridMultilevel"/>
    <w:tmpl w:val="DDA491BC"/>
    <w:lvl w:ilvl="0" w:tplc="FC446D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EFE2FF4"/>
    <w:multiLevelType w:val="hybridMultilevel"/>
    <w:tmpl w:val="C12EABF4"/>
    <w:lvl w:ilvl="0" w:tplc="3A763B0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1EFE3E0C"/>
    <w:multiLevelType w:val="hybridMultilevel"/>
    <w:tmpl w:val="DCF6471E"/>
    <w:lvl w:ilvl="0" w:tplc="CEF2B8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1D10ABA"/>
    <w:multiLevelType w:val="hybridMultilevel"/>
    <w:tmpl w:val="4EC2D8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3F59D4"/>
    <w:multiLevelType w:val="hybridMultilevel"/>
    <w:tmpl w:val="4E825BCA"/>
    <w:lvl w:ilvl="0" w:tplc="9738E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5EF7F31"/>
    <w:multiLevelType w:val="hybridMultilevel"/>
    <w:tmpl w:val="619E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CAE6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16FA9A">
      <w:start w:val="1"/>
      <w:numFmt w:val="decimal"/>
      <w:lvlText w:val="%4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060308"/>
    <w:multiLevelType w:val="hybridMultilevel"/>
    <w:tmpl w:val="A2308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3B6E91"/>
    <w:multiLevelType w:val="hybridMultilevel"/>
    <w:tmpl w:val="E6D4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2D36BA"/>
    <w:multiLevelType w:val="hybridMultilevel"/>
    <w:tmpl w:val="76CAC13C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3893977"/>
    <w:multiLevelType w:val="hybridMultilevel"/>
    <w:tmpl w:val="1BA038B0"/>
    <w:lvl w:ilvl="0" w:tplc="4DFAF47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349900AE"/>
    <w:multiLevelType w:val="hybridMultilevel"/>
    <w:tmpl w:val="9AB23556"/>
    <w:lvl w:ilvl="0" w:tplc="27E614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8351308"/>
    <w:multiLevelType w:val="hybridMultilevel"/>
    <w:tmpl w:val="B30AF6F4"/>
    <w:lvl w:ilvl="0" w:tplc="C7D6D38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12C0073"/>
    <w:multiLevelType w:val="hybridMultilevel"/>
    <w:tmpl w:val="F9AE5158"/>
    <w:lvl w:ilvl="0" w:tplc="0A965F76">
      <w:start w:val="1"/>
      <w:numFmt w:val="decimal"/>
      <w:lvlText w:val="%1."/>
      <w:lvlJc w:val="left"/>
      <w:pPr>
        <w:ind w:left="3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13" w:hanging="360"/>
      </w:pPr>
    </w:lvl>
    <w:lvl w:ilvl="2" w:tplc="0409001B" w:tentative="1">
      <w:start w:val="1"/>
      <w:numFmt w:val="lowerRoman"/>
      <w:lvlText w:val="%3."/>
      <w:lvlJc w:val="right"/>
      <w:pPr>
        <w:ind w:left="4933" w:hanging="180"/>
      </w:pPr>
    </w:lvl>
    <w:lvl w:ilvl="3" w:tplc="0409000F" w:tentative="1">
      <w:start w:val="1"/>
      <w:numFmt w:val="decimal"/>
      <w:lvlText w:val="%4."/>
      <w:lvlJc w:val="left"/>
      <w:pPr>
        <w:ind w:left="5653" w:hanging="360"/>
      </w:pPr>
    </w:lvl>
    <w:lvl w:ilvl="4" w:tplc="04090019" w:tentative="1">
      <w:start w:val="1"/>
      <w:numFmt w:val="lowerLetter"/>
      <w:lvlText w:val="%5."/>
      <w:lvlJc w:val="left"/>
      <w:pPr>
        <w:ind w:left="6373" w:hanging="360"/>
      </w:pPr>
    </w:lvl>
    <w:lvl w:ilvl="5" w:tplc="0409001B" w:tentative="1">
      <w:start w:val="1"/>
      <w:numFmt w:val="lowerRoman"/>
      <w:lvlText w:val="%6."/>
      <w:lvlJc w:val="right"/>
      <w:pPr>
        <w:ind w:left="7093" w:hanging="180"/>
      </w:pPr>
    </w:lvl>
    <w:lvl w:ilvl="6" w:tplc="0409000F" w:tentative="1">
      <w:start w:val="1"/>
      <w:numFmt w:val="decimal"/>
      <w:lvlText w:val="%7."/>
      <w:lvlJc w:val="left"/>
      <w:pPr>
        <w:ind w:left="7813" w:hanging="360"/>
      </w:pPr>
    </w:lvl>
    <w:lvl w:ilvl="7" w:tplc="04090019" w:tentative="1">
      <w:start w:val="1"/>
      <w:numFmt w:val="lowerLetter"/>
      <w:lvlText w:val="%8."/>
      <w:lvlJc w:val="left"/>
      <w:pPr>
        <w:ind w:left="8533" w:hanging="360"/>
      </w:pPr>
    </w:lvl>
    <w:lvl w:ilvl="8" w:tplc="0409001B" w:tentative="1">
      <w:start w:val="1"/>
      <w:numFmt w:val="lowerRoman"/>
      <w:lvlText w:val="%9."/>
      <w:lvlJc w:val="right"/>
      <w:pPr>
        <w:ind w:left="9253" w:hanging="180"/>
      </w:pPr>
    </w:lvl>
  </w:abstractNum>
  <w:abstractNum w:abstractNumId="24">
    <w:nsid w:val="4D0D286C"/>
    <w:multiLevelType w:val="hybridMultilevel"/>
    <w:tmpl w:val="CC90458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644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1B4616"/>
    <w:multiLevelType w:val="hybridMultilevel"/>
    <w:tmpl w:val="8CC4DC50"/>
    <w:lvl w:ilvl="0" w:tplc="A8BE12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algun Gothic Semilight" w:eastAsia="Malgun Gothic Semilight" w:hAnsi="Malgun Gothic Semilight" w:cs="Malgun Gothic Semiligh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2" w:tplc="D7DA67F4">
      <w:start w:val="1"/>
      <w:numFmt w:val="lowerLetter"/>
      <w:lvlText w:val="%3."/>
      <w:lvlJc w:val="left"/>
      <w:pPr>
        <w:tabs>
          <w:tab w:val="num" w:pos="2198"/>
        </w:tabs>
        <w:ind w:left="2198" w:hanging="360"/>
      </w:pPr>
      <w:rPr>
        <w:rFonts w:ascii="Times New Roman" w:eastAsia="Times New Roman" w:hAnsi="Times New Roman" w:cs="Times New Roman"/>
      </w:rPr>
    </w:lvl>
    <w:lvl w:ilvl="3" w:tplc="4D843EF4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6">
    <w:nsid w:val="4E0B44B7"/>
    <w:multiLevelType w:val="hybridMultilevel"/>
    <w:tmpl w:val="C540AA80"/>
    <w:lvl w:ilvl="0" w:tplc="1F28B2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720BDB"/>
    <w:multiLevelType w:val="hybridMultilevel"/>
    <w:tmpl w:val="E4866C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7D0EEF"/>
    <w:multiLevelType w:val="hybridMultilevel"/>
    <w:tmpl w:val="0302D3D8"/>
    <w:lvl w:ilvl="0" w:tplc="C4CEB50E">
      <w:start w:val="1"/>
      <w:numFmt w:val="decimal"/>
      <w:lvlText w:val="%1."/>
      <w:lvlJc w:val="left"/>
      <w:pPr>
        <w:ind w:left="604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29">
    <w:nsid w:val="59D51579"/>
    <w:multiLevelType w:val="hybridMultilevel"/>
    <w:tmpl w:val="0346CF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9C1484"/>
    <w:multiLevelType w:val="hybridMultilevel"/>
    <w:tmpl w:val="4DD0B732"/>
    <w:lvl w:ilvl="0" w:tplc="89A05FF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F046B52"/>
    <w:multiLevelType w:val="hybridMultilevel"/>
    <w:tmpl w:val="1196F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C1366A"/>
    <w:multiLevelType w:val="hybridMultilevel"/>
    <w:tmpl w:val="D286DAE8"/>
    <w:lvl w:ilvl="0" w:tplc="0A965F76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CD5E1940">
      <w:start w:val="1"/>
      <w:numFmt w:val="lowerLetter"/>
      <w:lvlText w:val="%2."/>
      <w:lvlJc w:val="left"/>
      <w:pPr>
        <w:ind w:left="1333" w:hanging="360"/>
      </w:pPr>
      <w:rPr>
        <w:rFonts w:hint="default"/>
      </w:rPr>
    </w:lvl>
    <w:lvl w:ilvl="2" w:tplc="C3CE4254">
      <w:start w:val="1"/>
      <w:numFmt w:val="upperLetter"/>
      <w:lvlText w:val="%3."/>
      <w:lvlJc w:val="left"/>
      <w:pPr>
        <w:ind w:left="2233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773" w:hanging="360"/>
      </w:pPr>
    </w:lvl>
    <w:lvl w:ilvl="4" w:tplc="BA5285CC">
      <w:start w:val="1"/>
      <w:numFmt w:val="decimal"/>
      <w:lvlText w:val="%5."/>
      <w:lvlJc w:val="left"/>
      <w:pPr>
        <w:ind w:left="3493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33">
    <w:nsid w:val="69012240"/>
    <w:multiLevelType w:val="hybridMultilevel"/>
    <w:tmpl w:val="B118579C"/>
    <w:lvl w:ilvl="0" w:tplc="2402B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B235CD0"/>
    <w:multiLevelType w:val="hybridMultilevel"/>
    <w:tmpl w:val="8B84DE32"/>
    <w:lvl w:ilvl="0" w:tplc="CA362F30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5">
    <w:nsid w:val="771E0C7D"/>
    <w:multiLevelType w:val="hybridMultilevel"/>
    <w:tmpl w:val="BC40813C"/>
    <w:lvl w:ilvl="0" w:tplc="38021666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6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B20364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>
    <w:nsid w:val="7B7226A0"/>
    <w:multiLevelType w:val="hybridMultilevel"/>
    <w:tmpl w:val="57362760"/>
    <w:lvl w:ilvl="0" w:tplc="E98ACF8A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39">
    <w:nsid w:val="7C0A4D6C"/>
    <w:multiLevelType w:val="hybridMultilevel"/>
    <w:tmpl w:val="C07272CA"/>
    <w:lvl w:ilvl="0" w:tplc="19BA77C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0">
    <w:nsid w:val="7E17126B"/>
    <w:multiLevelType w:val="hybridMultilevel"/>
    <w:tmpl w:val="6EE49C4A"/>
    <w:lvl w:ilvl="0" w:tplc="CE1C9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2"/>
  </w:num>
  <w:num w:numId="3">
    <w:abstractNumId w:val="22"/>
  </w:num>
  <w:num w:numId="4">
    <w:abstractNumId w:val="39"/>
  </w:num>
  <w:num w:numId="5">
    <w:abstractNumId w:val="25"/>
  </w:num>
  <w:num w:numId="6">
    <w:abstractNumId w:val="2"/>
  </w:num>
  <w:num w:numId="7">
    <w:abstractNumId w:val="29"/>
  </w:num>
  <w:num w:numId="8">
    <w:abstractNumId w:val="13"/>
  </w:num>
  <w:num w:numId="9">
    <w:abstractNumId w:val="24"/>
  </w:num>
  <w:num w:numId="10">
    <w:abstractNumId w:val="14"/>
  </w:num>
  <w:num w:numId="11">
    <w:abstractNumId w:val="5"/>
  </w:num>
  <w:num w:numId="12">
    <w:abstractNumId w:val="19"/>
  </w:num>
  <w:num w:numId="13">
    <w:abstractNumId w:val="31"/>
  </w:num>
  <w:num w:numId="14">
    <w:abstractNumId w:val="11"/>
  </w:num>
  <w:num w:numId="15">
    <w:abstractNumId w:val="3"/>
  </w:num>
  <w:num w:numId="16">
    <w:abstractNumId w:val="21"/>
  </w:num>
  <w:num w:numId="17">
    <w:abstractNumId w:val="37"/>
  </w:num>
  <w:num w:numId="18">
    <w:abstractNumId w:val="8"/>
  </w:num>
  <w:num w:numId="19">
    <w:abstractNumId w:val="27"/>
  </w:num>
  <w:num w:numId="20">
    <w:abstractNumId w:val="20"/>
  </w:num>
  <w:num w:numId="21">
    <w:abstractNumId w:val="17"/>
  </w:num>
  <w:num w:numId="22">
    <w:abstractNumId w:val="35"/>
  </w:num>
  <w:num w:numId="23">
    <w:abstractNumId w:val="36"/>
  </w:num>
  <w:num w:numId="24">
    <w:abstractNumId w:val="26"/>
  </w:num>
  <w:num w:numId="25">
    <w:abstractNumId w:val="0"/>
  </w:num>
  <w:num w:numId="26">
    <w:abstractNumId w:val="40"/>
  </w:num>
  <w:num w:numId="27">
    <w:abstractNumId w:val="15"/>
  </w:num>
  <w:num w:numId="28">
    <w:abstractNumId w:val="28"/>
  </w:num>
  <w:num w:numId="29">
    <w:abstractNumId w:val="9"/>
  </w:num>
  <w:num w:numId="30">
    <w:abstractNumId w:val="7"/>
  </w:num>
  <w:num w:numId="31">
    <w:abstractNumId w:val="33"/>
  </w:num>
  <w:num w:numId="32">
    <w:abstractNumId w:val="38"/>
  </w:num>
  <w:num w:numId="33">
    <w:abstractNumId w:val="10"/>
  </w:num>
  <w:num w:numId="34">
    <w:abstractNumId w:val="32"/>
  </w:num>
  <w:num w:numId="35">
    <w:abstractNumId w:val="23"/>
  </w:num>
  <w:num w:numId="36">
    <w:abstractNumId w:val="6"/>
  </w:num>
  <w:num w:numId="37">
    <w:abstractNumId w:val="34"/>
  </w:num>
  <w:num w:numId="38">
    <w:abstractNumId w:val="18"/>
  </w:num>
  <w:num w:numId="39">
    <w:abstractNumId w:val="1"/>
  </w:num>
  <w:num w:numId="40">
    <w:abstractNumId w:val="16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8F"/>
    <w:rsid w:val="000015BF"/>
    <w:rsid w:val="000D113C"/>
    <w:rsid w:val="00130894"/>
    <w:rsid w:val="00150DC9"/>
    <w:rsid w:val="00195D82"/>
    <w:rsid w:val="001D7B8C"/>
    <w:rsid w:val="002606CD"/>
    <w:rsid w:val="0031396F"/>
    <w:rsid w:val="00365531"/>
    <w:rsid w:val="0036620E"/>
    <w:rsid w:val="00370057"/>
    <w:rsid w:val="00385F77"/>
    <w:rsid w:val="003A5750"/>
    <w:rsid w:val="003A75CB"/>
    <w:rsid w:val="003A762B"/>
    <w:rsid w:val="004D613E"/>
    <w:rsid w:val="005147A8"/>
    <w:rsid w:val="0051544D"/>
    <w:rsid w:val="00566B2C"/>
    <w:rsid w:val="00567C74"/>
    <w:rsid w:val="0057554E"/>
    <w:rsid w:val="005D7018"/>
    <w:rsid w:val="0060756F"/>
    <w:rsid w:val="00630FB3"/>
    <w:rsid w:val="0067279C"/>
    <w:rsid w:val="00716B6A"/>
    <w:rsid w:val="007B27DE"/>
    <w:rsid w:val="007F4177"/>
    <w:rsid w:val="00806155"/>
    <w:rsid w:val="00905C1D"/>
    <w:rsid w:val="009C795D"/>
    <w:rsid w:val="009D058A"/>
    <w:rsid w:val="009F7A23"/>
    <w:rsid w:val="00A534EC"/>
    <w:rsid w:val="00A758AD"/>
    <w:rsid w:val="00AB1961"/>
    <w:rsid w:val="00B11A28"/>
    <w:rsid w:val="00C2183C"/>
    <w:rsid w:val="00C40891"/>
    <w:rsid w:val="00D3289F"/>
    <w:rsid w:val="00E55B08"/>
    <w:rsid w:val="00EA15C2"/>
    <w:rsid w:val="00F1072B"/>
    <w:rsid w:val="00F23809"/>
    <w:rsid w:val="00F51AD3"/>
    <w:rsid w:val="00F53F66"/>
    <w:rsid w:val="00F8558F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630FB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30FB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630FB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30FB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Personal</cp:lastModifiedBy>
  <cp:revision>10</cp:revision>
  <cp:lastPrinted>2020-01-08T06:40:00Z</cp:lastPrinted>
  <dcterms:created xsi:type="dcterms:W3CDTF">2020-01-10T15:48:00Z</dcterms:created>
  <dcterms:modified xsi:type="dcterms:W3CDTF">2020-01-10T16:09:00Z</dcterms:modified>
</cp:coreProperties>
</file>