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266" w:rsidRPr="00E9564A" w:rsidRDefault="009A2266" w:rsidP="009A2266">
      <w:pPr>
        <w:spacing w:line="360" w:lineRule="auto"/>
        <w:jc w:val="center"/>
        <w:rPr>
          <w:rFonts w:asciiTheme="majorHAnsi" w:eastAsia="Malgun Gothic" w:hAnsiTheme="majorHAnsi" w:cs="Malgun Gothic Semilight"/>
        </w:rPr>
      </w:pPr>
      <w:r w:rsidRPr="00E9564A">
        <w:rPr>
          <w:rFonts w:asciiTheme="majorHAnsi" w:eastAsia="Malgun Gothic" w:hAnsiTheme="majorHAnsi" w:cs="Malgun Gothic Semilight"/>
          <w:noProof/>
        </w:rPr>
        <w:drawing>
          <wp:inline distT="0" distB="0" distL="0" distR="0" wp14:anchorId="38A9346D" wp14:editId="4E4D0773">
            <wp:extent cx="857250" cy="104502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114" cy="1049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266" w:rsidRPr="008A6A8E" w:rsidRDefault="009A2266" w:rsidP="009A2266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</w:rPr>
      </w:pPr>
      <w:r w:rsidRPr="008A6A8E">
        <w:rPr>
          <w:rFonts w:asciiTheme="majorHAnsi" w:eastAsia="Malgun Gothic" w:hAnsiTheme="majorHAnsi" w:cs="Malgun Gothic Semilight"/>
          <w:b/>
          <w:sz w:val="24"/>
        </w:rPr>
        <w:t>SURAT KEPUTUSAN</w:t>
      </w:r>
    </w:p>
    <w:p w:rsidR="009A2266" w:rsidRPr="008A6A8E" w:rsidRDefault="009A2266" w:rsidP="009A2266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</w:rPr>
      </w:pPr>
      <w:r w:rsidRPr="008A6A8E">
        <w:rPr>
          <w:rFonts w:asciiTheme="majorHAnsi" w:eastAsia="Malgun Gothic" w:hAnsiTheme="majorHAnsi" w:cs="Malgun Gothic Semilight"/>
          <w:b/>
          <w:sz w:val="24"/>
        </w:rPr>
        <w:t>KETUA PENGADILAN AGAMA SELAYAR</w:t>
      </w:r>
    </w:p>
    <w:p w:rsidR="009A2266" w:rsidRPr="008A6A8E" w:rsidRDefault="009A2266" w:rsidP="009A2266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</w:rPr>
      </w:pPr>
      <w:r w:rsidRPr="008A6A8E">
        <w:rPr>
          <w:rFonts w:asciiTheme="majorHAnsi" w:eastAsia="Malgun Gothic" w:hAnsiTheme="majorHAnsi" w:cs="Malgun Gothic Semilight"/>
          <w:b/>
          <w:sz w:val="24"/>
        </w:rPr>
        <w:t>NOMOR  :  W20-A17/SK.040/</w:t>
      </w:r>
      <w:r w:rsidRPr="008A6A8E">
        <w:rPr>
          <w:rFonts w:asciiTheme="majorHAnsi" w:eastAsia="Malgun Gothic" w:hAnsiTheme="majorHAnsi" w:cs="Malgun Gothic Semilight"/>
          <w:b/>
          <w:sz w:val="24"/>
          <w:lang w:val="en-US"/>
        </w:rPr>
        <w:t>HM.00</w:t>
      </w:r>
      <w:r w:rsidRPr="008A6A8E">
        <w:rPr>
          <w:rFonts w:asciiTheme="majorHAnsi" w:eastAsia="Malgun Gothic" w:hAnsiTheme="majorHAnsi" w:cs="Malgun Gothic Semilight"/>
          <w:b/>
          <w:sz w:val="24"/>
        </w:rPr>
        <w:t>/I/2020</w:t>
      </w:r>
    </w:p>
    <w:p w:rsidR="009A2266" w:rsidRPr="008A6A8E" w:rsidRDefault="009A2266" w:rsidP="009A2266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</w:rPr>
      </w:pPr>
      <w:r w:rsidRPr="008A6A8E">
        <w:rPr>
          <w:rFonts w:asciiTheme="majorHAnsi" w:eastAsia="Malgun Gothic" w:hAnsiTheme="majorHAnsi" w:cs="Malgun Gothic Semilight"/>
          <w:b/>
          <w:sz w:val="24"/>
        </w:rPr>
        <w:t>TENTANG</w:t>
      </w:r>
    </w:p>
    <w:p w:rsidR="009A2266" w:rsidRPr="008A6A8E" w:rsidRDefault="009A2266" w:rsidP="009A2266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  <w:lang w:val="en-US"/>
        </w:rPr>
      </w:pPr>
      <w:r w:rsidRPr="008A6A8E">
        <w:rPr>
          <w:rFonts w:asciiTheme="majorHAnsi" w:eastAsia="Malgun Gothic" w:hAnsiTheme="majorHAnsi" w:cs="Malgun Gothic Semilight"/>
          <w:b/>
          <w:sz w:val="24"/>
        </w:rPr>
        <w:t xml:space="preserve">PENUNJUKAN </w:t>
      </w:r>
      <w:r w:rsidRPr="008A6A8E">
        <w:rPr>
          <w:rFonts w:asciiTheme="majorHAnsi" w:eastAsia="Malgun Gothic" w:hAnsiTheme="majorHAnsi" w:cs="Malgun Gothic Semilight"/>
          <w:b/>
          <w:sz w:val="24"/>
          <w:lang w:val="en-US"/>
        </w:rPr>
        <w:t>PETUGAS MEJA RESEPSIONIS /PENERIMA TAMU</w:t>
      </w:r>
    </w:p>
    <w:p w:rsidR="009A2266" w:rsidRPr="008A6A8E" w:rsidRDefault="009A2266" w:rsidP="009A2266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  <w:lang w:val="en-US"/>
        </w:rPr>
      </w:pPr>
      <w:r w:rsidRPr="008A6A8E">
        <w:rPr>
          <w:rFonts w:asciiTheme="majorHAnsi" w:eastAsia="Malgun Gothic" w:hAnsiTheme="majorHAnsi" w:cs="Malgun Gothic Semilight"/>
          <w:b/>
          <w:sz w:val="24"/>
        </w:rPr>
        <w:t>PADA PENGADILAN AGAMA SELAYAR</w:t>
      </w:r>
    </w:p>
    <w:p w:rsidR="009A2266" w:rsidRPr="008A6A8E" w:rsidRDefault="009A2266" w:rsidP="009A2266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</w:rPr>
      </w:pPr>
      <w:r w:rsidRPr="008A6A8E">
        <w:rPr>
          <w:rFonts w:asciiTheme="majorHAnsi" w:eastAsia="Malgun Gothic" w:hAnsiTheme="majorHAnsi" w:cs="Malgun Gothic Semilight"/>
          <w:b/>
          <w:sz w:val="24"/>
          <w:lang w:val="en-US"/>
        </w:rPr>
        <w:t>TAHUN 20</w:t>
      </w:r>
      <w:r w:rsidRPr="008A6A8E">
        <w:rPr>
          <w:rFonts w:asciiTheme="majorHAnsi" w:eastAsia="Malgun Gothic" w:hAnsiTheme="majorHAnsi" w:cs="Malgun Gothic Semilight"/>
          <w:b/>
          <w:sz w:val="24"/>
        </w:rPr>
        <w:t>20</w:t>
      </w:r>
    </w:p>
    <w:p w:rsidR="008A6A8E" w:rsidRPr="008A6A8E" w:rsidRDefault="008A6A8E" w:rsidP="009A2266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  <w:sz w:val="24"/>
        </w:rPr>
      </w:pPr>
    </w:p>
    <w:p w:rsidR="009A2266" w:rsidRPr="008A6A8E" w:rsidRDefault="009A2266" w:rsidP="008A6A8E">
      <w:pPr>
        <w:spacing w:after="0" w:line="360" w:lineRule="auto"/>
        <w:jc w:val="center"/>
        <w:rPr>
          <w:rFonts w:asciiTheme="majorHAnsi" w:eastAsia="Malgun Gothic" w:hAnsiTheme="majorHAnsi" w:cs="Malgun Gothic Semilight"/>
          <w:sz w:val="24"/>
        </w:rPr>
      </w:pPr>
      <w:r w:rsidRPr="008A6A8E">
        <w:rPr>
          <w:rFonts w:asciiTheme="majorHAnsi" w:eastAsia="Malgun Gothic" w:hAnsiTheme="majorHAnsi" w:cs="Malgun Gothic Semilight"/>
          <w:b/>
          <w:sz w:val="24"/>
        </w:rPr>
        <w:t>KETUA PENGADILAN AGAMA SELAYAR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83"/>
        <w:gridCol w:w="283"/>
        <w:gridCol w:w="7576"/>
      </w:tblGrid>
      <w:tr w:rsidR="009A2266" w:rsidRPr="00E9564A" w:rsidTr="00EE28AA">
        <w:tc>
          <w:tcPr>
            <w:tcW w:w="1383" w:type="dxa"/>
          </w:tcPr>
          <w:p w:rsidR="009A2266" w:rsidRPr="00E9564A" w:rsidRDefault="009A2266" w:rsidP="008A6A8E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9564A">
              <w:rPr>
                <w:rFonts w:asciiTheme="majorHAnsi" w:eastAsia="Malgun Gothic" w:hAnsiTheme="majorHAnsi" w:cs="Malgun Gothic Semilight"/>
              </w:rPr>
              <w:t>Menimbang</w:t>
            </w:r>
          </w:p>
        </w:tc>
        <w:tc>
          <w:tcPr>
            <w:tcW w:w="283" w:type="dxa"/>
          </w:tcPr>
          <w:p w:rsidR="009A2266" w:rsidRPr="00E9564A" w:rsidRDefault="009A2266" w:rsidP="008A6A8E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9564A"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6" w:type="dxa"/>
          </w:tcPr>
          <w:p w:rsidR="009A2266" w:rsidRPr="00E9564A" w:rsidRDefault="009A2266" w:rsidP="008A6A8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9564A">
              <w:rPr>
                <w:rFonts w:asciiTheme="majorHAnsi" w:eastAsia="Malgun Gothic" w:hAnsiTheme="majorHAnsi" w:cs="Malgun Gothic Semilight"/>
              </w:rPr>
              <w:t xml:space="preserve">Bahwa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keterbukaan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dan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pelayanan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yang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efektif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dan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efisien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merupakan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bagian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dari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komitmen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Pengadilan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Agama </w:t>
            </w:r>
            <w:proofErr w:type="spellStart"/>
            <w:r>
              <w:rPr>
                <w:rFonts w:asciiTheme="majorHAnsi" w:eastAsia="Malgun Gothic" w:hAnsiTheme="majorHAnsi" w:cs="Malgun Gothic Semilight"/>
                <w:lang w:val="en-US"/>
              </w:rPr>
              <w:t>Selayar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dalam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melaksanakan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reformasi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birokrasi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di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lingkungan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Mahkamah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Agung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RI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dan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empat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lingkungan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peradilan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dibawahnya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;</w:t>
            </w:r>
          </w:p>
          <w:p w:rsidR="009A2266" w:rsidRPr="00E9564A" w:rsidRDefault="009A2266" w:rsidP="008A6A8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Bahwa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keterbukaan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dan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pelayanan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informasi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Pengadilan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Agama </w:t>
            </w:r>
            <w:proofErr w:type="spellStart"/>
            <w:r>
              <w:rPr>
                <w:rFonts w:asciiTheme="majorHAnsi" w:eastAsia="Malgun Gothic" w:hAnsiTheme="majorHAnsi" w:cs="Malgun Gothic Semilight"/>
                <w:lang w:val="en-US"/>
              </w:rPr>
              <w:t>Selayar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dilaksanakan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melalui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Meja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Informasi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dan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untuk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kepentingan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pelayanan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dan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peningkatan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kinerja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diperlakukan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Petugas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Resepsionis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/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Penerim</w:t>
            </w:r>
            <w:proofErr w:type="spellEnd"/>
            <w:r w:rsidR="008A6A8E">
              <w:rPr>
                <w:rFonts w:asciiTheme="majorHAnsi" w:eastAsia="Malgun Gothic" w:hAnsiTheme="majorHAnsi" w:cs="Malgun Gothic Semilight"/>
              </w:rPr>
              <w:t>a</w:t>
            </w:r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Tamu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; </w:t>
            </w:r>
          </w:p>
        </w:tc>
      </w:tr>
      <w:tr w:rsidR="009A2266" w:rsidRPr="00E9564A" w:rsidTr="00EE28AA">
        <w:tc>
          <w:tcPr>
            <w:tcW w:w="1383" w:type="dxa"/>
          </w:tcPr>
          <w:p w:rsidR="009A2266" w:rsidRPr="00E9564A" w:rsidRDefault="009A2266" w:rsidP="008A6A8E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9564A">
              <w:rPr>
                <w:rFonts w:asciiTheme="majorHAnsi" w:eastAsia="Malgun Gothic" w:hAnsiTheme="majorHAnsi" w:cs="Malgun Gothic Semilight"/>
              </w:rPr>
              <w:t>Mengingat</w:t>
            </w:r>
          </w:p>
        </w:tc>
        <w:tc>
          <w:tcPr>
            <w:tcW w:w="283" w:type="dxa"/>
          </w:tcPr>
          <w:p w:rsidR="009A2266" w:rsidRPr="00E9564A" w:rsidRDefault="009A2266" w:rsidP="008A6A8E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9564A"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6" w:type="dxa"/>
          </w:tcPr>
          <w:p w:rsidR="009A2266" w:rsidRPr="00E9564A" w:rsidRDefault="009A2266" w:rsidP="008A6A8E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9564A">
              <w:rPr>
                <w:rFonts w:asciiTheme="majorHAnsi" w:eastAsia="Malgun Gothic" w:hAnsiTheme="majorHAnsi" w:cs="Malgun Gothic Semilight"/>
              </w:rPr>
              <w:t xml:space="preserve">Undang-Undang Nomor </w:t>
            </w:r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14</w:t>
            </w:r>
            <w:r w:rsidRPr="00E9564A">
              <w:rPr>
                <w:rFonts w:asciiTheme="majorHAnsi" w:eastAsia="Malgun Gothic" w:hAnsiTheme="majorHAnsi" w:cs="Malgun Gothic Semilight"/>
              </w:rPr>
              <w:t xml:space="preserve"> tahun 200</w:t>
            </w:r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8</w:t>
            </w:r>
            <w:r w:rsidRPr="00E9564A">
              <w:rPr>
                <w:rFonts w:asciiTheme="majorHAnsi" w:eastAsia="Malgun Gothic" w:hAnsiTheme="majorHAnsi" w:cs="Malgun Gothic Semilight"/>
              </w:rPr>
              <w:t xml:space="preserve"> tentang</w:t>
            </w:r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Keterbukaan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Informasi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Publik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</w:rPr>
              <w:t>;</w:t>
            </w:r>
          </w:p>
          <w:p w:rsidR="009A2266" w:rsidRPr="00E9564A" w:rsidRDefault="009A2266" w:rsidP="008A6A8E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9564A">
              <w:rPr>
                <w:rFonts w:asciiTheme="majorHAnsi" w:eastAsia="Malgun Gothic" w:hAnsiTheme="majorHAnsi" w:cs="Malgun Gothic Semilight"/>
              </w:rPr>
              <w:t xml:space="preserve">Undang-Undang Nomor </w:t>
            </w:r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25</w:t>
            </w:r>
            <w:r w:rsidRPr="00E9564A">
              <w:rPr>
                <w:rFonts w:asciiTheme="majorHAnsi" w:eastAsia="Malgun Gothic" w:hAnsiTheme="majorHAnsi" w:cs="Malgun Gothic Semilight"/>
              </w:rPr>
              <w:t xml:space="preserve"> tahun 200</w:t>
            </w:r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9</w:t>
            </w:r>
            <w:r w:rsidRPr="00E9564A">
              <w:rPr>
                <w:rFonts w:asciiTheme="majorHAnsi" w:eastAsia="Malgun Gothic" w:hAnsiTheme="majorHAnsi" w:cs="Malgun Gothic Semilight"/>
              </w:rPr>
              <w:t xml:space="preserve"> tentang</w:t>
            </w:r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Pelayanan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Publik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</w:rPr>
              <w:t>;</w:t>
            </w:r>
          </w:p>
          <w:p w:rsidR="009A2266" w:rsidRPr="00E9564A" w:rsidRDefault="009A2266" w:rsidP="008A6A8E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9564A">
              <w:rPr>
                <w:rFonts w:asciiTheme="majorHAnsi" w:eastAsia="Malgun Gothic" w:hAnsiTheme="majorHAnsi" w:cs="Malgun Gothic Semilight"/>
              </w:rPr>
              <w:t>Undang-Undang Nomor 50 tahun 2009 tentang Peradilan Agama;</w:t>
            </w:r>
          </w:p>
          <w:p w:rsidR="009A2266" w:rsidRPr="00E9564A" w:rsidRDefault="009A2266" w:rsidP="008A6A8E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Surat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Keputusan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Ketua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Mahkamah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Agung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RI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Nomor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1-144</w:t>
            </w:r>
            <w:r>
              <w:rPr>
                <w:rFonts w:asciiTheme="majorHAnsi" w:eastAsia="Malgun Gothic" w:hAnsiTheme="majorHAnsi" w:cs="Malgun Gothic Semilight"/>
              </w:rPr>
              <w:t xml:space="preserve"> </w:t>
            </w:r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/</w:t>
            </w:r>
            <w:r>
              <w:rPr>
                <w:rFonts w:asciiTheme="majorHAnsi" w:eastAsia="Malgun Gothic" w:hAnsiTheme="majorHAnsi" w:cs="Malgun Gothic Semilight"/>
              </w:rPr>
              <w:t xml:space="preserve"> </w:t>
            </w:r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KMA</w:t>
            </w:r>
            <w:r>
              <w:rPr>
                <w:rFonts w:asciiTheme="majorHAnsi" w:eastAsia="Malgun Gothic" w:hAnsiTheme="majorHAnsi" w:cs="Malgun Gothic Semilight"/>
              </w:rPr>
              <w:t xml:space="preserve"> </w:t>
            </w:r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/</w:t>
            </w:r>
            <w:r>
              <w:rPr>
                <w:rFonts w:asciiTheme="majorHAnsi" w:eastAsia="Malgun Gothic" w:hAnsiTheme="majorHAnsi" w:cs="Malgun Gothic Semilight"/>
              </w:rPr>
              <w:t xml:space="preserve"> </w:t>
            </w:r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SK</w:t>
            </w:r>
            <w:r>
              <w:rPr>
                <w:rFonts w:asciiTheme="majorHAnsi" w:eastAsia="Malgun Gothic" w:hAnsiTheme="majorHAnsi" w:cs="Malgun Gothic Semilight"/>
              </w:rPr>
              <w:t xml:space="preserve"> </w:t>
            </w:r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/</w:t>
            </w:r>
            <w:r>
              <w:rPr>
                <w:rFonts w:asciiTheme="majorHAnsi" w:eastAsia="Malgun Gothic" w:hAnsiTheme="majorHAnsi" w:cs="Malgun Gothic Semilight"/>
              </w:rPr>
              <w:t xml:space="preserve"> </w:t>
            </w:r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I</w:t>
            </w:r>
            <w:r>
              <w:rPr>
                <w:rFonts w:asciiTheme="majorHAnsi" w:eastAsia="Malgun Gothic" w:hAnsiTheme="majorHAnsi" w:cs="Malgun Gothic Semilight"/>
              </w:rPr>
              <w:t xml:space="preserve"> </w:t>
            </w:r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/</w:t>
            </w:r>
            <w:r>
              <w:rPr>
                <w:rFonts w:asciiTheme="majorHAnsi" w:eastAsia="Malgun Gothic" w:hAnsiTheme="majorHAnsi" w:cs="Malgun Gothic Semilight"/>
              </w:rPr>
              <w:t xml:space="preserve"> </w:t>
            </w:r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2011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tentang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Pedoman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Pelayanan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Informasi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di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Pengadilan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;</w:t>
            </w:r>
          </w:p>
          <w:p w:rsidR="009A2266" w:rsidRDefault="009A2266" w:rsidP="008A6A8E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Surat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Edaran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Mahkamah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Agung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RI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Nomor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03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Tahun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2010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Tentang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Penerima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Tamu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;</w:t>
            </w:r>
          </w:p>
          <w:p w:rsidR="009A2266" w:rsidRPr="00E9564A" w:rsidRDefault="009A2266" w:rsidP="008A6A8E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Surat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Keputusan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Direktur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Jenderal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Badan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Peradilan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Agama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Mahkamah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Agung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RI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Nomor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017/</w:t>
            </w:r>
            <w:r>
              <w:rPr>
                <w:rFonts w:asciiTheme="majorHAnsi" w:eastAsia="Malgun Gothic" w:hAnsiTheme="majorHAnsi" w:cs="Malgun Gothic Semilight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DjA</w:t>
            </w:r>
            <w:proofErr w:type="spellEnd"/>
            <w:r>
              <w:rPr>
                <w:rFonts w:asciiTheme="majorHAnsi" w:eastAsia="Malgun Gothic" w:hAnsiTheme="majorHAnsi" w:cs="Malgun Gothic Semilight"/>
              </w:rPr>
              <w:t xml:space="preserve"> </w:t>
            </w:r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/</w:t>
            </w:r>
            <w:r>
              <w:rPr>
                <w:rFonts w:asciiTheme="majorHAnsi" w:eastAsia="Malgun Gothic" w:hAnsiTheme="majorHAnsi" w:cs="Malgun Gothic Semilight"/>
              </w:rPr>
              <w:t xml:space="preserve"> </w:t>
            </w:r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SK</w:t>
            </w:r>
            <w:r>
              <w:rPr>
                <w:rFonts w:asciiTheme="majorHAnsi" w:eastAsia="Malgun Gothic" w:hAnsiTheme="majorHAnsi" w:cs="Malgun Gothic Semilight"/>
              </w:rPr>
              <w:t xml:space="preserve"> </w:t>
            </w:r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/</w:t>
            </w:r>
            <w:r>
              <w:rPr>
                <w:rFonts w:asciiTheme="majorHAnsi" w:eastAsia="Malgun Gothic" w:hAnsiTheme="majorHAnsi" w:cs="Malgun Gothic Semilight"/>
              </w:rPr>
              <w:t xml:space="preserve"> </w:t>
            </w:r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VII</w:t>
            </w:r>
            <w:r>
              <w:rPr>
                <w:rFonts w:asciiTheme="majorHAnsi" w:eastAsia="Malgun Gothic" w:hAnsiTheme="majorHAnsi" w:cs="Malgun Gothic Semilight"/>
              </w:rPr>
              <w:t xml:space="preserve"> </w:t>
            </w:r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/</w:t>
            </w:r>
            <w:r>
              <w:rPr>
                <w:rFonts w:asciiTheme="majorHAnsi" w:eastAsia="Malgun Gothic" w:hAnsiTheme="majorHAnsi" w:cs="Malgun Gothic Semilight"/>
              </w:rPr>
              <w:t xml:space="preserve"> </w:t>
            </w:r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2011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tentang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Pedoman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Pelayanan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Informasi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dilingkungan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>Peradilan</w:t>
            </w:r>
            <w:proofErr w:type="spellEnd"/>
            <w:r w:rsidRPr="00E9564A">
              <w:rPr>
                <w:rFonts w:asciiTheme="majorHAnsi" w:eastAsia="Malgun Gothic" w:hAnsiTheme="majorHAnsi" w:cs="Malgun Gothic Semilight"/>
                <w:lang w:val="en-US"/>
              </w:rPr>
              <w:t xml:space="preserve"> Agama.</w:t>
            </w:r>
          </w:p>
        </w:tc>
      </w:tr>
      <w:tr w:rsidR="009A2266" w:rsidRPr="00E9564A" w:rsidTr="00EE28AA">
        <w:tc>
          <w:tcPr>
            <w:tcW w:w="9242" w:type="dxa"/>
            <w:gridSpan w:val="3"/>
          </w:tcPr>
          <w:p w:rsidR="008A6A8E" w:rsidRDefault="008A6A8E" w:rsidP="008A6A8E">
            <w:pPr>
              <w:spacing w:before="240" w:line="360" w:lineRule="auto"/>
              <w:jc w:val="center"/>
              <w:rPr>
                <w:rFonts w:asciiTheme="majorHAnsi" w:eastAsia="Malgun Gothic" w:hAnsiTheme="majorHAnsi" w:cs="Malgun Gothic Semilight"/>
                <w:b/>
              </w:rPr>
            </w:pPr>
          </w:p>
          <w:p w:rsidR="009A2266" w:rsidRPr="00E9564A" w:rsidRDefault="009A2266" w:rsidP="008A6A8E">
            <w:pPr>
              <w:spacing w:before="240" w:line="360" w:lineRule="auto"/>
              <w:jc w:val="center"/>
              <w:rPr>
                <w:rFonts w:asciiTheme="majorHAnsi" w:eastAsia="Malgun Gothic" w:hAnsiTheme="majorHAnsi" w:cs="Malgun Gothic Semilight"/>
                <w:b/>
              </w:rPr>
            </w:pPr>
            <w:r w:rsidRPr="00E9564A">
              <w:rPr>
                <w:rFonts w:asciiTheme="majorHAnsi" w:eastAsia="Malgun Gothic" w:hAnsiTheme="majorHAnsi" w:cs="Malgun Gothic Semilight"/>
                <w:b/>
              </w:rPr>
              <w:lastRenderedPageBreak/>
              <w:t>MEMUTUSKAN</w:t>
            </w:r>
          </w:p>
        </w:tc>
      </w:tr>
      <w:tr w:rsidR="009A2266" w:rsidRPr="00E9564A" w:rsidTr="00EE28AA">
        <w:tc>
          <w:tcPr>
            <w:tcW w:w="1383" w:type="dxa"/>
          </w:tcPr>
          <w:p w:rsidR="009A2266" w:rsidRPr="00E9564A" w:rsidRDefault="009A2266" w:rsidP="008A6A8E">
            <w:pPr>
              <w:spacing w:before="240"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9564A">
              <w:rPr>
                <w:rFonts w:asciiTheme="majorHAnsi" w:eastAsia="Malgun Gothic" w:hAnsiTheme="majorHAnsi" w:cs="Malgun Gothic Semilight"/>
              </w:rPr>
              <w:lastRenderedPageBreak/>
              <w:t>Menetapkan</w:t>
            </w:r>
          </w:p>
        </w:tc>
        <w:tc>
          <w:tcPr>
            <w:tcW w:w="283" w:type="dxa"/>
          </w:tcPr>
          <w:p w:rsidR="009A2266" w:rsidRPr="00E9564A" w:rsidRDefault="009A2266" w:rsidP="008A6A8E">
            <w:pPr>
              <w:spacing w:before="240"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9564A"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6" w:type="dxa"/>
          </w:tcPr>
          <w:p w:rsidR="009A2266" w:rsidRPr="00E9564A" w:rsidRDefault="009A2266" w:rsidP="008A6A8E">
            <w:pPr>
              <w:spacing w:before="120" w:after="120"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>
              <w:rPr>
                <w:rFonts w:asciiTheme="majorHAnsi" w:eastAsia="Malgun Gothic" w:hAnsiTheme="majorHAnsi" w:cs="Malgun Gothic Semilight"/>
                <w:b/>
                <w:lang w:val="en-US"/>
              </w:rPr>
              <w:t xml:space="preserve">SURAT </w:t>
            </w:r>
            <w:r w:rsidRPr="00E9564A">
              <w:rPr>
                <w:rFonts w:asciiTheme="majorHAnsi" w:eastAsia="Malgun Gothic" w:hAnsiTheme="majorHAnsi" w:cs="Malgun Gothic Semilight"/>
                <w:b/>
              </w:rPr>
              <w:t xml:space="preserve">KEPUTUSAN KETUA PENGADILAN AGAMA </w:t>
            </w:r>
            <w:r>
              <w:rPr>
                <w:rFonts w:asciiTheme="majorHAnsi" w:eastAsia="Malgun Gothic" w:hAnsiTheme="majorHAnsi" w:cs="Malgun Gothic Semilight"/>
                <w:b/>
              </w:rPr>
              <w:t>SELAYAR</w:t>
            </w:r>
            <w:r w:rsidRPr="00E9564A">
              <w:rPr>
                <w:rFonts w:asciiTheme="majorHAnsi" w:eastAsia="Malgun Gothic" w:hAnsiTheme="majorHAnsi" w:cs="Malgun Gothic Semilight"/>
                <w:b/>
              </w:rPr>
              <w:t xml:space="preserve"> TENTANG PENUNJUKAN</w:t>
            </w:r>
            <w:r w:rsidRPr="00E9564A">
              <w:rPr>
                <w:rFonts w:asciiTheme="majorHAnsi" w:eastAsia="Malgun Gothic" w:hAnsiTheme="majorHAnsi" w:cs="Malgun Gothic Semilight"/>
                <w:b/>
                <w:lang w:val="en-US"/>
              </w:rPr>
              <w:t xml:space="preserve"> PETUGAS MEJA RESEPSIONIS /PENERIMA TAMU</w:t>
            </w:r>
            <w:r w:rsidRPr="00E9564A">
              <w:rPr>
                <w:rFonts w:asciiTheme="majorHAnsi" w:eastAsia="Malgun Gothic" w:hAnsiTheme="majorHAnsi" w:cs="Malgun Gothic Semilight"/>
                <w:b/>
              </w:rPr>
              <w:t xml:space="preserve"> PENGADILAN AGAMA </w:t>
            </w:r>
            <w:r>
              <w:rPr>
                <w:rFonts w:asciiTheme="majorHAnsi" w:eastAsia="Malgun Gothic" w:hAnsiTheme="majorHAnsi" w:cs="Malgun Gothic Semilight"/>
                <w:b/>
              </w:rPr>
              <w:t>SELAYAR</w:t>
            </w:r>
            <w:r>
              <w:rPr>
                <w:rFonts w:asciiTheme="majorHAnsi" w:eastAsia="Malgun Gothic" w:hAnsiTheme="majorHAnsi" w:cs="Malgun Gothic Semilight"/>
                <w:b/>
                <w:lang w:val="en-US"/>
              </w:rPr>
              <w:t xml:space="preserve"> TAHUN 20</w:t>
            </w:r>
            <w:r>
              <w:rPr>
                <w:rFonts w:asciiTheme="majorHAnsi" w:eastAsia="Malgun Gothic" w:hAnsiTheme="majorHAnsi" w:cs="Malgun Gothic Semilight"/>
                <w:b/>
              </w:rPr>
              <w:t>20</w:t>
            </w:r>
            <w:r w:rsidRPr="00E9564A">
              <w:rPr>
                <w:rFonts w:asciiTheme="majorHAnsi" w:eastAsia="Malgun Gothic" w:hAnsiTheme="majorHAnsi" w:cs="Malgun Gothic Semilight"/>
              </w:rPr>
              <w:t>;</w:t>
            </w:r>
          </w:p>
        </w:tc>
      </w:tr>
      <w:tr w:rsidR="009A2266" w:rsidRPr="00E9564A" w:rsidTr="00EE28AA">
        <w:tc>
          <w:tcPr>
            <w:tcW w:w="1383" w:type="dxa"/>
          </w:tcPr>
          <w:p w:rsidR="009A2266" w:rsidRPr="00E9564A" w:rsidRDefault="009A2266" w:rsidP="008A6A8E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9564A">
              <w:rPr>
                <w:rFonts w:asciiTheme="majorHAnsi" w:eastAsia="Malgun Gothic" w:hAnsiTheme="majorHAnsi" w:cs="Malgun Gothic Semilight"/>
              </w:rPr>
              <w:t>Kesatu</w:t>
            </w:r>
          </w:p>
        </w:tc>
        <w:tc>
          <w:tcPr>
            <w:tcW w:w="283" w:type="dxa"/>
          </w:tcPr>
          <w:p w:rsidR="009A2266" w:rsidRPr="00E9564A" w:rsidRDefault="009A2266" w:rsidP="008A6A8E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9564A"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6" w:type="dxa"/>
          </w:tcPr>
          <w:p w:rsidR="009A2266" w:rsidRDefault="009A2266" w:rsidP="008A6A8E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9564A">
              <w:rPr>
                <w:rFonts w:asciiTheme="majorHAnsi" w:eastAsia="Malgun Gothic" w:hAnsiTheme="majorHAnsi" w:cs="Malgun Gothic Semilight"/>
              </w:rPr>
              <w:t xml:space="preserve">Menunjuk </w:t>
            </w:r>
            <w:r>
              <w:rPr>
                <w:rFonts w:asciiTheme="majorHAnsi" w:eastAsia="Malgun Gothic" w:hAnsiTheme="majorHAnsi" w:cs="Malgun Gothic Semilight"/>
              </w:rPr>
              <w:t>:</w:t>
            </w:r>
          </w:p>
          <w:p w:rsidR="009A2266" w:rsidRPr="009A2266" w:rsidRDefault="009A2266" w:rsidP="008A6A8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lang w:val="en-US"/>
              </w:rPr>
              <w:t>Nu</w:t>
            </w:r>
            <w:r>
              <w:rPr>
                <w:rFonts w:asciiTheme="majorHAnsi" w:hAnsiTheme="majorHAnsi"/>
                <w:b/>
              </w:rPr>
              <w:t>rhidayanti, S.Pd.I.</w:t>
            </w:r>
          </w:p>
          <w:p w:rsidR="009A2266" w:rsidRPr="009A2266" w:rsidRDefault="009A2266" w:rsidP="008A6A8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Nur Laela, S.Kom.</w:t>
            </w:r>
          </w:p>
          <w:p w:rsidR="009A2266" w:rsidRPr="009A2266" w:rsidRDefault="009A2266" w:rsidP="008A6A8E">
            <w:pPr>
              <w:spacing w:line="360" w:lineRule="auto"/>
              <w:jc w:val="both"/>
              <w:rPr>
                <w:rFonts w:asciiTheme="majorHAnsi" w:hAnsiTheme="majorHAnsi"/>
              </w:rPr>
            </w:pPr>
            <w:r w:rsidRPr="009A2266">
              <w:rPr>
                <w:rFonts w:asciiTheme="majorHAnsi" w:eastAsia="Malgun Gothic" w:hAnsiTheme="majorHAnsi" w:cs="Malgun Gothic Semilight"/>
              </w:rPr>
              <w:t xml:space="preserve">sebagai </w:t>
            </w:r>
            <w:proofErr w:type="spellStart"/>
            <w:r w:rsidRPr="009A2266">
              <w:rPr>
                <w:rFonts w:asciiTheme="majorHAnsi" w:eastAsia="Malgun Gothic" w:hAnsiTheme="majorHAnsi" w:cs="Malgun Gothic Semilight"/>
                <w:lang w:val="en-US"/>
              </w:rPr>
              <w:t>Petugas</w:t>
            </w:r>
            <w:proofErr w:type="spellEnd"/>
            <w:r w:rsidRPr="009A2266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9A2266">
              <w:rPr>
                <w:rFonts w:asciiTheme="majorHAnsi" w:eastAsia="Malgun Gothic" w:hAnsiTheme="majorHAnsi" w:cs="Malgun Gothic Semilight"/>
                <w:lang w:val="en-US"/>
              </w:rPr>
              <w:t>Meja</w:t>
            </w:r>
            <w:proofErr w:type="spellEnd"/>
            <w:r w:rsidRPr="009A2266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9A2266">
              <w:rPr>
                <w:rFonts w:asciiTheme="majorHAnsi" w:eastAsia="Malgun Gothic" w:hAnsiTheme="majorHAnsi" w:cs="Malgun Gothic Semilight"/>
                <w:lang w:val="en-US"/>
              </w:rPr>
              <w:t>Resepsionis</w:t>
            </w:r>
            <w:proofErr w:type="spellEnd"/>
            <w:r w:rsidRPr="009A2266">
              <w:rPr>
                <w:rFonts w:asciiTheme="majorHAnsi" w:eastAsia="Malgun Gothic" w:hAnsiTheme="majorHAnsi" w:cs="Malgun Gothic Semilight"/>
                <w:lang w:val="en-US"/>
              </w:rPr>
              <w:t xml:space="preserve"> / </w:t>
            </w:r>
            <w:proofErr w:type="spellStart"/>
            <w:r w:rsidRPr="009A2266">
              <w:rPr>
                <w:rFonts w:asciiTheme="majorHAnsi" w:eastAsia="Malgun Gothic" w:hAnsiTheme="majorHAnsi" w:cs="Malgun Gothic Semilight"/>
                <w:lang w:val="en-US"/>
              </w:rPr>
              <w:t>Penerima</w:t>
            </w:r>
            <w:proofErr w:type="spellEnd"/>
            <w:r w:rsidRPr="009A2266">
              <w:rPr>
                <w:rFonts w:asciiTheme="majorHAnsi" w:eastAsia="Malgun Gothic" w:hAnsiTheme="majorHAnsi" w:cs="Malgun Gothic Semilight"/>
                <w:lang w:val="en-US"/>
              </w:rPr>
              <w:t xml:space="preserve"> </w:t>
            </w:r>
            <w:proofErr w:type="spellStart"/>
            <w:r w:rsidRPr="009A2266">
              <w:rPr>
                <w:rFonts w:asciiTheme="majorHAnsi" w:eastAsia="Malgun Gothic" w:hAnsiTheme="majorHAnsi" w:cs="Malgun Gothic Semilight"/>
                <w:lang w:val="en-US"/>
              </w:rPr>
              <w:t>Tamu</w:t>
            </w:r>
            <w:proofErr w:type="spellEnd"/>
            <w:r w:rsidRPr="009A2266">
              <w:rPr>
                <w:rFonts w:asciiTheme="majorHAnsi" w:eastAsia="Malgun Gothic" w:hAnsiTheme="majorHAnsi" w:cs="Malgun Gothic Semilight"/>
              </w:rPr>
              <w:t xml:space="preserve"> di Pengadilan Agama Selayar;</w:t>
            </w:r>
          </w:p>
        </w:tc>
      </w:tr>
      <w:tr w:rsidR="009A2266" w:rsidRPr="00E9564A" w:rsidTr="00EE28AA">
        <w:tc>
          <w:tcPr>
            <w:tcW w:w="1383" w:type="dxa"/>
          </w:tcPr>
          <w:p w:rsidR="009A2266" w:rsidRPr="00E9564A" w:rsidRDefault="009A2266" w:rsidP="008A6A8E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9564A">
              <w:rPr>
                <w:rFonts w:asciiTheme="majorHAnsi" w:eastAsia="Malgun Gothic" w:hAnsiTheme="majorHAnsi" w:cs="Malgun Gothic Semilight"/>
              </w:rPr>
              <w:t>Kedua</w:t>
            </w:r>
          </w:p>
        </w:tc>
        <w:tc>
          <w:tcPr>
            <w:tcW w:w="283" w:type="dxa"/>
          </w:tcPr>
          <w:p w:rsidR="009A2266" w:rsidRPr="00E9564A" w:rsidRDefault="009A2266" w:rsidP="008A6A8E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E9564A"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6" w:type="dxa"/>
          </w:tcPr>
          <w:p w:rsidR="009A2266" w:rsidRPr="00BE580F" w:rsidRDefault="009A2266" w:rsidP="008A6A8E">
            <w:pPr>
              <w:spacing w:line="360" w:lineRule="auto"/>
              <w:jc w:val="both"/>
              <w:rPr>
                <w:rFonts w:asciiTheme="majorHAnsi" w:eastAsia="Malgun Gothic" w:hAnsiTheme="majorHAnsi" w:cs="Arial"/>
              </w:rPr>
            </w:pPr>
            <w:r w:rsidRPr="00BE580F">
              <w:rPr>
                <w:rFonts w:asciiTheme="majorHAnsi" w:eastAsia="Malgun Gothic" w:hAnsiTheme="majorHAnsi" w:cs="Arial"/>
              </w:rPr>
              <w:t>Keputusan ini berlaku sejak tanggal di tetapkan dengan ketentuan apabila dikemudian hari ternyata terdapat kekeliruan dalam Keputusan ini, akan diadakan perbaikan kembali sebagaimana mestinya;</w:t>
            </w:r>
          </w:p>
          <w:p w:rsidR="009A2266" w:rsidRPr="00BE580F" w:rsidRDefault="009A2266" w:rsidP="008A6A8E">
            <w:pPr>
              <w:spacing w:line="360" w:lineRule="auto"/>
              <w:jc w:val="both"/>
              <w:rPr>
                <w:rFonts w:asciiTheme="majorHAnsi" w:hAnsiTheme="majorHAnsi"/>
              </w:rPr>
            </w:pPr>
          </w:p>
        </w:tc>
      </w:tr>
      <w:tr w:rsidR="009A2266" w:rsidRPr="00E9564A" w:rsidTr="00EE28AA">
        <w:tc>
          <w:tcPr>
            <w:tcW w:w="1383" w:type="dxa"/>
          </w:tcPr>
          <w:p w:rsidR="009A2266" w:rsidRPr="00E9564A" w:rsidRDefault="009A2266" w:rsidP="008A6A8E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</w:p>
        </w:tc>
        <w:tc>
          <w:tcPr>
            <w:tcW w:w="283" w:type="dxa"/>
          </w:tcPr>
          <w:p w:rsidR="009A2266" w:rsidRPr="00E9564A" w:rsidRDefault="009A2266" w:rsidP="008A6A8E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</w:p>
        </w:tc>
        <w:tc>
          <w:tcPr>
            <w:tcW w:w="7576" w:type="dxa"/>
          </w:tcPr>
          <w:p w:rsidR="009A2266" w:rsidRPr="00E9564A" w:rsidRDefault="009A2266" w:rsidP="008A6A8E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</w:p>
        </w:tc>
      </w:tr>
    </w:tbl>
    <w:p w:rsidR="009A2266" w:rsidRPr="00E9564A" w:rsidRDefault="009A2266" w:rsidP="009A2266">
      <w:pPr>
        <w:tabs>
          <w:tab w:val="left" w:pos="3975"/>
        </w:tabs>
        <w:spacing w:after="0" w:line="360" w:lineRule="auto"/>
        <w:jc w:val="both"/>
        <w:rPr>
          <w:rFonts w:asciiTheme="majorHAnsi" w:eastAsia="Malgun Gothic" w:hAnsiTheme="majorHAnsi" w:cs="Malgun Gothic Semilight"/>
        </w:rPr>
      </w:pPr>
      <w:r w:rsidRPr="00E9564A">
        <w:rPr>
          <w:rFonts w:asciiTheme="majorHAnsi" w:eastAsia="Malgun Gothic" w:hAnsiTheme="majorHAnsi" w:cs="Malgun Gothic Semilight"/>
        </w:rPr>
        <w:tab/>
      </w:r>
      <w:bookmarkStart w:id="0" w:name="_GoBack"/>
      <w:bookmarkEnd w:id="0"/>
      <w:r w:rsidRPr="00E9564A">
        <w:rPr>
          <w:rFonts w:asciiTheme="majorHAnsi" w:eastAsia="Malgun Gothic" w:hAnsiTheme="majorHAnsi" w:cs="Malgun Gothic Semilight"/>
        </w:rPr>
        <w:tab/>
      </w:r>
      <w:r w:rsidRPr="00E9564A">
        <w:rPr>
          <w:rFonts w:asciiTheme="majorHAnsi" w:eastAsia="Malgun Gothic" w:hAnsiTheme="majorHAnsi" w:cs="Malgun Gothic Semilight"/>
        </w:rPr>
        <w:tab/>
      </w:r>
      <w:r w:rsidRPr="00E9564A">
        <w:rPr>
          <w:rFonts w:asciiTheme="majorHAnsi" w:eastAsia="Malgun Gothic" w:hAnsiTheme="majorHAnsi" w:cs="Malgun Gothic Semilight"/>
        </w:rPr>
        <w:tab/>
      </w:r>
      <w:r w:rsidRPr="00E9564A">
        <w:rPr>
          <w:rFonts w:asciiTheme="majorHAnsi" w:eastAsia="Malgun Gothic" w:hAnsiTheme="majorHAnsi" w:cs="Malgun Gothic Semilight"/>
        </w:rPr>
        <w:tab/>
      </w: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83"/>
        <w:gridCol w:w="1985"/>
      </w:tblGrid>
      <w:tr w:rsidR="009A2266" w:rsidRPr="008D5177" w:rsidTr="00EE28AA">
        <w:trPr>
          <w:jc w:val="right"/>
        </w:trPr>
        <w:tc>
          <w:tcPr>
            <w:tcW w:w="1526" w:type="dxa"/>
          </w:tcPr>
          <w:p w:rsidR="009A2266" w:rsidRPr="008D5177" w:rsidRDefault="009A2266" w:rsidP="00EE28AA">
            <w:pPr>
              <w:jc w:val="both"/>
              <w:rPr>
                <w:rFonts w:asciiTheme="majorHAnsi" w:hAnsiTheme="majorHAnsi"/>
              </w:rPr>
            </w:pPr>
            <w:r w:rsidRPr="008D5177">
              <w:rPr>
                <w:rFonts w:asciiTheme="majorHAnsi" w:hAnsiTheme="majorHAnsi"/>
              </w:rPr>
              <w:t>Ditetapkan di</w:t>
            </w:r>
          </w:p>
        </w:tc>
        <w:tc>
          <w:tcPr>
            <w:tcW w:w="283" w:type="dxa"/>
          </w:tcPr>
          <w:p w:rsidR="009A2266" w:rsidRPr="008D5177" w:rsidRDefault="009A2266" w:rsidP="00EE28AA">
            <w:pPr>
              <w:jc w:val="both"/>
              <w:rPr>
                <w:rFonts w:asciiTheme="majorHAnsi" w:hAnsiTheme="majorHAnsi"/>
              </w:rPr>
            </w:pPr>
            <w:r w:rsidRPr="008D5177">
              <w:rPr>
                <w:rFonts w:asciiTheme="majorHAnsi" w:hAnsiTheme="majorHAnsi"/>
              </w:rPr>
              <w:t>:</w:t>
            </w:r>
          </w:p>
        </w:tc>
        <w:tc>
          <w:tcPr>
            <w:tcW w:w="1985" w:type="dxa"/>
          </w:tcPr>
          <w:p w:rsidR="009A2266" w:rsidRPr="008D5177" w:rsidRDefault="009A2266" w:rsidP="00EE28A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9A2266" w:rsidRPr="008D5177" w:rsidTr="00EE28AA">
        <w:trPr>
          <w:jc w:val="right"/>
        </w:trPr>
        <w:tc>
          <w:tcPr>
            <w:tcW w:w="1526" w:type="dxa"/>
          </w:tcPr>
          <w:p w:rsidR="009A2266" w:rsidRPr="008D5177" w:rsidRDefault="009A2266" w:rsidP="00EE28AA">
            <w:pPr>
              <w:jc w:val="both"/>
              <w:rPr>
                <w:rFonts w:asciiTheme="majorHAnsi" w:hAnsiTheme="majorHAnsi"/>
              </w:rPr>
            </w:pPr>
            <w:r w:rsidRPr="008D5177">
              <w:rPr>
                <w:rFonts w:asciiTheme="majorHAnsi" w:hAnsiTheme="majorHAnsi"/>
              </w:rPr>
              <w:t>Pada tanggal</w:t>
            </w:r>
          </w:p>
        </w:tc>
        <w:tc>
          <w:tcPr>
            <w:tcW w:w="283" w:type="dxa"/>
          </w:tcPr>
          <w:p w:rsidR="009A2266" w:rsidRPr="008D5177" w:rsidRDefault="009A2266" w:rsidP="00EE28AA">
            <w:pPr>
              <w:jc w:val="both"/>
              <w:rPr>
                <w:rFonts w:asciiTheme="majorHAnsi" w:hAnsiTheme="majorHAnsi"/>
              </w:rPr>
            </w:pPr>
            <w:r w:rsidRPr="008D5177">
              <w:rPr>
                <w:rFonts w:asciiTheme="majorHAnsi" w:hAnsiTheme="majorHAnsi"/>
              </w:rPr>
              <w:t>:</w:t>
            </w:r>
          </w:p>
        </w:tc>
        <w:tc>
          <w:tcPr>
            <w:tcW w:w="1985" w:type="dxa"/>
          </w:tcPr>
          <w:p w:rsidR="009A2266" w:rsidRPr="008D5177" w:rsidRDefault="009A2266" w:rsidP="00EE28A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02 Januari 2020</w:t>
            </w:r>
          </w:p>
        </w:tc>
      </w:tr>
      <w:tr w:rsidR="009A2266" w:rsidRPr="008D5177" w:rsidTr="00EE28AA">
        <w:trPr>
          <w:jc w:val="right"/>
        </w:trPr>
        <w:tc>
          <w:tcPr>
            <w:tcW w:w="3794" w:type="dxa"/>
            <w:gridSpan w:val="3"/>
          </w:tcPr>
          <w:p w:rsidR="009A2266" w:rsidRPr="008D5177" w:rsidRDefault="009A2266" w:rsidP="00EE28AA">
            <w:pPr>
              <w:jc w:val="both"/>
              <w:rPr>
                <w:rFonts w:asciiTheme="majorHAnsi" w:hAnsiTheme="majorHAnsi"/>
              </w:rPr>
            </w:pPr>
            <w:r w:rsidRPr="008D5177">
              <w:rPr>
                <w:rFonts w:asciiTheme="majorHAnsi" w:hAnsiTheme="majorHAnsi"/>
              </w:rPr>
              <w:t>Ketua,</w:t>
            </w:r>
          </w:p>
          <w:p w:rsidR="009A2266" w:rsidRPr="008D5177" w:rsidRDefault="009A2266" w:rsidP="00EE28AA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9A2266" w:rsidRPr="008D5177" w:rsidRDefault="009A2266" w:rsidP="00EE28AA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9A2266" w:rsidRPr="008D5177" w:rsidRDefault="009A2266" w:rsidP="00EE28AA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9A2266" w:rsidRPr="008D5177" w:rsidRDefault="009A2266" w:rsidP="00EE28AA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9A2266" w:rsidRPr="008D5177" w:rsidRDefault="009A2266" w:rsidP="00EE28AA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9A2266" w:rsidRPr="008D5177" w:rsidRDefault="009A2266" w:rsidP="00EE28AA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Abdul Rahman Salam, S.Ag.,M.H.</w:t>
            </w:r>
          </w:p>
          <w:p w:rsidR="009A2266" w:rsidRPr="008D5177" w:rsidRDefault="009A2266" w:rsidP="00EE28AA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NIP. 19730212 199903 1 001</w:t>
            </w:r>
          </w:p>
        </w:tc>
      </w:tr>
    </w:tbl>
    <w:p w:rsidR="009A2266" w:rsidRPr="00E9564A" w:rsidRDefault="009A2266" w:rsidP="009A2266">
      <w:pPr>
        <w:tabs>
          <w:tab w:val="left" w:pos="3975"/>
        </w:tabs>
        <w:spacing w:after="0" w:line="360" w:lineRule="auto"/>
        <w:jc w:val="both"/>
        <w:rPr>
          <w:rFonts w:asciiTheme="majorHAnsi" w:eastAsia="Malgun Gothic" w:hAnsiTheme="majorHAnsi" w:cs="Malgun Gothic Semilight"/>
        </w:rPr>
      </w:pPr>
    </w:p>
    <w:p w:rsidR="009A2266" w:rsidRPr="00E9564A" w:rsidRDefault="009A2266" w:rsidP="009A2266">
      <w:pPr>
        <w:tabs>
          <w:tab w:val="left" w:pos="3975"/>
        </w:tabs>
        <w:spacing w:after="0" w:line="360" w:lineRule="auto"/>
        <w:jc w:val="both"/>
        <w:rPr>
          <w:rFonts w:asciiTheme="majorHAnsi" w:eastAsia="Malgun Gothic" w:hAnsiTheme="majorHAnsi" w:cs="Malgun Gothic Semilight"/>
          <w:sz w:val="16"/>
          <w:szCs w:val="16"/>
        </w:rPr>
      </w:pPr>
      <w:r w:rsidRPr="00E9564A">
        <w:rPr>
          <w:rFonts w:asciiTheme="majorHAnsi" w:eastAsia="Malgun Gothic" w:hAnsiTheme="majorHAnsi" w:cs="Malgun Gothic Semilight"/>
          <w:sz w:val="16"/>
          <w:szCs w:val="16"/>
        </w:rPr>
        <w:tab/>
      </w:r>
      <w:r w:rsidRPr="00E9564A">
        <w:rPr>
          <w:rFonts w:asciiTheme="majorHAnsi" w:eastAsia="Malgun Gothic" w:hAnsiTheme="majorHAnsi" w:cs="Malgun Gothic Semilight"/>
          <w:sz w:val="16"/>
          <w:szCs w:val="16"/>
        </w:rPr>
        <w:tab/>
      </w:r>
      <w:r w:rsidRPr="00E9564A">
        <w:rPr>
          <w:rFonts w:asciiTheme="majorHAnsi" w:eastAsia="Malgun Gothic" w:hAnsiTheme="majorHAnsi" w:cs="Malgun Gothic Semilight"/>
          <w:sz w:val="16"/>
          <w:szCs w:val="16"/>
        </w:rPr>
        <w:tab/>
      </w:r>
      <w:r w:rsidRPr="00E9564A">
        <w:rPr>
          <w:rFonts w:asciiTheme="majorHAnsi" w:eastAsia="Malgun Gothic" w:hAnsiTheme="majorHAnsi" w:cs="Malgun Gothic Semilight"/>
          <w:sz w:val="16"/>
          <w:szCs w:val="16"/>
        </w:rPr>
        <w:tab/>
      </w:r>
    </w:p>
    <w:p w:rsidR="009A2266" w:rsidRPr="00E9564A" w:rsidRDefault="009A2266" w:rsidP="009A2266">
      <w:pPr>
        <w:spacing w:after="0" w:line="360" w:lineRule="auto"/>
        <w:jc w:val="both"/>
        <w:rPr>
          <w:rFonts w:asciiTheme="majorHAnsi" w:eastAsia="Malgun Gothic" w:hAnsiTheme="majorHAnsi" w:cs="Malgun Gothic Semilight"/>
          <w:sz w:val="16"/>
          <w:szCs w:val="16"/>
        </w:rPr>
      </w:pPr>
      <w:r w:rsidRPr="00E9564A">
        <w:rPr>
          <w:rFonts w:asciiTheme="majorHAnsi" w:eastAsia="Malgun Gothic" w:hAnsiTheme="majorHAnsi" w:cs="Malgun Gothic Semilight"/>
          <w:sz w:val="16"/>
          <w:szCs w:val="16"/>
        </w:rPr>
        <w:t xml:space="preserve">Tembusan </w:t>
      </w:r>
      <w:r w:rsidR="008A6A8E">
        <w:rPr>
          <w:rFonts w:asciiTheme="majorHAnsi" w:eastAsia="Malgun Gothic" w:hAnsiTheme="majorHAnsi" w:cs="Malgun Gothic Semilight"/>
          <w:sz w:val="16"/>
          <w:szCs w:val="16"/>
        </w:rPr>
        <w:t>Yth.</w:t>
      </w:r>
      <w:r w:rsidRPr="00E9564A">
        <w:rPr>
          <w:rFonts w:asciiTheme="majorHAnsi" w:eastAsia="Malgun Gothic" w:hAnsiTheme="majorHAnsi" w:cs="Malgun Gothic Semilight"/>
          <w:sz w:val="16"/>
          <w:szCs w:val="16"/>
        </w:rPr>
        <w:t xml:space="preserve">: </w:t>
      </w:r>
    </w:p>
    <w:p w:rsidR="009A2266" w:rsidRPr="00E9564A" w:rsidRDefault="009A2266" w:rsidP="009A226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eastAsia="Malgun Gothic" w:hAnsiTheme="majorHAnsi" w:cs="Malgun Gothic Semilight"/>
          <w:sz w:val="16"/>
          <w:szCs w:val="16"/>
        </w:rPr>
      </w:pPr>
      <w:r w:rsidRPr="00E9564A">
        <w:rPr>
          <w:rFonts w:asciiTheme="majorHAnsi" w:eastAsia="Malgun Gothic" w:hAnsiTheme="majorHAnsi" w:cs="Malgun Gothic Semilight"/>
          <w:sz w:val="16"/>
          <w:szCs w:val="16"/>
        </w:rPr>
        <w:t>Ketua Pengadila</w:t>
      </w:r>
      <w:r>
        <w:rPr>
          <w:rFonts w:asciiTheme="majorHAnsi" w:eastAsia="Malgun Gothic" w:hAnsiTheme="majorHAnsi" w:cs="Malgun Gothic Semilight"/>
          <w:sz w:val="16"/>
          <w:szCs w:val="16"/>
        </w:rPr>
        <w:t>n Tinggi Agama Makassar</w:t>
      </w:r>
      <w:r w:rsidRPr="00E9564A">
        <w:rPr>
          <w:rFonts w:asciiTheme="majorHAnsi" w:eastAsia="Malgun Gothic" w:hAnsiTheme="majorHAnsi" w:cs="Malgun Gothic Semilight"/>
          <w:sz w:val="16"/>
          <w:szCs w:val="16"/>
        </w:rPr>
        <w:t>;</w:t>
      </w:r>
    </w:p>
    <w:p w:rsidR="009A2266" w:rsidRPr="00E9564A" w:rsidRDefault="009A2266" w:rsidP="008A6A8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Theme="majorHAnsi" w:eastAsia="Malgun Gothic" w:hAnsiTheme="majorHAnsi" w:cs="Malgun Gothic Semilight"/>
          <w:sz w:val="16"/>
          <w:szCs w:val="16"/>
        </w:rPr>
      </w:pPr>
      <w:r w:rsidRPr="00E9564A">
        <w:rPr>
          <w:rFonts w:asciiTheme="majorHAnsi" w:eastAsia="Malgun Gothic" w:hAnsiTheme="majorHAnsi" w:cs="Malgun Gothic Semilight"/>
          <w:sz w:val="16"/>
          <w:szCs w:val="16"/>
        </w:rPr>
        <w:t>Yang bersangkutan;</w:t>
      </w:r>
      <w:r w:rsidR="008A6A8E" w:rsidRPr="00E9564A">
        <w:rPr>
          <w:rFonts w:asciiTheme="majorHAnsi" w:eastAsia="Malgun Gothic" w:hAnsiTheme="majorHAnsi" w:cs="Malgun Gothic Semilight"/>
          <w:sz w:val="16"/>
          <w:szCs w:val="16"/>
        </w:rPr>
        <w:t xml:space="preserve"> </w:t>
      </w:r>
    </w:p>
    <w:p w:rsidR="009A2266" w:rsidRPr="00E9564A" w:rsidRDefault="009A2266" w:rsidP="009A2266">
      <w:pPr>
        <w:spacing w:line="360" w:lineRule="auto"/>
        <w:rPr>
          <w:rFonts w:asciiTheme="majorHAnsi" w:hAnsiTheme="majorHAnsi"/>
        </w:rPr>
      </w:pPr>
    </w:p>
    <w:p w:rsidR="00BE0B77" w:rsidRDefault="00BE0B77"/>
    <w:sectPr w:rsidR="00BE0B77" w:rsidSect="00E9564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Malgun Gothic Semilight">
    <w:altName w:val="Arial Unicode MS"/>
    <w:charset w:val="81"/>
    <w:family w:val="swiss"/>
    <w:pitch w:val="variable"/>
    <w:sig w:usb0="00000000" w:usb1="09DF7CFB" w:usb2="00000012" w:usb3="00000000" w:csb0="003E01BD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226D8"/>
    <w:multiLevelType w:val="hybridMultilevel"/>
    <w:tmpl w:val="BE88FD48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8925C93"/>
    <w:multiLevelType w:val="hybridMultilevel"/>
    <w:tmpl w:val="5896C59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C9C1484"/>
    <w:multiLevelType w:val="hybridMultilevel"/>
    <w:tmpl w:val="5D4ED49A"/>
    <w:lvl w:ilvl="0" w:tplc="C9D6C152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F5D50B8"/>
    <w:multiLevelType w:val="hybridMultilevel"/>
    <w:tmpl w:val="0FC2E842"/>
    <w:lvl w:ilvl="0" w:tplc="BECC507C">
      <w:start w:val="1"/>
      <w:numFmt w:val="decimal"/>
      <w:lvlText w:val="%1."/>
      <w:lvlJc w:val="left"/>
      <w:pPr>
        <w:ind w:left="720" w:hanging="360"/>
      </w:pPr>
      <w:rPr>
        <w:rFonts w:eastAsia="Malgun Gothic" w:cs="Malgun Gothic Semilight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266"/>
    <w:rsid w:val="0001209C"/>
    <w:rsid w:val="0006426B"/>
    <w:rsid w:val="001700E9"/>
    <w:rsid w:val="00197D2C"/>
    <w:rsid w:val="002645D3"/>
    <w:rsid w:val="002743D5"/>
    <w:rsid w:val="002960FF"/>
    <w:rsid w:val="003477F6"/>
    <w:rsid w:val="003F40C8"/>
    <w:rsid w:val="003F6C73"/>
    <w:rsid w:val="004316B1"/>
    <w:rsid w:val="004C1FB5"/>
    <w:rsid w:val="004F510F"/>
    <w:rsid w:val="005240D7"/>
    <w:rsid w:val="005434ED"/>
    <w:rsid w:val="00576589"/>
    <w:rsid w:val="0060033B"/>
    <w:rsid w:val="0064473A"/>
    <w:rsid w:val="00684A63"/>
    <w:rsid w:val="006F1178"/>
    <w:rsid w:val="00760D96"/>
    <w:rsid w:val="00767D9C"/>
    <w:rsid w:val="00820771"/>
    <w:rsid w:val="00832653"/>
    <w:rsid w:val="00862E69"/>
    <w:rsid w:val="008637E4"/>
    <w:rsid w:val="008A6A8E"/>
    <w:rsid w:val="008E5BA3"/>
    <w:rsid w:val="009A2266"/>
    <w:rsid w:val="00A2251F"/>
    <w:rsid w:val="00AE6E88"/>
    <w:rsid w:val="00AF2A75"/>
    <w:rsid w:val="00B61EC3"/>
    <w:rsid w:val="00B65FF5"/>
    <w:rsid w:val="00BE0B77"/>
    <w:rsid w:val="00C13CF5"/>
    <w:rsid w:val="00C62B61"/>
    <w:rsid w:val="00D4554E"/>
    <w:rsid w:val="00DB67E8"/>
    <w:rsid w:val="00EA6987"/>
    <w:rsid w:val="00EC3F9F"/>
    <w:rsid w:val="00F554D1"/>
    <w:rsid w:val="00F560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22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22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2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2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22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22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2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2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2020-01-28T01:28:00Z</dcterms:created>
  <dcterms:modified xsi:type="dcterms:W3CDTF">2020-01-28T12:47:00Z</dcterms:modified>
</cp:coreProperties>
</file>