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055BA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65DDD" w:rsidRPr="00F8558F">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w:t>
      </w:r>
      <w:r w:rsidR="003A1CB2">
        <w:rPr>
          <w:rFonts w:asciiTheme="majorHAnsi" w:eastAsia="Malgun Gothic Semilight" w:hAnsiTheme="majorHAnsi" w:cs="Times New Roman"/>
          <w:b/>
          <w:sz w:val="24"/>
          <w:szCs w:val="24"/>
        </w:rPr>
        <w:t>052</w:t>
      </w:r>
      <w:r w:rsidR="00F8558F" w:rsidRPr="00F8558F">
        <w:rPr>
          <w:rFonts w:asciiTheme="majorHAnsi" w:eastAsia="Malgun Gothic Semilight" w:hAnsiTheme="majorHAnsi" w:cs="Times New Roman"/>
          <w:b/>
          <w:sz w:val="24"/>
          <w:szCs w:val="24"/>
        </w:rPr>
        <w:t>/</w:t>
      </w:r>
      <w:r w:rsidR="00055BA9">
        <w:rPr>
          <w:rFonts w:asciiTheme="majorHAnsi" w:eastAsia="Malgun Gothic Semilight" w:hAnsiTheme="majorHAnsi" w:cs="Times New Roman"/>
          <w:b/>
          <w:sz w:val="24"/>
          <w:szCs w:val="24"/>
        </w:rPr>
        <w:t>HK</w:t>
      </w:r>
      <w:r w:rsidR="00F8558F" w:rsidRPr="00F8558F">
        <w:rPr>
          <w:rFonts w:asciiTheme="majorHAnsi" w:eastAsia="Malgun Gothic Semilight" w:hAnsiTheme="majorHAnsi" w:cs="Times New Roman"/>
          <w:b/>
          <w:sz w:val="24"/>
          <w:szCs w:val="24"/>
        </w:rPr>
        <w:t>.0</w:t>
      </w:r>
      <w:r w:rsidR="00055BA9">
        <w:rPr>
          <w:rFonts w:asciiTheme="majorHAnsi" w:eastAsia="Malgun Gothic Semilight" w:hAnsiTheme="majorHAnsi" w:cs="Times New Roman"/>
          <w:b/>
          <w:sz w:val="24"/>
          <w:szCs w:val="24"/>
        </w:rPr>
        <w:t>5</w:t>
      </w:r>
      <w:r w:rsidR="00F8558F" w:rsidRPr="00F8558F">
        <w:rPr>
          <w:rFonts w:asciiTheme="majorHAnsi" w:eastAsia="Malgun Gothic Semilight" w:hAnsiTheme="majorHAnsi" w:cs="Times New Roman"/>
          <w:b/>
          <w:sz w:val="24"/>
          <w:szCs w:val="24"/>
        </w:rPr>
        <w:t>/I/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3A1CB2"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TIM PENGELOLA BIAYA ADMINISTRASI/ALAT TULIS KANTOR (ADM/ATK)</w:t>
      </w:r>
    </w:p>
    <w:p w:rsidR="00F8558F" w:rsidRPr="00567C74" w:rsidRDefault="003A1CB2"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PENYELESAIAN PERKARA </w:t>
      </w:r>
      <w:r w:rsidR="00F23809">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567C74">
      <w:pPr>
        <w:spacing w:after="0" w:line="360" w:lineRule="auto"/>
        <w:jc w:val="center"/>
        <w:rPr>
          <w:rFonts w:asciiTheme="majorHAnsi" w:eastAsia="Malgun Gothic Semilight" w:hAnsiTheme="majorHAnsi" w:cs="Times New Roman"/>
          <w:b/>
          <w:sz w:val="24"/>
          <w:szCs w:val="24"/>
        </w:rPr>
      </w:pPr>
    </w:p>
    <w:p w:rsidR="00F8558F" w:rsidRPr="00F8558F" w:rsidRDefault="00055BA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3A1CB2" w:rsidRPr="003A1CB2" w:rsidRDefault="003A1CB2" w:rsidP="003A1CB2">
            <w:pPr>
              <w:numPr>
                <w:ilvl w:val="0"/>
                <w:numId w:val="2"/>
              </w:numPr>
              <w:autoSpaceDE w:val="0"/>
              <w:autoSpaceDN w:val="0"/>
              <w:adjustRightInd w:val="0"/>
              <w:spacing w:after="120" w:line="360" w:lineRule="auto"/>
              <w:jc w:val="both"/>
              <w:rPr>
                <w:rFonts w:asciiTheme="majorHAnsi" w:hAnsiTheme="majorHAnsi" w:cs="Arial"/>
              </w:rPr>
            </w:pPr>
            <w:r w:rsidRPr="003A1CB2">
              <w:rPr>
                <w:rFonts w:asciiTheme="majorHAnsi" w:hAnsiTheme="majorHAnsi" w:cs="Arial"/>
              </w:rPr>
              <w:t>Bahwa untuk melaksanakan ketentuan Pasal 91A Undang-Undang Nomor 50 Tahun 2009 Tentang Perubahan kedua atas Undang-Undang Nomor 7 Tahun 1989 Tentang Peradilan Agama, perlu menetapkan Keputusan Ketua Pengadilan Agama Selayar tentang Tim Pengelola Biaya Administrasi/Alat Tulis Kantor (ADM/ATK) penyelesaian perkara pada Pengadilan Agama Selayar.</w:t>
            </w:r>
          </w:p>
          <w:p w:rsidR="00567C74" w:rsidRPr="005D7018" w:rsidRDefault="003A1CB2" w:rsidP="003A1CB2">
            <w:pPr>
              <w:pStyle w:val="ListParagraph"/>
              <w:numPr>
                <w:ilvl w:val="0"/>
                <w:numId w:val="2"/>
              </w:numPr>
              <w:spacing w:line="360" w:lineRule="auto"/>
              <w:ind w:right="-18"/>
              <w:jc w:val="both"/>
              <w:rPr>
                <w:rFonts w:ascii="Arial" w:hAnsi="Arial"/>
                <w:sz w:val="20"/>
                <w:szCs w:val="20"/>
              </w:rPr>
            </w:pPr>
            <w:r w:rsidRPr="003A1CB2">
              <w:rPr>
                <w:rFonts w:asciiTheme="majorHAnsi" w:hAnsiTheme="majorHAnsi" w:cs="Arial"/>
              </w:rPr>
              <w:t>Bahwa mereka yang namanya tersebut dalam lampiran surat keputusan ini dipandang cakap dan mampu ditunjuk sebagai Tim Pengelola Administrasi/Alat Tulis Kantor (ADM/ATK) penyelesaian perkara pada Pengadilan Agama Selayar tahun 2020</w:t>
            </w:r>
            <w:r w:rsidR="00566B2C" w:rsidRPr="003A1CB2">
              <w:rPr>
                <w:rFonts w:asciiTheme="majorHAnsi" w:hAnsiTheme="majorHAnsi"/>
              </w:rPr>
              <w: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3A1CB2" w:rsidRPr="003A1CB2" w:rsidRDefault="003A1CB2" w:rsidP="003A1CB2">
            <w:pPr>
              <w:numPr>
                <w:ilvl w:val="0"/>
                <w:numId w:val="3"/>
              </w:numPr>
              <w:spacing w:line="360" w:lineRule="auto"/>
              <w:ind w:left="357" w:hanging="357"/>
              <w:jc w:val="both"/>
              <w:rPr>
                <w:rFonts w:asciiTheme="majorHAnsi" w:hAnsiTheme="majorHAnsi" w:cs="Arial"/>
                <w:lang w:val="nb-NO"/>
              </w:rPr>
            </w:pPr>
            <w:r w:rsidRPr="003A1CB2">
              <w:rPr>
                <w:rFonts w:asciiTheme="majorHAnsi" w:hAnsiTheme="majorHAnsi" w:cs="Arial"/>
                <w:lang w:val="nb-NO"/>
              </w:rPr>
              <w:t>Undang-Undang Nomor 48 Tahun 2009 Tentang Kekuasaan Kehakiman;</w:t>
            </w:r>
          </w:p>
          <w:p w:rsidR="003A1CB2" w:rsidRPr="003A1CB2" w:rsidRDefault="003A1CB2" w:rsidP="003A1CB2">
            <w:pPr>
              <w:numPr>
                <w:ilvl w:val="0"/>
                <w:numId w:val="3"/>
              </w:numPr>
              <w:spacing w:line="360" w:lineRule="auto"/>
              <w:ind w:left="357" w:hanging="357"/>
              <w:jc w:val="both"/>
              <w:rPr>
                <w:rFonts w:asciiTheme="majorHAnsi" w:hAnsiTheme="majorHAnsi" w:cs="Arial"/>
              </w:rPr>
            </w:pPr>
            <w:r w:rsidRPr="003A1CB2">
              <w:rPr>
                <w:rFonts w:asciiTheme="majorHAnsi" w:hAnsiTheme="majorHAnsi" w:cs="Arial"/>
              </w:rPr>
              <w:t>Undang-Undang Nomor 3 Tahun 2009 Tentang Perubahan Kedua atas Undang-Undang Nomor 14 tahun 1985 tentang Mahkamah Agung;</w:t>
            </w:r>
          </w:p>
          <w:p w:rsidR="003A1CB2" w:rsidRPr="003A1CB2" w:rsidRDefault="003A1CB2" w:rsidP="003A1CB2">
            <w:pPr>
              <w:numPr>
                <w:ilvl w:val="0"/>
                <w:numId w:val="3"/>
              </w:numPr>
              <w:spacing w:line="360" w:lineRule="auto"/>
              <w:ind w:left="357" w:hanging="357"/>
              <w:jc w:val="both"/>
              <w:rPr>
                <w:rFonts w:asciiTheme="majorHAnsi" w:hAnsiTheme="majorHAnsi" w:cs="Arial"/>
              </w:rPr>
            </w:pPr>
            <w:r w:rsidRPr="003A1CB2">
              <w:rPr>
                <w:rFonts w:asciiTheme="majorHAnsi" w:hAnsiTheme="majorHAnsi" w:cs="Arial"/>
              </w:rPr>
              <w:t>Undang-Undang Nomor 50 Tahun 2009 tentang Perubahan Kedua atas Undang-Undang Nomor 7 Tahun 1989 tentang Peradilan Agama;</w:t>
            </w:r>
          </w:p>
          <w:p w:rsidR="003A1CB2" w:rsidRPr="003A1CB2" w:rsidRDefault="003A1CB2" w:rsidP="003A1CB2">
            <w:pPr>
              <w:numPr>
                <w:ilvl w:val="0"/>
                <w:numId w:val="3"/>
              </w:numPr>
              <w:spacing w:line="360" w:lineRule="auto"/>
              <w:ind w:left="357" w:hanging="357"/>
              <w:jc w:val="both"/>
              <w:rPr>
                <w:rFonts w:asciiTheme="majorHAnsi" w:hAnsiTheme="majorHAnsi" w:cs="Arial"/>
              </w:rPr>
            </w:pPr>
            <w:r w:rsidRPr="003A1CB2">
              <w:rPr>
                <w:rFonts w:asciiTheme="majorHAnsi" w:hAnsiTheme="majorHAnsi" w:cs="Arial"/>
              </w:rPr>
              <w:t xml:space="preserve">Peraturan Mahkamah Agung Nomor 2 Tahun 2009 Tentang Biaya Proses Penyelesaian Perkara dan Pengelolaannya Pada Mahkamah </w:t>
            </w:r>
            <w:r w:rsidRPr="003A1CB2">
              <w:rPr>
                <w:rFonts w:asciiTheme="majorHAnsi" w:hAnsiTheme="majorHAnsi" w:cs="Arial"/>
              </w:rPr>
              <w:lastRenderedPageBreak/>
              <w:t>Agung dan Badan Peradilan yang Berada di Bawahnya;</w:t>
            </w:r>
          </w:p>
          <w:p w:rsidR="007F4177" w:rsidRPr="00806155" w:rsidRDefault="003A1CB2" w:rsidP="003A1CB2">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3A1CB2">
              <w:rPr>
                <w:rFonts w:asciiTheme="majorHAnsi" w:hAnsiTheme="majorHAnsi" w:cs="Arial"/>
              </w:rPr>
              <w:t>Rumusan Hasil Diskusi Komisi II Bidang Urusan Lingkungan Peradilan Agama pada Rapat Kerja Nasional Mahkamah Agung dengan Jajaran Pengadilan Tingkat Banding dari empat lingkungan Peradilan Seluruh Indonesia tahun 2009 di Palembang.</w:t>
            </w:r>
          </w:p>
        </w:tc>
      </w:tr>
      <w:tr w:rsidR="003A762B" w:rsidRPr="00F8558F" w:rsidTr="005A721B">
        <w:tc>
          <w:tcPr>
            <w:tcW w:w="9003" w:type="dxa"/>
            <w:gridSpan w:val="3"/>
          </w:tcPr>
          <w:p w:rsidR="00905C1D"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3A1CB2" w:rsidP="003A1CB2">
            <w:pPr>
              <w:tabs>
                <w:tab w:val="left" w:pos="1418"/>
                <w:tab w:val="left" w:pos="1701"/>
                <w:tab w:val="left" w:pos="1985"/>
              </w:tabs>
              <w:spacing w:after="240" w:line="360" w:lineRule="auto"/>
              <w:jc w:val="both"/>
              <w:rPr>
                <w:rFonts w:asciiTheme="majorHAnsi" w:eastAsia="Malgun Gothic Semilight" w:hAnsiTheme="majorHAnsi" w:cs="Times New Roman"/>
                <w:b/>
              </w:rPr>
            </w:pPr>
            <w:r w:rsidRPr="003A1CB2">
              <w:rPr>
                <w:rFonts w:asciiTheme="majorHAnsi" w:hAnsiTheme="majorHAnsi" w:cs="Arial"/>
                <w:b/>
                <w:bCs/>
                <w:szCs w:val="18"/>
              </w:rPr>
              <w:t>SURAT KEPUTUSAN KETUA PENGADILAN AGAMA SELAYAR TENTANG</w:t>
            </w:r>
            <w:r>
              <w:rPr>
                <w:rFonts w:asciiTheme="majorHAnsi" w:hAnsiTheme="majorHAnsi" w:cs="Arial"/>
                <w:b/>
                <w:bCs/>
                <w:szCs w:val="18"/>
              </w:rPr>
              <w:t xml:space="preserve"> </w:t>
            </w:r>
            <w:r w:rsidRPr="003A1CB2">
              <w:rPr>
                <w:rFonts w:asciiTheme="majorHAnsi" w:hAnsiTheme="majorHAnsi" w:cs="Arial"/>
                <w:b/>
                <w:bCs/>
                <w:szCs w:val="18"/>
              </w:rPr>
              <w:t>TIM PENGELOLA BIAYA ADMINISTRASI/ALAT TULIS KANTOR (ADM/ATK)</w:t>
            </w:r>
            <w:r>
              <w:rPr>
                <w:rFonts w:asciiTheme="majorHAnsi" w:hAnsiTheme="majorHAnsi" w:cs="Arial"/>
                <w:b/>
                <w:bCs/>
                <w:szCs w:val="18"/>
              </w:rPr>
              <w:t xml:space="preserve"> </w:t>
            </w:r>
            <w:r w:rsidRPr="003A1CB2">
              <w:rPr>
                <w:rFonts w:asciiTheme="majorHAnsi" w:hAnsiTheme="majorHAnsi" w:cs="Arial"/>
                <w:b/>
                <w:bCs/>
                <w:szCs w:val="18"/>
              </w:rPr>
              <w:t>PENYELESAIAN PERKARA PADA PENGADILAN AGAMA SELAYAR TAHUN</w:t>
            </w:r>
            <w:r>
              <w:rPr>
                <w:rFonts w:asciiTheme="majorHAnsi" w:hAnsiTheme="majorHAnsi" w:cs="Arial"/>
                <w:b/>
                <w:bCs/>
                <w:szCs w:val="18"/>
              </w:rPr>
              <w:t xml:space="preserve"> 2020</w:t>
            </w:r>
            <w:r w:rsidR="005B37FC" w:rsidRPr="005B37FC">
              <w:rPr>
                <w:rFonts w:asciiTheme="majorHAnsi" w:hAnsiTheme="majorHAnsi" w:cs="Arial"/>
                <w:b/>
                <w:bCs/>
                <w:szCs w:val="18"/>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3A1CB2" w:rsidP="00566B2C">
            <w:pPr>
              <w:tabs>
                <w:tab w:val="left" w:pos="1418"/>
                <w:tab w:val="left" w:pos="1701"/>
                <w:tab w:val="left" w:pos="1985"/>
              </w:tabs>
              <w:spacing w:after="120" w:line="360" w:lineRule="auto"/>
              <w:jc w:val="both"/>
              <w:rPr>
                <w:rFonts w:asciiTheme="majorHAnsi" w:hAnsiTheme="majorHAnsi"/>
              </w:rPr>
            </w:pPr>
            <w:r w:rsidRPr="003A1CB2">
              <w:rPr>
                <w:rFonts w:asciiTheme="majorHAnsi" w:hAnsiTheme="majorHAnsi"/>
                <w:szCs w:val="18"/>
              </w:rPr>
              <w:t>Menunjuk yang namanya tertera dalam daftar lampiran I surat keputusan ini sebagai Tim Pengelola Biaya Administrasi/Alat Tulis Kantor Penyelesaian Perkara pada Peng</w:t>
            </w:r>
            <w:r>
              <w:rPr>
                <w:rFonts w:asciiTheme="majorHAnsi" w:hAnsiTheme="majorHAnsi"/>
                <w:szCs w:val="18"/>
              </w:rPr>
              <w:t>adilan Agama Selayar tahun 2020.</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3A1CB2" w:rsidP="00EA15C2">
            <w:pPr>
              <w:tabs>
                <w:tab w:val="left" w:pos="1418"/>
                <w:tab w:val="left" w:pos="1701"/>
                <w:tab w:val="left" w:pos="1985"/>
              </w:tabs>
              <w:spacing w:after="120" w:line="360" w:lineRule="auto"/>
              <w:jc w:val="both"/>
              <w:rPr>
                <w:rFonts w:asciiTheme="majorHAnsi" w:hAnsiTheme="majorHAnsi" w:cs="Arial"/>
                <w:szCs w:val="18"/>
              </w:rPr>
            </w:pPr>
            <w:r w:rsidRPr="003A1CB2">
              <w:rPr>
                <w:rFonts w:asciiTheme="majorHAnsi" w:hAnsiTheme="majorHAnsi" w:cs="Arial"/>
                <w:szCs w:val="18"/>
              </w:rPr>
              <w:t>Bahwa biaya Administrasi/Alat Tulis Kantor tersebut di atas diperuntukkan  untuk belanja keperluan administrasi/Alat Tulis Kantor penyelesaian perkara Pengadilan Agama Selayar sebagaimana tersebut dalam daftar lampiran II surat keputusan ini.</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3A1CB2" w:rsidP="00566B2C">
            <w:pPr>
              <w:spacing w:line="360" w:lineRule="auto"/>
              <w:jc w:val="both"/>
              <w:rPr>
                <w:rFonts w:asciiTheme="majorHAnsi" w:hAnsiTheme="majorHAnsi" w:cs="Arial"/>
                <w:szCs w:val="18"/>
              </w:rPr>
            </w:pPr>
            <w:r w:rsidRPr="003A1CB2">
              <w:rPr>
                <w:rFonts w:asciiTheme="majorHAnsi" w:hAnsiTheme="majorHAnsi" w:cs="Arial"/>
                <w:szCs w:val="18"/>
              </w:rPr>
              <w:t>Keputusan  ini mulai berlaku sejak tanggal ditetapkan dengan ketentuan apabila dikemudian hari terdapat kekeliruan akan diadakan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D71787" w:rsidP="00EA6F8B">
            <w:pPr>
              <w:jc w:val="both"/>
              <w:rPr>
                <w:rFonts w:asciiTheme="majorHAnsi" w:hAnsiTheme="majorHAnsi"/>
              </w:rPr>
            </w:pPr>
            <w:r>
              <w:rPr>
                <w:rFonts w:asciiTheme="majorHAnsi" w:eastAsia="Malgun Gothic Semilight" w:hAnsiTheme="majorHAnsi" w:cs="Times New Roman"/>
                <w:noProof/>
                <w:lang w:eastAsia="id-ID"/>
              </w:rPr>
              <w:drawing>
                <wp:anchor distT="0" distB="0" distL="114300" distR="114300" simplePos="0" relativeHeight="251659264" behindDoc="0" locked="0" layoutInCell="1" allowOverlap="1" wp14:anchorId="30B67203" wp14:editId="6240BB7F">
                  <wp:simplePos x="0" y="0"/>
                  <wp:positionH relativeFrom="column">
                    <wp:posOffset>-61595</wp:posOffset>
                  </wp:positionH>
                  <wp:positionV relativeFrom="paragraph">
                    <wp:posOffset>64135</wp:posOffset>
                  </wp:positionV>
                  <wp:extent cx="1742440" cy="11055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rahma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742440" cy="1105535"/>
                          </a:xfrm>
                          <a:prstGeom prst="rect">
                            <a:avLst/>
                          </a:prstGeom>
                        </pic:spPr>
                      </pic:pic>
                    </a:graphicData>
                  </a:graphic>
                  <wp14:sizeRelH relativeFrom="page">
                    <wp14:pctWidth>0</wp14:pctWidth>
                  </wp14:sizeRelH>
                  <wp14:sizeRelV relativeFrom="page">
                    <wp14:pctHeight>0</wp14:pctHeight>
                  </wp14:sizeRelV>
                </wp:anchor>
              </w:drawing>
            </w:r>
            <w:r w:rsidR="007F4177"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B37FC" w:rsidP="00EA6F8B">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B37FC" w:rsidP="00EA6F8B">
            <w:pPr>
              <w:jc w:val="both"/>
              <w:rPr>
                <w:rFonts w:asciiTheme="majorHAnsi" w:hAnsiTheme="majorHAnsi"/>
                <w:b/>
                <w:u w:val="single"/>
              </w:rPr>
            </w:pPr>
            <w:r>
              <w:rPr>
                <w:rFonts w:asciiTheme="majorHAnsi" w:hAnsiTheme="majorHAnsi"/>
                <w:b/>
                <w:u w:val="single"/>
              </w:rPr>
              <w:t>Abdul Rahman Salam, S.Ag., M.H</w:t>
            </w:r>
            <w:r w:rsidR="005D7018">
              <w:rPr>
                <w:rFonts w:asciiTheme="majorHAnsi" w:hAnsiTheme="majorHAnsi"/>
                <w:b/>
                <w:u w:val="single"/>
              </w:rPr>
              <w:t>.</w:t>
            </w:r>
          </w:p>
          <w:p w:rsidR="007F4177" w:rsidRPr="00C95C25" w:rsidRDefault="007F4177" w:rsidP="005B37FC">
            <w:pPr>
              <w:jc w:val="both"/>
              <w:rPr>
                <w:rFonts w:asciiTheme="majorHAnsi" w:hAnsiTheme="majorHAnsi"/>
              </w:rPr>
            </w:pPr>
            <w:r w:rsidRPr="00F975A6">
              <w:rPr>
                <w:rFonts w:asciiTheme="majorHAnsi" w:hAnsiTheme="majorHAnsi"/>
              </w:rPr>
              <w:t xml:space="preserve">NIP. </w:t>
            </w:r>
            <w:r w:rsidR="005B37FC">
              <w:rPr>
                <w:rFonts w:asciiTheme="majorHAnsi" w:hAnsiTheme="majorHAnsi"/>
              </w:rPr>
              <w:t xml:space="preserve"> 19730212 199903 1 001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437523" w:rsidRDefault="00437523">
      <w:pPr>
        <w:rPr>
          <w:rFonts w:asciiTheme="majorHAnsi" w:hAnsiTheme="majorHAnsi" w:cs="Times New Roman"/>
        </w:rPr>
      </w:pPr>
      <w:r>
        <w:rPr>
          <w:rFonts w:asciiTheme="majorHAnsi" w:hAnsiTheme="majorHAnsi" w:cs="Times New Roman"/>
        </w:rPr>
        <w:br w:type="page"/>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w:t>
      </w:r>
      <w:r w:rsidR="003A1CB2">
        <w:rPr>
          <w:rFonts w:asciiTheme="majorHAnsi" w:hAnsiTheme="majorHAnsi" w:cs="Times New Roman"/>
          <w:sz w:val="16"/>
        </w:rPr>
        <w:t>052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7F4177" w:rsidRDefault="007F4177" w:rsidP="007F4177">
      <w:pPr>
        <w:autoSpaceDE w:val="0"/>
        <w:autoSpaceDN w:val="0"/>
        <w:adjustRightInd w:val="0"/>
        <w:spacing w:after="0" w:line="360" w:lineRule="auto"/>
        <w:rPr>
          <w:rFonts w:asciiTheme="majorHAnsi" w:hAnsiTheme="majorHAnsi" w:cs="Times New Roman"/>
        </w:rPr>
      </w:pPr>
    </w:p>
    <w:p w:rsidR="003A1CB2" w:rsidRPr="003A1CB2" w:rsidRDefault="003A1CB2" w:rsidP="003A1CB2">
      <w:pPr>
        <w:pStyle w:val="Title"/>
        <w:rPr>
          <w:rFonts w:ascii="Arial" w:hAnsi="Arial" w:cs="Arial"/>
          <w:b/>
          <w:sz w:val="20"/>
          <w:lang w:val="fi-FI"/>
        </w:rPr>
      </w:pPr>
      <w:r w:rsidRPr="003A1CB2">
        <w:rPr>
          <w:rFonts w:ascii="Arial" w:hAnsi="Arial" w:cs="Arial"/>
          <w:b/>
          <w:sz w:val="20"/>
          <w:lang w:val="fi-FI"/>
        </w:rPr>
        <w:t>TIM PENGELOLA BIAYA ADMINISTRASI/ALAT TULIS KANTOR (ADM/ATK)</w:t>
      </w:r>
    </w:p>
    <w:p w:rsidR="003A1CB2" w:rsidRPr="003A1CB2" w:rsidRDefault="003A1CB2" w:rsidP="003A1CB2">
      <w:pPr>
        <w:pStyle w:val="Title"/>
        <w:rPr>
          <w:rFonts w:ascii="Arial" w:hAnsi="Arial" w:cs="Arial"/>
          <w:b/>
          <w:sz w:val="20"/>
          <w:lang w:val="fi-FI"/>
        </w:rPr>
      </w:pPr>
      <w:r w:rsidRPr="003A1CB2">
        <w:rPr>
          <w:rFonts w:ascii="Arial" w:hAnsi="Arial" w:cs="Arial"/>
          <w:b/>
          <w:sz w:val="20"/>
          <w:lang w:val="fi-FI"/>
        </w:rPr>
        <w:t xml:space="preserve"> PENYELESAIAN PERKARA  </w:t>
      </w:r>
    </w:p>
    <w:p w:rsidR="003A1CB2" w:rsidRPr="00D71787" w:rsidRDefault="003A1CB2" w:rsidP="003A1CB2">
      <w:pPr>
        <w:pStyle w:val="Title"/>
        <w:rPr>
          <w:rFonts w:ascii="Arial" w:hAnsi="Arial" w:cs="Arial"/>
          <w:b/>
          <w:sz w:val="20"/>
          <w:lang w:val="id-ID"/>
        </w:rPr>
      </w:pPr>
      <w:r w:rsidRPr="003A1CB2">
        <w:rPr>
          <w:rFonts w:ascii="Arial" w:hAnsi="Arial" w:cs="Arial"/>
          <w:b/>
          <w:sz w:val="20"/>
          <w:lang w:val="fi-FI"/>
        </w:rPr>
        <w:t xml:space="preserve">PADA </w:t>
      </w:r>
      <w:r w:rsidRPr="003A1CB2">
        <w:rPr>
          <w:rFonts w:ascii="Arial" w:hAnsi="Arial" w:cs="Arial"/>
          <w:b/>
          <w:sz w:val="20"/>
          <w:lang w:val="nb-NO"/>
        </w:rPr>
        <w:t>PENGADILAN AGAMA SELAYAR TAHUN 20</w:t>
      </w:r>
      <w:r w:rsidR="00D71787">
        <w:rPr>
          <w:rFonts w:ascii="Arial" w:hAnsi="Arial" w:cs="Arial"/>
          <w:b/>
          <w:sz w:val="20"/>
          <w:lang w:val="id-ID"/>
        </w:rPr>
        <w:t>20</w:t>
      </w:r>
      <w:bookmarkStart w:id="0" w:name="_GoBack"/>
      <w:bookmarkEnd w:id="0"/>
    </w:p>
    <w:p w:rsidR="003A1CB2" w:rsidRPr="002770CC" w:rsidRDefault="003A1CB2" w:rsidP="003A1CB2">
      <w:pPr>
        <w:tabs>
          <w:tab w:val="left" w:pos="360"/>
          <w:tab w:val="left" w:pos="5245"/>
        </w:tabs>
        <w:ind w:left="4536" w:hanging="141"/>
        <w:rPr>
          <w:rFonts w:ascii="Arial" w:hAnsi="Arial" w:cs="Arial"/>
          <w:b/>
          <w:bCs/>
          <w:sz w:val="20"/>
          <w:szCs w:val="20"/>
          <w:lang w:val="fi-FI"/>
        </w:rPr>
      </w:pP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326"/>
        <w:gridCol w:w="2126"/>
        <w:gridCol w:w="3223"/>
      </w:tblGrid>
      <w:tr w:rsidR="003A1CB2" w:rsidRPr="002770CC" w:rsidTr="00C9675D">
        <w:tc>
          <w:tcPr>
            <w:tcW w:w="540" w:type="dxa"/>
          </w:tcPr>
          <w:p w:rsidR="003A1CB2" w:rsidRPr="002770CC" w:rsidRDefault="003A1CB2" w:rsidP="00A30116">
            <w:pPr>
              <w:spacing w:before="120" w:after="120"/>
              <w:jc w:val="center"/>
              <w:rPr>
                <w:rFonts w:ascii="Arial" w:hAnsi="Arial" w:cs="Arial"/>
                <w:b/>
                <w:bCs/>
                <w:sz w:val="20"/>
                <w:szCs w:val="20"/>
              </w:rPr>
            </w:pPr>
            <w:r w:rsidRPr="002770CC">
              <w:rPr>
                <w:rFonts w:ascii="Arial" w:hAnsi="Arial" w:cs="Arial"/>
                <w:b/>
                <w:bCs/>
                <w:sz w:val="20"/>
                <w:szCs w:val="20"/>
              </w:rPr>
              <w:t>No.</w:t>
            </w:r>
          </w:p>
        </w:tc>
        <w:tc>
          <w:tcPr>
            <w:tcW w:w="3326" w:type="dxa"/>
          </w:tcPr>
          <w:p w:rsidR="003A1CB2" w:rsidRPr="002770CC" w:rsidRDefault="003A1CB2" w:rsidP="00A30116">
            <w:pPr>
              <w:spacing w:before="120" w:after="120"/>
              <w:jc w:val="center"/>
              <w:rPr>
                <w:rFonts w:ascii="Arial" w:hAnsi="Arial" w:cs="Arial"/>
                <w:b/>
                <w:bCs/>
                <w:sz w:val="20"/>
                <w:szCs w:val="20"/>
              </w:rPr>
            </w:pPr>
            <w:r w:rsidRPr="002770CC">
              <w:rPr>
                <w:rFonts w:ascii="Arial" w:hAnsi="Arial" w:cs="Arial"/>
                <w:b/>
                <w:bCs/>
                <w:sz w:val="20"/>
                <w:szCs w:val="20"/>
              </w:rPr>
              <w:t>NAMA / NIP</w:t>
            </w:r>
          </w:p>
        </w:tc>
        <w:tc>
          <w:tcPr>
            <w:tcW w:w="2126" w:type="dxa"/>
          </w:tcPr>
          <w:p w:rsidR="003A1CB2" w:rsidRPr="002770CC" w:rsidRDefault="003A1CB2" w:rsidP="00A30116">
            <w:pPr>
              <w:spacing w:before="120" w:after="120"/>
              <w:jc w:val="center"/>
              <w:rPr>
                <w:rFonts w:ascii="Arial" w:hAnsi="Arial" w:cs="Arial"/>
                <w:b/>
                <w:bCs/>
                <w:sz w:val="20"/>
                <w:szCs w:val="20"/>
              </w:rPr>
            </w:pPr>
            <w:r w:rsidRPr="002770CC">
              <w:rPr>
                <w:rFonts w:ascii="Arial" w:hAnsi="Arial" w:cs="Arial"/>
                <w:b/>
                <w:bCs/>
                <w:sz w:val="20"/>
                <w:szCs w:val="20"/>
              </w:rPr>
              <w:t>JABATAN</w:t>
            </w:r>
          </w:p>
        </w:tc>
        <w:tc>
          <w:tcPr>
            <w:tcW w:w="3223" w:type="dxa"/>
          </w:tcPr>
          <w:p w:rsidR="003A1CB2" w:rsidRPr="002770CC" w:rsidRDefault="003A1CB2" w:rsidP="00A30116">
            <w:pPr>
              <w:spacing w:before="120" w:after="120"/>
              <w:jc w:val="center"/>
              <w:rPr>
                <w:rFonts w:ascii="Arial" w:hAnsi="Arial" w:cs="Arial"/>
                <w:b/>
                <w:bCs/>
                <w:sz w:val="20"/>
                <w:szCs w:val="20"/>
              </w:rPr>
            </w:pPr>
            <w:r>
              <w:rPr>
                <w:rFonts w:ascii="Arial" w:hAnsi="Arial" w:cs="Arial"/>
                <w:b/>
                <w:bCs/>
                <w:sz w:val="20"/>
                <w:szCs w:val="20"/>
              </w:rPr>
              <w:t>TIM</w:t>
            </w:r>
          </w:p>
        </w:tc>
      </w:tr>
      <w:tr w:rsidR="003A1CB2" w:rsidRPr="002770CC" w:rsidTr="00C9675D">
        <w:tc>
          <w:tcPr>
            <w:tcW w:w="540" w:type="dxa"/>
          </w:tcPr>
          <w:p w:rsidR="003A1CB2" w:rsidRPr="00765983" w:rsidRDefault="003A1CB2" w:rsidP="003A1CB2">
            <w:pPr>
              <w:spacing w:after="0" w:line="360" w:lineRule="auto"/>
              <w:jc w:val="center"/>
              <w:rPr>
                <w:rFonts w:ascii="Arial" w:hAnsi="Arial" w:cs="Arial"/>
                <w:sz w:val="20"/>
                <w:szCs w:val="20"/>
              </w:rPr>
            </w:pPr>
            <w:r>
              <w:rPr>
                <w:rFonts w:ascii="Arial" w:hAnsi="Arial" w:cs="Arial"/>
                <w:sz w:val="20"/>
                <w:szCs w:val="20"/>
              </w:rPr>
              <w:t>1.</w:t>
            </w:r>
          </w:p>
        </w:tc>
        <w:tc>
          <w:tcPr>
            <w:tcW w:w="3326" w:type="dxa"/>
          </w:tcPr>
          <w:p w:rsidR="003A1CB2" w:rsidRDefault="003A1CB2" w:rsidP="003A1CB2">
            <w:pPr>
              <w:spacing w:after="0" w:line="360" w:lineRule="auto"/>
              <w:rPr>
                <w:rFonts w:ascii="Arial" w:hAnsi="Arial" w:cs="Arial"/>
                <w:sz w:val="20"/>
                <w:szCs w:val="20"/>
              </w:rPr>
            </w:pPr>
            <w:r>
              <w:rPr>
                <w:rFonts w:ascii="Arial" w:hAnsi="Arial" w:cs="Arial"/>
                <w:sz w:val="20"/>
                <w:szCs w:val="20"/>
              </w:rPr>
              <w:t>Abdul Rahman Salam, S.Ag., M.H.</w:t>
            </w:r>
          </w:p>
          <w:p w:rsidR="003A1CB2" w:rsidRPr="00765983" w:rsidRDefault="003A1CB2" w:rsidP="003A1CB2">
            <w:pPr>
              <w:spacing w:after="0" w:line="360" w:lineRule="auto"/>
              <w:rPr>
                <w:rFonts w:ascii="Arial" w:hAnsi="Arial" w:cs="Arial"/>
                <w:sz w:val="20"/>
                <w:szCs w:val="20"/>
              </w:rPr>
            </w:pPr>
            <w:r>
              <w:rPr>
                <w:rFonts w:ascii="Arial" w:hAnsi="Arial" w:cs="Arial"/>
                <w:sz w:val="20"/>
                <w:szCs w:val="20"/>
              </w:rPr>
              <w:t>NIP. 19660809 199403 1 003</w:t>
            </w:r>
          </w:p>
        </w:tc>
        <w:tc>
          <w:tcPr>
            <w:tcW w:w="2126" w:type="dxa"/>
          </w:tcPr>
          <w:p w:rsidR="003A1CB2" w:rsidRPr="00765983" w:rsidRDefault="003A1CB2" w:rsidP="003A1CB2">
            <w:pPr>
              <w:spacing w:after="0" w:line="360" w:lineRule="auto"/>
              <w:jc w:val="center"/>
              <w:rPr>
                <w:rFonts w:ascii="Arial" w:hAnsi="Arial" w:cs="Arial"/>
                <w:sz w:val="20"/>
                <w:szCs w:val="20"/>
              </w:rPr>
            </w:pPr>
            <w:r>
              <w:rPr>
                <w:rFonts w:ascii="Arial" w:hAnsi="Arial" w:cs="Arial"/>
                <w:sz w:val="20"/>
                <w:szCs w:val="20"/>
              </w:rPr>
              <w:t>Ketua</w:t>
            </w:r>
          </w:p>
        </w:tc>
        <w:tc>
          <w:tcPr>
            <w:tcW w:w="3223" w:type="dxa"/>
          </w:tcPr>
          <w:p w:rsidR="003A1CB2" w:rsidRPr="00765983" w:rsidRDefault="003A1CB2" w:rsidP="003A1CB2">
            <w:pPr>
              <w:spacing w:after="0" w:line="360" w:lineRule="auto"/>
              <w:jc w:val="center"/>
              <w:rPr>
                <w:rFonts w:ascii="Arial" w:hAnsi="Arial" w:cs="Arial"/>
                <w:sz w:val="20"/>
                <w:szCs w:val="20"/>
              </w:rPr>
            </w:pPr>
            <w:r>
              <w:rPr>
                <w:rFonts w:ascii="Arial" w:hAnsi="Arial" w:cs="Arial"/>
                <w:sz w:val="20"/>
                <w:szCs w:val="20"/>
              </w:rPr>
              <w:t>Pengawas</w:t>
            </w:r>
          </w:p>
        </w:tc>
      </w:tr>
      <w:tr w:rsidR="003A1CB2" w:rsidRPr="002770CC" w:rsidTr="00C9675D">
        <w:tc>
          <w:tcPr>
            <w:tcW w:w="540" w:type="dxa"/>
          </w:tcPr>
          <w:p w:rsidR="003A1CB2" w:rsidRDefault="003A1CB2" w:rsidP="003A1CB2">
            <w:pPr>
              <w:spacing w:after="0" w:line="360" w:lineRule="auto"/>
              <w:jc w:val="center"/>
              <w:rPr>
                <w:rFonts w:ascii="Arial" w:hAnsi="Arial" w:cs="Arial"/>
                <w:sz w:val="20"/>
                <w:szCs w:val="20"/>
              </w:rPr>
            </w:pPr>
            <w:r>
              <w:rPr>
                <w:rFonts w:ascii="Arial" w:hAnsi="Arial" w:cs="Arial"/>
                <w:sz w:val="20"/>
                <w:szCs w:val="20"/>
              </w:rPr>
              <w:t>2.</w:t>
            </w:r>
          </w:p>
        </w:tc>
        <w:tc>
          <w:tcPr>
            <w:tcW w:w="3326" w:type="dxa"/>
          </w:tcPr>
          <w:p w:rsidR="003A1CB2" w:rsidRDefault="003A1CB2" w:rsidP="003A1CB2">
            <w:pPr>
              <w:spacing w:after="0" w:line="360" w:lineRule="auto"/>
              <w:rPr>
                <w:rFonts w:ascii="Arial" w:hAnsi="Arial" w:cs="Arial"/>
                <w:sz w:val="20"/>
                <w:szCs w:val="20"/>
              </w:rPr>
            </w:pPr>
            <w:r>
              <w:rPr>
                <w:rFonts w:ascii="Arial" w:hAnsi="Arial" w:cs="Arial"/>
                <w:sz w:val="20"/>
                <w:szCs w:val="20"/>
              </w:rPr>
              <w:t>Drs. H. Mustari M.</w:t>
            </w:r>
          </w:p>
          <w:p w:rsidR="003A1CB2" w:rsidRDefault="003A1CB2" w:rsidP="003A1CB2">
            <w:pPr>
              <w:spacing w:after="0" w:line="360" w:lineRule="auto"/>
              <w:rPr>
                <w:rFonts w:ascii="Arial" w:hAnsi="Arial" w:cs="Arial"/>
                <w:sz w:val="20"/>
                <w:szCs w:val="20"/>
              </w:rPr>
            </w:pPr>
            <w:r>
              <w:rPr>
                <w:rFonts w:ascii="Arial" w:hAnsi="Arial" w:cs="Arial"/>
                <w:sz w:val="20"/>
                <w:szCs w:val="20"/>
              </w:rPr>
              <w:t>NIP. 19611009 199103 1 002</w:t>
            </w:r>
          </w:p>
        </w:tc>
        <w:tc>
          <w:tcPr>
            <w:tcW w:w="2126" w:type="dxa"/>
          </w:tcPr>
          <w:p w:rsidR="003A1CB2" w:rsidRDefault="003A1CB2" w:rsidP="003A1CB2">
            <w:pPr>
              <w:spacing w:after="0" w:line="360" w:lineRule="auto"/>
              <w:jc w:val="center"/>
              <w:rPr>
                <w:rFonts w:ascii="Arial" w:hAnsi="Arial" w:cs="Arial"/>
                <w:sz w:val="20"/>
                <w:szCs w:val="20"/>
              </w:rPr>
            </w:pPr>
            <w:r>
              <w:rPr>
                <w:rFonts w:ascii="Arial" w:hAnsi="Arial" w:cs="Arial"/>
                <w:sz w:val="20"/>
                <w:szCs w:val="20"/>
              </w:rPr>
              <w:t>Panitera</w:t>
            </w:r>
          </w:p>
        </w:tc>
        <w:tc>
          <w:tcPr>
            <w:tcW w:w="3223" w:type="dxa"/>
          </w:tcPr>
          <w:p w:rsidR="003A1CB2" w:rsidRDefault="003A1CB2" w:rsidP="003A1CB2">
            <w:pPr>
              <w:spacing w:after="0" w:line="360" w:lineRule="auto"/>
              <w:jc w:val="center"/>
              <w:rPr>
                <w:rFonts w:ascii="Arial" w:hAnsi="Arial" w:cs="Arial"/>
                <w:sz w:val="20"/>
                <w:szCs w:val="20"/>
              </w:rPr>
            </w:pPr>
            <w:r>
              <w:rPr>
                <w:rFonts w:ascii="Arial" w:hAnsi="Arial" w:cs="Arial"/>
                <w:sz w:val="20"/>
                <w:szCs w:val="20"/>
              </w:rPr>
              <w:t>Penanggungjawab</w:t>
            </w:r>
          </w:p>
        </w:tc>
      </w:tr>
      <w:tr w:rsidR="003A1CB2" w:rsidRPr="002770CC" w:rsidTr="00C9675D">
        <w:tc>
          <w:tcPr>
            <w:tcW w:w="540" w:type="dxa"/>
          </w:tcPr>
          <w:p w:rsidR="003A1CB2" w:rsidRDefault="003A1CB2" w:rsidP="003A1CB2">
            <w:pPr>
              <w:spacing w:after="0" w:line="360" w:lineRule="auto"/>
              <w:jc w:val="center"/>
              <w:rPr>
                <w:rFonts w:ascii="Arial" w:hAnsi="Arial" w:cs="Arial"/>
                <w:sz w:val="20"/>
                <w:szCs w:val="20"/>
              </w:rPr>
            </w:pPr>
            <w:r>
              <w:rPr>
                <w:rFonts w:ascii="Arial" w:hAnsi="Arial" w:cs="Arial"/>
                <w:sz w:val="20"/>
                <w:szCs w:val="20"/>
              </w:rPr>
              <w:t>3.</w:t>
            </w:r>
          </w:p>
        </w:tc>
        <w:tc>
          <w:tcPr>
            <w:tcW w:w="3326" w:type="dxa"/>
          </w:tcPr>
          <w:p w:rsidR="003A1CB2" w:rsidRDefault="003A1CB2" w:rsidP="003A1CB2">
            <w:pPr>
              <w:spacing w:after="0" w:line="360" w:lineRule="auto"/>
              <w:rPr>
                <w:rFonts w:ascii="Arial" w:hAnsi="Arial" w:cs="Arial"/>
                <w:sz w:val="20"/>
                <w:szCs w:val="20"/>
              </w:rPr>
            </w:pPr>
            <w:r>
              <w:rPr>
                <w:rFonts w:ascii="Arial" w:hAnsi="Arial" w:cs="Arial"/>
                <w:sz w:val="20"/>
                <w:szCs w:val="20"/>
              </w:rPr>
              <w:t>H. Jalaluddin, S.Ag., M.H.</w:t>
            </w:r>
          </w:p>
          <w:p w:rsidR="003A1CB2" w:rsidRPr="00FE478D" w:rsidRDefault="003A1CB2" w:rsidP="003A1CB2">
            <w:pPr>
              <w:spacing w:after="0" w:line="360" w:lineRule="auto"/>
              <w:rPr>
                <w:rFonts w:ascii="Arial" w:hAnsi="Arial" w:cs="Arial"/>
                <w:sz w:val="20"/>
                <w:szCs w:val="20"/>
              </w:rPr>
            </w:pPr>
            <w:r>
              <w:rPr>
                <w:rFonts w:ascii="Arial" w:hAnsi="Arial" w:cs="Arial"/>
                <w:sz w:val="20"/>
                <w:szCs w:val="20"/>
              </w:rPr>
              <w:t>NIP 19761209 200112 1 007</w:t>
            </w:r>
          </w:p>
        </w:tc>
        <w:tc>
          <w:tcPr>
            <w:tcW w:w="2126" w:type="dxa"/>
          </w:tcPr>
          <w:p w:rsidR="003A1CB2" w:rsidRPr="00E717E4" w:rsidRDefault="003A1CB2" w:rsidP="003A1CB2">
            <w:pPr>
              <w:spacing w:after="0" w:line="360" w:lineRule="auto"/>
              <w:jc w:val="center"/>
              <w:rPr>
                <w:rFonts w:ascii="Arial" w:hAnsi="Arial" w:cs="Arial"/>
                <w:sz w:val="20"/>
                <w:szCs w:val="20"/>
              </w:rPr>
            </w:pPr>
            <w:r>
              <w:rPr>
                <w:rFonts w:ascii="Arial" w:hAnsi="Arial" w:cs="Arial"/>
                <w:sz w:val="20"/>
                <w:szCs w:val="20"/>
              </w:rPr>
              <w:t>Panitera Muda Hukum</w:t>
            </w:r>
          </w:p>
        </w:tc>
        <w:tc>
          <w:tcPr>
            <w:tcW w:w="3223" w:type="dxa"/>
          </w:tcPr>
          <w:p w:rsidR="003A1CB2" w:rsidRPr="00E717E4" w:rsidRDefault="003A1CB2" w:rsidP="003A1CB2">
            <w:pPr>
              <w:spacing w:after="0" w:line="360" w:lineRule="auto"/>
              <w:jc w:val="center"/>
              <w:rPr>
                <w:rFonts w:ascii="Arial" w:hAnsi="Arial" w:cs="Arial"/>
                <w:sz w:val="20"/>
                <w:szCs w:val="20"/>
                <w:lang w:val="nb-NO"/>
              </w:rPr>
            </w:pPr>
            <w:r>
              <w:rPr>
                <w:rFonts w:ascii="Arial" w:hAnsi="Arial" w:cs="Arial"/>
                <w:sz w:val="20"/>
                <w:szCs w:val="20"/>
              </w:rPr>
              <w:t>Pejabat Pembuat Komitmen</w:t>
            </w:r>
          </w:p>
        </w:tc>
      </w:tr>
      <w:tr w:rsidR="003A1CB2" w:rsidRPr="002770CC" w:rsidTr="00C9675D">
        <w:tc>
          <w:tcPr>
            <w:tcW w:w="540" w:type="dxa"/>
          </w:tcPr>
          <w:p w:rsidR="003A1CB2" w:rsidRDefault="003A1CB2" w:rsidP="003A1CB2">
            <w:pPr>
              <w:spacing w:after="0" w:line="360" w:lineRule="auto"/>
              <w:jc w:val="center"/>
              <w:rPr>
                <w:rFonts w:ascii="Arial" w:hAnsi="Arial" w:cs="Arial"/>
                <w:sz w:val="20"/>
                <w:szCs w:val="20"/>
              </w:rPr>
            </w:pPr>
            <w:r>
              <w:rPr>
                <w:rFonts w:ascii="Arial" w:hAnsi="Arial" w:cs="Arial"/>
                <w:sz w:val="20"/>
                <w:szCs w:val="20"/>
              </w:rPr>
              <w:t>4.</w:t>
            </w:r>
          </w:p>
        </w:tc>
        <w:tc>
          <w:tcPr>
            <w:tcW w:w="3326" w:type="dxa"/>
          </w:tcPr>
          <w:p w:rsidR="003A1CB2" w:rsidRPr="005B4FBD" w:rsidRDefault="003A1CB2" w:rsidP="003A1CB2">
            <w:pPr>
              <w:spacing w:after="0" w:line="360" w:lineRule="auto"/>
              <w:jc w:val="both"/>
              <w:rPr>
                <w:rFonts w:ascii="Arial" w:hAnsi="Arial" w:cs="Arial"/>
                <w:sz w:val="20"/>
                <w:szCs w:val="20"/>
              </w:rPr>
            </w:pPr>
            <w:r>
              <w:rPr>
                <w:rFonts w:ascii="Arial" w:hAnsi="Arial" w:cs="Arial"/>
                <w:sz w:val="20"/>
                <w:szCs w:val="20"/>
              </w:rPr>
              <w:t xml:space="preserve">Nur Laela, S.Kom </w:t>
            </w:r>
          </w:p>
        </w:tc>
        <w:tc>
          <w:tcPr>
            <w:tcW w:w="2126" w:type="dxa"/>
          </w:tcPr>
          <w:p w:rsidR="003A1CB2" w:rsidRPr="00E717E4" w:rsidRDefault="003A1CB2" w:rsidP="003A1CB2">
            <w:pPr>
              <w:spacing w:after="0" w:line="360" w:lineRule="auto"/>
              <w:jc w:val="center"/>
              <w:rPr>
                <w:rFonts w:ascii="Arial" w:hAnsi="Arial" w:cs="Arial"/>
                <w:sz w:val="20"/>
                <w:szCs w:val="20"/>
              </w:rPr>
            </w:pPr>
            <w:r w:rsidRPr="00E717E4">
              <w:rPr>
                <w:rFonts w:ascii="Arial" w:hAnsi="Arial" w:cs="Arial"/>
                <w:sz w:val="20"/>
                <w:szCs w:val="20"/>
              </w:rPr>
              <w:t>Bendahara Biaya Proses</w:t>
            </w:r>
          </w:p>
        </w:tc>
        <w:tc>
          <w:tcPr>
            <w:tcW w:w="3223" w:type="dxa"/>
          </w:tcPr>
          <w:p w:rsidR="003A1CB2" w:rsidRPr="00E717E4" w:rsidRDefault="003A1CB2" w:rsidP="003A1CB2">
            <w:pPr>
              <w:spacing w:after="0" w:line="360" w:lineRule="auto"/>
              <w:ind w:left="196"/>
              <w:jc w:val="center"/>
              <w:rPr>
                <w:rFonts w:ascii="Arial" w:hAnsi="Arial" w:cs="Arial"/>
                <w:sz w:val="20"/>
                <w:szCs w:val="20"/>
                <w:lang w:val="nb-NO"/>
              </w:rPr>
            </w:pPr>
            <w:r>
              <w:rPr>
                <w:rFonts w:ascii="Arial" w:hAnsi="Arial" w:cs="Arial"/>
                <w:sz w:val="20"/>
                <w:szCs w:val="20"/>
              </w:rPr>
              <w:t>Honorer</w:t>
            </w:r>
          </w:p>
        </w:tc>
      </w:tr>
      <w:tr w:rsidR="003A1CB2" w:rsidRPr="002770CC" w:rsidTr="00C9675D">
        <w:tc>
          <w:tcPr>
            <w:tcW w:w="540" w:type="dxa"/>
          </w:tcPr>
          <w:p w:rsidR="003A1CB2" w:rsidRDefault="003A1CB2" w:rsidP="003A1CB2">
            <w:pPr>
              <w:spacing w:after="0" w:line="360" w:lineRule="auto"/>
              <w:jc w:val="center"/>
              <w:rPr>
                <w:rFonts w:ascii="Arial" w:hAnsi="Arial" w:cs="Arial"/>
                <w:sz w:val="20"/>
                <w:szCs w:val="20"/>
              </w:rPr>
            </w:pPr>
            <w:r>
              <w:rPr>
                <w:rFonts w:ascii="Arial" w:hAnsi="Arial" w:cs="Arial"/>
                <w:sz w:val="20"/>
                <w:szCs w:val="20"/>
              </w:rPr>
              <w:t>5.</w:t>
            </w:r>
          </w:p>
        </w:tc>
        <w:tc>
          <w:tcPr>
            <w:tcW w:w="3326" w:type="dxa"/>
          </w:tcPr>
          <w:p w:rsidR="003A1CB2" w:rsidRPr="00E717E4" w:rsidRDefault="003A1CB2" w:rsidP="003A1CB2">
            <w:pPr>
              <w:spacing w:after="0" w:line="360" w:lineRule="auto"/>
              <w:jc w:val="both"/>
              <w:rPr>
                <w:rFonts w:ascii="Arial" w:hAnsi="Arial" w:cs="Arial"/>
                <w:sz w:val="20"/>
                <w:szCs w:val="20"/>
              </w:rPr>
            </w:pPr>
            <w:r>
              <w:rPr>
                <w:rFonts w:ascii="Arial" w:hAnsi="Arial" w:cs="Arial"/>
                <w:sz w:val="20"/>
                <w:szCs w:val="20"/>
              </w:rPr>
              <w:t>Nurhaedah, S.Ag.</w:t>
            </w:r>
          </w:p>
          <w:p w:rsidR="003A1CB2" w:rsidRPr="00E717E4" w:rsidRDefault="003A1CB2" w:rsidP="003A1CB2">
            <w:pPr>
              <w:spacing w:after="0" w:line="360" w:lineRule="auto"/>
              <w:jc w:val="both"/>
              <w:rPr>
                <w:rFonts w:ascii="Arial" w:hAnsi="Arial" w:cs="Arial"/>
                <w:sz w:val="20"/>
                <w:szCs w:val="20"/>
              </w:rPr>
            </w:pPr>
            <w:r>
              <w:rPr>
                <w:rFonts w:ascii="Arial" w:hAnsi="Arial" w:cs="Arial"/>
                <w:sz w:val="20"/>
                <w:szCs w:val="20"/>
              </w:rPr>
              <w:t>NIP 19720210 200112 2 002</w:t>
            </w:r>
          </w:p>
        </w:tc>
        <w:tc>
          <w:tcPr>
            <w:tcW w:w="2126" w:type="dxa"/>
          </w:tcPr>
          <w:p w:rsidR="003A1CB2" w:rsidRPr="00E717E4" w:rsidRDefault="003A1CB2" w:rsidP="003A1CB2">
            <w:pPr>
              <w:spacing w:after="0" w:line="360" w:lineRule="auto"/>
              <w:jc w:val="center"/>
              <w:rPr>
                <w:rFonts w:ascii="Arial" w:hAnsi="Arial" w:cs="Arial"/>
                <w:sz w:val="20"/>
                <w:szCs w:val="20"/>
              </w:rPr>
            </w:pPr>
            <w:r w:rsidRPr="00E717E4">
              <w:rPr>
                <w:rFonts w:ascii="Arial" w:hAnsi="Arial" w:cs="Arial"/>
                <w:sz w:val="20"/>
                <w:szCs w:val="20"/>
              </w:rPr>
              <w:t>Pengelola Biaya Proses</w:t>
            </w:r>
          </w:p>
        </w:tc>
        <w:tc>
          <w:tcPr>
            <w:tcW w:w="3223" w:type="dxa"/>
          </w:tcPr>
          <w:p w:rsidR="003A1CB2" w:rsidRPr="003A1CB2" w:rsidRDefault="003A1CB2" w:rsidP="003A1CB2">
            <w:pPr>
              <w:spacing w:after="0" w:line="360" w:lineRule="auto"/>
              <w:ind w:left="196"/>
              <w:jc w:val="center"/>
              <w:rPr>
                <w:rFonts w:ascii="Arial" w:hAnsi="Arial" w:cs="Arial"/>
                <w:sz w:val="20"/>
                <w:szCs w:val="20"/>
              </w:rPr>
            </w:pPr>
            <w:r>
              <w:rPr>
                <w:rFonts w:ascii="Arial" w:hAnsi="Arial" w:cs="Arial"/>
                <w:sz w:val="20"/>
                <w:szCs w:val="20"/>
              </w:rPr>
              <w:t>Panitera Muda Permohonan</w:t>
            </w:r>
          </w:p>
        </w:tc>
      </w:tr>
    </w:tbl>
    <w:p w:rsidR="003A1CB2" w:rsidRPr="00CD691E" w:rsidRDefault="003A1CB2" w:rsidP="003A1CB2">
      <w:pPr>
        <w:tabs>
          <w:tab w:val="left" w:pos="360"/>
          <w:tab w:val="left" w:pos="5245"/>
        </w:tabs>
        <w:ind w:left="4536" w:hanging="141"/>
        <w:rPr>
          <w:rFonts w:ascii="Arial" w:hAnsi="Arial" w:cs="Arial"/>
          <w:sz w:val="20"/>
          <w:szCs w:val="20"/>
          <w:lang w:val="fi-FI"/>
        </w:rPr>
      </w:pPr>
    </w:p>
    <w:p w:rsidR="00437523" w:rsidRDefault="00437523" w:rsidP="007F4177">
      <w:pPr>
        <w:autoSpaceDE w:val="0"/>
        <w:autoSpaceDN w:val="0"/>
        <w:adjustRightInd w:val="0"/>
        <w:spacing w:after="0" w:line="360" w:lineRule="auto"/>
        <w:rPr>
          <w:rFonts w:asciiTheme="majorHAnsi" w:hAnsiTheme="majorHAnsi" w:cs="Times New Roman"/>
        </w:rPr>
      </w:pPr>
    </w:p>
    <w:p w:rsidR="00AE166F" w:rsidRDefault="00AE166F"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AE166F" w:rsidRPr="00F975A6" w:rsidTr="007A2C74">
        <w:trPr>
          <w:jc w:val="right"/>
        </w:trPr>
        <w:tc>
          <w:tcPr>
            <w:tcW w:w="1605" w:type="dxa"/>
          </w:tcPr>
          <w:p w:rsidR="00AE166F" w:rsidRPr="00F975A6" w:rsidRDefault="00AE166F" w:rsidP="007A2C74">
            <w:pPr>
              <w:jc w:val="both"/>
              <w:rPr>
                <w:rFonts w:asciiTheme="majorHAnsi" w:hAnsiTheme="majorHAnsi"/>
              </w:rPr>
            </w:pPr>
            <w:r w:rsidRPr="00F975A6">
              <w:rPr>
                <w:rFonts w:asciiTheme="majorHAnsi" w:hAnsiTheme="majorHAnsi"/>
              </w:rPr>
              <w:t>Ditetapkan di</w:t>
            </w:r>
          </w:p>
        </w:tc>
        <w:tc>
          <w:tcPr>
            <w:tcW w:w="284" w:type="dxa"/>
          </w:tcPr>
          <w:p w:rsidR="00AE166F" w:rsidRPr="00F975A6" w:rsidRDefault="00AE166F" w:rsidP="007A2C74">
            <w:pPr>
              <w:jc w:val="both"/>
              <w:rPr>
                <w:rFonts w:asciiTheme="majorHAnsi" w:hAnsiTheme="majorHAnsi"/>
              </w:rPr>
            </w:pPr>
            <w:r w:rsidRPr="00F975A6">
              <w:rPr>
                <w:rFonts w:asciiTheme="majorHAnsi" w:hAnsiTheme="majorHAnsi"/>
              </w:rPr>
              <w:t>:</w:t>
            </w:r>
          </w:p>
        </w:tc>
        <w:tc>
          <w:tcPr>
            <w:tcW w:w="1905" w:type="dxa"/>
          </w:tcPr>
          <w:p w:rsidR="00AE166F" w:rsidRPr="00F975A6" w:rsidRDefault="00AE166F" w:rsidP="007A2C74">
            <w:pPr>
              <w:jc w:val="both"/>
              <w:rPr>
                <w:rFonts w:asciiTheme="majorHAnsi" w:hAnsiTheme="majorHAnsi"/>
              </w:rPr>
            </w:pPr>
            <w:r>
              <w:rPr>
                <w:rFonts w:asciiTheme="majorHAnsi" w:hAnsiTheme="majorHAnsi"/>
              </w:rPr>
              <w:t>Selayar</w:t>
            </w:r>
          </w:p>
        </w:tc>
      </w:tr>
      <w:tr w:rsidR="00AE166F" w:rsidRPr="00F975A6" w:rsidTr="007A2C74">
        <w:trPr>
          <w:jc w:val="right"/>
        </w:trPr>
        <w:tc>
          <w:tcPr>
            <w:tcW w:w="1605" w:type="dxa"/>
          </w:tcPr>
          <w:p w:rsidR="00AE166F" w:rsidRPr="00F975A6" w:rsidRDefault="00D71787" w:rsidP="007A2C74">
            <w:pPr>
              <w:jc w:val="both"/>
              <w:rPr>
                <w:rFonts w:asciiTheme="majorHAnsi" w:hAnsiTheme="majorHAnsi"/>
              </w:rPr>
            </w:pPr>
            <w:r>
              <w:rPr>
                <w:rFonts w:asciiTheme="majorHAnsi" w:eastAsia="Malgun Gothic Semilight" w:hAnsiTheme="majorHAnsi" w:cs="Times New Roman"/>
                <w:noProof/>
                <w:lang w:eastAsia="id-ID"/>
              </w:rPr>
              <w:drawing>
                <wp:anchor distT="0" distB="0" distL="114300" distR="114300" simplePos="0" relativeHeight="251661312" behindDoc="0" locked="0" layoutInCell="1" allowOverlap="1" wp14:anchorId="3932BA05" wp14:editId="6A172522">
                  <wp:simplePos x="0" y="0"/>
                  <wp:positionH relativeFrom="column">
                    <wp:posOffset>-113665</wp:posOffset>
                  </wp:positionH>
                  <wp:positionV relativeFrom="paragraph">
                    <wp:posOffset>37465</wp:posOffset>
                  </wp:positionV>
                  <wp:extent cx="1742440" cy="11055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rahma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742440" cy="1105535"/>
                          </a:xfrm>
                          <a:prstGeom prst="rect">
                            <a:avLst/>
                          </a:prstGeom>
                        </pic:spPr>
                      </pic:pic>
                    </a:graphicData>
                  </a:graphic>
                  <wp14:sizeRelH relativeFrom="page">
                    <wp14:pctWidth>0</wp14:pctWidth>
                  </wp14:sizeRelH>
                  <wp14:sizeRelV relativeFrom="page">
                    <wp14:pctHeight>0</wp14:pctHeight>
                  </wp14:sizeRelV>
                </wp:anchor>
              </w:drawing>
            </w:r>
            <w:r w:rsidR="00AE166F" w:rsidRPr="00F975A6">
              <w:rPr>
                <w:rFonts w:asciiTheme="majorHAnsi" w:hAnsiTheme="majorHAnsi"/>
              </w:rPr>
              <w:t>Pada tanggal</w:t>
            </w:r>
          </w:p>
        </w:tc>
        <w:tc>
          <w:tcPr>
            <w:tcW w:w="284" w:type="dxa"/>
          </w:tcPr>
          <w:p w:rsidR="00AE166F" w:rsidRPr="00F975A6" w:rsidRDefault="00AE166F" w:rsidP="007A2C74">
            <w:pPr>
              <w:jc w:val="both"/>
              <w:rPr>
                <w:rFonts w:asciiTheme="majorHAnsi" w:hAnsiTheme="majorHAnsi"/>
              </w:rPr>
            </w:pPr>
            <w:r w:rsidRPr="00F975A6">
              <w:rPr>
                <w:rFonts w:asciiTheme="majorHAnsi" w:hAnsiTheme="majorHAnsi"/>
              </w:rPr>
              <w:t>:</w:t>
            </w:r>
          </w:p>
        </w:tc>
        <w:tc>
          <w:tcPr>
            <w:tcW w:w="1905" w:type="dxa"/>
          </w:tcPr>
          <w:p w:rsidR="00AE166F" w:rsidRPr="00F975A6" w:rsidRDefault="00AE166F" w:rsidP="007A2C74">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AE166F" w:rsidRPr="00F975A6" w:rsidTr="007A2C74">
        <w:trPr>
          <w:jc w:val="right"/>
        </w:trPr>
        <w:tc>
          <w:tcPr>
            <w:tcW w:w="3794" w:type="dxa"/>
            <w:gridSpan w:val="3"/>
          </w:tcPr>
          <w:p w:rsidR="00AE166F" w:rsidRPr="00F975A6" w:rsidRDefault="00AE166F" w:rsidP="007A2C74">
            <w:pPr>
              <w:jc w:val="both"/>
              <w:rPr>
                <w:rFonts w:asciiTheme="majorHAnsi" w:hAnsiTheme="majorHAnsi"/>
              </w:rPr>
            </w:pPr>
            <w:r>
              <w:rPr>
                <w:rFonts w:asciiTheme="majorHAnsi" w:hAnsiTheme="majorHAnsi"/>
              </w:rPr>
              <w:t>Ketua</w:t>
            </w:r>
            <w:r w:rsidRPr="00F975A6">
              <w:rPr>
                <w:rFonts w:asciiTheme="majorHAnsi" w:hAnsiTheme="majorHAnsi"/>
              </w:rPr>
              <w:t>,</w:t>
            </w: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r>
              <w:rPr>
                <w:rFonts w:asciiTheme="majorHAnsi" w:hAnsiTheme="majorHAnsi"/>
                <w:b/>
                <w:u w:val="single"/>
              </w:rPr>
              <w:t>Abdul Rahman Salam, S.Ag., M.H.</w:t>
            </w:r>
          </w:p>
          <w:p w:rsidR="00AE166F" w:rsidRPr="00C95C25" w:rsidRDefault="00AE166F" w:rsidP="007A2C74">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19730212 199903 1 001</w:t>
            </w:r>
          </w:p>
        </w:tc>
      </w:tr>
    </w:tbl>
    <w:p w:rsidR="007B58E6" w:rsidRDefault="007B58E6" w:rsidP="007F4177">
      <w:pPr>
        <w:autoSpaceDE w:val="0"/>
        <w:autoSpaceDN w:val="0"/>
        <w:adjustRightInd w:val="0"/>
        <w:spacing w:after="0" w:line="360" w:lineRule="auto"/>
        <w:rPr>
          <w:rFonts w:asciiTheme="majorHAnsi" w:hAnsiTheme="majorHAnsi" w:cs="Times New Roman"/>
        </w:rPr>
      </w:pPr>
    </w:p>
    <w:p w:rsidR="007B58E6" w:rsidRDefault="007B58E6">
      <w:pPr>
        <w:rPr>
          <w:rFonts w:asciiTheme="majorHAnsi" w:hAnsiTheme="majorHAnsi" w:cs="Times New Roman"/>
        </w:rPr>
      </w:pPr>
      <w:r>
        <w:rPr>
          <w:rFonts w:asciiTheme="majorHAnsi" w:hAnsiTheme="majorHAnsi" w:cs="Times New Roman"/>
        </w:rPr>
        <w:br w:type="page"/>
      </w:r>
    </w:p>
    <w:p w:rsidR="007B58E6" w:rsidRPr="00544654" w:rsidRDefault="007B58E6" w:rsidP="007B58E6">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LAMPIRAN</w:t>
      </w:r>
      <w:r>
        <w:rPr>
          <w:rFonts w:asciiTheme="majorHAnsi" w:hAnsiTheme="majorHAnsi" w:cs="Times New Roman"/>
          <w:sz w:val="16"/>
        </w:rPr>
        <w:t xml:space="preserve"> I</w:t>
      </w:r>
      <w:r w:rsidRPr="00544654">
        <w:rPr>
          <w:rFonts w:asciiTheme="majorHAnsi" w:hAnsiTheme="majorHAnsi" w:cs="Times New Roman"/>
          <w:sz w:val="16"/>
        </w:rPr>
        <w:t xml:space="preserve">I SURAT KEPUTUSAN </w:t>
      </w:r>
    </w:p>
    <w:p w:rsidR="007B58E6" w:rsidRPr="00544654" w:rsidRDefault="007B58E6" w:rsidP="007B58E6">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7B58E6" w:rsidRPr="00544654" w:rsidRDefault="007B58E6" w:rsidP="007B58E6">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w:t>
      </w:r>
      <w:r>
        <w:rPr>
          <w:rFonts w:asciiTheme="majorHAnsi" w:hAnsiTheme="majorHAnsi" w:cs="Times New Roman"/>
          <w:sz w:val="16"/>
        </w:rPr>
        <w:t>052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7B58E6" w:rsidRPr="00544654" w:rsidRDefault="007B58E6" w:rsidP="007B58E6">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7B58E6" w:rsidRDefault="007B58E6" w:rsidP="007F4177">
      <w:pPr>
        <w:autoSpaceDE w:val="0"/>
        <w:autoSpaceDN w:val="0"/>
        <w:adjustRightInd w:val="0"/>
        <w:spacing w:after="0" w:line="360" w:lineRule="auto"/>
        <w:rPr>
          <w:rFonts w:asciiTheme="majorHAnsi" w:hAnsiTheme="majorHAnsi" w:cs="Times New Roman"/>
        </w:rPr>
      </w:pPr>
    </w:p>
    <w:p w:rsidR="007B58E6" w:rsidRPr="007B58E6" w:rsidRDefault="007B58E6" w:rsidP="007B58E6">
      <w:pPr>
        <w:pStyle w:val="Title"/>
        <w:spacing w:line="360" w:lineRule="auto"/>
        <w:rPr>
          <w:rFonts w:asciiTheme="majorHAnsi" w:hAnsiTheme="majorHAnsi" w:cs="Arial"/>
          <w:b/>
          <w:sz w:val="22"/>
          <w:szCs w:val="22"/>
          <w:lang w:val="nb-NO"/>
        </w:rPr>
      </w:pPr>
      <w:r w:rsidRPr="007B58E6">
        <w:rPr>
          <w:rFonts w:asciiTheme="majorHAnsi" w:hAnsiTheme="majorHAnsi" w:cs="Arial"/>
          <w:b/>
          <w:sz w:val="22"/>
          <w:szCs w:val="22"/>
          <w:lang w:val="nb-NO"/>
        </w:rPr>
        <w:t>PENGGUNAAN BIAYA ADM/ATK PERKARA PADA</w:t>
      </w:r>
    </w:p>
    <w:p w:rsidR="007B58E6" w:rsidRPr="007B58E6" w:rsidRDefault="007B58E6" w:rsidP="007B58E6">
      <w:pPr>
        <w:pStyle w:val="Title"/>
        <w:spacing w:line="360" w:lineRule="auto"/>
        <w:rPr>
          <w:rFonts w:asciiTheme="majorHAnsi" w:hAnsiTheme="majorHAnsi" w:cs="Arial"/>
          <w:b/>
          <w:sz w:val="22"/>
          <w:szCs w:val="22"/>
          <w:lang w:val="id-ID"/>
        </w:rPr>
      </w:pPr>
      <w:r w:rsidRPr="007B58E6">
        <w:rPr>
          <w:rFonts w:asciiTheme="majorHAnsi" w:hAnsiTheme="majorHAnsi" w:cs="Arial"/>
          <w:b/>
          <w:sz w:val="22"/>
          <w:szCs w:val="22"/>
        </w:rPr>
        <w:t>PENGADILAN AGAMA SELAYAR</w:t>
      </w:r>
    </w:p>
    <w:tbl>
      <w:tblPr>
        <w:tblpPr w:leftFromText="180" w:rightFromText="180" w:vertAnchor="text" w:tblpX="108" w:tblpY="1"/>
        <w:tblOverlap w:val="never"/>
        <w:tblW w:w="8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4989"/>
        <w:gridCol w:w="3209"/>
      </w:tblGrid>
      <w:tr w:rsidR="007B58E6" w:rsidRPr="007B58E6" w:rsidTr="00C9675D">
        <w:tc>
          <w:tcPr>
            <w:tcW w:w="648" w:type="dxa"/>
          </w:tcPr>
          <w:p w:rsidR="007B58E6" w:rsidRPr="007B58E6" w:rsidRDefault="007B58E6" w:rsidP="00C9675D">
            <w:pPr>
              <w:spacing w:after="0" w:line="360" w:lineRule="auto"/>
              <w:jc w:val="center"/>
              <w:rPr>
                <w:rFonts w:asciiTheme="majorHAnsi" w:hAnsiTheme="majorHAnsi" w:cs="Arial"/>
                <w:b/>
              </w:rPr>
            </w:pPr>
            <w:r w:rsidRPr="007B58E6">
              <w:rPr>
                <w:rFonts w:asciiTheme="majorHAnsi" w:hAnsiTheme="majorHAnsi" w:cs="Arial"/>
                <w:b/>
              </w:rPr>
              <w:t>NO.</w:t>
            </w:r>
          </w:p>
        </w:tc>
        <w:tc>
          <w:tcPr>
            <w:tcW w:w="4989" w:type="dxa"/>
          </w:tcPr>
          <w:p w:rsidR="007B58E6" w:rsidRPr="007B58E6" w:rsidRDefault="007B58E6" w:rsidP="00C9675D">
            <w:pPr>
              <w:spacing w:after="0" w:line="360" w:lineRule="auto"/>
              <w:jc w:val="center"/>
              <w:rPr>
                <w:rFonts w:asciiTheme="majorHAnsi" w:hAnsiTheme="majorHAnsi" w:cs="Arial"/>
                <w:b/>
              </w:rPr>
            </w:pPr>
            <w:r w:rsidRPr="007B58E6">
              <w:rPr>
                <w:rFonts w:asciiTheme="majorHAnsi" w:hAnsiTheme="majorHAnsi" w:cs="Arial"/>
                <w:b/>
              </w:rPr>
              <w:t>KEGIATAN ADM/PEMBELIAN ATK</w:t>
            </w:r>
          </w:p>
        </w:tc>
        <w:tc>
          <w:tcPr>
            <w:tcW w:w="3209" w:type="dxa"/>
          </w:tcPr>
          <w:p w:rsidR="007B58E6" w:rsidRPr="007B58E6" w:rsidRDefault="007B58E6" w:rsidP="00C9675D">
            <w:pPr>
              <w:spacing w:after="0" w:line="360" w:lineRule="auto"/>
              <w:jc w:val="center"/>
              <w:rPr>
                <w:rFonts w:asciiTheme="majorHAnsi" w:hAnsiTheme="majorHAnsi" w:cs="Arial"/>
                <w:b/>
                <w:bCs/>
              </w:rPr>
            </w:pPr>
            <w:r w:rsidRPr="007B58E6">
              <w:rPr>
                <w:rFonts w:asciiTheme="majorHAnsi" w:hAnsiTheme="majorHAnsi" w:cs="Arial"/>
                <w:b/>
                <w:bCs/>
              </w:rPr>
              <w:t>KETERANGAN</w:t>
            </w: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Kertas HVS</w:t>
            </w:r>
          </w:p>
        </w:tc>
        <w:tc>
          <w:tcPr>
            <w:tcW w:w="3209" w:type="dxa"/>
            <w:vMerge w:val="restart"/>
          </w:tcPr>
          <w:p w:rsidR="007B58E6" w:rsidRPr="007B58E6" w:rsidRDefault="007B58E6" w:rsidP="00C9675D">
            <w:pPr>
              <w:spacing w:after="0" w:line="360" w:lineRule="auto"/>
              <w:rPr>
                <w:rFonts w:asciiTheme="majorHAnsi" w:hAnsiTheme="majorHAnsi" w:cs="Arial"/>
              </w:rPr>
            </w:pPr>
          </w:p>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Pengadaan ATK perkara, tidak boleh tumpang tindih dengan pengadaan ATK yang dibiayai oleh DIPA</w:t>
            </w: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2</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Kertas  duplicator</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3</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Map perkara</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4</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Map Minutasi</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5</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Buku expedisi berkas perkara</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6</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Map Putusan</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7</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Sampul Berkas Perkara</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8</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Sampul Putusan/Penetapan</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9</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Sampul Akta Cerai</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10</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Sampul Minutasi</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11</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Tinta Printer/Cartdrige</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12</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CD (Compact Disk)</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13</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Ball point</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14</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Box Arsip Perkara</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15</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Lem kertas</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16</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Buku tulis</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17</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Benang Minutasi</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18</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Jarum Minutasi</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19</w:t>
            </w:r>
          </w:p>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20</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Biaya Pengiriman Salinan Putusan</w:t>
            </w:r>
          </w:p>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Biaya Penggandaan /fotokopi berkas perkara</w:t>
            </w:r>
          </w:p>
        </w:tc>
        <w:tc>
          <w:tcPr>
            <w:tcW w:w="3209" w:type="dxa"/>
            <w:vMerge/>
          </w:tcPr>
          <w:p w:rsidR="007B58E6" w:rsidRPr="007B58E6" w:rsidRDefault="007B58E6" w:rsidP="00C9675D">
            <w:pPr>
              <w:spacing w:after="0" w:line="360" w:lineRule="auto"/>
              <w:rPr>
                <w:rFonts w:asciiTheme="majorHAnsi" w:hAnsiTheme="majorHAnsi" w:cs="Arial"/>
              </w:rPr>
            </w:pPr>
          </w:p>
        </w:tc>
      </w:tr>
      <w:tr w:rsidR="007B58E6" w:rsidRPr="007B58E6" w:rsidTr="00C9675D">
        <w:trPr>
          <w:trHeight w:val="615"/>
        </w:trPr>
        <w:tc>
          <w:tcPr>
            <w:tcW w:w="648"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rPr>
              <w:t>21</w:t>
            </w:r>
          </w:p>
        </w:tc>
        <w:tc>
          <w:tcPr>
            <w:tcW w:w="4989" w:type="dxa"/>
          </w:tcPr>
          <w:p w:rsidR="007B58E6" w:rsidRPr="007B58E6" w:rsidRDefault="007B58E6" w:rsidP="00C9675D">
            <w:pPr>
              <w:spacing w:after="0" w:line="360" w:lineRule="auto"/>
              <w:rPr>
                <w:rFonts w:asciiTheme="majorHAnsi" w:hAnsiTheme="majorHAnsi" w:cs="Arial"/>
              </w:rPr>
            </w:pPr>
            <w:r w:rsidRPr="007B58E6">
              <w:rPr>
                <w:rFonts w:asciiTheme="majorHAnsi" w:hAnsiTheme="majorHAnsi" w:cs="Arial"/>
                <w:lang w:val="nb-NO"/>
              </w:rPr>
              <w:t>Obat-obatan untuk melindungi arsip perkara</w:t>
            </w:r>
          </w:p>
        </w:tc>
        <w:tc>
          <w:tcPr>
            <w:tcW w:w="3209" w:type="dxa"/>
            <w:vMerge/>
          </w:tcPr>
          <w:p w:rsidR="007B58E6" w:rsidRPr="007B58E6" w:rsidRDefault="007B58E6" w:rsidP="00C9675D">
            <w:pPr>
              <w:spacing w:after="0" w:line="360" w:lineRule="auto"/>
              <w:rPr>
                <w:rFonts w:asciiTheme="majorHAnsi" w:hAnsiTheme="majorHAnsi" w:cs="Arial"/>
              </w:rPr>
            </w:pPr>
          </w:p>
        </w:tc>
      </w:tr>
    </w:tbl>
    <w:p w:rsidR="007B58E6" w:rsidRDefault="007B58E6"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B58E6" w:rsidRPr="00F975A6" w:rsidTr="00A30116">
        <w:trPr>
          <w:jc w:val="right"/>
        </w:trPr>
        <w:tc>
          <w:tcPr>
            <w:tcW w:w="1605" w:type="dxa"/>
          </w:tcPr>
          <w:p w:rsidR="007B58E6" w:rsidRPr="00F975A6" w:rsidRDefault="007B58E6" w:rsidP="00A30116">
            <w:pPr>
              <w:jc w:val="both"/>
              <w:rPr>
                <w:rFonts w:asciiTheme="majorHAnsi" w:hAnsiTheme="majorHAnsi"/>
              </w:rPr>
            </w:pPr>
            <w:r w:rsidRPr="00F975A6">
              <w:rPr>
                <w:rFonts w:asciiTheme="majorHAnsi" w:hAnsiTheme="majorHAnsi"/>
              </w:rPr>
              <w:t>Ditetapkan di</w:t>
            </w:r>
          </w:p>
        </w:tc>
        <w:tc>
          <w:tcPr>
            <w:tcW w:w="284" w:type="dxa"/>
          </w:tcPr>
          <w:p w:rsidR="007B58E6" w:rsidRPr="00F975A6" w:rsidRDefault="007B58E6" w:rsidP="00A30116">
            <w:pPr>
              <w:jc w:val="both"/>
              <w:rPr>
                <w:rFonts w:asciiTheme="majorHAnsi" w:hAnsiTheme="majorHAnsi"/>
              </w:rPr>
            </w:pPr>
            <w:r w:rsidRPr="00F975A6">
              <w:rPr>
                <w:rFonts w:asciiTheme="majorHAnsi" w:hAnsiTheme="majorHAnsi"/>
              </w:rPr>
              <w:t>:</w:t>
            </w:r>
          </w:p>
        </w:tc>
        <w:tc>
          <w:tcPr>
            <w:tcW w:w="1905" w:type="dxa"/>
          </w:tcPr>
          <w:p w:rsidR="007B58E6" w:rsidRPr="00F975A6" w:rsidRDefault="007B58E6" w:rsidP="00A30116">
            <w:pPr>
              <w:jc w:val="both"/>
              <w:rPr>
                <w:rFonts w:asciiTheme="majorHAnsi" w:hAnsiTheme="majorHAnsi"/>
              </w:rPr>
            </w:pPr>
            <w:r>
              <w:rPr>
                <w:rFonts w:asciiTheme="majorHAnsi" w:hAnsiTheme="majorHAnsi"/>
              </w:rPr>
              <w:t>Selayar</w:t>
            </w:r>
          </w:p>
        </w:tc>
      </w:tr>
      <w:tr w:rsidR="007B58E6" w:rsidRPr="00F975A6" w:rsidTr="00A30116">
        <w:trPr>
          <w:jc w:val="right"/>
        </w:trPr>
        <w:tc>
          <w:tcPr>
            <w:tcW w:w="1605" w:type="dxa"/>
          </w:tcPr>
          <w:p w:rsidR="007B58E6" w:rsidRPr="00F975A6" w:rsidRDefault="007B58E6" w:rsidP="00A30116">
            <w:pPr>
              <w:jc w:val="both"/>
              <w:rPr>
                <w:rFonts w:asciiTheme="majorHAnsi" w:hAnsiTheme="majorHAnsi"/>
              </w:rPr>
            </w:pPr>
            <w:r w:rsidRPr="00F975A6">
              <w:rPr>
                <w:rFonts w:asciiTheme="majorHAnsi" w:hAnsiTheme="majorHAnsi"/>
              </w:rPr>
              <w:t>Pada tanggal</w:t>
            </w:r>
          </w:p>
        </w:tc>
        <w:tc>
          <w:tcPr>
            <w:tcW w:w="284" w:type="dxa"/>
          </w:tcPr>
          <w:p w:rsidR="007B58E6" w:rsidRPr="00F975A6" w:rsidRDefault="007B58E6" w:rsidP="00A30116">
            <w:pPr>
              <w:jc w:val="both"/>
              <w:rPr>
                <w:rFonts w:asciiTheme="majorHAnsi" w:hAnsiTheme="majorHAnsi"/>
              </w:rPr>
            </w:pPr>
            <w:r w:rsidRPr="00F975A6">
              <w:rPr>
                <w:rFonts w:asciiTheme="majorHAnsi" w:hAnsiTheme="majorHAnsi"/>
              </w:rPr>
              <w:t>:</w:t>
            </w:r>
          </w:p>
        </w:tc>
        <w:tc>
          <w:tcPr>
            <w:tcW w:w="1905" w:type="dxa"/>
          </w:tcPr>
          <w:p w:rsidR="007B58E6" w:rsidRPr="00F975A6" w:rsidRDefault="007B58E6" w:rsidP="00A30116">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B58E6" w:rsidRPr="00F975A6" w:rsidTr="00A30116">
        <w:trPr>
          <w:jc w:val="right"/>
        </w:trPr>
        <w:tc>
          <w:tcPr>
            <w:tcW w:w="3794" w:type="dxa"/>
            <w:gridSpan w:val="3"/>
          </w:tcPr>
          <w:p w:rsidR="007B58E6" w:rsidRPr="00F975A6" w:rsidRDefault="007B58E6" w:rsidP="00A30116">
            <w:pPr>
              <w:jc w:val="both"/>
              <w:rPr>
                <w:rFonts w:asciiTheme="majorHAnsi" w:hAnsiTheme="majorHAnsi"/>
              </w:rPr>
            </w:pPr>
            <w:r>
              <w:rPr>
                <w:rFonts w:asciiTheme="majorHAnsi" w:hAnsiTheme="majorHAnsi"/>
              </w:rPr>
              <w:t>Ketua</w:t>
            </w:r>
            <w:r w:rsidRPr="00F975A6">
              <w:rPr>
                <w:rFonts w:asciiTheme="majorHAnsi" w:hAnsiTheme="majorHAnsi"/>
              </w:rPr>
              <w:t>,</w:t>
            </w:r>
          </w:p>
          <w:p w:rsidR="007B58E6" w:rsidRPr="00F975A6" w:rsidRDefault="007B58E6" w:rsidP="00A30116">
            <w:pPr>
              <w:jc w:val="both"/>
              <w:rPr>
                <w:rFonts w:asciiTheme="majorHAnsi" w:hAnsiTheme="majorHAnsi"/>
                <w:b/>
                <w:u w:val="single"/>
              </w:rPr>
            </w:pPr>
          </w:p>
          <w:p w:rsidR="007B58E6" w:rsidRPr="00F975A6" w:rsidRDefault="007B58E6" w:rsidP="00A30116">
            <w:pPr>
              <w:jc w:val="both"/>
              <w:rPr>
                <w:rFonts w:asciiTheme="majorHAnsi" w:hAnsiTheme="majorHAnsi"/>
                <w:b/>
                <w:u w:val="single"/>
              </w:rPr>
            </w:pPr>
          </w:p>
          <w:p w:rsidR="007B58E6" w:rsidRPr="00F975A6" w:rsidRDefault="007B58E6" w:rsidP="00A30116">
            <w:pPr>
              <w:jc w:val="both"/>
              <w:rPr>
                <w:rFonts w:asciiTheme="majorHAnsi" w:hAnsiTheme="majorHAnsi"/>
                <w:b/>
                <w:u w:val="single"/>
              </w:rPr>
            </w:pPr>
          </w:p>
          <w:p w:rsidR="007B58E6" w:rsidRPr="00F975A6" w:rsidRDefault="007B58E6" w:rsidP="00A30116">
            <w:pPr>
              <w:jc w:val="both"/>
              <w:rPr>
                <w:rFonts w:asciiTheme="majorHAnsi" w:hAnsiTheme="majorHAnsi"/>
                <w:b/>
                <w:u w:val="single"/>
              </w:rPr>
            </w:pPr>
          </w:p>
          <w:p w:rsidR="007B58E6" w:rsidRPr="00F975A6" w:rsidRDefault="007B58E6" w:rsidP="00A30116">
            <w:pPr>
              <w:jc w:val="both"/>
              <w:rPr>
                <w:rFonts w:asciiTheme="majorHAnsi" w:hAnsiTheme="majorHAnsi"/>
                <w:b/>
                <w:u w:val="single"/>
              </w:rPr>
            </w:pPr>
            <w:r>
              <w:rPr>
                <w:rFonts w:asciiTheme="majorHAnsi" w:hAnsiTheme="majorHAnsi"/>
                <w:b/>
                <w:u w:val="single"/>
              </w:rPr>
              <w:t>Abdul Rahman Salam, S.Ag., M.H.</w:t>
            </w:r>
          </w:p>
          <w:p w:rsidR="007B58E6" w:rsidRPr="00C95C25" w:rsidRDefault="007B58E6" w:rsidP="00A30116">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19730212 199903 1 001</w:t>
            </w:r>
          </w:p>
        </w:tc>
      </w:tr>
    </w:tbl>
    <w:p w:rsidR="00C9675D" w:rsidRDefault="00C9675D" w:rsidP="00064E78">
      <w:pPr>
        <w:autoSpaceDE w:val="0"/>
        <w:autoSpaceDN w:val="0"/>
        <w:adjustRightInd w:val="0"/>
        <w:spacing w:after="0" w:line="240" w:lineRule="auto"/>
        <w:ind w:left="5103"/>
        <w:rPr>
          <w:rFonts w:asciiTheme="majorHAnsi" w:hAnsiTheme="majorHAnsi" w:cs="Times New Roman"/>
          <w:sz w:val="16"/>
        </w:rPr>
      </w:pPr>
    </w:p>
    <w:p w:rsidR="00C9675D" w:rsidRDefault="00C9675D" w:rsidP="00064E78">
      <w:pPr>
        <w:autoSpaceDE w:val="0"/>
        <w:autoSpaceDN w:val="0"/>
        <w:adjustRightInd w:val="0"/>
        <w:spacing w:after="0" w:line="240" w:lineRule="auto"/>
        <w:ind w:left="5103"/>
        <w:rPr>
          <w:rFonts w:asciiTheme="majorHAnsi" w:hAnsiTheme="majorHAnsi" w:cs="Times New Roman"/>
          <w:sz w:val="16"/>
        </w:rPr>
      </w:pPr>
    </w:p>
    <w:p w:rsidR="00064E78" w:rsidRPr="00544654" w:rsidRDefault="00064E78" w:rsidP="00064E78">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LAMPIRAN</w:t>
      </w:r>
      <w:r>
        <w:rPr>
          <w:rFonts w:asciiTheme="majorHAnsi" w:hAnsiTheme="majorHAnsi" w:cs="Times New Roman"/>
          <w:sz w:val="16"/>
        </w:rPr>
        <w:t xml:space="preserve"> I</w:t>
      </w:r>
      <w:r w:rsidRPr="00544654">
        <w:rPr>
          <w:rFonts w:asciiTheme="majorHAnsi" w:hAnsiTheme="majorHAnsi" w:cs="Times New Roman"/>
          <w:sz w:val="16"/>
        </w:rPr>
        <w:t>I</w:t>
      </w:r>
      <w:r>
        <w:rPr>
          <w:rFonts w:asciiTheme="majorHAnsi" w:hAnsiTheme="majorHAnsi" w:cs="Times New Roman"/>
          <w:sz w:val="16"/>
        </w:rPr>
        <w:t>I</w:t>
      </w:r>
      <w:r w:rsidRPr="00544654">
        <w:rPr>
          <w:rFonts w:asciiTheme="majorHAnsi" w:hAnsiTheme="majorHAnsi" w:cs="Times New Roman"/>
          <w:sz w:val="16"/>
        </w:rPr>
        <w:t xml:space="preserve"> SURAT KEPUTUSAN </w:t>
      </w:r>
    </w:p>
    <w:p w:rsidR="00064E78" w:rsidRPr="00544654" w:rsidRDefault="00064E78" w:rsidP="00064E78">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064E78" w:rsidRPr="00544654" w:rsidRDefault="00064E78" w:rsidP="00064E78">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w:t>
      </w:r>
      <w:r>
        <w:rPr>
          <w:rFonts w:asciiTheme="majorHAnsi" w:hAnsiTheme="majorHAnsi" w:cs="Times New Roman"/>
          <w:sz w:val="16"/>
        </w:rPr>
        <w:t>052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7B58E6" w:rsidRDefault="00064E78" w:rsidP="00064E78">
      <w:pPr>
        <w:ind w:left="4383" w:firstLine="720"/>
        <w:rPr>
          <w:rFonts w:asciiTheme="majorHAnsi" w:hAnsiTheme="majorHAnsi" w:cs="Times New Roman"/>
          <w:sz w:val="16"/>
        </w:rPr>
      </w:pPr>
      <w:r w:rsidRPr="00544654">
        <w:rPr>
          <w:rFonts w:asciiTheme="majorHAnsi" w:hAnsiTheme="majorHAnsi" w:cs="Times New Roman"/>
          <w:sz w:val="16"/>
        </w:rPr>
        <w:t>TANGGAL</w:t>
      </w:r>
      <w:r>
        <w:rPr>
          <w:rFonts w:asciiTheme="majorHAnsi" w:hAnsiTheme="majorHAnsi" w:cs="Times New Roman"/>
          <w:sz w:val="16"/>
        </w:rPr>
        <w:t xml:space="preserve">    </w:t>
      </w:r>
      <w:r w:rsidRPr="00544654">
        <w:rPr>
          <w:rFonts w:asciiTheme="majorHAnsi" w:hAnsiTheme="majorHAnsi" w:cs="Times New Roman"/>
          <w:sz w:val="16"/>
        </w:rPr>
        <w:t>: 02 JANUARI 2020</w:t>
      </w:r>
    </w:p>
    <w:p w:rsidR="00064E78" w:rsidRPr="00064E78" w:rsidRDefault="00064E78" w:rsidP="00064E78">
      <w:pPr>
        <w:spacing w:after="0" w:line="360" w:lineRule="auto"/>
        <w:jc w:val="center"/>
        <w:rPr>
          <w:rFonts w:asciiTheme="majorHAnsi" w:hAnsiTheme="majorHAnsi" w:cs="Times New Roman"/>
          <w:b/>
        </w:rPr>
      </w:pPr>
      <w:r w:rsidRPr="00064E78">
        <w:rPr>
          <w:rFonts w:asciiTheme="majorHAnsi" w:hAnsiTheme="majorHAnsi" w:cs="Times New Roman"/>
          <w:b/>
        </w:rPr>
        <w:t>URAIAN TUGAS, KEWAJIBAN DAN TANGGUNGJAWAB</w:t>
      </w:r>
    </w:p>
    <w:p w:rsidR="00064E78" w:rsidRPr="00064E78" w:rsidRDefault="00064E78" w:rsidP="00064E78">
      <w:pPr>
        <w:spacing w:after="0" w:line="360" w:lineRule="auto"/>
        <w:jc w:val="center"/>
        <w:rPr>
          <w:rFonts w:asciiTheme="majorHAnsi" w:hAnsiTheme="majorHAnsi" w:cs="Times New Roman"/>
          <w:b/>
        </w:rPr>
      </w:pPr>
      <w:r w:rsidRPr="00064E78">
        <w:rPr>
          <w:rFonts w:asciiTheme="majorHAnsi" w:hAnsiTheme="majorHAnsi" w:cs="Times New Roman"/>
          <w:b/>
        </w:rPr>
        <w:t>TIM PENGELOLA BIAYA ADMINISTRASI/ALAT TULIS KANTOR (ADM/ATK)</w:t>
      </w:r>
    </w:p>
    <w:p w:rsidR="00064E78" w:rsidRDefault="00064E78" w:rsidP="00064E78">
      <w:pPr>
        <w:spacing w:after="0" w:line="360" w:lineRule="auto"/>
        <w:jc w:val="center"/>
        <w:rPr>
          <w:rFonts w:asciiTheme="majorHAnsi" w:hAnsiTheme="majorHAnsi" w:cs="Times New Roman"/>
        </w:rPr>
      </w:pPr>
      <w:r w:rsidRPr="00064E78">
        <w:rPr>
          <w:rFonts w:asciiTheme="majorHAnsi" w:hAnsiTheme="majorHAnsi" w:cs="Times New Roman"/>
          <w:b/>
        </w:rPr>
        <w:t>PENYELESAIAN PERKARA PADA PENGADILAN AGAMA SELAYAR TAHUN 2020</w:t>
      </w:r>
    </w:p>
    <w:p w:rsidR="00064E78" w:rsidRDefault="00064E78" w:rsidP="00064E78">
      <w:pPr>
        <w:pStyle w:val="ListParagraph"/>
        <w:numPr>
          <w:ilvl w:val="0"/>
          <w:numId w:val="48"/>
        </w:numPr>
        <w:rPr>
          <w:rFonts w:asciiTheme="majorHAnsi" w:hAnsiTheme="majorHAnsi" w:cs="Times New Roman"/>
        </w:rPr>
      </w:pPr>
      <w:r w:rsidRPr="00064E78">
        <w:rPr>
          <w:rFonts w:asciiTheme="majorHAnsi" w:hAnsiTheme="majorHAnsi" w:cs="Times New Roman"/>
        </w:rPr>
        <w:t>Pengawas</w:t>
      </w:r>
    </w:p>
    <w:p w:rsidR="00064E78" w:rsidRDefault="00064E78" w:rsidP="00C47F0D">
      <w:pPr>
        <w:pStyle w:val="ListParagraph"/>
        <w:numPr>
          <w:ilvl w:val="1"/>
          <w:numId w:val="48"/>
        </w:numPr>
        <w:ind w:left="1418"/>
        <w:jc w:val="both"/>
        <w:rPr>
          <w:rFonts w:asciiTheme="majorHAnsi" w:hAnsiTheme="majorHAnsi" w:cs="Times New Roman"/>
        </w:rPr>
      </w:pPr>
      <w:r>
        <w:rPr>
          <w:rFonts w:asciiTheme="majorHAnsi" w:hAnsiTheme="majorHAnsi" w:cs="Times New Roman"/>
        </w:rPr>
        <w:t>Melakukan pengawasan atas penyelenggaraan keuangan biaya proses /ADM/ATK perkara.</w:t>
      </w:r>
    </w:p>
    <w:p w:rsidR="00064E78" w:rsidRPr="00064E78" w:rsidRDefault="00064E78" w:rsidP="00C47F0D">
      <w:pPr>
        <w:pStyle w:val="ListParagraph"/>
        <w:numPr>
          <w:ilvl w:val="1"/>
          <w:numId w:val="48"/>
        </w:numPr>
        <w:ind w:left="1418"/>
        <w:jc w:val="both"/>
        <w:rPr>
          <w:rFonts w:asciiTheme="majorHAnsi" w:hAnsiTheme="majorHAnsi" w:cs="Times New Roman"/>
        </w:rPr>
      </w:pPr>
      <w:r>
        <w:rPr>
          <w:rFonts w:asciiTheme="majorHAnsi" w:hAnsiTheme="majorHAnsi" w:cs="Times New Roman"/>
        </w:rPr>
        <w:t>Melakukan evaluasi atas penyelenggaraan keuangan biaya proses /ADM/ATK perkara.</w:t>
      </w:r>
    </w:p>
    <w:p w:rsidR="00064E78" w:rsidRDefault="00064E78" w:rsidP="00C47F0D">
      <w:pPr>
        <w:pStyle w:val="ListParagraph"/>
        <w:numPr>
          <w:ilvl w:val="0"/>
          <w:numId w:val="48"/>
        </w:numPr>
        <w:jc w:val="both"/>
        <w:rPr>
          <w:rFonts w:asciiTheme="majorHAnsi" w:hAnsiTheme="majorHAnsi" w:cs="Times New Roman"/>
        </w:rPr>
      </w:pPr>
      <w:r w:rsidRPr="00064E78">
        <w:rPr>
          <w:rFonts w:asciiTheme="majorHAnsi" w:hAnsiTheme="majorHAnsi" w:cs="Times New Roman"/>
        </w:rPr>
        <w:t>Penanggung Jawab</w:t>
      </w:r>
    </w:p>
    <w:p w:rsidR="00064E78" w:rsidRDefault="00064E78" w:rsidP="00C47F0D">
      <w:pPr>
        <w:pStyle w:val="ListParagraph"/>
        <w:numPr>
          <w:ilvl w:val="1"/>
          <w:numId w:val="48"/>
        </w:numPr>
        <w:ind w:left="1418"/>
        <w:jc w:val="both"/>
        <w:rPr>
          <w:rFonts w:asciiTheme="majorHAnsi" w:hAnsiTheme="majorHAnsi" w:cs="Times New Roman"/>
        </w:rPr>
      </w:pPr>
      <w:r>
        <w:rPr>
          <w:rFonts w:asciiTheme="majorHAnsi" w:hAnsiTheme="majorHAnsi" w:cs="Times New Roman"/>
        </w:rPr>
        <w:t>Mempertanggungjawabkan penyelenggaraan keuangan biaya proses /ADM/ATK perkara.</w:t>
      </w:r>
    </w:p>
    <w:p w:rsidR="00C47F0D" w:rsidRPr="00064E78" w:rsidRDefault="00C47F0D" w:rsidP="00C47F0D">
      <w:pPr>
        <w:pStyle w:val="ListParagraph"/>
        <w:numPr>
          <w:ilvl w:val="1"/>
          <w:numId w:val="48"/>
        </w:numPr>
        <w:ind w:left="1418"/>
        <w:jc w:val="both"/>
        <w:rPr>
          <w:rFonts w:asciiTheme="majorHAnsi" w:hAnsiTheme="majorHAnsi" w:cs="Times New Roman"/>
        </w:rPr>
      </w:pPr>
      <w:r>
        <w:rPr>
          <w:rFonts w:asciiTheme="majorHAnsi" w:hAnsiTheme="majorHAnsi" w:cs="Times New Roman"/>
        </w:rPr>
        <w:t>Mengetahui dengan menandatangani pembukuan biaya ADM/ATK perkara, belanja barang dan pendistribusian barang, biaya proses ADM/ATK perkara.</w:t>
      </w:r>
    </w:p>
    <w:p w:rsidR="00064E78" w:rsidRDefault="00064E78" w:rsidP="00C47F0D">
      <w:pPr>
        <w:pStyle w:val="ListParagraph"/>
        <w:numPr>
          <w:ilvl w:val="0"/>
          <w:numId w:val="48"/>
        </w:numPr>
        <w:jc w:val="both"/>
        <w:rPr>
          <w:rFonts w:asciiTheme="majorHAnsi" w:hAnsiTheme="majorHAnsi" w:cs="Times New Roman"/>
        </w:rPr>
      </w:pPr>
      <w:r w:rsidRPr="00064E78">
        <w:rPr>
          <w:rFonts w:asciiTheme="majorHAnsi" w:hAnsiTheme="majorHAnsi" w:cs="Times New Roman"/>
        </w:rPr>
        <w:t>Pejabat Pembuat Komitmen</w:t>
      </w:r>
    </w:p>
    <w:p w:rsidR="00C47F0D"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Membuat perencanaan penerimaan dan pengeluaran biaya ADM/ATK perkara.</w:t>
      </w:r>
    </w:p>
    <w:p w:rsidR="00C47F0D" w:rsidRPr="00064E78"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Menerima laporan pertanggungjawaban penyelenggaraan keuangan biaya proses /ADM/ATK perkara.</w:t>
      </w:r>
    </w:p>
    <w:p w:rsidR="00064E78" w:rsidRDefault="00064E78" w:rsidP="00C47F0D">
      <w:pPr>
        <w:pStyle w:val="ListParagraph"/>
        <w:numPr>
          <w:ilvl w:val="0"/>
          <w:numId w:val="48"/>
        </w:numPr>
        <w:jc w:val="both"/>
        <w:rPr>
          <w:rFonts w:asciiTheme="majorHAnsi" w:hAnsiTheme="majorHAnsi" w:cs="Times New Roman"/>
        </w:rPr>
      </w:pPr>
      <w:r w:rsidRPr="00064E78">
        <w:rPr>
          <w:rFonts w:asciiTheme="majorHAnsi" w:hAnsiTheme="majorHAnsi" w:cs="Times New Roman"/>
        </w:rPr>
        <w:t>Bendahara Biaya Proses</w:t>
      </w:r>
    </w:p>
    <w:p w:rsidR="00C47F0D"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Menerima biaya ATK/ADM perkara</w:t>
      </w:r>
    </w:p>
    <w:p w:rsidR="00C47F0D"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Menyimpan biaya ADM/ATK perkara</w:t>
      </w:r>
    </w:p>
    <w:p w:rsidR="00C47F0D"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Mengeluarkan biaya ADM/ATK perkara</w:t>
      </w:r>
    </w:p>
    <w:p w:rsidR="00C47F0D"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Membuat pembukuan atas seluruh transaksi penerimaan dan pengeluaran biaya ADM/ATK perkara dan menutup pembukuannya setiap akhir bulan yang diketahui oleh Panitera.</w:t>
      </w:r>
    </w:p>
    <w:p w:rsidR="00C47F0D" w:rsidRPr="00064E78"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Melakukan pendistribusia barang ADM/ATK perkara</w:t>
      </w:r>
    </w:p>
    <w:p w:rsidR="00064E78" w:rsidRDefault="00064E78" w:rsidP="00C47F0D">
      <w:pPr>
        <w:pStyle w:val="ListParagraph"/>
        <w:numPr>
          <w:ilvl w:val="0"/>
          <w:numId w:val="48"/>
        </w:numPr>
        <w:jc w:val="both"/>
        <w:rPr>
          <w:rFonts w:asciiTheme="majorHAnsi" w:hAnsiTheme="majorHAnsi" w:cs="Times New Roman"/>
        </w:rPr>
      </w:pPr>
      <w:r w:rsidRPr="00064E78">
        <w:rPr>
          <w:rFonts w:asciiTheme="majorHAnsi" w:hAnsiTheme="majorHAnsi" w:cs="Times New Roman"/>
        </w:rPr>
        <w:t>Pengelola Biaya Perkara</w:t>
      </w:r>
    </w:p>
    <w:p w:rsidR="00C47F0D" w:rsidRDefault="00C47F0D" w:rsidP="00C47F0D">
      <w:pPr>
        <w:pStyle w:val="ListParagraph"/>
        <w:numPr>
          <w:ilvl w:val="1"/>
          <w:numId w:val="48"/>
        </w:numPr>
        <w:jc w:val="both"/>
        <w:rPr>
          <w:rFonts w:asciiTheme="majorHAnsi" w:hAnsiTheme="majorHAnsi" w:cs="Times New Roman"/>
        </w:rPr>
      </w:pPr>
      <w:r>
        <w:rPr>
          <w:rFonts w:asciiTheme="majorHAnsi" w:hAnsiTheme="majorHAnsi" w:cs="Times New Roman"/>
        </w:rPr>
        <w:t>Melakukan pembelanjaan kebutuhan barang ADM/ATK perkara.</w:t>
      </w:r>
    </w:p>
    <w:p w:rsidR="00C47F0D" w:rsidRDefault="00C47F0D" w:rsidP="00C47F0D">
      <w:pPr>
        <w:ind w:left="1080"/>
        <w:jc w:val="both"/>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C47F0D" w:rsidRPr="00F975A6" w:rsidTr="00A30116">
        <w:trPr>
          <w:jc w:val="right"/>
        </w:trPr>
        <w:tc>
          <w:tcPr>
            <w:tcW w:w="1605" w:type="dxa"/>
          </w:tcPr>
          <w:p w:rsidR="00C47F0D" w:rsidRPr="00F975A6" w:rsidRDefault="00C47F0D" w:rsidP="00A30116">
            <w:pPr>
              <w:jc w:val="both"/>
              <w:rPr>
                <w:rFonts w:asciiTheme="majorHAnsi" w:hAnsiTheme="majorHAnsi"/>
              </w:rPr>
            </w:pPr>
            <w:r w:rsidRPr="00F975A6">
              <w:rPr>
                <w:rFonts w:asciiTheme="majorHAnsi" w:hAnsiTheme="majorHAnsi"/>
              </w:rPr>
              <w:t>Ditetapkan di</w:t>
            </w:r>
          </w:p>
        </w:tc>
        <w:tc>
          <w:tcPr>
            <w:tcW w:w="284" w:type="dxa"/>
          </w:tcPr>
          <w:p w:rsidR="00C47F0D" w:rsidRPr="00F975A6" w:rsidRDefault="00C47F0D" w:rsidP="00A30116">
            <w:pPr>
              <w:jc w:val="both"/>
              <w:rPr>
                <w:rFonts w:asciiTheme="majorHAnsi" w:hAnsiTheme="majorHAnsi"/>
              </w:rPr>
            </w:pPr>
            <w:r w:rsidRPr="00F975A6">
              <w:rPr>
                <w:rFonts w:asciiTheme="majorHAnsi" w:hAnsiTheme="majorHAnsi"/>
              </w:rPr>
              <w:t>:</w:t>
            </w:r>
          </w:p>
        </w:tc>
        <w:tc>
          <w:tcPr>
            <w:tcW w:w="1905" w:type="dxa"/>
          </w:tcPr>
          <w:p w:rsidR="00C47F0D" w:rsidRPr="00F975A6" w:rsidRDefault="00C47F0D" w:rsidP="00A30116">
            <w:pPr>
              <w:jc w:val="both"/>
              <w:rPr>
                <w:rFonts w:asciiTheme="majorHAnsi" w:hAnsiTheme="majorHAnsi"/>
              </w:rPr>
            </w:pPr>
            <w:r>
              <w:rPr>
                <w:rFonts w:asciiTheme="majorHAnsi" w:hAnsiTheme="majorHAnsi"/>
              </w:rPr>
              <w:t>Selayar</w:t>
            </w:r>
          </w:p>
        </w:tc>
      </w:tr>
      <w:tr w:rsidR="00C47F0D" w:rsidRPr="00F975A6" w:rsidTr="00A30116">
        <w:trPr>
          <w:jc w:val="right"/>
        </w:trPr>
        <w:tc>
          <w:tcPr>
            <w:tcW w:w="1605" w:type="dxa"/>
          </w:tcPr>
          <w:p w:rsidR="00C47F0D" w:rsidRPr="00F975A6" w:rsidRDefault="00C47F0D" w:rsidP="00A30116">
            <w:pPr>
              <w:jc w:val="both"/>
              <w:rPr>
                <w:rFonts w:asciiTheme="majorHAnsi" w:hAnsiTheme="majorHAnsi"/>
              </w:rPr>
            </w:pPr>
            <w:r w:rsidRPr="00F975A6">
              <w:rPr>
                <w:rFonts w:asciiTheme="majorHAnsi" w:hAnsiTheme="majorHAnsi"/>
              </w:rPr>
              <w:t>Pada tanggal</w:t>
            </w:r>
          </w:p>
        </w:tc>
        <w:tc>
          <w:tcPr>
            <w:tcW w:w="284" w:type="dxa"/>
          </w:tcPr>
          <w:p w:rsidR="00C47F0D" w:rsidRPr="00F975A6" w:rsidRDefault="00C47F0D" w:rsidP="00A30116">
            <w:pPr>
              <w:jc w:val="both"/>
              <w:rPr>
                <w:rFonts w:asciiTheme="majorHAnsi" w:hAnsiTheme="majorHAnsi"/>
              </w:rPr>
            </w:pPr>
            <w:r w:rsidRPr="00F975A6">
              <w:rPr>
                <w:rFonts w:asciiTheme="majorHAnsi" w:hAnsiTheme="majorHAnsi"/>
              </w:rPr>
              <w:t>:</w:t>
            </w:r>
          </w:p>
        </w:tc>
        <w:tc>
          <w:tcPr>
            <w:tcW w:w="1905" w:type="dxa"/>
          </w:tcPr>
          <w:p w:rsidR="00C47F0D" w:rsidRPr="00F975A6" w:rsidRDefault="00C47F0D" w:rsidP="00A30116">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C47F0D" w:rsidRPr="00F975A6" w:rsidTr="00A30116">
        <w:trPr>
          <w:jc w:val="right"/>
        </w:trPr>
        <w:tc>
          <w:tcPr>
            <w:tcW w:w="3794" w:type="dxa"/>
            <w:gridSpan w:val="3"/>
          </w:tcPr>
          <w:p w:rsidR="00C47F0D" w:rsidRPr="00F975A6" w:rsidRDefault="00C47F0D" w:rsidP="00A30116">
            <w:pPr>
              <w:jc w:val="both"/>
              <w:rPr>
                <w:rFonts w:asciiTheme="majorHAnsi" w:hAnsiTheme="majorHAnsi"/>
              </w:rPr>
            </w:pPr>
            <w:r>
              <w:rPr>
                <w:rFonts w:asciiTheme="majorHAnsi" w:hAnsiTheme="majorHAnsi"/>
              </w:rPr>
              <w:t>Ketua</w:t>
            </w:r>
            <w:r w:rsidRPr="00F975A6">
              <w:rPr>
                <w:rFonts w:asciiTheme="majorHAnsi" w:hAnsiTheme="majorHAnsi"/>
              </w:rPr>
              <w:t>,</w:t>
            </w:r>
          </w:p>
          <w:p w:rsidR="00C47F0D" w:rsidRPr="00F975A6" w:rsidRDefault="00C47F0D" w:rsidP="00A30116">
            <w:pPr>
              <w:jc w:val="both"/>
              <w:rPr>
                <w:rFonts w:asciiTheme="majorHAnsi" w:hAnsiTheme="majorHAnsi"/>
                <w:b/>
                <w:u w:val="single"/>
              </w:rPr>
            </w:pPr>
          </w:p>
          <w:p w:rsidR="00C47F0D" w:rsidRPr="00F975A6" w:rsidRDefault="00C47F0D" w:rsidP="00A30116">
            <w:pPr>
              <w:jc w:val="both"/>
              <w:rPr>
                <w:rFonts w:asciiTheme="majorHAnsi" w:hAnsiTheme="majorHAnsi"/>
                <w:b/>
                <w:u w:val="single"/>
              </w:rPr>
            </w:pPr>
          </w:p>
          <w:p w:rsidR="00C47F0D" w:rsidRPr="00F975A6" w:rsidRDefault="00C47F0D" w:rsidP="00A30116">
            <w:pPr>
              <w:jc w:val="both"/>
              <w:rPr>
                <w:rFonts w:asciiTheme="majorHAnsi" w:hAnsiTheme="majorHAnsi"/>
                <w:b/>
                <w:u w:val="single"/>
              </w:rPr>
            </w:pPr>
          </w:p>
          <w:p w:rsidR="00C47F0D" w:rsidRPr="00F975A6" w:rsidRDefault="00C47F0D" w:rsidP="00A30116">
            <w:pPr>
              <w:jc w:val="both"/>
              <w:rPr>
                <w:rFonts w:asciiTheme="majorHAnsi" w:hAnsiTheme="majorHAnsi"/>
                <w:b/>
                <w:u w:val="single"/>
              </w:rPr>
            </w:pPr>
          </w:p>
          <w:p w:rsidR="00C47F0D" w:rsidRPr="00F975A6" w:rsidRDefault="00C47F0D" w:rsidP="00A30116">
            <w:pPr>
              <w:jc w:val="both"/>
              <w:rPr>
                <w:rFonts w:asciiTheme="majorHAnsi" w:hAnsiTheme="majorHAnsi"/>
                <w:b/>
                <w:u w:val="single"/>
              </w:rPr>
            </w:pPr>
            <w:r>
              <w:rPr>
                <w:rFonts w:asciiTheme="majorHAnsi" w:hAnsiTheme="majorHAnsi"/>
                <w:b/>
                <w:u w:val="single"/>
              </w:rPr>
              <w:t>Abdul Rahman Salam, S.Ag., M.H.</w:t>
            </w:r>
          </w:p>
          <w:p w:rsidR="00C47F0D" w:rsidRPr="00C95C25" w:rsidRDefault="00C47F0D" w:rsidP="00A30116">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19730212 199903 1 001</w:t>
            </w:r>
          </w:p>
        </w:tc>
      </w:tr>
    </w:tbl>
    <w:p w:rsidR="00C47F0D" w:rsidRDefault="00C47F0D" w:rsidP="00C47F0D">
      <w:pPr>
        <w:ind w:left="1080"/>
        <w:jc w:val="both"/>
        <w:rPr>
          <w:rFonts w:asciiTheme="majorHAnsi" w:hAnsiTheme="majorHAnsi" w:cs="Times New Roman"/>
        </w:rPr>
      </w:pPr>
    </w:p>
    <w:p w:rsidR="0058689C" w:rsidRDefault="0058689C" w:rsidP="00C47F0D">
      <w:pPr>
        <w:ind w:left="1080"/>
        <w:jc w:val="both"/>
        <w:rPr>
          <w:rFonts w:asciiTheme="majorHAnsi" w:hAnsiTheme="majorHAnsi" w:cs="Times New Roman"/>
        </w:rPr>
      </w:pPr>
    </w:p>
    <w:p w:rsidR="0058689C" w:rsidRDefault="0058689C">
      <w:pPr>
        <w:rPr>
          <w:rFonts w:asciiTheme="majorHAnsi" w:hAnsiTheme="majorHAnsi" w:cs="Times New Roman"/>
        </w:rPr>
      </w:pPr>
      <w:r>
        <w:rPr>
          <w:rFonts w:asciiTheme="majorHAnsi" w:hAnsiTheme="majorHAnsi" w:cs="Times New Roman"/>
        </w:rPr>
        <w:br w:type="page"/>
      </w:r>
    </w:p>
    <w:p w:rsidR="0058689C" w:rsidRPr="00544654" w:rsidRDefault="0058689C" w:rsidP="0058689C">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LAMPIRAN</w:t>
      </w:r>
      <w:r>
        <w:rPr>
          <w:rFonts w:asciiTheme="majorHAnsi" w:hAnsiTheme="majorHAnsi" w:cs="Times New Roman"/>
          <w:sz w:val="16"/>
        </w:rPr>
        <w:t xml:space="preserve"> IV</w:t>
      </w:r>
      <w:r w:rsidRPr="00544654">
        <w:rPr>
          <w:rFonts w:asciiTheme="majorHAnsi" w:hAnsiTheme="majorHAnsi" w:cs="Times New Roman"/>
          <w:sz w:val="16"/>
        </w:rPr>
        <w:t xml:space="preserve"> SURAT KEPUTUSAN </w:t>
      </w:r>
    </w:p>
    <w:p w:rsidR="0058689C" w:rsidRPr="00544654" w:rsidRDefault="0058689C" w:rsidP="0058689C">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58689C" w:rsidRPr="00544654" w:rsidRDefault="0058689C" w:rsidP="0058689C">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w:t>
      </w:r>
      <w:r>
        <w:rPr>
          <w:rFonts w:asciiTheme="majorHAnsi" w:hAnsiTheme="majorHAnsi" w:cs="Times New Roman"/>
          <w:sz w:val="16"/>
        </w:rPr>
        <w:t>052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58689C" w:rsidRDefault="0058689C" w:rsidP="0058689C">
      <w:pPr>
        <w:ind w:left="4383" w:firstLine="720"/>
        <w:rPr>
          <w:rFonts w:asciiTheme="majorHAnsi" w:hAnsiTheme="majorHAnsi" w:cs="Times New Roman"/>
          <w:sz w:val="16"/>
        </w:rPr>
      </w:pPr>
      <w:r w:rsidRPr="00544654">
        <w:rPr>
          <w:rFonts w:asciiTheme="majorHAnsi" w:hAnsiTheme="majorHAnsi" w:cs="Times New Roman"/>
          <w:sz w:val="16"/>
        </w:rPr>
        <w:t>TANGGAL</w:t>
      </w:r>
      <w:r>
        <w:rPr>
          <w:rFonts w:asciiTheme="majorHAnsi" w:hAnsiTheme="majorHAnsi" w:cs="Times New Roman"/>
          <w:sz w:val="16"/>
        </w:rPr>
        <w:t xml:space="preserve">    </w:t>
      </w:r>
      <w:r w:rsidRPr="00544654">
        <w:rPr>
          <w:rFonts w:asciiTheme="majorHAnsi" w:hAnsiTheme="majorHAnsi" w:cs="Times New Roman"/>
          <w:sz w:val="16"/>
        </w:rPr>
        <w:t>: 02 JANUARI 2020</w:t>
      </w:r>
    </w:p>
    <w:p w:rsidR="0058689C" w:rsidRPr="00064E78" w:rsidRDefault="0058689C" w:rsidP="0058689C">
      <w:pPr>
        <w:spacing w:after="0" w:line="360" w:lineRule="auto"/>
        <w:jc w:val="center"/>
        <w:rPr>
          <w:rFonts w:asciiTheme="majorHAnsi" w:hAnsiTheme="majorHAnsi" w:cs="Times New Roman"/>
          <w:b/>
        </w:rPr>
      </w:pPr>
      <w:r>
        <w:rPr>
          <w:rFonts w:asciiTheme="majorHAnsi" w:hAnsiTheme="majorHAnsi" w:cs="Times New Roman"/>
          <w:b/>
        </w:rPr>
        <w:t>STRUKTUR</w:t>
      </w:r>
    </w:p>
    <w:p w:rsidR="0058689C" w:rsidRPr="00064E78" w:rsidRDefault="0058689C" w:rsidP="0058689C">
      <w:pPr>
        <w:spacing w:after="0" w:line="360" w:lineRule="auto"/>
        <w:jc w:val="center"/>
        <w:rPr>
          <w:rFonts w:asciiTheme="majorHAnsi" w:hAnsiTheme="majorHAnsi" w:cs="Times New Roman"/>
          <w:b/>
        </w:rPr>
      </w:pPr>
      <w:r w:rsidRPr="00064E78">
        <w:rPr>
          <w:rFonts w:asciiTheme="majorHAnsi" w:hAnsiTheme="majorHAnsi" w:cs="Times New Roman"/>
          <w:b/>
        </w:rPr>
        <w:t>TIM PENGELOLA BIAYA ADMINISTRASI/ALAT TULIS KANTOR (ADM/ATK)</w:t>
      </w:r>
    </w:p>
    <w:p w:rsidR="0058689C" w:rsidRDefault="0058689C" w:rsidP="0058689C">
      <w:pPr>
        <w:spacing w:after="0" w:line="360" w:lineRule="auto"/>
        <w:jc w:val="center"/>
        <w:rPr>
          <w:rFonts w:asciiTheme="majorHAnsi" w:hAnsiTheme="majorHAnsi" w:cs="Times New Roman"/>
        </w:rPr>
      </w:pPr>
      <w:r w:rsidRPr="00064E78">
        <w:rPr>
          <w:rFonts w:asciiTheme="majorHAnsi" w:hAnsiTheme="majorHAnsi" w:cs="Times New Roman"/>
          <w:b/>
        </w:rPr>
        <w:t>PENYELESAIAN PERKARA PADA PENGADILAN AGAMA SELAYAR TAHUN 2020</w:t>
      </w:r>
    </w:p>
    <w:p w:rsidR="0058689C" w:rsidRDefault="0058689C" w:rsidP="0058689C">
      <w:pPr>
        <w:jc w:val="both"/>
        <w:rPr>
          <w:rFonts w:asciiTheme="majorHAnsi" w:hAnsiTheme="majorHAnsi" w:cs="Times New Roman"/>
        </w:rPr>
      </w:pPr>
    </w:p>
    <w:p w:rsidR="0058689C" w:rsidRDefault="0058689C" w:rsidP="0058689C">
      <w:pPr>
        <w:jc w:val="both"/>
        <w:rPr>
          <w:rFonts w:asciiTheme="majorHAnsi" w:hAnsiTheme="majorHAnsi" w:cs="Times New Roman"/>
        </w:rPr>
      </w:pPr>
      <w:r>
        <w:rPr>
          <w:rFonts w:asciiTheme="majorHAnsi" w:hAnsiTheme="majorHAnsi" w:cs="Times New Roman"/>
          <w:noProof/>
          <w:lang w:eastAsia="id-ID"/>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8689C" w:rsidRDefault="0058689C" w:rsidP="0058689C">
      <w:pPr>
        <w:rPr>
          <w:rFonts w:asciiTheme="majorHAnsi" w:hAnsiTheme="majorHAnsi" w:cs="Times New Roman"/>
        </w:rPr>
      </w:pPr>
    </w:p>
    <w:p w:rsidR="0058689C" w:rsidRPr="0058689C" w:rsidRDefault="0058689C" w:rsidP="0058689C">
      <w:pPr>
        <w:tabs>
          <w:tab w:val="left" w:pos="3790"/>
        </w:tabs>
        <w:rPr>
          <w:rFonts w:asciiTheme="majorHAnsi" w:hAnsiTheme="majorHAnsi" w:cs="Times New Roman"/>
        </w:rPr>
      </w:pPr>
      <w:r>
        <w:rPr>
          <w:rFonts w:asciiTheme="majorHAnsi" w:hAnsiTheme="majorHAnsi" w:cs="Times New Roman"/>
        </w:rPr>
        <w:tab/>
      </w:r>
    </w:p>
    <w:sectPr w:rsidR="0058689C" w:rsidRPr="0058689C"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8">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0">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2B9573E"/>
    <w:multiLevelType w:val="hybridMultilevel"/>
    <w:tmpl w:val="384C0350"/>
    <w:lvl w:ilvl="0" w:tplc="90F0AA9A">
      <w:start w:val="1"/>
      <w:numFmt w:val="decimal"/>
      <w:lvlText w:val="%1."/>
      <w:lvlJc w:val="left"/>
      <w:pPr>
        <w:tabs>
          <w:tab w:val="num" w:pos="357"/>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03563"/>
    <w:multiLevelType w:val="hybridMultilevel"/>
    <w:tmpl w:val="890AD5BE"/>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3B8E73E3"/>
    <w:multiLevelType w:val="hybridMultilevel"/>
    <w:tmpl w:val="26782BBA"/>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5">
    <w:nsid w:val="40C9172B"/>
    <w:multiLevelType w:val="hybridMultilevel"/>
    <w:tmpl w:val="E80CD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7">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9">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2">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1E84585"/>
    <w:multiLevelType w:val="hybridMultilevel"/>
    <w:tmpl w:val="92042116"/>
    <w:lvl w:ilvl="0" w:tplc="90F0AA9A">
      <w:start w:val="1"/>
      <w:numFmt w:val="decimal"/>
      <w:lvlText w:val="%1."/>
      <w:lvlJc w:val="left"/>
      <w:pPr>
        <w:tabs>
          <w:tab w:val="num" w:pos="357"/>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F1244D"/>
    <w:multiLevelType w:val="hybridMultilevel"/>
    <w:tmpl w:val="9434035A"/>
    <w:lvl w:ilvl="0" w:tplc="F65262EE">
      <w:start w:val="2"/>
      <w:numFmt w:val="decimal"/>
      <w:lvlText w:val="%1."/>
      <w:lvlJc w:val="left"/>
      <w:pPr>
        <w:tabs>
          <w:tab w:val="num" w:pos="2180"/>
        </w:tabs>
        <w:ind w:left="21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8">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B86E2A"/>
    <w:multiLevelType w:val="hybridMultilevel"/>
    <w:tmpl w:val="07A212C4"/>
    <w:lvl w:ilvl="0" w:tplc="D87A7F38">
      <w:start w:val="1"/>
      <w:numFmt w:val="decimal"/>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abstractNum w:abstractNumId="40">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41">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4">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5">
    <w:nsid w:val="7D3C46CB"/>
    <w:multiLevelType w:val="hybridMultilevel"/>
    <w:tmpl w:val="E800C508"/>
    <w:lvl w:ilvl="0" w:tplc="90F0AA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7">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2"/>
  </w:num>
  <w:num w:numId="3">
    <w:abstractNumId w:val="23"/>
  </w:num>
  <w:num w:numId="4">
    <w:abstractNumId w:val="44"/>
  </w:num>
  <w:num w:numId="5">
    <w:abstractNumId w:val="28"/>
  </w:num>
  <w:num w:numId="6">
    <w:abstractNumId w:val="3"/>
  </w:num>
  <w:num w:numId="7">
    <w:abstractNumId w:val="32"/>
  </w:num>
  <w:num w:numId="8">
    <w:abstractNumId w:val="13"/>
  </w:num>
  <w:num w:numId="9">
    <w:abstractNumId w:val="27"/>
  </w:num>
  <w:num w:numId="10">
    <w:abstractNumId w:val="15"/>
  </w:num>
  <w:num w:numId="11">
    <w:abstractNumId w:val="6"/>
  </w:num>
  <w:num w:numId="12">
    <w:abstractNumId w:val="20"/>
  </w:num>
  <w:num w:numId="13">
    <w:abstractNumId w:val="34"/>
  </w:num>
  <w:num w:numId="14">
    <w:abstractNumId w:val="11"/>
  </w:num>
  <w:num w:numId="15">
    <w:abstractNumId w:val="5"/>
  </w:num>
  <w:num w:numId="16">
    <w:abstractNumId w:val="22"/>
  </w:num>
  <w:num w:numId="17">
    <w:abstractNumId w:val="42"/>
  </w:num>
  <w:num w:numId="18">
    <w:abstractNumId w:val="8"/>
  </w:num>
  <w:num w:numId="19">
    <w:abstractNumId w:val="30"/>
  </w:num>
  <w:num w:numId="20">
    <w:abstractNumId w:val="21"/>
  </w:num>
  <w:num w:numId="21">
    <w:abstractNumId w:val="17"/>
  </w:num>
  <w:num w:numId="22">
    <w:abstractNumId w:val="40"/>
  </w:num>
  <w:num w:numId="23">
    <w:abstractNumId w:val="41"/>
  </w:num>
  <w:num w:numId="24">
    <w:abstractNumId w:val="29"/>
  </w:num>
  <w:num w:numId="25">
    <w:abstractNumId w:val="0"/>
  </w:num>
  <w:num w:numId="26">
    <w:abstractNumId w:val="47"/>
  </w:num>
  <w:num w:numId="27">
    <w:abstractNumId w:val="16"/>
  </w:num>
  <w:num w:numId="28">
    <w:abstractNumId w:val="31"/>
  </w:num>
  <w:num w:numId="29">
    <w:abstractNumId w:val="9"/>
  </w:num>
  <w:num w:numId="30">
    <w:abstractNumId w:val="7"/>
  </w:num>
  <w:num w:numId="31">
    <w:abstractNumId w:val="38"/>
  </w:num>
  <w:num w:numId="32">
    <w:abstractNumId w:val="43"/>
  </w:num>
  <w:num w:numId="33">
    <w:abstractNumId w:val="10"/>
  </w:num>
  <w:num w:numId="34">
    <w:abstractNumId w:val="37"/>
  </w:num>
  <w:num w:numId="35">
    <w:abstractNumId w:val="26"/>
  </w:num>
  <w:num w:numId="36">
    <w:abstractNumId w:val="2"/>
  </w:num>
  <w:num w:numId="37">
    <w:abstractNumId w:val="4"/>
  </w:num>
  <w:num w:numId="38">
    <w:abstractNumId w:val="19"/>
  </w:num>
  <w:num w:numId="39">
    <w:abstractNumId w:val="46"/>
  </w:num>
  <w:num w:numId="40">
    <w:abstractNumId w:val="1"/>
  </w:num>
  <w:num w:numId="41">
    <w:abstractNumId w:val="36"/>
  </w:num>
  <w:num w:numId="42">
    <w:abstractNumId w:val="45"/>
  </w:num>
  <w:num w:numId="43">
    <w:abstractNumId w:val="39"/>
  </w:num>
  <w:num w:numId="44">
    <w:abstractNumId w:val="14"/>
  </w:num>
  <w:num w:numId="45">
    <w:abstractNumId w:val="35"/>
  </w:num>
  <w:num w:numId="46">
    <w:abstractNumId w:val="25"/>
  </w:num>
  <w:num w:numId="47">
    <w:abstractNumId w:val="24"/>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64E78"/>
    <w:rsid w:val="000D113C"/>
    <w:rsid w:val="00150DC9"/>
    <w:rsid w:val="00195D82"/>
    <w:rsid w:val="001D7B8C"/>
    <w:rsid w:val="00253FC6"/>
    <w:rsid w:val="002606CD"/>
    <w:rsid w:val="00365531"/>
    <w:rsid w:val="00370057"/>
    <w:rsid w:val="00385F77"/>
    <w:rsid w:val="003A1CB2"/>
    <w:rsid w:val="003A5750"/>
    <w:rsid w:val="003A762B"/>
    <w:rsid w:val="00437523"/>
    <w:rsid w:val="0051544D"/>
    <w:rsid w:val="00566B2C"/>
    <w:rsid w:val="00567C74"/>
    <w:rsid w:val="0058689C"/>
    <w:rsid w:val="005B37FC"/>
    <w:rsid w:val="005D7018"/>
    <w:rsid w:val="0060756F"/>
    <w:rsid w:val="00716B6A"/>
    <w:rsid w:val="007B27DE"/>
    <w:rsid w:val="007B58E6"/>
    <w:rsid w:val="007F4177"/>
    <w:rsid w:val="00806155"/>
    <w:rsid w:val="00863B70"/>
    <w:rsid w:val="00905C1D"/>
    <w:rsid w:val="009C795D"/>
    <w:rsid w:val="009D058A"/>
    <w:rsid w:val="00A355C8"/>
    <w:rsid w:val="00A534EC"/>
    <w:rsid w:val="00A758AD"/>
    <w:rsid w:val="00A85250"/>
    <w:rsid w:val="00AB1961"/>
    <w:rsid w:val="00AE166F"/>
    <w:rsid w:val="00C2183C"/>
    <w:rsid w:val="00C47F0D"/>
    <w:rsid w:val="00C9675D"/>
    <w:rsid w:val="00D71787"/>
    <w:rsid w:val="00E22CF5"/>
    <w:rsid w:val="00EA15C2"/>
    <w:rsid w:val="00F1072B"/>
    <w:rsid w:val="00F23809"/>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3A1CB2"/>
    <w:pPr>
      <w:tabs>
        <w:tab w:val="left" w:pos="1843"/>
        <w:tab w:val="left" w:pos="2127"/>
        <w:tab w:val="left" w:pos="2410"/>
      </w:tabs>
      <w:spacing w:after="0" w:line="240" w:lineRule="auto"/>
      <w:ind w:left="2410" w:hanging="241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3A1CB2"/>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3A1CB2"/>
    <w:pPr>
      <w:tabs>
        <w:tab w:val="left" w:pos="1843"/>
        <w:tab w:val="left" w:pos="2127"/>
        <w:tab w:val="left" w:pos="2410"/>
      </w:tabs>
      <w:spacing w:after="0" w:line="240" w:lineRule="auto"/>
      <w:ind w:left="2410" w:hanging="241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3A1CB2"/>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01DA80-9277-4E76-A292-AE9BFEC0C53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d-ID"/>
        </a:p>
      </dgm:t>
    </dgm:pt>
    <dgm:pt modelId="{3134F83F-B12F-40DD-9AE1-4619AAD6659D}">
      <dgm:prSet phldrT="[Text]"/>
      <dgm:spPr/>
      <dgm:t>
        <a:bodyPr/>
        <a:lstStyle/>
        <a:p>
          <a:r>
            <a:rPr lang="id-ID"/>
            <a:t>Pengawas</a:t>
          </a:r>
        </a:p>
      </dgm:t>
    </dgm:pt>
    <dgm:pt modelId="{2B22CE9E-2FD3-4E6B-ADA4-768098E95D5E}" type="parTrans" cxnId="{DE64BADB-D7A4-4280-831C-E806A1B8A35D}">
      <dgm:prSet/>
      <dgm:spPr/>
      <dgm:t>
        <a:bodyPr/>
        <a:lstStyle/>
        <a:p>
          <a:endParaRPr lang="id-ID"/>
        </a:p>
      </dgm:t>
    </dgm:pt>
    <dgm:pt modelId="{FCA10100-4B86-412D-8E97-F5F152CD8C68}" type="sibTrans" cxnId="{DE64BADB-D7A4-4280-831C-E806A1B8A35D}">
      <dgm:prSet/>
      <dgm:spPr/>
      <dgm:t>
        <a:bodyPr/>
        <a:lstStyle/>
        <a:p>
          <a:endParaRPr lang="id-ID"/>
        </a:p>
      </dgm:t>
    </dgm:pt>
    <dgm:pt modelId="{1A2F36B2-8C67-473C-A5EB-E4D99A5B5B9F}">
      <dgm:prSet phldrT="[Text]"/>
      <dgm:spPr/>
      <dgm:t>
        <a:bodyPr/>
        <a:lstStyle/>
        <a:p>
          <a:r>
            <a:rPr lang="id-ID"/>
            <a:t>PPK</a:t>
          </a:r>
        </a:p>
      </dgm:t>
    </dgm:pt>
    <dgm:pt modelId="{D21F8D84-6F71-4904-A35D-50A17F994075}" type="parTrans" cxnId="{201EFF6E-878A-41A3-A0A2-E12FA4B0B55F}">
      <dgm:prSet/>
      <dgm:spPr/>
      <dgm:t>
        <a:bodyPr/>
        <a:lstStyle/>
        <a:p>
          <a:endParaRPr lang="id-ID"/>
        </a:p>
      </dgm:t>
    </dgm:pt>
    <dgm:pt modelId="{1AE221D5-C056-47EC-B979-2050C1CEE112}" type="sibTrans" cxnId="{201EFF6E-878A-41A3-A0A2-E12FA4B0B55F}">
      <dgm:prSet/>
      <dgm:spPr/>
      <dgm:t>
        <a:bodyPr/>
        <a:lstStyle/>
        <a:p>
          <a:endParaRPr lang="id-ID"/>
        </a:p>
      </dgm:t>
    </dgm:pt>
    <dgm:pt modelId="{2D5F3430-A049-4B92-A4C2-CB80C6E353A0}">
      <dgm:prSet phldrT="[Text]"/>
      <dgm:spPr/>
      <dgm:t>
        <a:bodyPr/>
        <a:lstStyle/>
        <a:p>
          <a:r>
            <a:rPr lang="id-ID"/>
            <a:t>Bendahara Biaya Proses</a:t>
          </a:r>
        </a:p>
      </dgm:t>
    </dgm:pt>
    <dgm:pt modelId="{07E70D64-3ED5-434C-AC89-A0451B87A2F9}" type="parTrans" cxnId="{248C23A0-82F1-4495-ABFC-CCC8DC623517}">
      <dgm:prSet/>
      <dgm:spPr/>
      <dgm:t>
        <a:bodyPr/>
        <a:lstStyle/>
        <a:p>
          <a:endParaRPr lang="id-ID"/>
        </a:p>
      </dgm:t>
    </dgm:pt>
    <dgm:pt modelId="{00D1BC4A-09F3-49A1-A1C7-6F2D7D73174E}" type="sibTrans" cxnId="{248C23A0-82F1-4495-ABFC-CCC8DC623517}">
      <dgm:prSet/>
      <dgm:spPr/>
      <dgm:t>
        <a:bodyPr/>
        <a:lstStyle/>
        <a:p>
          <a:endParaRPr lang="id-ID"/>
        </a:p>
      </dgm:t>
    </dgm:pt>
    <dgm:pt modelId="{32EE2A67-8FB4-4723-ACEC-C7950A0B9177}">
      <dgm:prSet phldrT="[Text]"/>
      <dgm:spPr/>
      <dgm:t>
        <a:bodyPr/>
        <a:lstStyle/>
        <a:p>
          <a:r>
            <a:rPr lang="id-ID"/>
            <a:t>Pengelola Biaya Proses</a:t>
          </a:r>
        </a:p>
      </dgm:t>
    </dgm:pt>
    <dgm:pt modelId="{E0F2A27A-7986-48E8-98DA-305E95A7D4E5}" type="parTrans" cxnId="{0D06A345-1EE7-4A1F-B826-275E84F5BAF3}">
      <dgm:prSet/>
      <dgm:spPr/>
      <dgm:t>
        <a:bodyPr/>
        <a:lstStyle/>
        <a:p>
          <a:endParaRPr lang="id-ID"/>
        </a:p>
      </dgm:t>
    </dgm:pt>
    <dgm:pt modelId="{7CE97A96-C537-4B8B-84B5-44E23119E1F2}" type="sibTrans" cxnId="{0D06A345-1EE7-4A1F-B826-275E84F5BAF3}">
      <dgm:prSet/>
      <dgm:spPr/>
      <dgm:t>
        <a:bodyPr/>
        <a:lstStyle/>
        <a:p>
          <a:endParaRPr lang="id-ID"/>
        </a:p>
      </dgm:t>
    </dgm:pt>
    <dgm:pt modelId="{D74C82F0-1898-4261-8011-364771476A33}">
      <dgm:prSet phldrT="[Text]"/>
      <dgm:spPr/>
      <dgm:t>
        <a:bodyPr/>
        <a:lstStyle/>
        <a:p>
          <a:r>
            <a:rPr lang="id-ID"/>
            <a:t>Penanggungjawab</a:t>
          </a:r>
        </a:p>
      </dgm:t>
    </dgm:pt>
    <dgm:pt modelId="{EE398729-2F5B-44AA-AD48-084D2192F9ED}" type="parTrans" cxnId="{681D3B11-4E59-450D-A97C-CAAFD67BED99}">
      <dgm:prSet/>
      <dgm:spPr/>
    </dgm:pt>
    <dgm:pt modelId="{1598960C-38D9-4BE6-8C84-6ADF3E11EDD7}" type="sibTrans" cxnId="{681D3B11-4E59-450D-A97C-CAAFD67BED99}">
      <dgm:prSet/>
      <dgm:spPr/>
    </dgm:pt>
    <dgm:pt modelId="{A654DC24-3DC6-4EAF-9CA2-E7958353DCDB}" type="pres">
      <dgm:prSet presAssocID="{2F01DA80-9277-4E76-A292-AE9BFEC0C533}" presName="hierChild1" presStyleCnt="0">
        <dgm:presLayoutVars>
          <dgm:chPref val="1"/>
          <dgm:dir/>
          <dgm:animOne val="branch"/>
          <dgm:animLvl val="lvl"/>
          <dgm:resizeHandles/>
        </dgm:presLayoutVars>
      </dgm:prSet>
      <dgm:spPr/>
      <dgm:t>
        <a:bodyPr/>
        <a:lstStyle/>
        <a:p>
          <a:endParaRPr lang="id-ID"/>
        </a:p>
      </dgm:t>
    </dgm:pt>
    <dgm:pt modelId="{472AAAFB-64D7-4BE0-8833-1309E2566C99}" type="pres">
      <dgm:prSet presAssocID="{3134F83F-B12F-40DD-9AE1-4619AAD6659D}" presName="hierRoot1" presStyleCnt="0"/>
      <dgm:spPr/>
    </dgm:pt>
    <dgm:pt modelId="{CBEE484E-0F9F-4978-AF1E-5BC4F015206F}" type="pres">
      <dgm:prSet presAssocID="{3134F83F-B12F-40DD-9AE1-4619AAD6659D}" presName="composite" presStyleCnt="0"/>
      <dgm:spPr/>
    </dgm:pt>
    <dgm:pt modelId="{F5F55F93-132E-4EC4-A2A0-81608EDF8A1C}" type="pres">
      <dgm:prSet presAssocID="{3134F83F-B12F-40DD-9AE1-4619AAD6659D}" presName="background" presStyleLbl="node0" presStyleIdx="0" presStyleCnt="1"/>
      <dgm:spPr/>
    </dgm:pt>
    <dgm:pt modelId="{9EDC2FAF-00EB-472A-A73C-8CF263F6FCB0}" type="pres">
      <dgm:prSet presAssocID="{3134F83F-B12F-40DD-9AE1-4619AAD6659D}" presName="text" presStyleLbl="fgAcc0" presStyleIdx="0" presStyleCnt="1">
        <dgm:presLayoutVars>
          <dgm:chPref val="3"/>
        </dgm:presLayoutVars>
      </dgm:prSet>
      <dgm:spPr/>
      <dgm:t>
        <a:bodyPr/>
        <a:lstStyle/>
        <a:p>
          <a:endParaRPr lang="id-ID"/>
        </a:p>
      </dgm:t>
    </dgm:pt>
    <dgm:pt modelId="{917B7295-491E-4F37-AC71-F5E9CA5CB9E1}" type="pres">
      <dgm:prSet presAssocID="{3134F83F-B12F-40DD-9AE1-4619AAD6659D}" presName="hierChild2" presStyleCnt="0"/>
      <dgm:spPr/>
    </dgm:pt>
    <dgm:pt modelId="{C405EAB0-C344-4DC7-9681-C96238888E7B}" type="pres">
      <dgm:prSet presAssocID="{EE398729-2F5B-44AA-AD48-084D2192F9ED}" presName="Name10" presStyleLbl="parChTrans1D2" presStyleIdx="0" presStyleCnt="1"/>
      <dgm:spPr/>
    </dgm:pt>
    <dgm:pt modelId="{384A5454-033F-4DD1-8D9A-3A7B05491756}" type="pres">
      <dgm:prSet presAssocID="{D74C82F0-1898-4261-8011-364771476A33}" presName="hierRoot2" presStyleCnt="0"/>
      <dgm:spPr/>
    </dgm:pt>
    <dgm:pt modelId="{443B3D92-3DCB-402A-8F1D-09187164F2DA}" type="pres">
      <dgm:prSet presAssocID="{D74C82F0-1898-4261-8011-364771476A33}" presName="composite2" presStyleCnt="0"/>
      <dgm:spPr/>
    </dgm:pt>
    <dgm:pt modelId="{7EFFECC1-CD7A-4349-BE91-7951DAF87104}" type="pres">
      <dgm:prSet presAssocID="{D74C82F0-1898-4261-8011-364771476A33}" presName="background2" presStyleLbl="node2" presStyleIdx="0" presStyleCnt="1"/>
      <dgm:spPr/>
    </dgm:pt>
    <dgm:pt modelId="{2618F511-0247-416A-A66B-56228008FCA1}" type="pres">
      <dgm:prSet presAssocID="{D74C82F0-1898-4261-8011-364771476A33}" presName="text2" presStyleLbl="fgAcc2" presStyleIdx="0" presStyleCnt="1">
        <dgm:presLayoutVars>
          <dgm:chPref val="3"/>
        </dgm:presLayoutVars>
      </dgm:prSet>
      <dgm:spPr/>
      <dgm:t>
        <a:bodyPr/>
        <a:lstStyle/>
        <a:p>
          <a:endParaRPr lang="id-ID"/>
        </a:p>
      </dgm:t>
    </dgm:pt>
    <dgm:pt modelId="{4F65E57C-C156-417E-994D-106474E1B3FA}" type="pres">
      <dgm:prSet presAssocID="{D74C82F0-1898-4261-8011-364771476A33}" presName="hierChild3" presStyleCnt="0"/>
      <dgm:spPr/>
    </dgm:pt>
    <dgm:pt modelId="{66AC2B60-8037-453E-87E3-CAE28CBF06B9}" type="pres">
      <dgm:prSet presAssocID="{D21F8D84-6F71-4904-A35D-50A17F994075}" presName="Name17" presStyleLbl="parChTrans1D3" presStyleIdx="0" presStyleCnt="3"/>
      <dgm:spPr/>
      <dgm:t>
        <a:bodyPr/>
        <a:lstStyle/>
        <a:p>
          <a:endParaRPr lang="id-ID"/>
        </a:p>
      </dgm:t>
    </dgm:pt>
    <dgm:pt modelId="{DDE2DBDA-2159-4B40-9EE3-7251CAC857B2}" type="pres">
      <dgm:prSet presAssocID="{1A2F36B2-8C67-473C-A5EB-E4D99A5B5B9F}" presName="hierRoot3" presStyleCnt="0"/>
      <dgm:spPr/>
    </dgm:pt>
    <dgm:pt modelId="{5B0F1BC4-ECC4-4E2A-A016-5B3901D6F8B5}" type="pres">
      <dgm:prSet presAssocID="{1A2F36B2-8C67-473C-A5EB-E4D99A5B5B9F}" presName="composite3" presStyleCnt="0"/>
      <dgm:spPr/>
    </dgm:pt>
    <dgm:pt modelId="{B43F2601-CAB4-4E68-837A-6AC4FFDA00D3}" type="pres">
      <dgm:prSet presAssocID="{1A2F36B2-8C67-473C-A5EB-E4D99A5B5B9F}" presName="background3" presStyleLbl="node3" presStyleIdx="0" presStyleCnt="3"/>
      <dgm:spPr/>
    </dgm:pt>
    <dgm:pt modelId="{1C3BB904-D682-40B8-AD29-C0051032710B}" type="pres">
      <dgm:prSet presAssocID="{1A2F36B2-8C67-473C-A5EB-E4D99A5B5B9F}" presName="text3" presStyleLbl="fgAcc3" presStyleIdx="0" presStyleCnt="3">
        <dgm:presLayoutVars>
          <dgm:chPref val="3"/>
        </dgm:presLayoutVars>
      </dgm:prSet>
      <dgm:spPr/>
      <dgm:t>
        <a:bodyPr/>
        <a:lstStyle/>
        <a:p>
          <a:endParaRPr lang="id-ID"/>
        </a:p>
      </dgm:t>
    </dgm:pt>
    <dgm:pt modelId="{BEA3338E-CC16-4482-8054-9C5326E0CF77}" type="pres">
      <dgm:prSet presAssocID="{1A2F36B2-8C67-473C-A5EB-E4D99A5B5B9F}" presName="hierChild4" presStyleCnt="0"/>
      <dgm:spPr/>
    </dgm:pt>
    <dgm:pt modelId="{9D6171E8-41F4-4F96-9207-240CC1E152F4}" type="pres">
      <dgm:prSet presAssocID="{07E70D64-3ED5-434C-AC89-A0451B87A2F9}" presName="Name17" presStyleLbl="parChTrans1D3" presStyleIdx="1" presStyleCnt="3"/>
      <dgm:spPr/>
      <dgm:t>
        <a:bodyPr/>
        <a:lstStyle/>
        <a:p>
          <a:endParaRPr lang="id-ID"/>
        </a:p>
      </dgm:t>
    </dgm:pt>
    <dgm:pt modelId="{E74F20A6-B816-4566-B797-473C6A1B5AB6}" type="pres">
      <dgm:prSet presAssocID="{2D5F3430-A049-4B92-A4C2-CB80C6E353A0}" presName="hierRoot3" presStyleCnt="0"/>
      <dgm:spPr/>
    </dgm:pt>
    <dgm:pt modelId="{75E86A90-5E46-491B-89D2-2C070A704465}" type="pres">
      <dgm:prSet presAssocID="{2D5F3430-A049-4B92-A4C2-CB80C6E353A0}" presName="composite3" presStyleCnt="0"/>
      <dgm:spPr/>
    </dgm:pt>
    <dgm:pt modelId="{F6539355-51BE-439B-9ED0-DB42938A574C}" type="pres">
      <dgm:prSet presAssocID="{2D5F3430-A049-4B92-A4C2-CB80C6E353A0}" presName="background3" presStyleLbl="node3" presStyleIdx="1" presStyleCnt="3"/>
      <dgm:spPr/>
    </dgm:pt>
    <dgm:pt modelId="{7BB8292C-6D54-46D4-A095-AC9796A25ADA}" type="pres">
      <dgm:prSet presAssocID="{2D5F3430-A049-4B92-A4C2-CB80C6E353A0}" presName="text3" presStyleLbl="fgAcc3" presStyleIdx="1" presStyleCnt="3">
        <dgm:presLayoutVars>
          <dgm:chPref val="3"/>
        </dgm:presLayoutVars>
      </dgm:prSet>
      <dgm:spPr/>
      <dgm:t>
        <a:bodyPr/>
        <a:lstStyle/>
        <a:p>
          <a:endParaRPr lang="id-ID"/>
        </a:p>
      </dgm:t>
    </dgm:pt>
    <dgm:pt modelId="{41651274-00E9-4405-9204-CDC7B28C3678}" type="pres">
      <dgm:prSet presAssocID="{2D5F3430-A049-4B92-A4C2-CB80C6E353A0}" presName="hierChild4" presStyleCnt="0"/>
      <dgm:spPr/>
    </dgm:pt>
    <dgm:pt modelId="{1BA48CA0-9515-4339-B6BF-5694C11BE737}" type="pres">
      <dgm:prSet presAssocID="{E0F2A27A-7986-48E8-98DA-305E95A7D4E5}" presName="Name17" presStyleLbl="parChTrans1D3" presStyleIdx="2" presStyleCnt="3"/>
      <dgm:spPr/>
      <dgm:t>
        <a:bodyPr/>
        <a:lstStyle/>
        <a:p>
          <a:endParaRPr lang="id-ID"/>
        </a:p>
      </dgm:t>
    </dgm:pt>
    <dgm:pt modelId="{FB3B4A4C-FE14-4182-81FB-B203BC51AB8A}" type="pres">
      <dgm:prSet presAssocID="{32EE2A67-8FB4-4723-ACEC-C7950A0B9177}" presName="hierRoot3" presStyleCnt="0"/>
      <dgm:spPr/>
    </dgm:pt>
    <dgm:pt modelId="{E3A846E4-D4B3-4A63-9508-D7730F5B4EE5}" type="pres">
      <dgm:prSet presAssocID="{32EE2A67-8FB4-4723-ACEC-C7950A0B9177}" presName="composite3" presStyleCnt="0"/>
      <dgm:spPr/>
    </dgm:pt>
    <dgm:pt modelId="{51F5245C-4167-4706-AD1C-2E532E1078CD}" type="pres">
      <dgm:prSet presAssocID="{32EE2A67-8FB4-4723-ACEC-C7950A0B9177}" presName="background3" presStyleLbl="node3" presStyleIdx="2" presStyleCnt="3"/>
      <dgm:spPr/>
    </dgm:pt>
    <dgm:pt modelId="{7DCF9080-7950-46EC-B2D3-425924FE75FD}" type="pres">
      <dgm:prSet presAssocID="{32EE2A67-8FB4-4723-ACEC-C7950A0B9177}" presName="text3" presStyleLbl="fgAcc3" presStyleIdx="2" presStyleCnt="3">
        <dgm:presLayoutVars>
          <dgm:chPref val="3"/>
        </dgm:presLayoutVars>
      </dgm:prSet>
      <dgm:spPr/>
      <dgm:t>
        <a:bodyPr/>
        <a:lstStyle/>
        <a:p>
          <a:endParaRPr lang="id-ID"/>
        </a:p>
      </dgm:t>
    </dgm:pt>
    <dgm:pt modelId="{5D7D50AE-7869-4E50-B849-42BA8304B792}" type="pres">
      <dgm:prSet presAssocID="{32EE2A67-8FB4-4723-ACEC-C7950A0B9177}" presName="hierChild4" presStyleCnt="0"/>
      <dgm:spPr/>
    </dgm:pt>
  </dgm:ptLst>
  <dgm:cxnLst>
    <dgm:cxn modelId="{681D3B11-4E59-450D-A97C-CAAFD67BED99}" srcId="{3134F83F-B12F-40DD-9AE1-4619AAD6659D}" destId="{D74C82F0-1898-4261-8011-364771476A33}" srcOrd="0" destOrd="0" parTransId="{EE398729-2F5B-44AA-AD48-084D2192F9ED}" sibTransId="{1598960C-38D9-4BE6-8C84-6ADF3E11EDD7}"/>
    <dgm:cxn modelId="{EEB91401-0CB8-47F2-A834-BBA441DC5E2E}" type="presOf" srcId="{32EE2A67-8FB4-4723-ACEC-C7950A0B9177}" destId="{7DCF9080-7950-46EC-B2D3-425924FE75FD}" srcOrd="0" destOrd="0" presId="urn:microsoft.com/office/officeart/2005/8/layout/hierarchy1"/>
    <dgm:cxn modelId="{5B2549D3-6673-48C6-A5F7-C5D2CDD7D5E3}" type="presOf" srcId="{EE398729-2F5B-44AA-AD48-084D2192F9ED}" destId="{C405EAB0-C344-4DC7-9681-C96238888E7B}" srcOrd="0" destOrd="0" presId="urn:microsoft.com/office/officeart/2005/8/layout/hierarchy1"/>
    <dgm:cxn modelId="{3E0D91B6-0FF9-4D08-8CCF-C8D4DE33E938}" type="presOf" srcId="{07E70D64-3ED5-434C-AC89-A0451B87A2F9}" destId="{9D6171E8-41F4-4F96-9207-240CC1E152F4}" srcOrd="0" destOrd="0" presId="urn:microsoft.com/office/officeart/2005/8/layout/hierarchy1"/>
    <dgm:cxn modelId="{0D06A345-1EE7-4A1F-B826-275E84F5BAF3}" srcId="{D74C82F0-1898-4261-8011-364771476A33}" destId="{32EE2A67-8FB4-4723-ACEC-C7950A0B9177}" srcOrd="2" destOrd="0" parTransId="{E0F2A27A-7986-48E8-98DA-305E95A7D4E5}" sibTransId="{7CE97A96-C537-4B8B-84B5-44E23119E1F2}"/>
    <dgm:cxn modelId="{0B3B54CB-2FE7-4FC1-8A05-36FD5AD4C67A}" type="presOf" srcId="{E0F2A27A-7986-48E8-98DA-305E95A7D4E5}" destId="{1BA48CA0-9515-4339-B6BF-5694C11BE737}" srcOrd="0" destOrd="0" presId="urn:microsoft.com/office/officeart/2005/8/layout/hierarchy1"/>
    <dgm:cxn modelId="{11EDB1CA-5FCC-47A5-873A-CE6253BA66CB}" type="presOf" srcId="{1A2F36B2-8C67-473C-A5EB-E4D99A5B5B9F}" destId="{1C3BB904-D682-40B8-AD29-C0051032710B}" srcOrd="0" destOrd="0" presId="urn:microsoft.com/office/officeart/2005/8/layout/hierarchy1"/>
    <dgm:cxn modelId="{24FD314F-E3B7-476D-8371-B0191CEED572}" type="presOf" srcId="{2F01DA80-9277-4E76-A292-AE9BFEC0C533}" destId="{A654DC24-3DC6-4EAF-9CA2-E7958353DCDB}" srcOrd="0" destOrd="0" presId="urn:microsoft.com/office/officeart/2005/8/layout/hierarchy1"/>
    <dgm:cxn modelId="{248C23A0-82F1-4495-ABFC-CCC8DC623517}" srcId="{D74C82F0-1898-4261-8011-364771476A33}" destId="{2D5F3430-A049-4B92-A4C2-CB80C6E353A0}" srcOrd="1" destOrd="0" parTransId="{07E70D64-3ED5-434C-AC89-A0451B87A2F9}" sibTransId="{00D1BC4A-09F3-49A1-A1C7-6F2D7D73174E}"/>
    <dgm:cxn modelId="{DE64BADB-D7A4-4280-831C-E806A1B8A35D}" srcId="{2F01DA80-9277-4E76-A292-AE9BFEC0C533}" destId="{3134F83F-B12F-40DD-9AE1-4619AAD6659D}" srcOrd="0" destOrd="0" parTransId="{2B22CE9E-2FD3-4E6B-ADA4-768098E95D5E}" sibTransId="{FCA10100-4B86-412D-8E97-F5F152CD8C68}"/>
    <dgm:cxn modelId="{45BEE562-E6AF-41EA-9762-9F8850869B85}" type="presOf" srcId="{D21F8D84-6F71-4904-A35D-50A17F994075}" destId="{66AC2B60-8037-453E-87E3-CAE28CBF06B9}" srcOrd="0" destOrd="0" presId="urn:microsoft.com/office/officeart/2005/8/layout/hierarchy1"/>
    <dgm:cxn modelId="{201EFF6E-878A-41A3-A0A2-E12FA4B0B55F}" srcId="{D74C82F0-1898-4261-8011-364771476A33}" destId="{1A2F36B2-8C67-473C-A5EB-E4D99A5B5B9F}" srcOrd="0" destOrd="0" parTransId="{D21F8D84-6F71-4904-A35D-50A17F994075}" sibTransId="{1AE221D5-C056-47EC-B979-2050C1CEE112}"/>
    <dgm:cxn modelId="{CAE573BD-B055-4DE5-B4C9-BD820F9CE3EA}" type="presOf" srcId="{D74C82F0-1898-4261-8011-364771476A33}" destId="{2618F511-0247-416A-A66B-56228008FCA1}" srcOrd="0" destOrd="0" presId="urn:microsoft.com/office/officeart/2005/8/layout/hierarchy1"/>
    <dgm:cxn modelId="{54297509-EAD9-4495-BED5-33C9AF37447A}" type="presOf" srcId="{3134F83F-B12F-40DD-9AE1-4619AAD6659D}" destId="{9EDC2FAF-00EB-472A-A73C-8CF263F6FCB0}" srcOrd="0" destOrd="0" presId="urn:microsoft.com/office/officeart/2005/8/layout/hierarchy1"/>
    <dgm:cxn modelId="{D3AB0644-5A90-4E10-9F19-30782C6803D7}" type="presOf" srcId="{2D5F3430-A049-4B92-A4C2-CB80C6E353A0}" destId="{7BB8292C-6D54-46D4-A095-AC9796A25ADA}" srcOrd="0" destOrd="0" presId="urn:microsoft.com/office/officeart/2005/8/layout/hierarchy1"/>
    <dgm:cxn modelId="{91C524DD-00EF-4044-8137-0724B828E0A1}" type="presParOf" srcId="{A654DC24-3DC6-4EAF-9CA2-E7958353DCDB}" destId="{472AAAFB-64D7-4BE0-8833-1309E2566C99}" srcOrd="0" destOrd="0" presId="urn:microsoft.com/office/officeart/2005/8/layout/hierarchy1"/>
    <dgm:cxn modelId="{33C82532-92D1-449D-9098-4FE0629FA092}" type="presParOf" srcId="{472AAAFB-64D7-4BE0-8833-1309E2566C99}" destId="{CBEE484E-0F9F-4978-AF1E-5BC4F015206F}" srcOrd="0" destOrd="0" presId="urn:microsoft.com/office/officeart/2005/8/layout/hierarchy1"/>
    <dgm:cxn modelId="{D383288B-A462-466E-9A85-321055A0B1FD}" type="presParOf" srcId="{CBEE484E-0F9F-4978-AF1E-5BC4F015206F}" destId="{F5F55F93-132E-4EC4-A2A0-81608EDF8A1C}" srcOrd="0" destOrd="0" presId="urn:microsoft.com/office/officeart/2005/8/layout/hierarchy1"/>
    <dgm:cxn modelId="{2843C383-2B0B-4D04-AE12-AAA3C1641C69}" type="presParOf" srcId="{CBEE484E-0F9F-4978-AF1E-5BC4F015206F}" destId="{9EDC2FAF-00EB-472A-A73C-8CF263F6FCB0}" srcOrd="1" destOrd="0" presId="urn:microsoft.com/office/officeart/2005/8/layout/hierarchy1"/>
    <dgm:cxn modelId="{EF0DFB19-9864-40AA-835A-411233F795D0}" type="presParOf" srcId="{472AAAFB-64D7-4BE0-8833-1309E2566C99}" destId="{917B7295-491E-4F37-AC71-F5E9CA5CB9E1}" srcOrd="1" destOrd="0" presId="urn:microsoft.com/office/officeart/2005/8/layout/hierarchy1"/>
    <dgm:cxn modelId="{969A6494-018C-45FF-A01C-0AF35AA372F2}" type="presParOf" srcId="{917B7295-491E-4F37-AC71-F5E9CA5CB9E1}" destId="{C405EAB0-C344-4DC7-9681-C96238888E7B}" srcOrd="0" destOrd="0" presId="urn:microsoft.com/office/officeart/2005/8/layout/hierarchy1"/>
    <dgm:cxn modelId="{5F51C94E-F965-4FAC-A6C4-8E20EBA4D476}" type="presParOf" srcId="{917B7295-491E-4F37-AC71-F5E9CA5CB9E1}" destId="{384A5454-033F-4DD1-8D9A-3A7B05491756}" srcOrd="1" destOrd="0" presId="urn:microsoft.com/office/officeart/2005/8/layout/hierarchy1"/>
    <dgm:cxn modelId="{74CACACD-B8DD-4341-8000-B3213B5752B0}" type="presParOf" srcId="{384A5454-033F-4DD1-8D9A-3A7B05491756}" destId="{443B3D92-3DCB-402A-8F1D-09187164F2DA}" srcOrd="0" destOrd="0" presId="urn:microsoft.com/office/officeart/2005/8/layout/hierarchy1"/>
    <dgm:cxn modelId="{952406A7-B0E2-421A-BF71-3BDF12909AED}" type="presParOf" srcId="{443B3D92-3DCB-402A-8F1D-09187164F2DA}" destId="{7EFFECC1-CD7A-4349-BE91-7951DAF87104}" srcOrd="0" destOrd="0" presId="urn:microsoft.com/office/officeart/2005/8/layout/hierarchy1"/>
    <dgm:cxn modelId="{432D7AF6-8904-49C1-BBA8-9AC9C6687FC2}" type="presParOf" srcId="{443B3D92-3DCB-402A-8F1D-09187164F2DA}" destId="{2618F511-0247-416A-A66B-56228008FCA1}" srcOrd="1" destOrd="0" presId="urn:microsoft.com/office/officeart/2005/8/layout/hierarchy1"/>
    <dgm:cxn modelId="{D56B80A5-9F3B-402E-BBB5-8A700834B273}" type="presParOf" srcId="{384A5454-033F-4DD1-8D9A-3A7B05491756}" destId="{4F65E57C-C156-417E-994D-106474E1B3FA}" srcOrd="1" destOrd="0" presId="urn:microsoft.com/office/officeart/2005/8/layout/hierarchy1"/>
    <dgm:cxn modelId="{42A89769-8A3C-4310-BC4F-67E421E23280}" type="presParOf" srcId="{4F65E57C-C156-417E-994D-106474E1B3FA}" destId="{66AC2B60-8037-453E-87E3-CAE28CBF06B9}" srcOrd="0" destOrd="0" presId="urn:microsoft.com/office/officeart/2005/8/layout/hierarchy1"/>
    <dgm:cxn modelId="{D9E8AFC9-23A8-4CC7-9232-6EEBE8407D1F}" type="presParOf" srcId="{4F65E57C-C156-417E-994D-106474E1B3FA}" destId="{DDE2DBDA-2159-4B40-9EE3-7251CAC857B2}" srcOrd="1" destOrd="0" presId="urn:microsoft.com/office/officeart/2005/8/layout/hierarchy1"/>
    <dgm:cxn modelId="{F79A30F0-173C-489E-A5CA-C85456C83A4E}" type="presParOf" srcId="{DDE2DBDA-2159-4B40-9EE3-7251CAC857B2}" destId="{5B0F1BC4-ECC4-4E2A-A016-5B3901D6F8B5}" srcOrd="0" destOrd="0" presId="urn:microsoft.com/office/officeart/2005/8/layout/hierarchy1"/>
    <dgm:cxn modelId="{60859B59-97EE-4544-87DA-C9935486A849}" type="presParOf" srcId="{5B0F1BC4-ECC4-4E2A-A016-5B3901D6F8B5}" destId="{B43F2601-CAB4-4E68-837A-6AC4FFDA00D3}" srcOrd="0" destOrd="0" presId="urn:microsoft.com/office/officeart/2005/8/layout/hierarchy1"/>
    <dgm:cxn modelId="{91535AD7-CA17-4089-8606-688214F3D2D4}" type="presParOf" srcId="{5B0F1BC4-ECC4-4E2A-A016-5B3901D6F8B5}" destId="{1C3BB904-D682-40B8-AD29-C0051032710B}" srcOrd="1" destOrd="0" presId="urn:microsoft.com/office/officeart/2005/8/layout/hierarchy1"/>
    <dgm:cxn modelId="{E3D0B2BE-F7DA-4643-8189-C5EA0C18202D}" type="presParOf" srcId="{DDE2DBDA-2159-4B40-9EE3-7251CAC857B2}" destId="{BEA3338E-CC16-4482-8054-9C5326E0CF77}" srcOrd="1" destOrd="0" presId="urn:microsoft.com/office/officeart/2005/8/layout/hierarchy1"/>
    <dgm:cxn modelId="{CAEA0AAA-4752-4CF7-9779-85BCB1E10030}" type="presParOf" srcId="{4F65E57C-C156-417E-994D-106474E1B3FA}" destId="{9D6171E8-41F4-4F96-9207-240CC1E152F4}" srcOrd="2" destOrd="0" presId="urn:microsoft.com/office/officeart/2005/8/layout/hierarchy1"/>
    <dgm:cxn modelId="{88B015DE-47D0-4506-87DC-916959AA48CF}" type="presParOf" srcId="{4F65E57C-C156-417E-994D-106474E1B3FA}" destId="{E74F20A6-B816-4566-B797-473C6A1B5AB6}" srcOrd="3" destOrd="0" presId="urn:microsoft.com/office/officeart/2005/8/layout/hierarchy1"/>
    <dgm:cxn modelId="{D6E2679C-2E21-44DD-B5C5-EF7283D79929}" type="presParOf" srcId="{E74F20A6-B816-4566-B797-473C6A1B5AB6}" destId="{75E86A90-5E46-491B-89D2-2C070A704465}" srcOrd="0" destOrd="0" presId="urn:microsoft.com/office/officeart/2005/8/layout/hierarchy1"/>
    <dgm:cxn modelId="{B5895A6C-19F3-4EF1-9B05-F7B7EC378EE9}" type="presParOf" srcId="{75E86A90-5E46-491B-89D2-2C070A704465}" destId="{F6539355-51BE-439B-9ED0-DB42938A574C}" srcOrd="0" destOrd="0" presId="urn:microsoft.com/office/officeart/2005/8/layout/hierarchy1"/>
    <dgm:cxn modelId="{0DC88639-EB31-4C76-A320-EE64F5DB3B87}" type="presParOf" srcId="{75E86A90-5E46-491B-89D2-2C070A704465}" destId="{7BB8292C-6D54-46D4-A095-AC9796A25ADA}" srcOrd="1" destOrd="0" presId="urn:microsoft.com/office/officeart/2005/8/layout/hierarchy1"/>
    <dgm:cxn modelId="{059B856A-933D-4595-912C-2F971EFB3142}" type="presParOf" srcId="{E74F20A6-B816-4566-B797-473C6A1B5AB6}" destId="{41651274-00E9-4405-9204-CDC7B28C3678}" srcOrd="1" destOrd="0" presId="urn:microsoft.com/office/officeart/2005/8/layout/hierarchy1"/>
    <dgm:cxn modelId="{36BB0D98-ABF9-4F82-AE0F-355169DE81A1}" type="presParOf" srcId="{4F65E57C-C156-417E-994D-106474E1B3FA}" destId="{1BA48CA0-9515-4339-B6BF-5694C11BE737}" srcOrd="4" destOrd="0" presId="urn:microsoft.com/office/officeart/2005/8/layout/hierarchy1"/>
    <dgm:cxn modelId="{AF4008CF-5226-42FF-9D35-DB0CA9DCE7B2}" type="presParOf" srcId="{4F65E57C-C156-417E-994D-106474E1B3FA}" destId="{FB3B4A4C-FE14-4182-81FB-B203BC51AB8A}" srcOrd="5" destOrd="0" presId="urn:microsoft.com/office/officeart/2005/8/layout/hierarchy1"/>
    <dgm:cxn modelId="{BF377678-E7AF-4DCD-9B80-6CB1999D3E96}" type="presParOf" srcId="{FB3B4A4C-FE14-4182-81FB-B203BC51AB8A}" destId="{E3A846E4-D4B3-4A63-9508-D7730F5B4EE5}" srcOrd="0" destOrd="0" presId="urn:microsoft.com/office/officeart/2005/8/layout/hierarchy1"/>
    <dgm:cxn modelId="{83174C3F-EB79-487D-9715-F6F88FD0D4F6}" type="presParOf" srcId="{E3A846E4-D4B3-4A63-9508-D7730F5B4EE5}" destId="{51F5245C-4167-4706-AD1C-2E532E1078CD}" srcOrd="0" destOrd="0" presId="urn:microsoft.com/office/officeart/2005/8/layout/hierarchy1"/>
    <dgm:cxn modelId="{A7B5F2A0-72F0-46EA-AEF3-3F963CCBBFA2}" type="presParOf" srcId="{E3A846E4-D4B3-4A63-9508-D7730F5B4EE5}" destId="{7DCF9080-7950-46EC-B2D3-425924FE75FD}" srcOrd="1" destOrd="0" presId="urn:microsoft.com/office/officeart/2005/8/layout/hierarchy1"/>
    <dgm:cxn modelId="{BA5F815E-375F-42FC-B79A-4E38E1983DAE}" type="presParOf" srcId="{FB3B4A4C-FE14-4182-81FB-B203BC51AB8A}" destId="{5D7D50AE-7869-4E50-B849-42BA8304B792}"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48CA0-9515-4339-B6BF-5694C11BE737}">
      <dsp:nvSpPr>
        <dsp:cNvPr id="0" name=""/>
        <dsp:cNvSpPr/>
      </dsp:nvSpPr>
      <dsp:spPr>
        <a:xfrm>
          <a:off x="2674620"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171E8-41F4-4F96-9207-240CC1E152F4}">
      <dsp:nvSpPr>
        <dsp:cNvPr id="0" name=""/>
        <dsp:cNvSpPr/>
      </dsp:nvSpPr>
      <dsp:spPr>
        <a:xfrm>
          <a:off x="2628900"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C2B60-8037-453E-87E3-CAE28CBF06B9}">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5EAB0-C344-4DC7-9681-C96238888E7B}">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F55F93-132E-4EC4-A2A0-81608EDF8A1C}">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DC2FAF-00EB-472A-A73C-8CF263F6FCB0}">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Pengawas</a:t>
          </a:r>
        </a:p>
      </dsp:txBody>
      <dsp:txXfrm>
        <a:off x="2217518" y="153489"/>
        <a:ext cx="1188522" cy="737951"/>
      </dsp:txXfrm>
    </dsp:sp>
    <dsp:sp modelId="{7EFFECC1-CD7A-4349-BE91-7951DAF87104}">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18F511-0247-416A-A66B-56228008FCA1}">
      <dsp:nvSpPr>
        <dsp:cNvPr id="0" name=""/>
        <dsp:cNvSpPr/>
      </dsp:nvSpPr>
      <dsp:spPr>
        <a:xfrm>
          <a:off x="219456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Penanggungjawab</a:t>
          </a:r>
        </a:p>
      </dsp:txBody>
      <dsp:txXfrm>
        <a:off x="2217519" y="1296375"/>
        <a:ext cx="1188522" cy="737951"/>
      </dsp:txXfrm>
    </dsp:sp>
    <dsp:sp modelId="{B43F2601-CAB4-4E68-837A-6AC4FFDA00D3}">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3BB904-D682-40B8-AD29-C0051032710B}">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PPK</a:t>
          </a:r>
        </a:p>
      </dsp:txBody>
      <dsp:txXfrm>
        <a:off x="708758" y="2439260"/>
        <a:ext cx="1188522" cy="737951"/>
      </dsp:txXfrm>
    </dsp:sp>
    <dsp:sp modelId="{F6539355-51BE-439B-9ED0-DB42938A574C}">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B8292C-6D54-46D4-A095-AC9796A25ADA}">
      <dsp:nvSpPr>
        <dsp:cNvPr id="0" name=""/>
        <dsp:cNvSpPr/>
      </dsp:nvSpPr>
      <dsp:spPr>
        <a:xfrm>
          <a:off x="219456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Bendahara Biaya Proses</a:t>
          </a:r>
        </a:p>
      </dsp:txBody>
      <dsp:txXfrm>
        <a:off x="2217519" y="2439260"/>
        <a:ext cx="1188522" cy="737951"/>
      </dsp:txXfrm>
    </dsp:sp>
    <dsp:sp modelId="{51F5245C-4167-4706-AD1C-2E532E1078CD}">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CF9080-7950-46EC-B2D3-425924FE75FD}">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Pengelola Biaya Proses</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8</cp:revision>
  <cp:lastPrinted>2020-04-19T03:19:00Z</cp:lastPrinted>
  <dcterms:created xsi:type="dcterms:W3CDTF">2020-03-09T03:33:00Z</dcterms:created>
  <dcterms:modified xsi:type="dcterms:W3CDTF">2020-04-19T03:23:00Z</dcterms:modified>
</cp:coreProperties>
</file>