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A00" w:rsidRDefault="000C1A00" w:rsidP="000C1A00">
      <w:pPr>
        <w:spacing w:after="0" w:line="360" w:lineRule="auto"/>
        <w:jc w:val="center"/>
        <w:rPr>
          <w:rFonts w:asciiTheme="majorHAnsi" w:eastAsia="Malgun Gothic Semilight" w:hAnsiTheme="majorHAnsi" w:cs="Malgun Gothic Semilight"/>
          <w:lang w:val="en-US"/>
        </w:rPr>
      </w:pPr>
      <w:r w:rsidRPr="00FA4505">
        <w:rPr>
          <w:rFonts w:asciiTheme="majorHAnsi" w:eastAsia="Malgun Gothic Semilight" w:hAnsiTheme="majorHAnsi" w:cs="Malgun Gothic Semilight"/>
          <w:noProof/>
        </w:rPr>
        <w:drawing>
          <wp:inline distT="0" distB="0" distL="0" distR="0" wp14:anchorId="51A0A36C" wp14:editId="1AAA5654">
            <wp:extent cx="1080321" cy="1316962"/>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80321" cy="1316962"/>
                    </a:xfrm>
                    <a:prstGeom prst="rect">
                      <a:avLst/>
                    </a:prstGeom>
                    <a:noFill/>
                    <a:ln w="9525">
                      <a:noFill/>
                      <a:miter lim="800000"/>
                      <a:headEnd/>
                      <a:tailEnd/>
                    </a:ln>
                  </pic:spPr>
                </pic:pic>
              </a:graphicData>
            </a:graphic>
          </wp:inline>
        </w:drawing>
      </w:r>
    </w:p>
    <w:p w:rsidR="000C1A00" w:rsidRPr="00FA4505" w:rsidRDefault="000C1A00" w:rsidP="000C1A00">
      <w:pPr>
        <w:spacing w:after="0" w:line="360" w:lineRule="auto"/>
        <w:jc w:val="center"/>
        <w:rPr>
          <w:rFonts w:asciiTheme="majorHAnsi" w:eastAsia="Malgun Gothic Semilight" w:hAnsiTheme="majorHAnsi" w:cs="Malgun Gothic Semilight"/>
          <w:lang w:val="en-US"/>
        </w:rPr>
      </w:pPr>
    </w:p>
    <w:p w:rsidR="000C1A00" w:rsidRPr="00FA4505" w:rsidRDefault="000C1A00" w:rsidP="000C1A00">
      <w:pPr>
        <w:spacing w:after="0" w:line="360" w:lineRule="auto"/>
        <w:jc w:val="center"/>
        <w:rPr>
          <w:rFonts w:asciiTheme="majorHAnsi" w:eastAsia="Malgun Gothic Semilight" w:hAnsiTheme="majorHAnsi" w:cs="Malgun Gothic Semilight"/>
          <w:b/>
          <w:sz w:val="24"/>
          <w:szCs w:val="24"/>
        </w:rPr>
      </w:pPr>
      <w:r w:rsidRPr="00FA4505">
        <w:rPr>
          <w:rFonts w:asciiTheme="majorHAnsi" w:eastAsia="Malgun Gothic Semilight" w:hAnsiTheme="majorHAnsi" w:cs="Malgun Gothic Semilight"/>
          <w:b/>
          <w:sz w:val="24"/>
          <w:szCs w:val="24"/>
        </w:rPr>
        <w:t xml:space="preserve">SURAT KEPUTUSAN </w:t>
      </w:r>
    </w:p>
    <w:p w:rsidR="000C1A00" w:rsidRPr="00FA4505" w:rsidRDefault="000C1A00" w:rsidP="000C1A00">
      <w:pPr>
        <w:spacing w:after="0" w:line="360" w:lineRule="auto"/>
        <w:jc w:val="center"/>
        <w:rPr>
          <w:rFonts w:asciiTheme="majorHAnsi" w:eastAsia="Malgun Gothic Semilight" w:hAnsiTheme="majorHAnsi" w:cs="Malgun Gothic Semilight"/>
          <w:b/>
          <w:sz w:val="24"/>
          <w:szCs w:val="24"/>
        </w:rPr>
      </w:pPr>
      <w:r w:rsidRPr="00FA4505">
        <w:rPr>
          <w:rFonts w:asciiTheme="majorHAnsi" w:eastAsia="Malgun Gothic Semilight" w:hAnsiTheme="majorHAnsi" w:cs="Malgun Gothic Semilight"/>
          <w:b/>
          <w:sz w:val="24"/>
          <w:szCs w:val="24"/>
        </w:rPr>
        <w:t xml:space="preserve">KETUA PENGADILAN AGAMA </w:t>
      </w:r>
      <w:r>
        <w:rPr>
          <w:rFonts w:asciiTheme="majorHAnsi" w:eastAsia="Malgun Gothic Semilight" w:hAnsiTheme="majorHAnsi" w:cs="Malgun Gothic Semilight"/>
          <w:b/>
          <w:sz w:val="24"/>
          <w:szCs w:val="24"/>
        </w:rPr>
        <w:t>SELAYAR</w:t>
      </w:r>
    </w:p>
    <w:p w:rsidR="000C1A00" w:rsidRPr="00FA4505" w:rsidRDefault="000C1A00" w:rsidP="000C1A00">
      <w:pPr>
        <w:spacing w:after="0" w:line="360" w:lineRule="auto"/>
        <w:jc w:val="center"/>
        <w:rPr>
          <w:rFonts w:asciiTheme="majorHAnsi" w:eastAsia="Malgun Gothic Semilight" w:hAnsiTheme="majorHAnsi" w:cs="Malgun Gothic Semilight"/>
          <w:b/>
          <w:sz w:val="24"/>
          <w:szCs w:val="24"/>
          <w:lang w:val="en-US"/>
        </w:rPr>
      </w:pPr>
      <w:r>
        <w:rPr>
          <w:rFonts w:asciiTheme="majorHAnsi" w:eastAsia="Malgun Gothic Semilight" w:hAnsiTheme="majorHAnsi" w:cs="Malgun Gothic Semilight"/>
          <w:b/>
          <w:sz w:val="24"/>
          <w:szCs w:val="24"/>
        </w:rPr>
        <w:t>NOMOR  :  W20-A17</w:t>
      </w:r>
      <w:r w:rsidRPr="00FA4505">
        <w:rPr>
          <w:rFonts w:asciiTheme="majorHAnsi" w:eastAsia="Malgun Gothic Semilight" w:hAnsiTheme="majorHAnsi" w:cs="Malgun Gothic Semilight"/>
          <w:b/>
          <w:sz w:val="24"/>
          <w:szCs w:val="24"/>
        </w:rPr>
        <w:t>/SK.0</w:t>
      </w:r>
      <w:r>
        <w:rPr>
          <w:rFonts w:asciiTheme="majorHAnsi" w:eastAsia="Malgun Gothic Semilight" w:hAnsiTheme="majorHAnsi" w:cs="Malgun Gothic Semilight"/>
          <w:b/>
          <w:sz w:val="24"/>
          <w:szCs w:val="24"/>
          <w:lang w:val="en-US"/>
        </w:rPr>
        <w:t>5</w:t>
      </w:r>
      <w:r>
        <w:rPr>
          <w:rFonts w:asciiTheme="majorHAnsi" w:eastAsia="Malgun Gothic Semilight" w:hAnsiTheme="majorHAnsi" w:cs="Malgun Gothic Semilight"/>
          <w:b/>
          <w:sz w:val="24"/>
          <w:szCs w:val="24"/>
        </w:rPr>
        <w:t>7</w:t>
      </w:r>
      <w:r w:rsidRPr="00FA4505">
        <w:rPr>
          <w:rFonts w:asciiTheme="majorHAnsi" w:eastAsia="Malgun Gothic Semilight" w:hAnsiTheme="majorHAnsi" w:cs="Malgun Gothic Semilight"/>
          <w:b/>
          <w:sz w:val="24"/>
          <w:szCs w:val="24"/>
        </w:rPr>
        <w:t>/OT.00/I/</w:t>
      </w:r>
      <w:r>
        <w:rPr>
          <w:rFonts w:asciiTheme="majorHAnsi" w:eastAsia="Malgun Gothic Semilight" w:hAnsiTheme="majorHAnsi" w:cs="Malgun Gothic Semilight"/>
          <w:b/>
          <w:sz w:val="24"/>
          <w:szCs w:val="24"/>
        </w:rPr>
        <w:t>2020</w:t>
      </w:r>
    </w:p>
    <w:p w:rsidR="000C1A00" w:rsidRPr="00FA4505" w:rsidRDefault="000C1A00" w:rsidP="000C1A00">
      <w:pPr>
        <w:spacing w:before="240" w:line="360" w:lineRule="auto"/>
        <w:jc w:val="center"/>
        <w:rPr>
          <w:rFonts w:asciiTheme="majorHAnsi" w:eastAsia="Malgun Gothic Semilight" w:hAnsiTheme="majorHAnsi" w:cs="Malgun Gothic Semilight"/>
          <w:b/>
          <w:sz w:val="24"/>
          <w:szCs w:val="24"/>
        </w:rPr>
      </w:pPr>
      <w:r w:rsidRPr="00FA4505">
        <w:rPr>
          <w:rFonts w:asciiTheme="majorHAnsi" w:eastAsia="Malgun Gothic Semilight" w:hAnsiTheme="majorHAnsi" w:cs="Malgun Gothic Semilight"/>
          <w:b/>
          <w:sz w:val="24"/>
          <w:szCs w:val="24"/>
        </w:rPr>
        <w:t>TENTANG</w:t>
      </w:r>
    </w:p>
    <w:p w:rsidR="000C1A00" w:rsidRPr="00FA4505" w:rsidRDefault="000C1A00" w:rsidP="000C1A00">
      <w:pPr>
        <w:pStyle w:val="Title"/>
        <w:spacing w:line="360" w:lineRule="auto"/>
        <w:rPr>
          <w:rFonts w:asciiTheme="majorHAnsi" w:eastAsia="Malgun Gothic Semilight" w:hAnsiTheme="majorHAnsi" w:cs="Malgun Gothic Semilight"/>
          <w:bCs/>
          <w:szCs w:val="24"/>
          <w:u w:val="none"/>
          <w:lang w:val="fi-FI"/>
        </w:rPr>
      </w:pPr>
      <w:r w:rsidRPr="00FA4505">
        <w:rPr>
          <w:rFonts w:asciiTheme="majorHAnsi" w:eastAsia="Malgun Gothic Semilight" w:hAnsiTheme="majorHAnsi" w:cs="Malgun Gothic Semilight"/>
          <w:bCs/>
          <w:szCs w:val="24"/>
          <w:u w:val="none"/>
          <w:lang w:val="fi-FI"/>
        </w:rPr>
        <w:t xml:space="preserve">PENGURUS </w:t>
      </w:r>
      <w:r w:rsidRPr="00FA4505">
        <w:rPr>
          <w:rFonts w:asciiTheme="majorHAnsi" w:eastAsia="Malgun Gothic Semilight" w:hAnsiTheme="majorHAnsi" w:cs="Malgun Gothic Semilight"/>
          <w:bCs/>
          <w:szCs w:val="24"/>
          <w:u w:val="none"/>
        </w:rPr>
        <w:t>CABANG</w:t>
      </w:r>
      <w:r w:rsidRPr="00FA4505">
        <w:rPr>
          <w:rFonts w:asciiTheme="majorHAnsi" w:eastAsia="Malgun Gothic Semilight" w:hAnsiTheme="majorHAnsi" w:cs="Malgun Gothic Semilight"/>
          <w:bCs/>
          <w:szCs w:val="24"/>
          <w:u w:val="none"/>
          <w:lang w:val="fi-FI"/>
        </w:rPr>
        <w:t xml:space="preserve"> </w:t>
      </w:r>
    </w:p>
    <w:p w:rsidR="000C1A00" w:rsidRPr="00FA4505" w:rsidRDefault="000C1A00" w:rsidP="000C1A00">
      <w:pPr>
        <w:pStyle w:val="Title"/>
        <w:spacing w:line="360" w:lineRule="auto"/>
        <w:rPr>
          <w:rFonts w:asciiTheme="majorHAnsi" w:eastAsia="Malgun Gothic Semilight" w:hAnsiTheme="majorHAnsi" w:cs="Malgun Gothic Semilight"/>
          <w:bCs/>
          <w:szCs w:val="24"/>
          <w:u w:val="none"/>
          <w:lang w:val="fi-FI"/>
        </w:rPr>
      </w:pPr>
      <w:r w:rsidRPr="00FA4505">
        <w:rPr>
          <w:rFonts w:asciiTheme="majorHAnsi" w:eastAsia="Malgun Gothic Semilight" w:hAnsiTheme="majorHAnsi" w:cs="Malgun Gothic Semilight"/>
          <w:bCs/>
          <w:szCs w:val="24"/>
          <w:u w:val="none"/>
          <w:lang w:val="fi-FI"/>
        </w:rPr>
        <w:t xml:space="preserve">IKATAN PANITERA/SEKRETARIS PENGADILAN INDONESIA </w:t>
      </w:r>
    </w:p>
    <w:p w:rsidR="000C1A00" w:rsidRPr="00FA4505" w:rsidRDefault="000C1A00" w:rsidP="000C1A00">
      <w:pPr>
        <w:pStyle w:val="Title"/>
        <w:spacing w:line="360" w:lineRule="auto"/>
        <w:rPr>
          <w:rFonts w:asciiTheme="majorHAnsi" w:eastAsia="Malgun Gothic Semilight" w:hAnsiTheme="majorHAnsi" w:cs="Malgun Gothic Semilight"/>
          <w:bCs/>
          <w:szCs w:val="24"/>
          <w:u w:val="none"/>
          <w:lang w:val="fi-FI"/>
        </w:rPr>
      </w:pPr>
      <w:r w:rsidRPr="00FA4505">
        <w:rPr>
          <w:rFonts w:asciiTheme="majorHAnsi" w:eastAsia="Malgun Gothic Semilight" w:hAnsiTheme="majorHAnsi" w:cs="Malgun Gothic Semilight"/>
          <w:bCs/>
          <w:szCs w:val="24"/>
          <w:u w:val="none"/>
          <w:lang w:val="fi-FI"/>
        </w:rPr>
        <w:t>(IPASPI)</w:t>
      </w:r>
    </w:p>
    <w:p w:rsidR="000C1A00" w:rsidRPr="00FA4505" w:rsidRDefault="000C1A00" w:rsidP="000C1A00">
      <w:pPr>
        <w:pStyle w:val="Title"/>
        <w:spacing w:line="360" w:lineRule="auto"/>
        <w:rPr>
          <w:rFonts w:asciiTheme="majorHAnsi" w:eastAsia="Malgun Gothic Semilight" w:hAnsiTheme="majorHAnsi" w:cs="Malgun Gothic Semilight"/>
          <w:bCs/>
          <w:szCs w:val="24"/>
          <w:u w:val="none"/>
          <w:lang w:val="id-ID"/>
        </w:rPr>
      </w:pPr>
      <w:r w:rsidRPr="00FA4505">
        <w:rPr>
          <w:rFonts w:asciiTheme="majorHAnsi" w:eastAsia="Malgun Gothic Semilight" w:hAnsiTheme="majorHAnsi" w:cs="Malgun Gothic Semilight"/>
          <w:bCs/>
          <w:szCs w:val="24"/>
          <w:u w:val="none"/>
        </w:rPr>
        <w:t xml:space="preserve">PADA PENGADILAN AGAMA </w:t>
      </w:r>
      <w:r>
        <w:rPr>
          <w:rFonts w:asciiTheme="majorHAnsi" w:eastAsia="Malgun Gothic Semilight" w:hAnsiTheme="majorHAnsi" w:cs="Malgun Gothic Semilight"/>
          <w:bCs/>
          <w:szCs w:val="24"/>
          <w:u w:val="none"/>
          <w:lang w:val="id-ID"/>
        </w:rPr>
        <w:t>SELAYAR</w:t>
      </w:r>
      <w:r w:rsidRPr="00FA4505">
        <w:rPr>
          <w:rFonts w:asciiTheme="majorHAnsi" w:eastAsia="Malgun Gothic Semilight" w:hAnsiTheme="majorHAnsi" w:cs="Malgun Gothic Semilight"/>
          <w:bCs/>
          <w:szCs w:val="24"/>
          <w:u w:val="none"/>
        </w:rPr>
        <w:t xml:space="preserve"> </w:t>
      </w:r>
    </w:p>
    <w:p w:rsidR="000C1A00" w:rsidRPr="00FA4505" w:rsidRDefault="000C1A00" w:rsidP="000C1A00">
      <w:pPr>
        <w:pStyle w:val="Title"/>
        <w:spacing w:line="360" w:lineRule="auto"/>
        <w:rPr>
          <w:rFonts w:asciiTheme="majorHAnsi" w:eastAsia="Malgun Gothic Semilight" w:hAnsiTheme="majorHAnsi" w:cs="Malgun Gothic Semilight"/>
          <w:bCs/>
          <w:szCs w:val="24"/>
          <w:u w:val="none"/>
          <w:lang w:val="id-ID"/>
        </w:rPr>
      </w:pPr>
      <w:r w:rsidRPr="00FA4505">
        <w:rPr>
          <w:rFonts w:asciiTheme="majorHAnsi" w:eastAsia="Malgun Gothic Semilight" w:hAnsiTheme="majorHAnsi" w:cs="Malgun Gothic Semilight"/>
          <w:bCs/>
          <w:szCs w:val="24"/>
          <w:u w:val="none"/>
        </w:rPr>
        <w:t xml:space="preserve">TAHUN </w:t>
      </w:r>
      <w:r>
        <w:rPr>
          <w:rFonts w:asciiTheme="majorHAnsi" w:eastAsia="Malgun Gothic Semilight" w:hAnsiTheme="majorHAnsi" w:cs="Malgun Gothic Semilight"/>
          <w:bCs/>
          <w:szCs w:val="24"/>
          <w:u w:val="none"/>
        </w:rPr>
        <w:t>2020</w:t>
      </w:r>
    </w:p>
    <w:p w:rsidR="000C1A00" w:rsidRPr="00FA4505" w:rsidRDefault="000C1A00" w:rsidP="000C1A00">
      <w:pPr>
        <w:spacing w:after="0" w:line="360" w:lineRule="auto"/>
        <w:jc w:val="center"/>
        <w:rPr>
          <w:rFonts w:asciiTheme="majorHAnsi" w:eastAsia="Malgun Gothic Semilight" w:hAnsiTheme="majorHAnsi" w:cs="Malgun Gothic Semilight"/>
          <w:b/>
          <w:sz w:val="24"/>
          <w:szCs w:val="24"/>
        </w:rPr>
      </w:pPr>
    </w:p>
    <w:p w:rsidR="000C1A00" w:rsidRPr="00FA4505" w:rsidRDefault="000C1A00" w:rsidP="000C1A00">
      <w:pPr>
        <w:spacing w:after="0" w:line="360" w:lineRule="auto"/>
        <w:jc w:val="center"/>
        <w:rPr>
          <w:rFonts w:asciiTheme="majorHAnsi" w:eastAsia="Malgun Gothic Semilight" w:hAnsiTheme="majorHAnsi" w:cs="Malgun Gothic Semilight"/>
          <w:b/>
          <w:sz w:val="24"/>
          <w:szCs w:val="24"/>
          <w:lang w:val="en-US"/>
        </w:rPr>
      </w:pPr>
      <w:r w:rsidRPr="00FA4505">
        <w:rPr>
          <w:rFonts w:asciiTheme="majorHAnsi" w:eastAsia="Malgun Gothic Semilight" w:hAnsiTheme="majorHAnsi" w:cs="Malgun Gothic Semilight"/>
          <w:b/>
          <w:sz w:val="24"/>
          <w:szCs w:val="24"/>
        </w:rPr>
        <w:t xml:space="preserve">KETUA PENGADILAN AGAMA </w:t>
      </w:r>
      <w:r>
        <w:rPr>
          <w:rFonts w:asciiTheme="majorHAnsi" w:eastAsia="Malgun Gothic Semilight" w:hAnsiTheme="majorHAnsi" w:cs="Malgun Gothic Semilight"/>
          <w:b/>
          <w:sz w:val="24"/>
          <w:szCs w:val="24"/>
        </w:rPr>
        <w:t>SELAYAR</w:t>
      </w:r>
    </w:p>
    <w:p w:rsidR="000C1A00" w:rsidRPr="00FA4505" w:rsidRDefault="000C1A00" w:rsidP="000C1A00">
      <w:pPr>
        <w:spacing w:after="0" w:line="360" w:lineRule="auto"/>
        <w:jc w:val="center"/>
        <w:rPr>
          <w:rFonts w:asciiTheme="majorHAnsi" w:eastAsia="Malgun Gothic Semilight" w:hAnsiTheme="majorHAnsi" w:cs="Malgun Gothic Semilight"/>
          <w:b/>
          <w:sz w:val="24"/>
          <w:szCs w:val="24"/>
          <w:lang w:val="en-US"/>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3"/>
        <w:gridCol w:w="7576"/>
      </w:tblGrid>
      <w:tr w:rsidR="000C1A00" w:rsidRPr="00FA4505" w:rsidTr="00D46E68">
        <w:tc>
          <w:tcPr>
            <w:tcW w:w="1101" w:type="dxa"/>
          </w:tcPr>
          <w:p w:rsidR="000C1A00" w:rsidRPr="00FA4505" w:rsidRDefault="000C1A00" w:rsidP="00D46E68">
            <w:pPr>
              <w:spacing w:line="360" w:lineRule="auto"/>
              <w:rPr>
                <w:rFonts w:asciiTheme="majorHAnsi" w:eastAsia="Malgun Gothic Semilight" w:hAnsiTheme="majorHAnsi" w:cs="Malgun Gothic Semilight"/>
              </w:rPr>
            </w:pPr>
            <w:r w:rsidRPr="00FA4505">
              <w:rPr>
                <w:rFonts w:asciiTheme="majorHAnsi" w:eastAsia="Malgun Gothic Semilight" w:hAnsiTheme="majorHAnsi" w:cs="Malgun Gothic Semilight"/>
              </w:rPr>
              <w:t>Menimbang</w:t>
            </w:r>
          </w:p>
        </w:tc>
        <w:tc>
          <w:tcPr>
            <w:tcW w:w="283" w:type="dxa"/>
          </w:tcPr>
          <w:p w:rsidR="000C1A00" w:rsidRPr="00FA4505" w:rsidRDefault="000C1A00" w:rsidP="00D46E68">
            <w:pPr>
              <w:spacing w:line="360" w:lineRule="auto"/>
              <w:jc w:val="center"/>
              <w:rPr>
                <w:rFonts w:asciiTheme="majorHAnsi" w:eastAsia="Malgun Gothic Semilight" w:hAnsiTheme="majorHAnsi" w:cs="Malgun Gothic Semilight"/>
              </w:rPr>
            </w:pPr>
            <w:r w:rsidRPr="00FA4505">
              <w:rPr>
                <w:rFonts w:asciiTheme="majorHAnsi" w:eastAsia="Malgun Gothic Semilight" w:hAnsiTheme="majorHAnsi" w:cs="Malgun Gothic Semilight"/>
              </w:rPr>
              <w:t>:</w:t>
            </w:r>
          </w:p>
        </w:tc>
        <w:tc>
          <w:tcPr>
            <w:tcW w:w="7858" w:type="dxa"/>
          </w:tcPr>
          <w:p w:rsidR="000C1A00" w:rsidRPr="00FA4505" w:rsidRDefault="000C1A00" w:rsidP="00D46E68">
            <w:pPr>
              <w:numPr>
                <w:ilvl w:val="0"/>
                <w:numId w:val="2"/>
              </w:numPr>
              <w:tabs>
                <w:tab w:val="clear" w:pos="2700"/>
              </w:tabs>
              <w:autoSpaceDE w:val="0"/>
              <w:autoSpaceDN w:val="0"/>
              <w:adjustRightInd w:val="0"/>
              <w:spacing w:line="360" w:lineRule="auto"/>
              <w:ind w:left="306" w:hanging="357"/>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Bahwa IPASPI sebagai Pegawai Republik Indonesia turut berperan dalam mewujudkan penegakan hukum, keadilan dan kebenaran serta berperan aktif dan bertanggung jawab dalam pembinaan personil dan moral integritas aparat peradilan dalam upaya meningkatkan kinerja sebagai wujud pelaksanaan reformasi birokrasi pada Mahkamah Agung dan jajarannya;</w:t>
            </w:r>
          </w:p>
          <w:p w:rsidR="000C1A00" w:rsidRPr="00FA4505" w:rsidRDefault="000C1A00" w:rsidP="00D46E68">
            <w:pPr>
              <w:numPr>
                <w:ilvl w:val="0"/>
                <w:numId w:val="2"/>
              </w:numPr>
              <w:tabs>
                <w:tab w:val="clear" w:pos="2700"/>
              </w:tabs>
              <w:autoSpaceDE w:val="0"/>
              <w:autoSpaceDN w:val="0"/>
              <w:adjustRightInd w:val="0"/>
              <w:spacing w:line="360" w:lineRule="auto"/>
              <w:ind w:left="306" w:hanging="357"/>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 xml:space="preserve">Bahwa untuk maksud tersebut di atas, maka Ketua Pengadilan Agama </w:t>
            </w:r>
            <w:r>
              <w:rPr>
                <w:rFonts w:asciiTheme="majorHAnsi" w:eastAsia="Malgun Gothic Semilight" w:hAnsiTheme="majorHAnsi" w:cs="Malgun Gothic Semilight"/>
              </w:rPr>
              <w:t>Selayar</w:t>
            </w:r>
            <w:r w:rsidRPr="00FA4505">
              <w:rPr>
                <w:rFonts w:asciiTheme="majorHAnsi" w:eastAsia="Malgun Gothic Semilight" w:hAnsiTheme="majorHAnsi" w:cs="Malgun Gothic Semilight"/>
              </w:rPr>
              <w:t xml:space="preserve"> merasa perlu membentuk pengurus cabang Ikatan </w:t>
            </w:r>
            <w:r>
              <w:rPr>
                <w:rFonts w:asciiTheme="majorHAnsi" w:eastAsia="Malgun Gothic Semilight" w:hAnsiTheme="majorHAnsi" w:cs="Malgun Gothic Semilight"/>
              </w:rPr>
              <w:t>Selayar</w:t>
            </w:r>
            <w:r w:rsidRPr="00FA4505">
              <w:rPr>
                <w:rFonts w:asciiTheme="majorHAnsi" w:eastAsia="Malgun Gothic Semilight" w:hAnsiTheme="majorHAnsi" w:cs="Malgun Gothic Semilight"/>
              </w:rPr>
              <w:t>;</w:t>
            </w:r>
          </w:p>
        </w:tc>
      </w:tr>
      <w:tr w:rsidR="000C1A00" w:rsidRPr="00FA4505" w:rsidTr="00D46E68">
        <w:tc>
          <w:tcPr>
            <w:tcW w:w="1101" w:type="dxa"/>
          </w:tcPr>
          <w:p w:rsidR="000C1A00" w:rsidRPr="00FA4505" w:rsidRDefault="000C1A00" w:rsidP="00D46E68">
            <w:pPr>
              <w:spacing w:line="360" w:lineRule="auto"/>
              <w:rPr>
                <w:rFonts w:asciiTheme="majorHAnsi" w:eastAsia="Malgun Gothic Semilight" w:hAnsiTheme="majorHAnsi" w:cs="Malgun Gothic Semilight"/>
              </w:rPr>
            </w:pPr>
            <w:r w:rsidRPr="00FA4505">
              <w:rPr>
                <w:rFonts w:asciiTheme="majorHAnsi" w:eastAsia="Malgun Gothic Semilight" w:hAnsiTheme="majorHAnsi" w:cs="Malgun Gothic Semilight"/>
              </w:rPr>
              <w:t>Mengingat</w:t>
            </w:r>
          </w:p>
        </w:tc>
        <w:tc>
          <w:tcPr>
            <w:tcW w:w="283" w:type="dxa"/>
          </w:tcPr>
          <w:p w:rsidR="000C1A00" w:rsidRPr="00FA4505" w:rsidRDefault="000C1A00" w:rsidP="00D46E68">
            <w:pPr>
              <w:spacing w:line="360" w:lineRule="auto"/>
              <w:jc w:val="center"/>
              <w:rPr>
                <w:rFonts w:asciiTheme="majorHAnsi" w:eastAsia="Malgun Gothic Semilight" w:hAnsiTheme="majorHAnsi" w:cs="Malgun Gothic Semilight"/>
              </w:rPr>
            </w:pPr>
            <w:r w:rsidRPr="00FA4505">
              <w:rPr>
                <w:rFonts w:asciiTheme="majorHAnsi" w:eastAsia="Malgun Gothic Semilight" w:hAnsiTheme="majorHAnsi" w:cs="Malgun Gothic Semilight"/>
              </w:rPr>
              <w:t>:</w:t>
            </w:r>
          </w:p>
        </w:tc>
        <w:tc>
          <w:tcPr>
            <w:tcW w:w="7858" w:type="dxa"/>
          </w:tcPr>
          <w:p w:rsidR="000C1A00" w:rsidRPr="00FA4505" w:rsidRDefault="000C1A00" w:rsidP="00D46E68">
            <w:pPr>
              <w:numPr>
                <w:ilvl w:val="0"/>
                <w:numId w:val="3"/>
              </w:numPr>
              <w:spacing w:line="360" w:lineRule="auto"/>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Undang-Undang Nomor 3 Tahun 2009 tentang Perubahan Kedua atas Undang-Undang Nomor 14 Tahun 1985  tentang Mahkamah Agung;</w:t>
            </w:r>
          </w:p>
          <w:p w:rsidR="000C1A00" w:rsidRPr="00FA4505" w:rsidRDefault="000C1A00" w:rsidP="00D46E68">
            <w:pPr>
              <w:numPr>
                <w:ilvl w:val="0"/>
                <w:numId w:val="3"/>
              </w:numPr>
              <w:spacing w:line="360" w:lineRule="auto"/>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Undang-Undang Nomor 50 Tahun 2009, tentang Perubahan Kedua atas Undang-Undang Nomor 7 Tahun 1989 tentang Peradilan Agama;</w:t>
            </w:r>
          </w:p>
          <w:p w:rsidR="000C1A00" w:rsidRPr="00FA4505" w:rsidRDefault="000C1A00" w:rsidP="00D46E68">
            <w:pPr>
              <w:numPr>
                <w:ilvl w:val="0"/>
                <w:numId w:val="3"/>
              </w:numPr>
              <w:spacing w:line="360" w:lineRule="auto"/>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Surat Pengurus IPASPI Nomor 20/P.P/I/IPASPI/V/2008, tanggal 7 Mei 2008, tentang Laporan Hasil Munas IV IPASPI tahun 2008 di Bandung.</w:t>
            </w:r>
          </w:p>
        </w:tc>
      </w:tr>
      <w:tr w:rsidR="000C1A00" w:rsidRPr="00FA4505" w:rsidTr="00D46E68">
        <w:tc>
          <w:tcPr>
            <w:tcW w:w="9242" w:type="dxa"/>
            <w:gridSpan w:val="3"/>
          </w:tcPr>
          <w:p w:rsidR="000C1A00" w:rsidRDefault="000C1A00" w:rsidP="00D46E68">
            <w:pPr>
              <w:spacing w:line="360" w:lineRule="auto"/>
              <w:jc w:val="center"/>
              <w:rPr>
                <w:rFonts w:asciiTheme="majorHAnsi" w:eastAsia="Malgun Gothic Semilight" w:hAnsiTheme="majorHAnsi" w:cs="Malgun Gothic Semilight"/>
                <w:b/>
                <w:lang w:val="en-US"/>
              </w:rPr>
            </w:pPr>
          </w:p>
          <w:p w:rsidR="000C1A00" w:rsidRDefault="000C1A00" w:rsidP="00D46E68">
            <w:pPr>
              <w:spacing w:line="360" w:lineRule="auto"/>
              <w:jc w:val="center"/>
              <w:rPr>
                <w:rFonts w:asciiTheme="majorHAnsi" w:eastAsia="Malgun Gothic Semilight" w:hAnsiTheme="majorHAnsi" w:cs="Malgun Gothic Semilight"/>
                <w:b/>
                <w:lang w:val="en-US"/>
              </w:rPr>
            </w:pPr>
          </w:p>
          <w:p w:rsidR="000C1A00" w:rsidRPr="00FA4505" w:rsidRDefault="000C1A00" w:rsidP="00D46E68">
            <w:pPr>
              <w:spacing w:line="360" w:lineRule="auto"/>
              <w:jc w:val="center"/>
              <w:rPr>
                <w:rFonts w:asciiTheme="majorHAnsi" w:eastAsia="Malgun Gothic Semilight" w:hAnsiTheme="majorHAnsi" w:cs="Malgun Gothic Semilight"/>
                <w:b/>
              </w:rPr>
            </w:pPr>
            <w:r w:rsidRPr="00FA4505">
              <w:rPr>
                <w:rFonts w:asciiTheme="majorHAnsi" w:eastAsia="Malgun Gothic Semilight" w:hAnsiTheme="majorHAnsi" w:cs="Malgun Gothic Semilight"/>
                <w:b/>
              </w:rPr>
              <w:t>MEMUTUSKAN</w:t>
            </w:r>
          </w:p>
        </w:tc>
      </w:tr>
      <w:tr w:rsidR="000C1A00" w:rsidRPr="00FA4505" w:rsidTr="00D46E68">
        <w:tc>
          <w:tcPr>
            <w:tcW w:w="1101" w:type="dxa"/>
          </w:tcPr>
          <w:p w:rsidR="000C1A00" w:rsidRPr="00FA4505" w:rsidRDefault="000C1A00" w:rsidP="00D46E68">
            <w:pPr>
              <w:spacing w:line="360" w:lineRule="auto"/>
              <w:rPr>
                <w:rFonts w:asciiTheme="majorHAnsi" w:eastAsia="Malgun Gothic Semilight" w:hAnsiTheme="majorHAnsi" w:cs="Malgun Gothic Semilight"/>
              </w:rPr>
            </w:pPr>
            <w:r w:rsidRPr="00FA4505">
              <w:rPr>
                <w:rFonts w:asciiTheme="majorHAnsi" w:eastAsia="Malgun Gothic Semilight" w:hAnsiTheme="majorHAnsi" w:cs="Malgun Gothic Semilight"/>
              </w:rPr>
              <w:lastRenderedPageBreak/>
              <w:t>Menetapkan</w:t>
            </w:r>
          </w:p>
        </w:tc>
        <w:tc>
          <w:tcPr>
            <w:tcW w:w="283" w:type="dxa"/>
          </w:tcPr>
          <w:p w:rsidR="000C1A00" w:rsidRPr="00FA4505" w:rsidRDefault="000C1A00" w:rsidP="00D46E68">
            <w:pPr>
              <w:spacing w:line="360" w:lineRule="auto"/>
              <w:jc w:val="center"/>
              <w:rPr>
                <w:rFonts w:asciiTheme="majorHAnsi" w:eastAsia="Malgun Gothic Semilight" w:hAnsiTheme="majorHAnsi" w:cs="Malgun Gothic Semilight"/>
              </w:rPr>
            </w:pPr>
            <w:r w:rsidRPr="00FA4505">
              <w:rPr>
                <w:rFonts w:asciiTheme="majorHAnsi" w:eastAsia="Malgun Gothic Semilight" w:hAnsiTheme="majorHAnsi" w:cs="Malgun Gothic Semilight"/>
              </w:rPr>
              <w:t>:</w:t>
            </w:r>
          </w:p>
        </w:tc>
        <w:tc>
          <w:tcPr>
            <w:tcW w:w="7858" w:type="dxa"/>
          </w:tcPr>
          <w:p w:rsidR="000C1A00" w:rsidRPr="00FA4505" w:rsidRDefault="000C1A00" w:rsidP="00D46E68">
            <w:pPr>
              <w:spacing w:line="360" w:lineRule="auto"/>
              <w:jc w:val="both"/>
              <w:rPr>
                <w:rFonts w:asciiTheme="majorHAnsi" w:eastAsia="Malgun Gothic Semilight" w:hAnsiTheme="majorHAnsi" w:cs="Malgun Gothic Semilight"/>
              </w:rPr>
            </w:pPr>
          </w:p>
        </w:tc>
      </w:tr>
      <w:tr w:rsidR="000C1A00" w:rsidRPr="00FA4505" w:rsidTr="00D46E68">
        <w:tc>
          <w:tcPr>
            <w:tcW w:w="1101" w:type="dxa"/>
          </w:tcPr>
          <w:p w:rsidR="000C1A00" w:rsidRPr="00FA4505" w:rsidRDefault="000C1A00" w:rsidP="00D46E68">
            <w:pPr>
              <w:spacing w:line="360" w:lineRule="auto"/>
              <w:rPr>
                <w:rFonts w:asciiTheme="majorHAnsi" w:eastAsia="Malgun Gothic Semilight" w:hAnsiTheme="majorHAnsi" w:cs="Malgun Gothic Semilight"/>
              </w:rPr>
            </w:pPr>
            <w:r w:rsidRPr="00FA4505">
              <w:rPr>
                <w:rFonts w:asciiTheme="majorHAnsi" w:eastAsia="Malgun Gothic Semilight" w:hAnsiTheme="majorHAnsi" w:cs="Malgun Gothic Semilight"/>
              </w:rPr>
              <w:t>Pertama</w:t>
            </w:r>
          </w:p>
        </w:tc>
        <w:tc>
          <w:tcPr>
            <w:tcW w:w="283" w:type="dxa"/>
          </w:tcPr>
          <w:p w:rsidR="000C1A00" w:rsidRPr="00FA4505" w:rsidRDefault="000C1A00" w:rsidP="00D46E68">
            <w:pPr>
              <w:spacing w:line="360" w:lineRule="auto"/>
              <w:jc w:val="center"/>
              <w:rPr>
                <w:rFonts w:asciiTheme="majorHAnsi" w:eastAsia="Malgun Gothic Semilight" w:hAnsiTheme="majorHAnsi" w:cs="Malgun Gothic Semilight"/>
              </w:rPr>
            </w:pPr>
            <w:r w:rsidRPr="00FA4505">
              <w:rPr>
                <w:rFonts w:asciiTheme="majorHAnsi" w:eastAsia="Malgun Gothic Semilight" w:hAnsiTheme="majorHAnsi" w:cs="Malgun Gothic Semilight"/>
              </w:rPr>
              <w:t>:</w:t>
            </w:r>
          </w:p>
        </w:tc>
        <w:tc>
          <w:tcPr>
            <w:tcW w:w="7858" w:type="dxa"/>
          </w:tcPr>
          <w:p w:rsidR="000C1A00" w:rsidRPr="00FA4505" w:rsidRDefault="000C1A00" w:rsidP="00D46E68">
            <w:pPr>
              <w:spacing w:line="360" w:lineRule="auto"/>
              <w:ind w:left="12"/>
              <w:jc w:val="both"/>
              <w:rPr>
                <w:rFonts w:asciiTheme="majorHAnsi" w:eastAsia="Malgun Gothic Semilight" w:hAnsiTheme="majorHAnsi" w:cs="Malgun Gothic Semilight"/>
                <w:b/>
                <w:lang w:val="en-US"/>
              </w:rPr>
            </w:pPr>
            <w:r w:rsidRPr="00FA4505">
              <w:rPr>
                <w:rFonts w:asciiTheme="majorHAnsi" w:eastAsia="Malgun Gothic Semilight" w:hAnsiTheme="majorHAnsi" w:cs="Malgun Gothic Semilight"/>
                <w:b/>
              </w:rPr>
              <w:t xml:space="preserve">SURAT KEPUTUSAN KETUA PENGADILAN AGAMA </w:t>
            </w:r>
            <w:r>
              <w:rPr>
                <w:rFonts w:asciiTheme="majorHAnsi" w:eastAsia="Malgun Gothic Semilight" w:hAnsiTheme="majorHAnsi" w:cs="Malgun Gothic Semilight"/>
                <w:b/>
              </w:rPr>
              <w:t>SELAYAR</w:t>
            </w:r>
            <w:r w:rsidRPr="00FA4505">
              <w:rPr>
                <w:rFonts w:asciiTheme="majorHAnsi" w:eastAsia="Malgun Gothic Semilight" w:hAnsiTheme="majorHAnsi" w:cs="Malgun Gothic Semilight"/>
                <w:b/>
              </w:rPr>
              <w:t xml:space="preserve"> TENTANG PENGURUS CABANG IKATAN PANITERA / SEKRETARIS PENGADILAN AGAMA INDONESIA (IPASPI) PENGADILAN AGAMA </w:t>
            </w:r>
            <w:r>
              <w:rPr>
                <w:rFonts w:asciiTheme="majorHAnsi" w:eastAsia="Malgun Gothic Semilight" w:hAnsiTheme="majorHAnsi" w:cs="Malgun Gothic Semilight"/>
                <w:b/>
              </w:rPr>
              <w:t>SELAYAR</w:t>
            </w:r>
            <w:r w:rsidRPr="00FA4505">
              <w:rPr>
                <w:rFonts w:asciiTheme="majorHAnsi" w:eastAsia="Malgun Gothic Semilight" w:hAnsiTheme="majorHAnsi" w:cs="Malgun Gothic Semilight"/>
                <w:b/>
              </w:rPr>
              <w:t xml:space="preserve"> </w:t>
            </w:r>
            <w:r w:rsidRPr="00FA4505">
              <w:rPr>
                <w:rFonts w:asciiTheme="majorHAnsi" w:eastAsia="Malgun Gothic Semilight" w:hAnsiTheme="majorHAnsi" w:cs="Malgun Gothic Semilight"/>
                <w:b/>
                <w:lang w:val="en-US"/>
              </w:rPr>
              <w:t xml:space="preserve">TAHUN </w:t>
            </w:r>
            <w:r>
              <w:rPr>
                <w:rFonts w:asciiTheme="majorHAnsi" w:eastAsia="Malgun Gothic Semilight" w:hAnsiTheme="majorHAnsi" w:cs="Malgun Gothic Semilight"/>
                <w:b/>
                <w:lang w:val="en-US"/>
              </w:rPr>
              <w:t>2020</w:t>
            </w:r>
          </w:p>
        </w:tc>
      </w:tr>
      <w:tr w:rsidR="000C1A00" w:rsidRPr="00FA4505" w:rsidTr="00D46E68">
        <w:tc>
          <w:tcPr>
            <w:tcW w:w="1101" w:type="dxa"/>
          </w:tcPr>
          <w:p w:rsidR="000C1A00" w:rsidRPr="00FA4505" w:rsidRDefault="000C1A00" w:rsidP="00D46E68">
            <w:pPr>
              <w:spacing w:line="360" w:lineRule="auto"/>
              <w:rPr>
                <w:rFonts w:asciiTheme="majorHAnsi" w:eastAsia="Malgun Gothic Semilight" w:hAnsiTheme="majorHAnsi" w:cs="Malgun Gothic Semilight"/>
              </w:rPr>
            </w:pPr>
            <w:r w:rsidRPr="00FA4505">
              <w:rPr>
                <w:rFonts w:asciiTheme="majorHAnsi" w:eastAsia="Malgun Gothic Semilight" w:hAnsiTheme="majorHAnsi" w:cs="Malgun Gothic Semilight"/>
              </w:rPr>
              <w:t>Kedua</w:t>
            </w:r>
          </w:p>
        </w:tc>
        <w:tc>
          <w:tcPr>
            <w:tcW w:w="283" w:type="dxa"/>
          </w:tcPr>
          <w:p w:rsidR="000C1A00" w:rsidRPr="00FA4505" w:rsidRDefault="000C1A00" w:rsidP="00D46E68">
            <w:pPr>
              <w:spacing w:line="360" w:lineRule="auto"/>
              <w:jc w:val="center"/>
              <w:rPr>
                <w:rFonts w:asciiTheme="majorHAnsi" w:eastAsia="Malgun Gothic Semilight" w:hAnsiTheme="majorHAnsi" w:cs="Malgun Gothic Semilight"/>
              </w:rPr>
            </w:pPr>
            <w:r w:rsidRPr="00FA4505">
              <w:rPr>
                <w:rFonts w:asciiTheme="majorHAnsi" w:eastAsia="Malgun Gothic Semilight" w:hAnsiTheme="majorHAnsi" w:cs="Malgun Gothic Semilight"/>
              </w:rPr>
              <w:t>:</w:t>
            </w:r>
          </w:p>
        </w:tc>
        <w:tc>
          <w:tcPr>
            <w:tcW w:w="7858" w:type="dxa"/>
          </w:tcPr>
          <w:p w:rsidR="000C1A00" w:rsidRPr="00FA4505" w:rsidRDefault="000C1A00" w:rsidP="00D46E68">
            <w:pPr>
              <w:pStyle w:val="BodyTextIndent2"/>
              <w:tabs>
                <w:tab w:val="clear" w:pos="1843"/>
                <w:tab w:val="clear" w:pos="2127"/>
              </w:tabs>
              <w:spacing w:line="360" w:lineRule="auto"/>
              <w:ind w:left="0" w:firstLine="0"/>
              <w:rPr>
                <w:rFonts w:asciiTheme="majorHAnsi" w:eastAsia="Malgun Gothic Semilight" w:hAnsiTheme="majorHAnsi" w:cs="Malgun Gothic Semilight"/>
                <w:sz w:val="22"/>
                <w:szCs w:val="22"/>
              </w:rPr>
            </w:pPr>
            <w:proofErr w:type="spellStart"/>
            <w:r w:rsidRPr="00FA4505">
              <w:rPr>
                <w:rFonts w:asciiTheme="majorHAnsi" w:eastAsia="Malgun Gothic Semilight" w:hAnsiTheme="majorHAnsi" w:cs="Malgun Gothic Semilight"/>
                <w:sz w:val="22"/>
                <w:szCs w:val="22"/>
              </w:rPr>
              <w:t>Menunjuk</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dan</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mengangkat</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mereka</w:t>
            </w:r>
            <w:proofErr w:type="spellEnd"/>
            <w:r w:rsidRPr="00FA4505">
              <w:rPr>
                <w:rFonts w:asciiTheme="majorHAnsi" w:eastAsia="Malgun Gothic Semilight" w:hAnsiTheme="majorHAnsi" w:cs="Malgun Gothic Semilight"/>
                <w:sz w:val="22"/>
                <w:szCs w:val="22"/>
              </w:rPr>
              <w:t xml:space="preserve"> yang </w:t>
            </w:r>
            <w:proofErr w:type="spellStart"/>
            <w:r w:rsidRPr="00FA4505">
              <w:rPr>
                <w:rFonts w:asciiTheme="majorHAnsi" w:eastAsia="Malgun Gothic Semilight" w:hAnsiTheme="majorHAnsi" w:cs="Malgun Gothic Semilight"/>
                <w:sz w:val="22"/>
                <w:szCs w:val="22"/>
              </w:rPr>
              <w:t>namanya</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sebagaimana</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tersebut</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dalam</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lampiran</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surat</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keputusan</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ini</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sebagai</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Pengurus</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Cabang</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Ikatan</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Panitera</w:t>
            </w:r>
            <w:proofErr w:type="spellEnd"/>
            <w:r w:rsidRPr="00FA4505">
              <w:rPr>
                <w:rFonts w:asciiTheme="majorHAnsi" w:eastAsia="Malgun Gothic Semilight" w:hAnsiTheme="majorHAnsi" w:cs="Malgun Gothic Semilight"/>
                <w:sz w:val="22"/>
                <w:szCs w:val="22"/>
              </w:rPr>
              <w:t>/</w:t>
            </w:r>
            <w:proofErr w:type="spellStart"/>
            <w:r w:rsidRPr="00FA4505">
              <w:rPr>
                <w:rFonts w:asciiTheme="majorHAnsi" w:eastAsia="Malgun Gothic Semilight" w:hAnsiTheme="majorHAnsi" w:cs="Malgun Gothic Semilight"/>
                <w:sz w:val="22"/>
                <w:szCs w:val="22"/>
              </w:rPr>
              <w:t>Sekretaris</w:t>
            </w:r>
            <w:proofErr w:type="spellEnd"/>
            <w:r w:rsidRPr="00FA4505">
              <w:rPr>
                <w:rFonts w:asciiTheme="majorHAnsi" w:eastAsia="Malgun Gothic Semilight" w:hAnsiTheme="majorHAnsi" w:cs="Malgun Gothic Semilight"/>
                <w:sz w:val="22"/>
                <w:szCs w:val="22"/>
              </w:rPr>
              <w:t xml:space="preserve"> </w:t>
            </w:r>
            <w:proofErr w:type="spellStart"/>
            <w:r w:rsidRPr="00FA4505">
              <w:rPr>
                <w:rFonts w:asciiTheme="majorHAnsi" w:eastAsia="Malgun Gothic Semilight" w:hAnsiTheme="majorHAnsi" w:cs="Malgun Gothic Semilight"/>
                <w:sz w:val="22"/>
                <w:szCs w:val="22"/>
              </w:rPr>
              <w:t>Pengadilan</w:t>
            </w:r>
            <w:proofErr w:type="spellEnd"/>
            <w:r w:rsidRPr="00FA4505">
              <w:rPr>
                <w:rFonts w:asciiTheme="majorHAnsi" w:eastAsia="Malgun Gothic Semilight" w:hAnsiTheme="majorHAnsi" w:cs="Malgun Gothic Semilight"/>
                <w:sz w:val="22"/>
                <w:szCs w:val="22"/>
              </w:rPr>
              <w:t xml:space="preserve"> Indonesia (IPASPI) </w:t>
            </w:r>
            <w:proofErr w:type="spellStart"/>
            <w:r w:rsidRPr="00FA4505">
              <w:rPr>
                <w:rFonts w:asciiTheme="majorHAnsi" w:eastAsia="Malgun Gothic Semilight" w:hAnsiTheme="majorHAnsi" w:cs="Malgun Gothic Semilight"/>
                <w:sz w:val="22"/>
                <w:szCs w:val="22"/>
              </w:rPr>
              <w:t>pengadilan</w:t>
            </w:r>
            <w:proofErr w:type="spellEnd"/>
            <w:r w:rsidRPr="00FA4505">
              <w:rPr>
                <w:rFonts w:asciiTheme="majorHAnsi" w:eastAsia="Malgun Gothic Semilight" w:hAnsiTheme="majorHAnsi" w:cs="Malgun Gothic Semilight"/>
                <w:sz w:val="22"/>
                <w:szCs w:val="22"/>
              </w:rPr>
              <w:t xml:space="preserve"> Agama </w:t>
            </w:r>
            <w:r>
              <w:rPr>
                <w:rFonts w:asciiTheme="majorHAnsi" w:eastAsia="Malgun Gothic Semilight" w:hAnsiTheme="majorHAnsi" w:cs="Malgun Gothic Semilight"/>
                <w:sz w:val="22"/>
                <w:szCs w:val="22"/>
                <w:lang w:val="id-ID"/>
              </w:rPr>
              <w:t>Selayar</w:t>
            </w:r>
            <w:r w:rsidRPr="00FA4505">
              <w:rPr>
                <w:rFonts w:asciiTheme="majorHAnsi" w:eastAsia="Malgun Gothic Semilight" w:hAnsiTheme="majorHAnsi" w:cs="Malgun Gothic Semilight"/>
                <w:sz w:val="22"/>
                <w:szCs w:val="22"/>
              </w:rPr>
              <w:t xml:space="preserve"> </w:t>
            </w:r>
            <w:proofErr w:type="spellStart"/>
            <w:r>
              <w:rPr>
                <w:rFonts w:asciiTheme="majorHAnsi" w:eastAsia="Malgun Gothic Semilight" w:hAnsiTheme="majorHAnsi" w:cs="Malgun Gothic Semilight"/>
                <w:sz w:val="22"/>
                <w:szCs w:val="22"/>
              </w:rPr>
              <w:t>Tahun</w:t>
            </w:r>
            <w:proofErr w:type="spellEnd"/>
            <w:r w:rsidRPr="00FA4505">
              <w:rPr>
                <w:rFonts w:asciiTheme="majorHAnsi" w:eastAsia="Malgun Gothic Semilight" w:hAnsiTheme="majorHAnsi" w:cs="Malgun Gothic Semilight"/>
                <w:sz w:val="22"/>
                <w:szCs w:val="22"/>
                <w:lang w:val="id-ID"/>
              </w:rPr>
              <w:t xml:space="preserve"> </w:t>
            </w:r>
            <w:r>
              <w:rPr>
                <w:rFonts w:asciiTheme="majorHAnsi" w:eastAsia="Malgun Gothic Semilight" w:hAnsiTheme="majorHAnsi" w:cs="Malgun Gothic Semilight"/>
                <w:sz w:val="22"/>
                <w:szCs w:val="22"/>
                <w:lang w:val="id-ID"/>
              </w:rPr>
              <w:t>2020</w:t>
            </w:r>
            <w:r w:rsidRPr="00FA4505">
              <w:rPr>
                <w:rFonts w:asciiTheme="majorHAnsi" w:eastAsia="Malgun Gothic Semilight" w:hAnsiTheme="majorHAnsi" w:cs="Malgun Gothic Semilight"/>
                <w:sz w:val="22"/>
                <w:szCs w:val="22"/>
              </w:rPr>
              <w:t>.</w:t>
            </w:r>
          </w:p>
        </w:tc>
      </w:tr>
      <w:tr w:rsidR="000C1A00" w:rsidRPr="00FA4505" w:rsidTr="00D46E68">
        <w:tc>
          <w:tcPr>
            <w:tcW w:w="1101" w:type="dxa"/>
          </w:tcPr>
          <w:p w:rsidR="000C1A00" w:rsidRPr="00FA4505" w:rsidRDefault="000C1A00" w:rsidP="00D46E68">
            <w:pPr>
              <w:spacing w:line="360" w:lineRule="auto"/>
              <w:rPr>
                <w:rFonts w:asciiTheme="majorHAnsi" w:eastAsia="Malgun Gothic Semilight" w:hAnsiTheme="majorHAnsi" w:cs="Malgun Gothic Semilight"/>
              </w:rPr>
            </w:pPr>
            <w:r w:rsidRPr="00FA4505">
              <w:rPr>
                <w:rFonts w:asciiTheme="majorHAnsi" w:eastAsia="Malgun Gothic Semilight" w:hAnsiTheme="majorHAnsi" w:cs="Malgun Gothic Semilight"/>
              </w:rPr>
              <w:t>Ketiga</w:t>
            </w:r>
          </w:p>
        </w:tc>
        <w:tc>
          <w:tcPr>
            <w:tcW w:w="283" w:type="dxa"/>
          </w:tcPr>
          <w:p w:rsidR="000C1A00" w:rsidRPr="00FA4505" w:rsidRDefault="000C1A00" w:rsidP="00D46E68">
            <w:pPr>
              <w:spacing w:line="360" w:lineRule="auto"/>
              <w:jc w:val="center"/>
              <w:rPr>
                <w:rFonts w:asciiTheme="majorHAnsi" w:eastAsia="Malgun Gothic Semilight" w:hAnsiTheme="majorHAnsi" w:cs="Malgun Gothic Semilight"/>
              </w:rPr>
            </w:pPr>
            <w:r w:rsidRPr="00FA4505">
              <w:rPr>
                <w:rFonts w:asciiTheme="majorHAnsi" w:eastAsia="Malgun Gothic Semilight" w:hAnsiTheme="majorHAnsi" w:cs="Malgun Gothic Semilight"/>
              </w:rPr>
              <w:t>:</w:t>
            </w:r>
          </w:p>
        </w:tc>
        <w:tc>
          <w:tcPr>
            <w:tcW w:w="7858" w:type="dxa"/>
          </w:tcPr>
          <w:p w:rsidR="000C1A00" w:rsidRPr="00FA4505" w:rsidRDefault="000C1A00" w:rsidP="00D46E68">
            <w:pPr>
              <w:autoSpaceDE w:val="0"/>
              <w:autoSpaceDN w:val="0"/>
              <w:adjustRightInd w:val="0"/>
              <w:spacing w:line="360" w:lineRule="auto"/>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 xml:space="preserve">Bahwa keanggotaan Ikatan Panitera/Sekretaris Pengadilan Indonesia (IPASPI) adalah seluruh Pejabat Kepaniteraan dan Kesekretariatan pada Pengadilan Agama </w:t>
            </w:r>
            <w:r>
              <w:rPr>
                <w:rFonts w:asciiTheme="majorHAnsi" w:eastAsia="Malgun Gothic Semilight" w:hAnsiTheme="majorHAnsi" w:cs="Malgun Gothic Semilight"/>
              </w:rPr>
              <w:t>Selayar</w:t>
            </w:r>
          </w:p>
        </w:tc>
      </w:tr>
      <w:tr w:rsidR="000C1A00" w:rsidRPr="00FA4505" w:rsidTr="00D46E68">
        <w:tc>
          <w:tcPr>
            <w:tcW w:w="1101" w:type="dxa"/>
          </w:tcPr>
          <w:p w:rsidR="000C1A00" w:rsidRPr="00FA4505" w:rsidRDefault="000C1A00" w:rsidP="00D46E68">
            <w:pPr>
              <w:spacing w:line="360" w:lineRule="auto"/>
              <w:rPr>
                <w:rFonts w:asciiTheme="majorHAnsi" w:eastAsia="Malgun Gothic Semilight" w:hAnsiTheme="majorHAnsi" w:cs="Malgun Gothic Semilight"/>
              </w:rPr>
            </w:pPr>
            <w:r w:rsidRPr="00FA4505">
              <w:rPr>
                <w:rFonts w:asciiTheme="majorHAnsi" w:eastAsia="Malgun Gothic Semilight" w:hAnsiTheme="majorHAnsi" w:cs="Malgun Gothic Semilight"/>
              </w:rPr>
              <w:t xml:space="preserve">Keempat </w:t>
            </w:r>
          </w:p>
        </w:tc>
        <w:tc>
          <w:tcPr>
            <w:tcW w:w="283" w:type="dxa"/>
          </w:tcPr>
          <w:p w:rsidR="000C1A00" w:rsidRPr="00FA4505" w:rsidRDefault="000C1A00" w:rsidP="00D46E68">
            <w:pPr>
              <w:spacing w:line="360" w:lineRule="auto"/>
              <w:jc w:val="center"/>
              <w:rPr>
                <w:rFonts w:asciiTheme="majorHAnsi" w:eastAsia="Malgun Gothic Semilight" w:hAnsiTheme="majorHAnsi" w:cs="Malgun Gothic Semilight"/>
              </w:rPr>
            </w:pPr>
            <w:r w:rsidRPr="00FA4505">
              <w:rPr>
                <w:rFonts w:asciiTheme="majorHAnsi" w:eastAsia="Malgun Gothic Semilight" w:hAnsiTheme="majorHAnsi" w:cs="Malgun Gothic Semilight"/>
              </w:rPr>
              <w:t>:</w:t>
            </w:r>
          </w:p>
        </w:tc>
        <w:tc>
          <w:tcPr>
            <w:tcW w:w="7858" w:type="dxa"/>
          </w:tcPr>
          <w:p w:rsidR="000C1A00" w:rsidRPr="00FA4505" w:rsidRDefault="000C1A00" w:rsidP="00D46E68">
            <w:pPr>
              <w:spacing w:line="360" w:lineRule="auto"/>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Surat Keputusan ini mulai berlaku sejak ditetapkan, dengan ketentuan apabila ada kekeliruan dalam Surat Keputusan ini akan diadakan perbaikan sebagaimana mestinya</w:t>
            </w:r>
          </w:p>
        </w:tc>
      </w:tr>
    </w:tbl>
    <w:p w:rsidR="000C1A00" w:rsidRDefault="000C1A00" w:rsidP="000C1A00">
      <w:pPr>
        <w:tabs>
          <w:tab w:val="left" w:pos="3975"/>
        </w:tabs>
        <w:spacing w:after="0" w:line="360" w:lineRule="auto"/>
        <w:jc w:val="both"/>
        <w:rPr>
          <w:rFonts w:asciiTheme="majorHAnsi" w:eastAsia="Malgun Gothic Semilight" w:hAnsiTheme="majorHAnsi" w:cs="Malgun Gothic Semilight"/>
          <w:lang w:val="en-US"/>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0C1A00" w:rsidRPr="008D5177" w:rsidTr="00D46E68">
        <w:trPr>
          <w:jc w:val="right"/>
        </w:trPr>
        <w:tc>
          <w:tcPr>
            <w:tcW w:w="1526" w:type="dxa"/>
          </w:tcPr>
          <w:p w:rsidR="000C1A00" w:rsidRPr="008D5177" w:rsidRDefault="000C1A00" w:rsidP="00D46E68">
            <w:pPr>
              <w:jc w:val="both"/>
              <w:rPr>
                <w:rFonts w:asciiTheme="majorHAnsi" w:hAnsiTheme="majorHAnsi"/>
              </w:rPr>
            </w:pPr>
            <w:r w:rsidRPr="008D5177">
              <w:rPr>
                <w:rFonts w:asciiTheme="majorHAnsi" w:hAnsiTheme="majorHAnsi"/>
              </w:rPr>
              <w:t>Ditetapkan di</w:t>
            </w:r>
          </w:p>
        </w:tc>
        <w:tc>
          <w:tcPr>
            <w:tcW w:w="283" w:type="dxa"/>
          </w:tcPr>
          <w:p w:rsidR="000C1A00" w:rsidRPr="008D5177" w:rsidRDefault="000C1A00" w:rsidP="00D46E68">
            <w:pPr>
              <w:jc w:val="both"/>
              <w:rPr>
                <w:rFonts w:asciiTheme="majorHAnsi" w:hAnsiTheme="majorHAnsi"/>
              </w:rPr>
            </w:pPr>
            <w:r w:rsidRPr="008D5177">
              <w:rPr>
                <w:rFonts w:asciiTheme="majorHAnsi" w:hAnsiTheme="majorHAnsi"/>
              </w:rPr>
              <w:t>:</w:t>
            </w:r>
          </w:p>
        </w:tc>
        <w:tc>
          <w:tcPr>
            <w:tcW w:w="1985" w:type="dxa"/>
          </w:tcPr>
          <w:p w:rsidR="000C1A00" w:rsidRPr="008D5177" w:rsidRDefault="000C1A00" w:rsidP="00D46E68">
            <w:pPr>
              <w:jc w:val="both"/>
              <w:rPr>
                <w:rFonts w:asciiTheme="majorHAnsi" w:hAnsiTheme="majorHAnsi"/>
              </w:rPr>
            </w:pPr>
            <w:r>
              <w:rPr>
                <w:rFonts w:asciiTheme="majorHAnsi" w:hAnsiTheme="majorHAnsi"/>
              </w:rPr>
              <w:t>Selayar</w:t>
            </w:r>
          </w:p>
        </w:tc>
      </w:tr>
      <w:tr w:rsidR="000C1A00" w:rsidRPr="008D5177" w:rsidTr="00D46E68">
        <w:trPr>
          <w:jc w:val="right"/>
        </w:trPr>
        <w:tc>
          <w:tcPr>
            <w:tcW w:w="1526" w:type="dxa"/>
          </w:tcPr>
          <w:p w:rsidR="000C1A00" w:rsidRPr="008D5177" w:rsidRDefault="000C1A00" w:rsidP="00D46E68">
            <w:pPr>
              <w:jc w:val="both"/>
              <w:rPr>
                <w:rFonts w:asciiTheme="majorHAnsi" w:hAnsiTheme="majorHAnsi"/>
              </w:rPr>
            </w:pPr>
            <w:r w:rsidRPr="008D5177">
              <w:rPr>
                <w:rFonts w:asciiTheme="majorHAnsi" w:hAnsiTheme="majorHAnsi"/>
              </w:rPr>
              <w:t>Pada tanggal</w:t>
            </w:r>
          </w:p>
        </w:tc>
        <w:tc>
          <w:tcPr>
            <w:tcW w:w="283" w:type="dxa"/>
          </w:tcPr>
          <w:p w:rsidR="000C1A00" w:rsidRPr="008D5177" w:rsidRDefault="000C1A00" w:rsidP="00D46E68">
            <w:pPr>
              <w:jc w:val="both"/>
              <w:rPr>
                <w:rFonts w:asciiTheme="majorHAnsi" w:hAnsiTheme="majorHAnsi"/>
              </w:rPr>
            </w:pPr>
            <w:r w:rsidRPr="008D5177">
              <w:rPr>
                <w:rFonts w:asciiTheme="majorHAnsi" w:hAnsiTheme="majorHAnsi"/>
              </w:rPr>
              <w:t>:</w:t>
            </w:r>
          </w:p>
        </w:tc>
        <w:tc>
          <w:tcPr>
            <w:tcW w:w="1985" w:type="dxa"/>
          </w:tcPr>
          <w:p w:rsidR="000C1A00" w:rsidRPr="008D5177" w:rsidRDefault="000C1A00" w:rsidP="00D46E68">
            <w:pPr>
              <w:jc w:val="both"/>
              <w:rPr>
                <w:rFonts w:asciiTheme="majorHAnsi" w:hAnsiTheme="majorHAnsi"/>
              </w:rPr>
            </w:pPr>
            <w:r w:rsidRPr="008D5177">
              <w:rPr>
                <w:rFonts w:asciiTheme="majorHAnsi" w:hAnsiTheme="majorHAnsi"/>
              </w:rPr>
              <w:t xml:space="preserve">02 Januari </w:t>
            </w:r>
            <w:r>
              <w:rPr>
                <w:rFonts w:asciiTheme="majorHAnsi" w:hAnsiTheme="majorHAnsi"/>
              </w:rPr>
              <w:t>2020</w:t>
            </w:r>
          </w:p>
        </w:tc>
      </w:tr>
      <w:tr w:rsidR="000C1A00" w:rsidRPr="008D5177" w:rsidTr="00D46E68">
        <w:trPr>
          <w:jc w:val="right"/>
        </w:trPr>
        <w:tc>
          <w:tcPr>
            <w:tcW w:w="3794" w:type="dxa"/>
            <w:gridSpan w:val="3"/>
          </w:tcPr>
          <w:p w:rsidR="000C1A00" w:rsidRPr="008D5177" w:rsidRDefault="000C1A00" w:rsidP="00D46E68">
            <w:pPr>
              <w:jc w:val="both"/>
              <w:rPr>
                <w:rFonts w:asciiTheme="majorHAnsi" w:hAnsiTheme="majorHAnsi"/>
              </w:rPr>
            </w:pPr>
            <w:r w:rsidRPr="008D5177">
              <w:rPr>
                <w:rFonts w:asciiTheme="majorHAnsi" w:hAnsiTheme="majorHAnsi"/>
              </w:rPr>
              <w:t>Ketua,</w:t>
            </w: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0C1A00">
            <w:pPr>
              <w:jc w:val="both"/>
              <w:rPr>
                <w:rFonts w:asciiTheme="majorHAnsi" w:hAnsiTheme="majorHAnsi"/>
                <w:b/>
                <w:u w:val="single"/>
              </w:rPr>
            </w:pPr>
            <w:r>
              <w:rPr>
                <w:rFonts w:asciiTheme="majorHAnsi" w:hAnsiTheme="majorHAnsi"/>
                <w:b/>
                <w:u w:val="single"/>
              </w:rPr>
              <w:t>Abdul Rahman Salam, S.Ag.,M.H.</w:t>
            </w:r>
          </w:p>
          <w:p w:rsidR="000C1A00" w:rsidRPr="008D5177" w:rsidRDefault="000C1A00" w:rsidP="000C1A00">
            <w:pPr>
              <w:jc w:val="both"/>
              <w:rPr>
                <w:rFonts w:asciiTheme="majorHAnsi" w:hAnsiTheme="majorHAnsi"/>
              </w:rPr>
            </w:pPr>
            <w:r>
              <w:rPr>
                <w:rFonts w:asciiTheme="majorHAnsi" w:hAnsiTheme="majorHAnsi"/>
              </w:rPr>
              <w:t>NIP. 19730212 199903 1 001</w:t>
            </w:r>
          </w:p>
        </w:tc>
      </w:tr>
    </w:tbl>
    <w:p w:rsidR="000C1A00" w:rsidRPr="00FA4505" w:rsidRDefault="000C1A00" w:rsidP="000C1A00">
      <w:pPr>
        <w:tabs>
          <w:tab w:val="left" w:pos="3975"/>
        </w:tabs>
        <w:spacing w:after="0" w:line="360" w:lineRule="auto"/>
        <w:jc w:val="both"/>
        <w:rPr>
          <w:rFonts w:asciiTheme="majorHAnsi" w:eastAsia="Malgun Gothic Semilight" w:hAnsiTheme="majorHAnsi" w:cs="Malgun Gothic Semilight"/>
        </w:rPr>
      </w:pPr>
      <w:r w:rsidRPr="00FA4505">
        <w:rPr>
          <w:rFonts w:asciiTheme="majorHAnsi" w:eastAsia="Malgun Gothic Semilight" w:hAnsiTheme="majorHAnsi" w:cs="Malgun Gothic Semilight"/>
        </w:rPr>
        <w:tab/>
      </w:r>
      <w:r w:rsidRPr="00FA4505">
        <w:rPr>
          <w:rFonts w:asciiTheme="majorHAnsi" w:eastAsia="Malgun Gothic Semilight" w:hAnsiTheme="majorHAnsi" w:cs="Malgun Gothic Semilight"/>
        </w:rPr>
        <w:tab/>
      </w:r>
      <w:r w:rsidRPr="00FA4505">
        <w:rPr>
          <w:rFonts w:asciiTheme="majorHAnsi" w:eastAsia="Malgun Gothic Semilight" w:hAnsiTheme="majorHAnsi" w:cs="Malgun Gothic Semilight"/>
        </w:rPr>
        <w:tab/>
      </w:r>
      <w:r w:rsidRPr="00FA4505">
        <w:rPr>
          <w:rFonts w:asciiTheme="majorHAnsi" w:eastAsia="Malgun Gothic Semilight" w:hAnsiTheme="majorHAnsi" w:cs="Malgun Gothic Semilight"/>
        </w:rPr>
        <w:tab/>
      </w:r>
      <w:r w:rsidRPr="00FA4505">
        <w:rPr>
          <w:rFonts w:asciiTheme="majorHAnsi" w:eastAsia="Malgun Gothic Semilight" w:hAnsiTheme="majorHAnsi" w:cs="Malgun Gothic Semilight"/>
        </w:rPr>
        <w:tab/>
      </w:r>
    </w:p>
    <w:p w:rsidR="000C1A00" w:rsidRPr="00FA4505" w:rsidRDefault="000C1A00" w:rsidP="000C1A00">
      <w:pPr>
        <w:spacing w:after="0" w:line="360" w:lineRule="auto"/>
        <w:rPr>
          <w:rFonts w:asciiTheme="majorHAnsi" w:eastAsia="Malgun Gothic Semilight" w:hAnsiTheme="majorHAnsi" w:cs="Malgun Gothic Semilight"/>
          <w:sz w:val="16"/>
          <w:szCs w:val="16"/>
        </w:rPr>
      </w:pPr>
      <w:r w:rsidRPr="00FA4505">
        <w:rPr>
          <w:rFonts w:asciiTheme="majorHAnsi" w:eastAsia="Malgun Gothic Semilight" w:hAnsiTheme="majorHAnsi" w:cs="Malgun Gothic Semilight"/>
          <w:sz w:val="16"/>
          <w:szCs w:val="16"/>
        </w:rPr>
        <w:t xml:space="preserve">Tembusan : </w:t>
      </w:r>
    </w:p>
    <w:p w:rsidR="000C1A00" w:rsidRPr="00FA4505" w:rsidRDefault="000C1A00" w:rsidP="000C1A00">
      <w:pPr>
        <w:pStyle w:val="ListParagraph"/>
        <w:numPr>
          <w:ilvl w:val="0"/>
          <w:numId w:val="1"/>
        </w:numPr>
        <w:spacing w:after="0" w:line="360" w:lineRule="auto"/>
        <w:rPr>
          <w:rFonts w:asciiTheme="majorHAnsi" w:eastAsia="Malgun Gothic Semilight" w:hAnsiTheme="majorHAnsi" w:cs="Malgun Gothic Semilight"/>
          <w:sz w:val="16"/>
          <w:szCs w:val="16"/>
        </w:rPr>
      </w:pPr>
      <w:r w:rsidRPr="00FA4505">
        <w:rPr>
          <w:rFonts w:asciiTheme="majorHAnsi" w:eastAsia="Malgun Gothic Semilight" w:hAnsiTheme="majorHAnsi" w:cs="Malgun Gothic Semilight"/>
          <w:sz w:val="16"/>
          <w:szCs w:val="16"/>
        </w:rPr>
        <w:t>Y.M. Ketua Pengadila</w:t>
      </w:r>
      <w:r>
        <w:rPr>
          <w:rFonts w:asciiTheme="majorHAnsi" w:eastAsia="Malgun Gothic Semilight" w:hAnsiTheme="majorHAnsi" w:cs="Malgun Gothic Semilight"/>
          <w:sz w:val="16"/>
          <w:szCs w:val="16"/>
        </w:rPr>
        <w:t>n Tinggi Agama Makassar</w:t>
      </w:r>
      <w:r w:rsidRPr="00FA4505">
        <w:rPr>
          <w:rFonts w:asciiTheme="majorHAnsi" w:eastAsia="Malgun Gothic Semilight" w:hAnsiTheme="majorHAnsi" w:cs="Malgun Gothic Semilight"/>
          <w:sz w:val="16"/>
          <w:szCs w:val="16"/>
        </w:rPr>
        <w:t>;</w:t>
      </w:r>
    </w:p>
    <w:p w:rsidR="000C1A00" w:rsidRPr="00FA4505" w:rsidRDefault="000C1A00" w:rsidP="000C1A00">
      <w:pPr>
        <w:pStyle w:val="ListParagraph"/>
        <w:numPr>
          <w:ilvl w:val="0"/>
          <w:numId w:val="1"/>
        </w:numPr>
        <w:spacing w:after="0" w:line="360" w:lineRule="auto"/>
        <w:rPr>
          <w:rFonts w:asciiTheme="majorHAnsi" w:eastAsia="Malgun Gothic Semilight" w:hAnsiTheme="majorHAnsi" w:cs="Malgun Gothic Semilight"/>
          <w:sz w:val="16"/>
          <w:szCs w:val="16"/>
        </w:rPr>
      </w:pPr>
      <w:r w:rsidRPr="00FA4505">
        <w:rPr>
          <w:rFonts w:asciiTheme="majorHAnsi" w:eastAsia="Malgun Gothic Semilight" w:hAnsiTheme="majorHAnsi" w:cs="Malgun Gothic Semilight"/>
          <w:sz w:val="16"/>
          <w:szCs w:val="16"/>
        </w:rPr>
        <w:t xml:space="preserve">Y.M. Ketua Pengadilan Agama </w:t>
      </w:r>
      <w:r>
        <w:rPr>
          <w:rFonts w:asciiTheme="majorHAnsi" w:eastAsia="Malgun Gothic Semilight" w:hAnsiTheme="majorHAnsi" w:cs="Malgun Gothic Semilight"/>
          <w:sz w:val="16"/>
          <w:szCs w:val="16"/>
        </w:rPr>
        <w:t>Selayar</w:t>
      </w:r>
      <w:r w:rsidRPr="00FA4505">
        <w:rPr>
          <w:rFonts w:asciiTheme="majorHAnsi" w:eastAsia="Malgun Gothic Semilight" w:hAnsiTheme="majorHAnsi" w:cs="Malgun Gothic Semilight"/>
          <w:sz w:val="16"/>
          <w:szCs w:val="16"/>
        </w:rPr>
        <w:t>;</w:t>
      </w:r>
    </w:p>
    <w:p w:rsidR="000C1A00" w:rsidRPr="00FA4505" w:rsidRDefault="000C1A00" w:rsidP="000C1A00">
      <w:pPr>
        <w:pStyle w:val="ListParagraph"/>
        <w:numPr>
          <w:ilvl w:val="0"/>
          <w:numId w:val="1"/>
        </w:numPr>
        <w:spacing w:after="0" w:line="360" w:lineRule="auto"/>
        <w:rPr>
          <w:rFonts w:asciiTheme="majorHAnsi" w:eastAsia="Malgun Gothic Semilight" w:hAnsiTheme="majorHAnsi" w:cs="Malgun Gothic Semilight"/>
          <w:sz w:val="16"/>
          <w:szCs w:val="16"/>
        </w:rPr>
      </w:pPr>
      <w:r w:rsidRPr="00FA4505">
        <w:rPr>
          <w:rFonts w:asciiTheme="majorHAnsi" w:eastAsia="Malgun Gothic Semilight" w:hAnsiTheme="majorHAnsi" w:cs="Malgun Gothic Semilight"/>
          <w:sz w:val="16"/>
          <w:szCs w:val="16"/>
        </w:rPr>
        <w:t>Arsip.</w:t>
      </w:r>
    </w:p>
    <w:p w:rsidR="000C1A00" w:rsidRDefault="000C1A00" w:rsidP="000C1A00">
      <w:pPr>
        <w:spacing w:after="0" w:line="360" w:lineRule="auto"/>
        <w:jc w:val="center"/>
        <w:rPr>
          <w:rFonts w:asciiTheme="majorHAnsi" w:eastAsia="Malgun Gothic Semilight" w:hAnsiTheme="majorHAnsi" w:cs="Malgun Gothic Semilight"/>
          <w:b/>
          <w:lang w:val="en-US"/>
        </w:rPr>
      </w:pPr>
    </w:p>
    <w:p w:rsidR="000C1A00" w:rsidRDefault="000C1A00" w:rsidP="000C1A00">
      <w:pPr>
        <w:spacing w:after="0" w:line="360" w:lineRule="auto"/>
        <w:jc w:val="center"/>
        <w:rPr>
          <w:rFonts w:asciiTheme="majorHAnsi" w:eastAsia="Malgun Gothic Semilight" w:hAnsiTheme="majorHAnsi" w:cs="Malgun Gothic Semilight"/>
          <w:b/>
          <w:lang w:val="en-US"/>
        </w:rPr>
      </w:pPr>
    </w:p>
    <w:p w:rsidR="000C1A00" w:rsidRDefault="000C1A00" w:rsidP="000C1A00">
      <w:pPr>
        <w:spacing w:after="0" w:line="360" w:lineRule="auto"/>
        <w:jc w:val="center"/>
        <w:rPr>
          <w:rFonts w:asciiTheme="majorHAnsi" w:eastAsia="Malgun Gothic Semilight" w:hAnsiTheme="majorHAnsi" w:cs="Malgun Gothic Semilight"/>
          <w:b/>
          <w:lang w:val="en-US"/>
        </w:rPr>
      </w:pPr>
    </w:p>
    <w:p w:rsidR="000C1A00" w:rsidRDefault="000C1A00" w:rsidP="000C1A00">
      <w:pPr>
        <w:spacing w:after="0" w:line="360" w:lineRule="auto"/>
        <w:jc w:val="center"/>
        <w:rPr>
          <w:rFonts w:asciiTheme="majorHAnsi" w:eastAsia="Malgun Gothic Semilight" w:hAnsiTheme="majorHAnsi" w:cs="Malgun Gothic Semilight"/>
          <w:b/>
        </w:rPr>
      </w:pPr>
    </w:p>
    <w:p w:rsidR="000C1A00" w:rsidRPr="000C1A00" w:rsidRDefault="000C1A00" w:rsidP="000C1A00">
      <w:pPr>
        <w:spacing w:after="0" w:line="360" w:lineRule="auto"/>
        <w:jc w:val="center"/>
        <w:rPr>
          <w:rFonts w:asciiTheme="majorHAnsi" w:eastAsia="Malgun Gothic Semilight" w:hAnsiTheme="majorHAnsi" w:cs="Malgun Gothic Semilight"/>
          <w:b/>
        </w:rPr>
      </w:pPr>
    </w:p>
    <w:p w:rsidR="000C1A00" w:rsidRDefault="000C1A00" w:rsidP="000C1A00">
      <w:pPr>
        <w:spacing w:after="0" w:line="360" w:lineRule="auto"/>
        <w:jc w:val="center"/>
        <w:rPr>
          <w:rFonts w:asciiTheme="majorHAnsi" w:eastAsia="Malgun Gothic Semilight" w:hAnsiTheme="majorHAnsi" w:cs="Malgun Gothic Semilight"/>
          <w:b/>
          <w:lang w:val="en-US"/>
        </w:rPr>
      </w:pPr>
    </w:p>
    <w:p w:rsidR="000C1A00" w:rsidRDefault="000C1A00" w:rsidP="000C1A00">
      <w:pPr>
        <w:spacing w:after="0" w:line="360" w:lineRule="auto"/>
        <w:jc w:val="center"/>
        <w:rPr>
          <w:rFonts w:asciiTheme="majorHAnsi" w:eastAsia="Malgun Gothic Semilight" w:hAnsiTheme="majorHAnsi" w:cs="Malgun Gothic Semilight"/>
          <w:b/>
          <w:lang w:val="en-US"/>
        </w:rPr>
      </w:pPr>
    </w:p>
    <w:tbl>
      <w:tblPr>
        <w:tblStyle w:val="TableGrid1"/>
        <w:tblW w:w="889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384"/>
        <w:gridCol w:w="284"/>
        <w:gridCol w:w="7229"/>
      </w:tblGrid>
      <w:tr w:rsidR="000C1A00" w:rsidRPr="00E01A4E" w:rsidTr="00D46E68">
        <w:tc>
          <w:tcPr>
            <w:tcW w:w="1384"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lastRenderedPageBreak/>
              <w:t xml:space="preserve">Lampiran </w:t>
            </w:r>
          </w:p>
        </w:tc>
        <w:tc>
          <w:tcPr>
            <w:tcW w:w="284" w:type="dxa"/>
          </w:tcPr>
          <w:p w:rsidR="000C1A00" w:rsidRPr="00E01A4E" w:rsidRDefault="000C1A00" w:rsidP="00D46E68">
            <w:pPr>
              <w:rPr>
                <w:rFonts w:asciiTheme="majorHAnsi" w:hAnsiTheme="majorHAnsi"/>
                <w:sz w:val="16"/>
                <w:szCs w:val="16"/>
              </w:rPr>
            </w:pPr>
            <w:r w:rsidRPr="00E01A4E">
              <w:rPr>
                <w:rFonts w:asciiTheme="majorHAnsi" w:hAnsiTheme="majorHAnsi"/>
                <w:b/>
                <w:sz w:val="16"/>
                <w:szCs w:val="16"/>
              </w:rPr>
              <w:t>:</w:t>
            </w:r>
          </w:p>
        </w:tc>
        <w:tc>
          <w:tcPr>
            <w:tcW w:w="7229"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 xml:space="preserve">Surat Keputusan Ketua Pengadilan Agama </w:t>
            </w:r>
            <w:r>
              <w:rPr>
                <w:rFonts w:asciiTheme="majorHAnsi" w:hAnsiTheme="majorHAnsi"/>
                <w:sz w:val="16"/>
                <w:szCs w:val="16"/>
              </w:rPr>
              <w:t>Selayar</w:t>
            </w:r>
          </w:p>
        </w:tc>
      </w:tr>
      <w:tr w:rsidR="000C1A00" w:rsidRPr="00E01A4E" w:rsidTr="00D46E68">
        <w:tc>
          <w:tcPr>
            <w:tcW w:w="1384"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 xml:space="preserve">Nomor </w:t>
            </w:r>
          </w:p>
        </w:tc>
        <w:tc>
          <w:tcPr>
            <w:tcW w:w="284"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w:t>
            </w:r>
          </w:p>
        </w:tc>
        <w:tc>
          <w:tcPr>
            <w:tcW w:w="7229" w:type="dxa"/>
          </w:tcPr>
          <w:p w:rsidR="000C1A00" w:rsidRPr="00E01A4E" w:rsidRDefault="000C1A00" w:rsidP="000C1A00">
            <w:pPr>
              <w:rPr>
                <w:rFonts w:asciiTheme="majorHAnsi" w:hAnsiTheme="majorHAnsi"/>
                <w:sz w:val="16"/>
                <w:szCs w:val="16"/>
              </w:rPr>
            </w:pPr>
            <w:r>
              <w:rPr>
                <w:rFonts w:asciiTheme="majorHAnsi" w:hAnsiTheme="majorHAnsi"/>
                <w:sz w:val="16"/>
                <w:szCs w:val="16"/>
              </w:rPr>
              <w:t>W2</w:t>
            </w:r>
            <w:r>
              <w:rPr>
                <w:rFonts w:asciiTheme="majorHAnsi" w:hAnsiTheme="majorHAnsi"/>
                <w:sz w:val="16"/>
                <w:szCs w:val="16"/>
              </w:rPr>
              <w:t>0-A17</w:t>
            </w:r>
            <w:r>
              <w:rPr>
                <w:rFonts w:asciiTheme="majorHAnsi" w:hAnsiTheme="majorHAnsi"/>
                <w:sz w:val="16"/>
                <w:szCs w:val="16"/>
              </w:rPr>
              <w:t>/SK.0</w:t>
            </w:r>
            <w:r>
              <w:rPr>
                <w:rFonts w:asciiTheme="majorHAnsi" w:hAnsiTheme="majorHAnsi"/>
                <w:sz w:val="16"/>
                <w:szCs w:val="16"/>
                <w:lang w:val="en-US"/>
              </w:rPr>
              <w:t>5</w:t>
            </w:r>
            <w:r>
              <w:rPr>
                <w:rFonts w:asciiTheme="majorHAnsi" w:hAnsiTheme="majorHAnsi"/>
                <w:sz w:val="16"/>
                <w:szCs w:val="16"/>
              </w:rPr>
              <w:t>7</w:t>
            </w:r>
            <w:r>
              <w:rPr>
                <w:rFonts w:asciiTheme="majorHAnsi" w:hAnsiTheme="majorHAnsi"/>
                <w:sz w:val="16"/>
                <w:szCs w:val="16"/>
              </w:rPr>
              <w:t>/</w:t>
            </w:r>
            <w:r>
              <w:rPr>
                <w:rFonts w:asciiTheme="majorHAnsi" w:hAnsiTheme="majorHAnsi"/>
                <w:sz w:val="16"/>
                <w:szCs w:val="16"/>
                <w:lang w:val="en-US"/>
              </w:rPr>
              <w:t>OT</w:t>
            </w:r>
            <w:r w:rsidRPr="00E01A4E">
              <w:rPr>
                <w:rFonts w:asciiTheme="majorHAnsi" w:hAnsiTheme="majorHAnsi"/>
                <w:sz w:val="16"/>
                <w:szCs w:val="16"/>
              </w:rPr>
              <w:t>.00/I/</w:t>
            </w:r>
            <w:r>
              <w:rPr>
                <w:rFonts w:asciiTheme="majorHAnsi" w:hAnsiTheme="majorHAnsi"/>
                <w:sz w:val="16"/>
                <w:szCs w:val="16"/>
              </w:rPr>
              <w:t>2020</w:t>
            </w:r>
          </w:p>
        </w:tc>
      </w:tr>
      <w:tr w:rsidR="000C1A00" w:rsidRPr="00E01A4E" w:rsidTr="00D46E68">
        <w:tc>
          <w:tcPr>
            <w:tcW w:w="1384"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Tanggal</w:t>
            </w:r>
          </w:p>
        </w:tc>
        <w:tc>
          <w:tcPr>
            <w:tcW w:w="284"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w:t>
            </w:r>
          </w:p>
        </w:tc>
        <w:tc>
          <w:tcPr>
            <w:tcW w:w="7229"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 xml:space="preserve">02 Januari </w:t>
            </w:r>
            <w:r>
              <w:rPr>
                <w:rFonts w:asciiTheme="majorHAnsi" w:hAnsiTheme="majorHAnsi"/>
                <w:sz w:val="16"/>
                <w:szCs w:val="16"/>
              </w:rPr>
              <w:t>2020</w:t>
            </w:r>
          </w:p>
        </w:tc>
      </w:tr>
      <w:tr w:rsidR="000C1A00" w:rsidRPr="00E01A4E" w:rsidTr="00D46E68">
        <w:tc>
          <w:tcPr>
            <w:tcW w:w="1384"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 xml:space="preserve">Tentang </w:t>
            </w:r>
          </w:p>
        </w:tc>
        <w:tc>
          <w:tcPr>
            <w:tcW w:w="284" w:type="dxa"/>
          </w:tcPr>
          <w:p w:rsidR="000C1A00" w:rsidRPr="00E01A4E" w:rsidRDefault="000C1A00" w:rsidP="00D46E68">
            <w:pPr>
              <w:rPr>
                <w:rFonts w:asciiTheme="majorHAnsi" w:hAnsiTheme="majorHAnsi"/>
                <w:sz w:val="16"/>
                <w:szCs w:val="16"/>
              </w:rPr>
            </w:pPr>
            <w:r w:rsidRPr="00E01A4E">
              <w:rPr>
                <w:rFonts w:asciiTheme="majorHAnsi" w:hAnsiTheme="majorHAnsi"/>
                <w:sz w:val="16"/>
                <w:szCs w:val="16"/>
              </w:rPr>
              <w:t>:</w:t>
            </w:r>
          </w:p>
        </w:tc>
        <w:tc>
          <w:tcPr>
            <w:tcW w:w="7229" w:type="dxa"/>
          </w:tcPr>
          <w:p w:rsidR="000C1A00" w:rsidRPr="00FA4505" w:rsidRDefault="000C1A00" w:rsidP="00D46E68">
            <w:pPr>
              <w:pStyle w:val="Title"/>
              <w:jc w:val="left"/>
              <w:rPr>
                <w:rFonts w:asciiTheme="majorHAnsi" w:eastAsia="Malgun Gothic Semilight" w:hAnsiTheme="majorHAnsi" w:cs="Malgun Gothic Semilight"/>
                <w:b w:val="0"/>
                <w:bCs/>
                <w:sz w:val="16"/>
                <w:szCs w:val="16"/>
                <w:u w:val="none"/>
                <w:lang w:val="fi-FI"/>
              </w:rPr>
            </w:pPr>
            <w:r w:rsidRPr="00FA4505">
              <w:rPr>
                <w:rFonts w:asciiTheme="majorHAnsi" w:eastAsia="Malgun Gothic Semilight" w:hAnsiTheme="majorHAnsi" w:cs="Malgun Gothic Semilight"/>
                <w:b w:val="0"/>
                <w:bCs/>
                <w:sz w:val="16"/>
                <w:szCs w:val="16"/>
                <w:u w:val="none"/>
                <w:lang w:val="fi-FI"/>
              </w:rPr>
              <w:t xml:space="preserve">Pengurus </w:t>
            </w:r>
            <w:proofErr w:type="spellStart"/>
            <w:r w:rsidRPr="00FA4505">
              <w:rPr>
                <w:rFonts w:asciiTheme="majorHAnsi" w:eastAsia="Malgun Gothic Semilight" w:hAnsiTheme="majorHAnsi" w:cs="Malgun Gothic Semilight"/>
                <w:b w:val="0"/>
                <w:bCs/>
                <w:sz w:val="16"/>
                <w:szCs w:val="16"/>
                <w:u w:val="none"/>
              </w:rPr>
              <w:t>Cabang</w:t>
            </w:r>
            <w:proofErr w:type="spellEnd"/>
            <w:r w:rsidRPr="00FA4505">
              <w:rPr>
                <w:rFonts w:asciiTheme="majorHAnsi" w:eastAsia="Malgun Gothic Semilight" w:hAnsiTheme="majorHAnsi" w:cs="Malgun Gothic Semilight"/>
                <w:b w:val="0"/>
                <w:bCs/>
                <w:sz w:val="16"/>
                <w:szCs w:val="16"/>
                <w:u w:val="none"/>
                <w:lang w:val="fi-FI"/>
              </w:rPr>
              <w:t xml:space="preserve"> Ikatan Panitera/Sekretaris Pengadilan Indonesia (IPASPI)</w:t>
            </w:r>
          </w:p>
          <w:p w:rsidR="000C1A00" w:rsidRPr="00E01A4E" w:rsidRDefault="000C1A00" w:rsidP="00D46E68">
            <w:pPr>
              <w:rPr>
                <w:rFonts w:asciiTheme="majorHAnsi" w:hAnsiTheme="majorHAnsi"/>
                <w:sz w:val="16"/>
                <w:szCs w:val="16"/>
              </w:rPr>
            </w:pPr>
            <w:r w:rsidRPr="00FA4505">
              <w:rPr>
                <w:rFonts w:asciiTheme="majorHAnsi" w:hAnsiTheme="majorHAnsi"/>
                <w:sz w:val="16"/>
                <w:szCs w:val="16"/>
              </w:rPr>
              <w:t xml:space="preserve">Pada Pengadilan Agama </w:t>
            </w:r>
            <w:r>
              <w:rPr>
                <w:rFonts w:asciiTheme="majorHAnsi" w:hAnsiTheme="majorHAnsi"/>
                <w:sz w:val="16"/>
                <w:szCs w:val="16"/>
              </w:rPr>
              <w:t>Selayar</w:t>
            </w:r>
            <w:r w:rsidRPr="00FA4505">
              <w:rPr>
                <w:rFonts w:asciiTheme="majorHAnsi" w:hAnsiTheme="majorHAnsi"/>
                <w:sz w:val="16"/>
                <w:szCs w:val="16"/>
              </w:rPr>
              <w:t xml:space="preserve"> Tahun </w:t>
            </w:r>
            <w:r>
              <w:rPr>
                <w:rFonts w:asciiTheme="majorHAnsi" w:hAnsiTheme="majorHAnsi"/>
                <w:sz w:val="16"/>
                <w:szCs w:val="16"/>
              </w:rPr>
              <w:t>2020</w:t>
            </w:r>
          </w:p>
        </w:tc>
      </w:tr>
    </w:tbl>
    <w:p w:rsidR="000C1A00" w:rsidRDefault="000C1A00" w:rsidP="000C1A00">
      <w:pPr>
        <w:pStyle w:val="Title"/>
        <w:spacing w:line="360" w:lineRule="auto"/>
        <w:rPr>
          <w:rFonts w:asciiTheme="majorHAnsi" w:eastAsia="Malgun Gothic Semilight" w:hAnsiTheme="majorHAnsi" w:cs="Malgun Gothic Semilight"/>
          <w:bCs/>
          <w:sz w:val="22"/>
          <w:szCs w:val="22"/>
          <w:u w:val="none"/>
          <w:lang w:val="fi-FI"/>
        </w:rPr>
      </w:pPr>
    </w:p>
    <w:p w:rsidR="000C1A00" w:rsidRDefault="000C1A00" w:rsidP="000C1A00">
      <w:pPr>
        <w:pStyle w:val="Title"/>
        <w:spacing w:line="360" w:lineRule="auto"/>
        <w:rPr>
          <w:rFonts w:asciiTheme="majorHAnsi" w:eastAsia="Malgun Gothic Semilight" w:hAnsiTheme="majorHAnsi" w:cs="Malgun Gothic Semilight"/>
          <w:bCs/>
          <w:sz w:val="22"/>
          <w:szCs w:val="22"/>
          <w:u w:val="none"/>
          <w:lang w:val="id-ID"/>
        </w:rPr>
      </w:pPr>
      <w:r w:rsidRPr="00FA4505">
        <w:rPr>
          <w:rFonts w:asciiTheme="majorHAnsi" w:eastAsia="Malgun Gothic Semilight" w:hAnsiTheme="majorHAnsi" w:cs="Malgun Gothic Semilight"/>
          <w:bCs/>
          <w:sz w:val="22"/>
          <w:szCs w:val="22"/>
          <w:u w:val="none"/>
          <w:lang w:val="fi-FI"/>
        </w:rPr>
        <w:t xml:space="preserve">PENGURUS </w:t>
      </w:r>
      <w:r w:rsidRPr="00FA4505">
        <w:rPr>
          <w:rFonts w:asciiTheme="majorHAnsi" w:eastAsia="Malgun Gothic Semilight" w:hAnsiTheme="majorHAnsi" w:cs="Malgun Gothic Semilight"/>
          <w:bCs/>
          <w:sz w:val="22"/>
          <w:szCs w:val="22"/>
          <w:u w:val="none"/>
        </w:rPr>
        <w:t>CABANG</w:t>
      </w:r>
      <w:r w:rsidRPr="00FA4505">
        <w:rPr>
          <w:rFonts w:asciiTheme="majorHAnsi" w:eastAsia="Malgun Gothic Semilight" w:hAnsiTheme="majorHAnsi" w:cs="Malgun Gothic Semilight"/>
          <w:bCs/>
          <w:sz w:val="22"/>
          <w:szCs w:val="22"/>
          <w:u w:val="none"/>
          <w:lang w:val="fi-FI"/>
        </w:rPr>
        <w:t xml:space="preserve"> IKATAN PANITERA/SEKRETARIS PENGADILAN INDONESIA </w:t>
      </w:r>
    </w:p>
    <w:p w:rsidR="000C1A00" w:rsidRPr="00FA4505" w:rsidRDefault="00E95614" w:rsidP="000C1A00">
      <w:pPr>
        <w:pStyle w:val="Title"/>
        <w:spacing w:line="360" w:lineRule="auto"/>
        <w:rPr>
          <w:rFonts w:asciiTheme="majorHAnsi" w:eastAsia="Malgun Gothic Semilight" w:hAnsiTheme="majorHAnsi" w:cs="Malgun Gothic Semilight"/>
          <w:bCs/>
          <w:sz w:val="22"/>
          <w:szCs w:val="22"/>
          <w:u w:val="none"/>
          <w:lang w:val="fi-FI"/>
        </w:rPr>
      </w:pPr>
      <w:r>
        <w:rPr>
          <w:rFonts w:asciiTheme="majorHAnsi" w:eastAsia="Malgun Gothic Semilight" w:hAnsiTheme="majorHAnsi" w:cs="Malgun Gothic Semilight"/>
          <w:bCs/>
          <w:sz w:val="22"/>
          <w:szCs w:val="22"/>
          <w:u w:val="none"/>
          <w:lang w:val="id-ID"/>
        </w:rPr>
        <w:t xml:space="preserve">                                            </w:t>
      </w:r>
      <w:bookmarkStart w:id="0" w:name="_GoBack"/>
      <w:bookmarkEnd w:id="0"/>
      <w:r w:rsidR="000C1A00" w:rsidRPr="00FA4505">
        <w:rPr>
          <w:rFonts w:asciiTheme="majorHAnsi" w:eastAsia="Malgun Gothic Semilight" w:hAnsiTheme="majorHAnsi" w:cs="Malgun Gothic Semilight"/>
          <w:bCs/>
          <w:sz w:val="22"/>
          <w:szCs w:val="22"/>
          <w:u w:val="none"/>
          <w:lang w:val="fi-FI"/>
        </w:rPr>
        <w:t>(IPASPI)</w:t>
      </w:r>
    </w:p>
    <w:p w:rsidR="000C1A00" w:rsidRPr="00FA4505" w:rsidRDefault="000C1A00" w:rsidP="000C1A00">
      <w:pPr>
        <w:pStyle w:val="Title"/>
        <w:spacing w:line="360" w:lineRule="auto"/>
        <w:rPr>
          <w:rFonts w:asciiTheme="majorHAnsi" w:eastAsia="Malgun Gothic Semilight" w:hAnsiTheme="majorHAnsi" w:cs="Malgun Gothic Semilight"/>
          <w:bCs/>
          <w:sz w:val="22"/>
          <w:szCs w:val="22"/>
          <w:u w:val="none"/>
          <w:lang w:val="id-ID"/>
        </w:rPr>
      </w:pPr>
      <w:r w:rsidRPr="00FA4505">
        <w:rPr>
          <w:rFonts w:asciiTheme="majorHAnsi" w:eastAsia="Malgun Gothic Semilight" w:hAnsiTheme="majorHAnsi" w:cs="Malgun Gothic Semilight"/>
          <w:bCs/>
          <w:sz w:val="22"/>
          <w:szCs w:val="22"/>
          <w:u w:val="none"/>
        </w:rPr>
        <w:t xml:space="preserve">PENGADILAN AGAMA </w:t>
      </w:r>
      <w:r>
        <w:rPr>
          <w:rFonts w:asciiTheme="majorHAnsi" w:eastAsia="Malgun Gothic Semilight" w:hAnsiTheme="majorHAnsi" w:cs="Malgun Gothic Semilight"/>
          <w:bCs/>
          <w:sz w:val="22"/>
          <w:szCs w:val="22"/>
          <w:u w:val="none"/>
          <w:lang w:val="id-ID"/>
        </w:rPr>
        <w:t>SELAYAR</w:t>
      </w:r>
    </w:p>
    <w:p w:rsidR="000C1A00" w:rsidRDefault="000C1A00" w:rsidP="000C1A00">
      <w:pPr>
        <w:spacing w:after="0" w:line="360" w:lineRule="auto"/>
        <w:jc w:val="center"/>
        <w:rPr>
          <w:rFonts w:asciiTheme="majorHAnsi" w:eastAsia="Malgun Gothic Semilight" w:hAnsiTheme="majorHAnsi" w:cs="Malgun Gothic Semilight"/>
          <w:b/>
          <w:bCs/>
          <w:lang w:val="en-US"/>
        </w:rPr>
      </w:pPr>
      <w:r>
        <w:rPr>
          <w:rFonts w:asciiTheme="majorHAnsi" w:eastAsia="Malgun Gothic Semilight" w:hAnsiTheme="majorHAnsi" w:cs="Malgun Gothic Semilight"/>
          <w:b/>
          <w:bCs/>
          <w:lang w:val="en-US"/>
        </w:rPr>
        <w:t xml:space="preserve">TAHUN </w:t>
      </w:r>
      <w:r>
        <w:rPr>
          <w:rFonts w:asciiTheme="majorHAnsi" w:eastAsia="Malgun Gothic Semilight" w:hAnsiTheme="majorHAnsi" w:cs="Malgun Gothic Semilight"/>
          <w:b/>
          <w:bCs/>
          <w:lang w:val="en-US"/>
        </w:rPr>
        <w:t>2020</w:t>
      </w:r>
    </w:p>
    <w:p w:rsidR="000C1A00" w:rsidRPr="00FA4505" w:rsidRDefault="000C1A00" w:rsidP="000C1A00">
      <w:pPr>
        <w:spacing w:after="0" w:line="360" w:lineRule="auto"/>
        <w:jc w:val="center"/>
        <w:rPr>
          <w:rFonts w:asciiTheme="majorHAnsi" w:eastAsia="Malgun Gothic Semilight" w:hAnsiTheme="majorHAnsi" w:cs="Malgun Gothic Semilight"/>
          <w:b/>
          <w:bCs/>
          <w:lang w:val="en-US"/>
        </w:rPr>
      </w:pPr>
    </w:p>
    <w:tbl>
      <w:tblPr>
        <w:tblStyle w:val="TableGrid1"/>
        <w:tblW w:w="9289" w:type="dxa"/>
        <w:jc w:val="center"/>
        <w:tblInd w:w="-176" w:type="dxa"/>
        <w:tblLook w:val="04A0" w:firstRow="1" w:lastRow="0" w:firstColumn="1" w:lastColumn="0" w:noHBand="0" w:noVBand="1"/>
      </w:tblPr>
      <w:tblGrid>
        <w:gridCol w:w="574"/>
        <w:gridCol w:w="3077"/>
        <w:gridCol w:w="3274"/>
        <w:gridCol w:w="2364"/>
      </w:tblGrid>
      <w:tr w:rsidR="000C1A00" w:rsidRPr="00FA4505" w:rsidTr="000C1A00">
        <w:trPr>
          <w:trHeight w:val="429"/>
          <w:jc w:val="center"/>
        </w:trPr>
        <w:tc>
          <w:tcPr>
            <w:tcW w:w="574" w:type="dxa"/>
            <w:shd w:val="clear" w:color="auto" w:fill="00B050"/>
            <w:vAlign w:val="center"/>
          </w:tcPr>
          <w:p w:rsidR="000C1A00" w:rsidRPr="00FA4505" w:rsidRDefault="000C1A00" w:rsidP="00D46E68">
            <w:pPr>
              <w:spacing w:line="360" w:lineRule="auto"/>
              <w:jc w:val="center"/>
              <w:rPr>
                <w:rFonts w:asciiTheme="majorHAnsi" w:eastAsia="Malgun Gothic Semilight" w:hAnsiTheme="majorHAnsi" w:cs="Malgun Gothic Semilight"/>
                <w:b/>
              </w:rPr>
            </w:pPr>
            <w:r w:rsidRPr="00FA4505">
              <w:rPr>
                <w:rFonts w:asciiTheme="majorHAnsi" w:eastAsia="Malgun Gothic Semilight" w:hAnsiTheme="majorHAnsi" w:cs="Malgun Gothic Semilight"/>
                <w:b/>
              </w:rPr>
              <w:t>No.</w:t>
            </w:r>
          </w:p>
        </w:tc>
        <w:tc>
          <w:tcPr>
            <w:tcW w:w="3077" w:type="dxa"/>
            <w:shd w:val="clear" w:color="auto" w:fill="00B050"/>
            <w:vAlign w:val="center"/>
          </w:tcPr>
          <w:p w:rsidR="000C1A00" w:rsidRPr="00FA4505" w:rsidRDefault="000C1A00" w:rsidP="00D46E68">
            <w:pPr>
              <w:spacing w:line="360" w:lineRule="auto"/>
              <w:jc w:val="center"/>
              <w:rPr>
                <w:rFonts w:asciiTheme="majorHAnsi" w:eastAsia="Malgun Gothic Semilight" w:hAnsiTheme="majorHAnsi" w:cs="Malgun Gothic Semilight"/>
                <w:b/>
              </w:rPr>
            </w:pPr>
            <w:r w:rsidRPr="00FA4505">
              <w:rPr>
                <w:rFonts w:asciiTheme="majorHAnsi" w:eastAsia="Malgun Gothic Semilight" w:hAnsiTheme="majorHAnsi" w:cs="Malgun Gothic Semilight"/>
                <w:b/>
              </w:rPr>
              <w:t>NAMA</w:t>
            </w:r>
          </w:p>
        </w:tc>
        <w:tc>
          <w:tcPr>
            <w:tcW w:w="3274" w:type="dxa"/>
            <w:shd w:val="clear" w:color="auto" w:fill="00B050"/>
            <w:vAlign w:val="center"/>
          </w:tcPr>
          <w:p w:rsidR="000C1A00" w:rsidRPr="00FA4505" w:rsidRDefault="000C1A00" w:rsidP="00D46E68">
            <w:pPr>
              <w:spacing w:line="360" w:lineRule="auto"/>
              <w:jc w:val="center"/>
              <w:rPr>
                <w:rFonts w:asciiTheme="majorHAnsi" w:eastAsia="Malgun Gothic Semilight" w:hAnsiTheme="majorHAnsi" w:cs="Malgun Gothic Semilight"/>
                <w:b/>
              </w:rPr>
            </w:pPr>
            <w:r w:rsidRPr="00FA4505">
              <w:rPr>
                <w:rFonts w:asciiTheme="majorHAnsi" w:eastAsia="Malgun Gothic Semilight" w:hAnsiTheme="majorHAnsi" w:cs="Malgun Gothic Semilight"/>
                <w:b/>
              </w:rPr>
              <w:t>JABATAN</w:t>
            </w:r>
          </w:p>
        </w:tc>
        <w:tc>
          <w:tcPr>
            <w:tcW w:w="2364" w:type="dxa"/>
            <w:shd w:val="clear" w:color="auto" w:fill="00B050"/>
            <w:vAlign w:val="center"/>
          </w:tcPr>
          <w:p w:rsidR="000C1A00" w:rsidRPr="00FA4505" w:rsidRDefault="000C1A00" w:rsidP="00D46E68">
            <w:pPr>
              <w:spacing w:line="360" w:lineRule="auto"/>
              <w:jc w:val="center"/>
              <w:rPr>
                <w:rFonts w:asciiTheme="majorHAnsi" w:eastAsia="Malgun Gothic Semilight" w:hAnsiTheme="majorHAnsi" w:cs="Malgun Gothic Semilight"/>
                <w:b/>
              </w:rPr>
            </w:pPr>
            <w:r w:rsidRPr="00FA4505">
              <w:rPr>
                <w:rFonts w:asciiTheme="majorHAnsi" w:eastAsia="Malgun Gothic Semilight" w:hAnsiTheme="majorHAnsi" w:cs="Malgun Gothic Semilight"/>
                <w:b/>
              </w:rPr>
              <w:t>KETERANGAN</w:t>
            </w:r>
          </w:p>
        </w:tc>
      </w:tr>
      <w:tr w:rsidR="000C1A00" w:rsidRPr="00FA4505" w:rsidTr="000C1A00">
        <w:trPr>
          <w:trHeight w:val="128"/>
          <w:jc w:val="center"/>
        </w:trPr>
        <w:tc>
          <w:tcPr>
            <w:tcW w:w="574" w:type="dxa"/>
            <w:shd w:val="clear" w:color="auto" w:fill="FFFF00"/>
          </w:tcPr>
          <w:p w:rsidR="000C1A00" w:rsidRPr="00FA4505" w:rsidRDefault="000C1A00" w:rsidP="00D46E68">
            <w:pPr>
              <w:spacing w:line="360" w:lineRule="auto"/>
              <w:jc w:val="center"/>
              <w:rPr>
                <w:rFonts w:asciiTheme="majorHAnsi" w:eastAsia="Malgun Gothic Semilight" w:hAnsiTheme="majorHAnsi" w:cs="Malgun Gothic Semilight"/>
                <w:sz w:val="16"/>
                <w:szCs w:val="16"/>
                <w:lang w:val="en-US"/>
              </w:rPr>
            </w:pPr>
            <w:r w:rsidRPr="00FA4505">
              <w:rPr>
                <w:rFonts w:asciiTheme="majorHAnsi" w:eastAsia="Malgun Gothic Semilight" w:hAnsiTheme="majorHAnsi" w:cs="Malgun Gothic Semilight"/>
                <w:sz w:val="16"/>
                <w:szCs w:val="16"/>
                <w:lang w:val="en-US"/>
              </w:rPr>
              <w:t>1</w:t>
            </w:r>
          </w:p>
        </w:tc>
        <w:tc>
          <w:tcPr>
            <w:tcW w:w="3077" w:type="dxa"/>
            <w:shd w:val="clear" w:color="auto" w:fill="FFFF00"/>
          </w:tcPr>
          <w:p w:rsidR="000C1A00" w:rsidRPr="00FA4505" w:rsidRDefault="000C1A00" w:rsidP="00D46E68">
            <w:pPr>
              <w:spacing w:line="360" w:lineRule="auto"/>
              <w:jc w:val="center"/>
              <w:rPr>
                <w:rFonts w:asciiTheme="majorHAnsi" w:eastAsia="Malgun Gothic Semilight" w:hAnsiTheme="majorHAnsi" w:cs="Malgun Gothic Semilight"/>
                <w:sz w:val="16"/>
                <w:szCs w:val="16"/>
                <w:lang w:val="en-US"/>
              </w:rPr>
            </w:pPr>
            <w:r w:rsidRPr="00FA4505">
              <w:rPr>
                <w:rFonts w:asciiTheme="majorHAnsi" w:eastAsia="Malgun Gothic Semilight" w:hAnsiTheme="majorHAnsi" w:cs="Malgun Gothic Semilight"/>
                <w:sz w:val="16"/>
                <w:szCs w:val="16"/>
                <w:lang w:val="en-US"/>
              </w:rPr>
              <w:t>2</w:t>
            </w:r>
          </w:p>
        </w:tc>
        <w:tc>
          <w:tcPr>
            <w:tcW w:w="3274" w:type="dxa"/>
            <w:shd w:val="clear" w:color="auto" w:fill="FFFF00"/>
          </w:tcPr>
          <w:p w:rsidR="000C1A00" w:rsidRPr="00FA4505" w:rsidRDefault="000C1A00" w:rsidP="00D46E68">
            <w:pPr>
              <w:spacing w:line="360" w:lineRule="auto"/>
              <w:jc w:val="center"/>
              <w:rPr>
                <w:rFonts w:asciiTheme="majorHAnsi" w:eastAsia="Malgun Gothic Semilight" w:hAnsiTheme="majorHAnsi" w:cs="Malgun Gothic Semilight"/>
                <w:sz w:val="16"/>
                <w:szCs w:val="16"/>
                <w:lang w:val="en-US"/>
              </w:rPr>
            </w:pPr>
            <w:r w:rsidRPr="00FA4505">
              <w:rPr>
                <w:rFonts w:asciiTheme="majorHAnsi" w:eastAsia="Malgun Gothic Semilight" w:hAnsiTheme="majorHAnsi" w:cs="Malgun Gothic Semilight"/>
                <w:sz w:val="16"/>
                <w:szCs w:val="16"/>
                <w:lang w:val="en-US"/>
              </w:rPr>
              <w:t>3</w:t>
            </w:r>
          </w:p>
        </w:tc>
        <w:tc>
          <w:tcPr>
            <w:tcW w:w="2364" w:type="dxa"/>
            <w:shd w:val="clear" w:color="auto" w:fill="FFFF00"/>
          </w:tcPr>
          <w:p w:rsidR="000C1A00" w:rsidRPr="00FA4505" w:rsidRDefault="000C1A00" w:rsidP="00D46E68">
            <w:pPr>
              <w:spacing w:line="360" w:lineRule="auto"/>
              <w:jc w:val="center"/>
              <w:rPr>
                <w:rFonts w:asciiTheme="majorHAnsi" w:eastAsia="Malgun Gothic Semilight" w:hAnsiTheme="majorHAnsi" w:cs="Malgun Gothic Semilight"/>
                <w:sz w:val="16"/>
                <w:szCs w:val="16"/>
                <w:lang w:val="en-US"/>
              </w:rPr>
            </w:pPr>
            <w:r w:rsidRPr="00FA4505">
              <w:rPr>
                <w:rFonts w:asciiTheme="majorHAnsi" w:eastAsia="Malgun Gothic Semilight" w:hAnsiTheme="majorHAnsi" w:cs="Malgun Gothic Semilight"/>
                <w:sz w:val="16"/>
                <w:szCs w:val="16"/>
                <w:lang w:val="en-US"/>
              </w:rPr>
              <w:t>4</w:t>
            </w:r>
          </w:p>
        </w:tc>
      </w:tr>
      <w:tr w:rsidR="000C1A00" w:rsidRPr="00FA4505" w:rsidTr="000C1A00">
        <w:trPr>
          <w:trHeight w:val="102"/>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1.</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Abdul Rahman Salam, S.Ag.,M.H.</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Ketua</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Pelindung/Penasehat</w:t>
            </w:r>
          </w:p>
        </w:tc>
      </w:tr>
      <w:tr w:rsidR="000C1A00" w:rsidRPr="00FA4505" w:rsidTr="000C1A00">
        <w:trPr>
          <w:trHeight w:val="397"/>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2.</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Drs. H. Mustari M.</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Panitera</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Ketua</w:t>
            </w:r>
          </w:p>
        </w:tc>
      </w:tr>
      <w:tr w:rsidR="000C1A00" w:rsidRPr="00FA4505" w:rsidTr="000C1A00">
        <w:trPr>
          <w:trHeight w:val="371"/>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3.</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Hj. Asni Amin, S.H.I.</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Sekretaris</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Wakil Ketua</w:t>
            </w:r>
          </w:p>
        </w:tc>
      </w:tr>
      <w:tr w:rsidR="000C1A00" w:rsidRPr="00FA4505" w:rsidTr="000C1A00">
        <w:trPr>
          <w:trHeight w:val="359"/>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4.</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H. Jalaluddin, S.Ag.,M.H.</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Panitera Muda Hukum</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Sekretaris</w:t>
            </w:r>
          </w:p>
        </w:tc>
      </w:tr>
      <w:tr w:rsidR="000C1A00" w:rsidRPr="00FA4505" w:rsidTr="000C1A00">
        <w:trPr>
          <w:trHeight w:val="385"/>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5.</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Drs. Baharuddin</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Panitera Muda</w:t>
            </w:r>
            <w:r>
              <w:rPr>
                <w:rFonts w:asciiTheme="majorHAnsi" w:eastAsia="Malgun Gothic Semilight" w:hAnsiTheme="majorHAnsi" w:cs="Malgun Gothic Semilight"/>
                <w:sz w:val="20"/>
                <w:szCs w:val="20"/>
              </w:rPr>
              <w:t xml:space="preserve"> Gugatan</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Bendahara</w:t>
            </w:r>
          </w:p>
        </w:tc>
      </w:tr>
      <w:tr w:rsidR="000C1A00" w:rsidRPr="00FA4505" w:rsidTr="000C1A00">
        <w:trPr>
          <w:trHeight w:val="359"/>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6.</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Nurhaedah, S.Ag.</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Panitera Muda Permohonan</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Wakil Bendahara</w:t>
            </w:r>
          </w:p>
        </w:tc>
      </w:tr>
      <w:tr w:rsidR="000C1A00" w:rsidRPr="00FA4505" w:rsidTr="000C1A00">
        <w:trPr>
          <w:trHeight w:val="371"/>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7.</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Andi Bobby, S.Kom.</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Kasubbag Umum dan Keuangan</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Anggota</w:t>
            </w:r>
          </w:p>
        </w:tc>
      </w:tr>
      <w:tr w:rsidR="000C1A00" w:rsidRPr="00FA4505" w:rsidTr="000C1A00">
        <w:trPr>
          <w:trHeight w:val="243"/>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8.</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Irwan Azis, S.Kom</w:t>
            </w:r>
          </w:p>
        </w:tc>
        <w:tc>
          <w:tcPr>
            <w:tcW w:w="3274" w:type="dxa"/>
            <w:vAlign w:val="center"/>
          </w:tcPr>
          <w:p w:rsidR="000C1A00" w:rsidRPr="00FA4505" w:rsidRDefault="000C1A00" w:rsidP="000C1A00">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 xml:space="preserve">Kasubbag </w:t>
            </w:r>
            <w:r>
              <w:rPr>
                <w:rFonts w:asciiTheme="majorHAnsi" w:eastAsia="Malgun Gothic Semilight" w:hAnsiTheme="majorHAnsi" w:cs="Malgun Gothic Semilight"/>
                <w:sz w:val="20"/>
                <w:szCs w:val="20"/>
              </w:rPr>
              <w:t>PTIP</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Anggota</w:t>
            </w:r>
          </w:p>
        </w:tc>
      </w:tr>
      <w:tr w:rsidR="000C1A00" w:rsidRPr="00FA4505" w:rsidTr="000C1A00">
        <w:trPr>
          <w:trHeight w:val="411"/>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9.</w:t>
            </w:r>
          </w:p>
        </w:tc>
        <w:tc>
          <w:tcPr>
            <w:tcW w:w="3077"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Muhammad Rizaldy, S.H.</w:t>
            </w:r>
          </w:p>
        </w:tc>
        <w:tc>
          <w:tcPr>
            <w:tcW w:w="3274" w:type="dxa"/>
            <w:vAlign w:val="center"/>
          </w:tcPr>
          <w:p w:rsidR="000C1A00" w:rsidRPr="00BA18CE" w:rsidRDefault="000C1A00" w:rsidP="00D46E68">
            <w:pPr>
              <w:spacing w:line="480" w:lineRule="auto"/>
              <w:rPr>
                <w:rFonts w:asciiTheme="majorHAnsi" w:eastAsia="Malgun Gothic Semilight" w:hAnsiTheme="majorHAnsi" w:cs="Malgun Gothic Semilight"/>
                <w:sz w:val="20"/>
                <w:szCs w:val="20"/>
                <w:lang w:val="en-US"/>
              </w:rPr>
            </w:pPr>
            <w:r>
              <w:rPr>
                <w:rFonts w:asciiTheme="majorHAnsi" w:eastAsia="Malgun Gothic Semilight" w:hAnsiTheme="majorHAnsi" w:cs="Malgun Gothic Semilight"/>
                <w:sz w:val="20"/>
                <w:szCs w:val="20"/>
              </w:rPr>
              <w:t>Kasubbag Kepegawaian &amp; Ortala</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Anggota</w:t>
            </w:r>
          </w:p>
        </w:tc>
      </w:tr>
      <w:tr w:rsidR="000C1A00" w:rsidRPr="00FA4505" w:rsidTr="000C1A00">
        <w:trPr>
          <w:trHeight w:val="371"/>
          <w:jc w:val="center"/>
        </w:trPr>
        <w:tc>
          <w:tcPr>
            <w:tcW w:w="574" w:type="dxa"/>
            <w:vAlign w:val="center"/>
          </w:tcPr>
          <w:p w:rsidR="000C1A00" w:rsidRPr="00FA4505" w:rsidRDefault="000C1A00" w:rsidP="000C1A00">
            <w:pPr>
              <w:spacing w:line="480" w:lineRule="auto"/>
              <w:jc w:val="center"/>
              <w:rPr>
                <w:rFonts w:asciiTheme="majorHAnsi" w:eastAsia="Malgun Gothic Semilight" w:hAnsiTheme="majorHAnsi" w:cs="Malgun Gothic Semilight"/>
                <w:b/>
                <w:sz w:val="20"/>
                <w:szCs w:val="20"/>
              </w:rPr>
            </w:pPr>
            <w:r w:rsidRPr="00FA4505">
              <w:rPr>
                <w:rFonts w:asciiTheme="majorHAnsi" w:eastAsia="Malgun Gothic Semilight" w:hAnsiTheme="majorHAnsi" w:cs="Malgun Gothic Semilight"/>
                <w:sz w:val="20"/>
                <w:szCs w:val="20"/>
              </w:rPr>
              <w:t>10.</w:t>
            </w:r>
          </w:p>
        </w:tc>
        <w:tc>
          <w:tcPr>
            <w:tcW w:w="3077" w:type="dxa"/>
            <w:vAlign w:val="center"/>
          </w:tcPr>
          <w:p w:rsidR="000C1A00" w:rsidRPr="000C1A00"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Syahruni Syamsu Umar, S.H.</w:t>
            </w:r>
          </w:p>
        </w:tc>
        <w:tc>
          <w:tcPr>
            <w:tcW w:w="327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Pr>
                <w:rFonts w:asciiTheme="majorHAnsi" w:eastAsia="Malgun Gothic Semilight" w:hAnsiTheme="majorHAnsi" w:cs="Malgun Gothic Semilight"/>
                <w:sz w:val="20"/>
                <w:szCs w:val="20"/>
              </w:rPr>
              <w:t>Staf</w:t>
            </w:r>
          </w:p>
        </w:tc>
        <w:tc>
          <w:tcPr>
            <w:tcW w:w="2364" w:type="dxa"/>
            <w:vAlign w:val="center"/>
          </w:tcPr>
          <w:p w:rsidR="000C1A00" w:rsidRPr="00FA4505" w:rsidRDefault="000C1A00" w:rsidP="00D46E68">
            <w:pPr>
              <w:spacing w:line="480" w:lineRule="auto"/>
              <w:rPr>
                <w:rFonts w:asciiTheme="majorHAnsi" w:eastAsia="Malgun Gothic Semilight" w:hAnsiTheme="majorHAnsi" w:cs="Malgun Gothic Semilight"/>
                <w:sz w:val="20"/>
                <w:szCs w:val="20"/>
              </w:rPr>
            </w:pPr>
            <w:r w:rsidRPr="00FA4505">
              <w:rPr>
                <w:rFonts w:asciiTheme="majorHAnsi" w:eastAsia="Malgun Gothic Semilight" w:hAnsiTheme="majorHAnsi" w:cs="Malgun Gothic Semilight"/>
                <w:sz w:val="20"/>
                <w:szCs w:val="20"/>
              </w:rPr>
              <w:t>Anggota</w:t>
            </w:r>
          </w:p>
        </w:tc>
      </w:tr>
    </w:tbl>
    <w:p w:rsidR="000C1A00" w:rsidRDefault="000C1A00" w:rsidP="000C1A00">
      <w:pPr>
        <w:spacing w:after="0" w:line="360" w:lineRule="auto"/>
        <w:rPr>
          <w:rFonts w:asciiTheme="majorHAnsi" w:eastAsia="Malgun Gothic Semilight" w:hAnsiTheme="majorHAnsi" w:cs="Malgun Gothic Semilight"/>
          <w:lang w:val="en-US"/>
        </w:rPr>
      </w:pPr>
    </w:p>
    <w:p w:rsidR="000C1A00" w:rsidRPr="00BA18CE" w:rsidRDefault="000C1A00" w:rsidP="000C1A00">
      <w:pPr>
        <w:spacing w:after="0" w:line="360" w:lineRule="auto"/>
        <w:rPr>
          <w:rFonts w:asciiTheme="majorHAnsi" w:eastAsia="Malgun Gothic Semilight" w:hAnsiTheme="majorHAnsi" w:cs="Malgun Gothic Semilight"/>
          <w:lang w:val="en-US"/>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0C1A00" w:rsidRPr="008D5177" w:rsidTr="00D46E68">
        <w:trPr>
          <w:jc w:val="right"/>
        </w:trPr>
        <w:tc>
          <w:tcPr>
            <w:tcW w:w="1526" w:type="dxa"/>
          </w:tcPr>
          <w:p w:rsidR="000C1A00" w:rsidRPr="008D5177" w:rsidRDefault="000C1A00" w:rsidP="00D46E68">
            <w:pPr>
              <w:jc w:val="both"/>
              <w:rPr>
                <w:rFonts w:asciiTheme="majorHAnsi" w:hAnsiTheme="majorHAnsi"/>
              </w:rPr>
            </w:pPr>
            <w:r w:rsidRPr="008D5177">
              <w:rPr>
                <w:rFonts w:asciiTheme="majorHAnsi" w:hAnsiTheme="majorHAnsi"/>
              </w:rPr>
              <w:t>Ditetapkan di</w:t>
            </w:r>
          </w:p>
        </w:tc>
        <w:tc>
          <w:tcPr>
            <w:tcW w:w="283" w:type="dxa"/>
          </w:tcPr>
          <w:p w:rsidR="000C1A00" w:rsidRPr="008D5177" w:rsidRDefault="000C1A00" w:rsidP="00D46E68">
            <w:pPr>
              <w:jc w:val="both"/>
              <w:rPr>
                <w:rFonts w:asciiTheme="majorHAnsi" w:hAnsiTheme="majorHAnsi"/>
              </w:rPr>
            </w:pPr>
            <w:r w:rsidRPr="008D5177">
              <w:rPr>
                <w:rFonts w:asciiTheme="majorHAnsi" w:hAnsiTheme="majorHAnsi"/>
              </w:rPr>
              <w:t>:</w:t>
            </w:r>
          </w:p>
        </w:tc>
        <w:tc>
          <w:tcPr>
            <w:tcW w:w="1985" w:type="dxa"/>
          </w:tcPr>
          <w:p w:rsidR="000C1A00" w:rsidRPr="008D5177" w:rsidRDefault="000C1A00" w:rsidP="00D46E68">
            <w:pPr>
              <w:jc w:val="both"/>
              <w:rPr>
                <w:rFonts w:asciiTheme="majorHAnsi" w:hAnsiTheme="majorHAnsi"/>
              </w:rPr>
            </w:pPr>
            <w:r>
              <w:rPr>
                <w:rFonts w:asciiTheme="majorHAnsi" w:hAnsiTheme="majorHAnsi"/>
              </w:rPr>
              <w:t>Selayar</w:t>
            </w:r>
          </w:p>
        </w:tc>
      </w:tr>
      <w:tr w:rsidR="000C1A00" w:rsidRPr="008D5177" w:rsidTr="00D46E68">
        <w:trPr>
          <w:jc w:val="right"/>
        </w:trPr>
        <w:tc>
          <w:tcPr>
            <w:tcW w:w="1526" w:type="dxa"/>
          </w:tcPr>
          <w:p w:rsidR="000C1A00" w:rsidRPr="008D5177" w:rsidRDefault="000C1A00" w:rsidP="00D46E68">
            <w:pPr>
              <w:jc w:val="both"/>
              <w:rPr>
                <w:rFonts w:asciiTheme="majorHAnsi" w:hAnsiTheme="majorHAnsi"/>
              </w:rPr>
            </w:pPr>
            <w:r w:rsidRPr="008D5177">
              <w:rPr>
                <w:rFonts w:asciiTheme="majorHAnsi" w:hAnsiTheme="majorHAnsi"/>
              </w:rPr>
              <w:t>Pada tanggal</w:t>
            </w:r>
          </w:p>
        </w:tc>
        <w:tc>
          <w:tcPr>
            <w:tcW w:w="283" w:type="dxa"/>
          </w:tcPr>
          <w:p w:rsidR="000C1A00" w:rsidRPr="008D5177" w:rsidRDefault="000C1A00" w:rsidP="00D46E68">
            <w:pPr>
              <w:jc w:val="both"/>
              <w:rPr>
                <w:rFonts w:asciiTheme="majorHAnsi" w:hAnsiTheme="majorHAnsi"/>
              </w:rPr>
            </w:pPr>
            <w:r w:rsidRPr="008D5177">
              <w:rPr>
                <w:rFonts w:asciiTheme="majorHAnsi" w:hAnsiTheme="majorHAnsi"/>
              </w:rPr>
              <w:t>:</w:t>
            </w:r>
          </w:p>
        </w:tc>
        <w:tc>
          <w:tcPr>
            <w:tcW w:w="1985" w:type="dxa"/>
          </w:tcPr>
          <w:p w:rsidR="000C1A00" w:rsidRPr="008D5177" w:rsidRDefault="000C1A00" w:rsidP="00D46E68">
            <w:pPr>
              <w:jc w:val="both"/>
              <w:rPr>
                <w:rFonts w:asciiTheme="majorHAnsi" w:hAnsiTheme="majorHAnsi"/>
              </w:rPr>
            </w:pPr>
            <w:r w:rsidRPr="008D5177">
              <w:rPr>
                <w:rFonts w:asciiTheme="majorHAnsi" w:hAnsiTheme="majorHAnsi"/>
              </w:rPr>
              <w:t xml:space="preserve">02 Januari </w:t>
            </w:r>
            <w:r>
              <w:rPr>
                <w:rFonts w:asciiTheme="majorHAnsi" w:hAnsiTheme="majorHAnsi"/>
              </w:rPr>
              <w:t>2020</w:t>
            </w:r>
          </w:p>
        </w:tc>
      </w:tr>
      <w:tr w:rsidR="000C1A00" w:rsidRPr="008D5177" w:rsidTr="00D46E68">
        <w:trPr>
          <w:jc w:val="right"/>
        </w:trPr>
        <w:tc>
          <w:tcPr>
            <w:tcW w:w="3794" w:type="dxa"/>
            <w:gridSpan w:val="3"/>
          </w:tcPr>
          <w:p w:rsidR="000C1A00" w:rsidRPr="008D5177" w:rsidRDefault="000C1A00" w:rsidP="00D46E68">
            <w:pPr>
              <w:jc w:val="both"/>
              <w:rPr>
                <w:rFonts w:asciiTheme="majorHAnsi" w:hAnsiTheme="majorHAnsi"/>
              </w:rPr>
            </w:pPr>
            <w:r w:rsidRPr="008D5177">
              <w:rPr>
                <w:rFonts w:asciiTheme="majorHAnsi" w:hAnsiTheme="majorHAnsi"/>
              </w:rPr>
              <w:t>Ketua,</w:t>
            </w: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D46E68">
            <w:pPr>
              <w:jc w:val="both"/>
              <w:rPr>
                <w:rFonts w:asciiTheme="majorHAnsi" w:hAnsiTheme="majorHAnsi"/>
                <w:b/>
                <w:u w:val="single"/>
              </w:rPr>
            </w:pPr>
          </w:p>
          <w:p w:rsidR="000C1A00" w:rsidRPr="008D5177" w:rsidRDefault="000C1A00" w:rsidP="000C1A00">
            <w:pPr>
              <w:jc w:val="both"/>
              <w:rPr>
                <w:rFonts w:asciiTheme="majorHAnsi" w:hAnsiTheme="majorHAnsi"/>
                <w:b/>
                <w:u w:val="single"/>
              </w:rPr>
            </w:pPr>
            <w:r>
              <w:rPr>
                <w:rFonts w:asciiTheme="majorHAnsi" w:hAnsiTheme="majorHAnsi"/>
                <w:b/>
                <w:u w:val="single"/>
              </w:rPr>
              <w:t>Abdul Rahman Salam, S.Ag.,M.H.</w:t>
            </w:r>
          </w:p>
          <w:p w:rsidR="000C1A00" w:rsidRPr="008D5177" w:rsidRDefault="000C1A00" w:rsidP="000C1A00">
            <w:pPr>
              <w:jc w:val="both"/>
              <w:rPr>
                <w:rFonts w:asciiTheme="majorHAnsi" w:hAnsiTheme="majorHAnsi"/>
              </w:rPr>
            </w:pPr>
            <w:r>
              <w:rPr>
                <w:rFonts w:asciiTheme="majorHAnsi" w:hAnsiTheme="majorHAnsi"/>
              </w:rPr>
              <w:t>NIP. 19730212 199903 1 001</w:t>
            </w:r>
          </w:p>
        </w:tc>
      </w:tr>
    </w:tbl>
    <w:p w:rsidR="000C1A00" w:rsidRPr="00FA4505" w:rsidRDefault="000C1A00" w:rsidP="000C1A00">
      <w:pPr>
        <w:spacing w:after="0" w:line="360" w:lineRule="auto"/>
        <w:rPr>
          <w:rFonts w:asciiTheme="majorHAnsi" w:hAnsiTheme="majorHAnsi"/>
        </w:rPr>
      </w:pPr>
    </w:p>
    <w:p w:rsidR="00BE0B77" w:rsidRDefault="00BE0B77"/>
    <w:sectPr w:rsidR="00BE0B77" w:rsidSect="00FA45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Semilight">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95DF8"/>
    <w:multiLevelType w:val="hybridMultilevel"/>
    <w:tmpl w:val="977043CA"/>
    <w:lvl w:ilvl="0" w:tplc="544695BC">
      <w:start w:val="1"/>
      <w:numFmt w:val="lowerLetter"/>
      <w:lvlText w:val="%1."/>
      <w:lvlJc w:val="left"/>
      <w:pPr>
        <w:tabs>
          <w:tab w:val="num" w:pos="2700"/>
        </w:tabs>
        <w:ind w:left="27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C9C1484"/>
    <w:multiLevelType w:val="hybridMultilevel"/>
    <w:tmpl w:val="696019F6"/>
    <w:lvl w:ilvl="0" w:tplc="46105CA0">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71B86E2A"/>
    <w:multiLevelType w:val="hybridMultilevel"/>
    <w:tmpl w:val="07A212C4"/>
    <w:lvl w:ilvl="0" w:tplc="D87A7F38">
      <w:start w:val="1"/>
      <w:numFmt w:val="decimal"/>
      <w:lvlText w:val="%1."/>
      <w:lvlJc w:val="left"/>
      <w:pPr>
        <w:tabs>
          <w:tab w:val="num" w:pos="372"/>
        </w:tabs>
        <w:ind w:left="372" w:hanging="360"/>
      </w:pPr>
      <w:rPr>
        <w:rFonts w:hint="default"/>
      </w:rPr>
    </w:lvl>
    <w:lvl w:ilvl="1" w:tplc="04090019" w:tentative="1">
      <w:start w:val="1"/>
      <w:numFmt w:val="lowerLetter"/>
      <w:lvlText w:val="%2."/>
      <w:lvlJc w:val="left"/>
      <w:pPr>
        <w:tabs>
          <w:tab w:val="num" w:pos="1092"/>
        </w:tabs>
        <w:ind w:left="1092" w:hanging="360"/>
      </w:pPr>
    </w:lvl>
    <w:lvl w:ilvl="2" w:tplc="0409001B" w:tentative="1">
      <w:start w:val="1"/>
      <w:numFmt w:val="lowerRoman"/>
      <w:lvlText w:val="%3."/>
      <w:lvlJc w:val="right"/>
      <w:pPr>
        <w:tabs>
          <w:tab w:val="num" w:pos="1812"/>
        </w:tabs>
        <w:ind w:left="1812" w:hanging="180"/>
      </w:pPr>
    </w:lvl>
    <w:lvl w:ilvl="3" w:tplc="0409000F" w:tentative="1">
      <w:start w:val="1"/>
      <w:numFmt w:val="decimal"/>
      <w:lvlText w:val="%4."/>
      <w:lvlJc w:val="left"/>
      <w:pPr>
        <w:tabs>
          <w:tab w:val="num" w:pos="2532"/>
        </w:tabs>
        <w:ind w:left="2532" w:hanging="360"/>
      </w:pPr>
    </w:lvl>
    <w:lvl w:ilvl="4" w:tplc="04090019" w:tentative="1">
      <w:start w:val="1"/>
      <w:numFmt w:val="lowerLetter"/>
      <w:lvlText w:val="%5."/>
      <w:lvlJc w:val="left"/>
      <w:pPr>
        <w:tabs>
          <w:tab w:val="num" w:pos="3252"/>
        </w:tabs>
        <w:ind w:left="3252" w:hanging="360"/>
      </w:pPr>
    </w:lvl>
    <w:lvl w:ilvl="5" w:tplc="0409001B" w:tentative="1">
      <w:start w:val="1"/>
      <w:numFmt w:val="lowerRoman"/>
      <w:lvlText w:val="%6."/>
      <w:lvlJc w:val="right"/>
      <w:pPr>
        <w:tabs>
          <w:tab w:val="num" w:pos="3972"/>
        </w:tabs>
        <w:ind w:left="3972" w:hanging="180"/>
      </w:pPr>
    </w:lvl>
    <w:lvl w:ilvl="6" w:tplc="0409000F" w:tentative="1">
      <w:start w:val="1"/>
      <w:numFmt w:val="decimal"/>
      <w:lvlText w:val="%7."/>
      <w:lvlJc w:val="left"/>
      <w:pPr>
        <w:tabs>
          <w:tab w:val="num" w:pos="4692"/>
        </w:tabs>
        <w:ind w:left="4692" w:hanging="360"/>
      </w:pPr>
    </w:lvl>
    <w:lvl w:ilvl="7" w:tplc="04090019" w:tentative="1">
      <w:start w:val="1"/>
      <w:numFmt w:val="lowerLetter"/>
      <w:lvlText w:val="%8."/>
      <w:lvlJc w:val="left"/>
      <w:pPr>
        <w:tabs>
          <w:tab w:val="num" w:pos="5412"/>
        </w:tabs>
        <w:ind w:left="5412" w:hanging="360"/>
      </w:pPr>
    </w:lvl>
    <w:lvl w:ilvl="8" w:tplc="0409001B" w:tentative="1">
      <w:start w:val="1"/>
      <w:numFmt w:val="lowerRoman"/>
      <w:lvlText w:val="%9."/>
      <w:lvlJc w:val="right"/>
      <w:pPr>
        <w:tabs>
          <w:tab w:val="num" w:pos="6132"/>
        </w:tabs>
        <w:ind w:left="613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00"/>
    <w:rsid w:val="0001209C"/>
    <w:rsid w:val="0006426B"/>
    <w:rsid w:val="000C1A00"/>
    <w:rsid w:val="001700E9"/>
    <w:rsid w:val="00197D2C"/>
    <w:rsid w:val="002645D3"/>
    <w:rsid w:val="002743D5"/>
    <w:rsid w:val="002960FF"/>
    <w:rsid w:val="003477F6"/>
    <w:rsid w:val="003F40C8"/>
    <w:rsid w:val="003F6C73"/>
    <w:rsid w:val="004316B1"/>
    <w:rsid w:val="004C1FB5"/>
    <w:rsid w:val="004F510F"/>
    <w:rsid w:val="005240D7"/>
    <w:rsid w:val="005434ED"/>
    <w:rsid w:val="00576589"/>
    <w:rsid w:val="0060033B"/>
    <w:rsid w:val="0064473A"/>
    <w:rsid w:val="00684A63"/>
    <w:rsid w:val="006F1178"/>
    <w:rsid w:val="00760D96"/>
    <w:rsid w:val="00767D9C"/>
    <w:rsid w:val="00820771"/>
    <w:rsid w:val="00832653"/>
    <w:rsid w:val="00862E69"/>
    <w:rsid w:val="008637E4"/>
    <w:rsid w:val="008E5BA3"/>
    <w:rsid w:val="00A2251F"/>
    <w:rsid w:val="00AD1437"/>
    <w:rsid w:val="00AE6E88"/>
    <w:rsid w:val="00AF2A75"/>
    <w:rsid w:val="00B61EC3"/>
    <w:rsid w:val="00B65FF5"/>
    <w:rsid w:val="00BE0B77"/>
    <w:rsid w:val="00C13CF5"/>
    <w:rsid w:val="00C62B61"/>
    <w:rsid w:val="00D4554E"/>
    <w:rsid w:val="00DB67E8"/>
    <w:rsid w:val="00E95614"/>
    <w:rsid w:val="00EA6987"/>
    <w:rsid w:val="00EC3F9F"/>
    <w:rsid w:val="00F554D1"/>
    <w:rsid w:val="00F560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1A00"/>
    <w:pPr>
      <w:ind w:left="720"/>
      <w:contextualSpacing/>
    </w:pPr>
  </w:style>
  <w:style w:type="paragraph" w:styleId="Title">
    <w:name w:val="Title"/>
    <w:basedOn w:val="Normal"/>
    <w:link w:val="TitleChar"/>
    <w:qFormat/>
    <w:rsid w:val="000C1A00"/>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0C1A00"/>
    <w:rPr>
      <w:rFonts w:ascii="Times New Roman" w:eastAsia="Times New Roman" w:hAnsi="Times New Roman" w:cs="Times New Roman"/>
      <w:b/>
      <w:sz w:val="24"/>
      <w:szCs w:val="20"/>
      <w:u w:val="single"/>
      <w:lang w:val="en-US"/>
    </w:rPr>
  </w:style>
  <w:style w:type="paragraph" w:styleId="BodyTextIndent2">
    <w:name w:val="Body Text Indent 2"/>
    <w:basedOn w:val="Normal"/>
    <w:link w:val="BodyTextIndent2Char"/>
    <w:rsid w:val="000C1A00"/>
    <w:pPr>
      <w:tabs>
        <w:tab w:val="left" w:pos="1843"/>
        <w:tab w:val="left" w:pos="2127"/>
      </w:tabs>
      <w:spacing w:after="0" w:line="240" w:lineRule="auto"/>
      <w:ind w:left="2127" w:hanging="2127"/>
      <w:jc w:val="both"/>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0C1A00"/>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1A00"/>
    <w:pPr>
      <w:ind w:left="720"/>
      <w:contextualSpacing/>
    </w:pPr>
  </w:style>
  <w:style w:type="paragraph" w:styleId="Title">
    <w:name w:val="Title"/>
    <w:basedOn w:val="Normal"/>
    <w:link w:val="TitleChar"/>
    <w:qFormat/>
    <w:rsid w:val="000C1A00"/>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0C1A00"/>
    <w:rPr>
      <w:rFonts w:ascii="Times New Roman" w:eastAsia="Times New Roman" w:hAnsi="Times New Roman" w:cs="Times New Roman"/>
      <w:b/>
      <w:sz w:val="24"/>
      <w:szCs w:val="20"/>
      <w:u w:val="single"/>
      <w:lang w:val="en-US"/>
    </w:rPr>
  </w:style>
  <w:style w:type="paragraph" w:styleId="BodyTextIndent2">
    <w:name w:val="Body Text Indent 2"/>
    <w:basedOn w:val="Normal"/>
    <w:link w:val="BodyTextIndent2Char"/>
    <w:rsid w:val="000C1A00"/>
    <w:pPr>
      <w:tabs>
        <w:tab w:val="left" w:pos="1843"/>
        <w:tab w:val="left" w:pos="2127"/>
      </w:tabs>
      <w:spacing w:after="0" w:line="240" w:lineRule="auto"/>
      <w:ind w:left="2127" w:hanging="2127"/>
      <w:jc w:val="both"/>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0C1A00"/>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2020-01-28T02:18:00Z</dcterms:created>
  <dcterms:modified xsi:type="dcterms:W3CDTF">2020-01-28T02:28:00Z</dcterms:modified>
</cp:coreProperties>
</file>