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3425D2" w:rsidRDefault="00F8558F" w:rsidP="003425D2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3425D2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3FC5EB7A" wp14:editId="26E77313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3425D2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3425D2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3425D2" w:rsidRDefault="009D058A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055BA9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F53713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930ED5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H</w:t>
      </w:r>
      <w:r w:rsidR="00301BF7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K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301BF7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5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3425D2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Pr="003425D2" w:rsidRDefault="00930ED5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PEMBERLAKUAN ANTRIAN SIDANG</w:t>
      </w:r>
    </w:p>
    <w:p w:rsidR="00A758AD" w:rsidRPr="003425D2" w:rsidRDefault="00F2380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F53713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 w:rsidRPr="003425D2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3425D2" w:rsidRDefault="00567C74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3425D2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3425D2" w:rsidTr="00806155">
        <w:tc>
          <w:tcPr>
            <w:tcW w:w="1717" w:type="dxa"/>
          </w:tcPr>
          <w:p w:rsidR="00F8558F" w:rsidRPr="003425D2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3425D2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30ED5" w:rsidRPr="00930ED5" w:rsidRDefault="00930ED5" w:rsidP="00930ED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411" w:hanging="437"/>
              <w:jc w:val="both"/>
              <w:rPr>
                <w:rFonts w:asciiTheme="majorHAnsi" w:hAnsiTheme="majorHAnsi"/>
                <w:bCs/>
              </w:rPr>
            </w:pPr>
            <w:r w:rsidRPr="00930ED5">
              <w:rPr>
                <w:rFonts w:asciiTheme="majorHAnsi" w:hAnsiTheme="majorHAnsi"/>
                <w:bCs/>
              </w:rPr>
              <w:t>Bahwa tertib pelaksanaan persidangan suatu perkara adalah suatu hal yang mutlak dilaksanakan oleh semua aparat Peradilan Agama dalam rangka mewujudkan Peradilan yang mandiri sesuai dengan peraturan perundang-undangan yang berlaku;</w:t>
            </w:r>
          </w:p>
          <w:p w:rsidR="00930ED5" w:rsidRPr="00930ED5" w:rsidRDefault="00930ED5" w:rsidP="00930ED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411" w:hanging="437"/>
              <w:jc w:val="both"/>
              <w:rPr>
                <w:rFonts w:asciiTheme="majorHAnsi" w:hAnsiTheme="majorHAnsi"/>
                <w:bCs/>
              </w:rPr>
            </w:pPr>
            <w:r w:rsidRPr="00930ED5">
              <w:rPr>
                <w:rFonts w:asciiTheme="majorHAnsi" w:hAnsiTheme="majorHAnsi"/>
                <w:bCs/>
              </w:rPr>
              <w:t>Bahwa untuk mewujudkan kelancaran persidangan perkara sebagaimana dimaksud di atas, maka perlu menerbitkan Surat Keputusan Ketua Pengadilan Agama Selayar tentang Pemakaian Antrian Sidang pada Pengadilan Agama Selayar Tahun 20</w:t>
            </w:r>
            <w:r>
              <w:rPr>
                <w:rFonts w:asciiTheme="majorHAnsi" w:hAnsiTheme="majorHAnsi"/>
                <w:bCs/>
              </w:rPr>
              <w:t>20</w:t>
            </w:r>
            <w:r w:rsidRPr="00930ED5">
              <w:rPr>
                <w:rFonts w:asciiTheme="majorHAnsi" w:hAnsiTheme="majorHAnsi"/>
                <w:bCs/>
              </w:rPr>
              <w:t>;</w:t>
            </w:r>
          </w:p>
          <w:p w:rsidR="00567C74" w:rsidRPr="003425D2" w:rsidRDefault="00930ED5" w:rsidP="00930ED5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ind w:left="409" w:hanging="437"/>
              <w:jc w:val="both"/>
              <w:rPr>
                <w:rFonts w:asciiTheme="majorHAnsi" w:hAnsiTheme="majorHAnsi" w:cs="Arial"/>
                <w:szCs w:val="20"/>
              </w:rPr>
            </w:pPr>
            <w:r w:rsidRPr="00930ED5">
              <w:rPr>
                <w:rFonts w:asciiTheme="majorHAnsi" w:hAnsiTheme="majorHAnsi"/>
                <w:bCs/>
              </w:rPr>
              <w:t>Bahwa nama-nama yang ditunjuk untuk menyediakan pemakaian antrian sidang dianggap cakap dan mampu untuk melaksanakan tugas sebagaimana dimaksud dalam surat keputusan ini.</w:t>
            </w:r>
          </w:p>
        </w:tc>
      </w:tr>
      <w:tr w:rsidR="00F8558F" w:rsidRPr="003425D2" w:rsidTr="00806155">
        <w:tc>
          <w:tcPr>
            <w:tcW w:w="1717" w:type="dxa"/>
          </w:tcPr>
          <w:p w:rsidR="00F8558F" w:rsidRPr="003425D2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3425D2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Undang-Undang  Nomor 14 Tahun 1985 tentang Mahkamah Agung RI sebagimana telah diubah dengan Undang-Undang Nomor 5 Tahun 2004 dan Undang-Undang Nomor 3 Tahun 2009;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Undang-Undang Nomor 48 Tahun 2009 tentang Kekuasaan Kehakiman;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Undang-Undang Nomor 50 Tahun 2009 tentang Perubahan kedua atas Undang-Undang Nomor 7 Tahun 1989 tentang Peradilan Agama;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Undang-Undang Nomor 25 Tahun 2009 tentang Pelayanan Publik;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Instruksi Presiden Republik Indonesia Nomor 7 tahun 1999 Tentang Akuntabilitas Kinerja Instansi Pemerintah;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lastRenderedPageBreak/>
              <w:t>Keputusan Presiden RI Nomor 21 Tahun 2004 tentang Pengalihan Organisasi, Administrasi dan Finansial di Lingkungan Peradilan Umum, Peradilan Tata Usaha Negara, dan Peradilan Agama ke Mahkamah Agung RI;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Surat Keputusan Ketua Mahkamah Agung RI Nomor : 1-144/KMA/SK/I/2011 tentang Pedoman Pelayanan Informasi di Pengadilan;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Keputusan Menteri Negara Pemberdayaan Aparatur Negara RI Nomor 135 Tahun 2004 tentang Pedoman Umum Evaluasi Akuntabilitas Kinerja;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Keputusan Menteri Negara Pemberdayaan Aparatur Negara RI Nomor 29 Tahun 2010 tentang Pedoman Penyusunan Penetapan Kinerja dan Pelaporan Akuntabilitas Kinerja Instansi Pemerintah;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Peraturan Komisi Informasi Nomor 1 Tahun 2010 tentang Standar Layanan Informasi;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Keputusan Ketua Mahkamah Agung RI Nomor KMA/001/SK/I/1991 tanggal 24 Januari 1991 tentang Pola Pembinaan dan Pengendalian Administrasi Perkara di Lingkungan Peradilan Agama;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Keputusan Ketua Mahkamah Agung RI. Nomor: KMA/004/SK/1992 tentang Kepaniteraan Pengadilan Agama;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Keputusan Ketua Mahkamah Agung RI Nomor 076/KMA/SK/VI/2009 tentang Pedoman Pelayanan Informasi dan Pananganan Pengaduan di Lingkungan Lembaga Peradilan;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Keputusan Ketua Mahkamah Agung RI Nomor KMA/032/SK/IV/2006 tentang Pemberlakuan Buku II Pedoman Pelaksanaan Tugas dan Administrasi Pengadilan, Edisi Revisi Tahun 2013;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Keputusan Ketua mahkamah Agung RI Nomor: 026/KMA/SK/II/2012 tentang Standar Pelayanan Peradilan;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Peraturan Menteri Pendayagunaan Aparatur Negara dan Reformasi Birokrasi Nomor 35 Tahun 2012 tentang Pedoman Penyusunan Standar Operasional Prosedur Administrasi Pemerintahan;</w:t>
            </w:r>
          </w:p>
          <w:p w:rsidR="00930ED5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t>Surat Edaran Mahkamah Agung RI Nomor: 002 Tahun 2012 tentang Pedoman Penyusunan Standar Operasional Prosedur di Lingkungan Mahkamah Agung dan Peradilan yang berada di bawahnya;</w:t>
            </w:r>
          </w:p>
          <w:p w:rsidR="00930ED5" w:rsidRPr="00930ED5" w:rsidRDefault="00930ED5" w:rsidP="00930ED5">
            <w:pPr>
              <w:spacing w:line="360" w:lineRule="auto"/>
              <w:ind w:left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</w:p>
          <w:p w:rsidR="007F4177" w:rsidRPr="00930ED5" w:rsidRDefault="00930ED5" w:rsidP="00930ED5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30ED5">
              <w:rPr>
                <w:rFonts w:asciiTheme="majorHAnsi" w:hAnsiTheme="majorHAnsi" w:cs="Arial"/>
                <w:szCs w:val="20"/>
                <w:lang w:val="nb-NO"/>
              </w:rPr>
              <w:lastRenderedPageBreak/>
              <w:t>Surat Keputusan Ketua Pengadilan Tinggi Agama Makassar No. W20-A/160/OT.01.03/SK/X/2010 tentang Pembentukan Tim Penyusun Revisi Buku Pedoman Kerja Hakim dan Panitera Sewilayah Pengadilan Tinggi Agama Makassar, Edisi Revisi Tahun 2011;</w:t>
            </w:r>
          </w:p>
        </w:tc>
      </w:tr>
      <w:tr w:rsidR="003A762B" w:rsidRPr="003425D2" w:rsidTr="005A721B">
        <w:tc>
          <w:tcPr>
            <w:tcW w:w="9003" w:type="dxa"/>
            <w:gridSpan w:val="3"/>
          </w:tcPr>
          <w:p w:rsidR="007F4177" w:rsidRPr="003425D2" w:rsidRDefault="003A762B" w:rsidP="0069656D">
            <w:pPr>
              <w:tabs>
                <w:tab w:val="left" w:pos="1418"/>
                <w:tab w:val="left" w:pos="1701"/>
                <w:tab w:val="left" w:pos="1985"/>
              </w:tabs>
              <w:spacing w:before="240" w:after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425D2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3425D2" w:rsidTr="00806155">
        <w:tc>
          <w:tcPr>
            <w:tcW w:w="1717" w:type="dxa"/>
          </w:tcPr>
          <w:p w:rsidR="003A762B" w:rsidRPr="003425D2" w:rsidRDefault="007F4177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3425D2" w:rsidRDefault="003A762B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3425D2" w:rsidRDefault="006F3F44" w:rsidP="00930ED5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3425D2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930ED5">
              <w:rPr>
                <w:rFonts w:asciiTheme="majorHAnsi" w:hAnsiTheme="majorHAnsi" w:cs="Arial"/>
                <w:b/>
                <w:bCs/>
                <w:szCs w:val="18"/>
              </w:rPr>
              <w:t>PEMBERLAKUAN ANTRIAN SIDANG</w:t>
            </w:r>
            <w:r w:rsidRPr="003425D2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9F7092" w:rsidRPr="003425D2">
              <w:rPr>
                <w:rFonts w:asciiTheme="majorHAnsi" w:hAnsiTheme="majorHAnsi" w:cs="Arial"/>
                <w:b/>
                <w:bCs/>
                <w:szCs w:val="18"/>
              </w:rPr>
              <w:t>TAHUN 2020.</w:t>
            </w:r>
          </w:p>
        </w:tc>
      </w:tr>
      <w:tr w:rsidR="006F3F44" w:rsidRPr="003425D2" w:rsidTr="00806155">
        <w:tc>
          <w:tcPr>
            <w:tcW w:w="1717" w:type="dxa"/>
          </w:tcPr>
          <w:p w:rsidR="006F3F44" w:rsidRPr="003425D2" w:rsidRDefault="006F3F44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6F3F44" w:rsidRPr="003425D2" w:rsidRDefault="006F3F44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F3F44" w:rsidRPr="003425D2" w:rsidRDefault="00930ED5" w:rsidP="003425D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>Memberlakukan antrian sidang kepada se</w:t>
            </w:r>
            <w:r w:rsidR="00DC7A46">
              <w:rPr>
                <w:rFonts w:asciiTheme="majorHAnsi" w:hAnsiTheme="majorHAnsi" w:cs="Arial"/>
                <w:szCs w:val="18"/>
              </w:rPr>
              <w:t>t</w:t>
            </w:r>
            <w:bookmarkStart w:id="0" w:name="_GoBack"/>
            <w:bookmarkEnd w:id="0"/>
            <w:r>
              <w:rPr>
                <w:rFonts w:asciiTheme="majorHAnsi" w:hAnsiTheme="majorHAnsi" w:cs="Arial"/>
                <w:szCs w:val="18"/>
              </w:rPr>
              <w:t>iap pihak yang berperkara pada Pengadilan Agama Selayar;</w:t>
            </w:r>
          </w:p>
        </w:tc>
      </w:tr>
      <w:tr w:rsidR="006F3F44" w:rsidRPr="003425D2" w:rsidTr="00806155">
        <w:tc>
          <w:tcPr>
            <w:tcW w:w="1717" w:type="dxa"/>
          </w:tcPr>
          <w:p w:rsidR="006F3F44" w:rsidRPr="003425D2" w:rsidRDefault="006F3F44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6F3F44" w:rsidRPr="003425D2" w:rsidRDefault="006F3F44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F3F44" w:rsidRPr="003425D2" w:rsidRDefault="00930ED5" w:rsidP="00930ED5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30ED5">
              <w:rPr>
                <w:rFonts w:asciiTheme="majorHAnsi" w:hAnsiTheme="majorHAnsi" w:cs="Arial"/>
                <w:szCs w:val="18"/>
              </w:rPr>
              <w:t xml:space="preserve">Memerintahkan Saudara : </w:t>
            </w:r>
            <w:r w:rsidRPr="00930ED5">
              <w:rPr>
                <w:rFonts w:asciiTheme="majorHAnsi" w:hAnsiTheme="majorHAnsi" w:cs="Arial"/>
                <w:b/>
                <w:szCs w:val="18"/>
              </w:rPr>
              <w:t>Rizal</w:t>
            </w:r>
            <w:r w:rsidRPr="00930ED5">
              <w:rPr>
                <w:rFonts w:asciiTheme="majorHAnsi" w:hAnsiTheme="majorHAnsi" w:cs="Arial"/>
                <w:szCs w:val="18"/>
              </w:rPr>
              <w:t xml:space="preserve"> dan </w:t>
            </w:r>
            <w:r w:rsidRPr="00930ED5">
              <w:rPr>
                <w:rFonts w:asciiTheme="majorHAnsi" w:hAnsiTheme="majorHAnsi" w:cs="Arial"/>
                <w:b/>
                <w:szCs w:val="18"/>
              </w:rPr>
              <w:t>Rusliadi Putra</w:t>
            </w:r>
            <w:r w:rsidRPr="00930ED5">
              <w:rPr>
                <w:rFonts w:asciiTheme="majorHAnsi" w:hAnsiTheme="majorHAnsi" w:cs="Arial"/>
                <w:szCs w:val="18"/>
              </w:rPr>
              <w:t xml:space="preserve"> (Pramubakti) Pengadilan Agama Selayar, untuk menyediakan dan membagikan pemakaian antrian sidang kepada para pihak  berperkara yang akan disidangkan perkaranya atau sebelum memasuki ruang sidang pada hari sidang yang telah ditetapkan;</w:t>
            </w:r>
          </w:p>
        </w:tc>
      </w:tr>
      <w:tr w:rsidR="006F3F44" w:rsidRPr="003425D2" w:rsidTr="00806155">
        <w:tc>
          <w:tcPr>
            <w:tcW w:w="1717" w:type="dxa"/>
          </w:tcPr>
          <w:p w:rsidR="006F3F44" w:rsidRPr="003425D2" w:rsidRDefault="006F3F44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6F3F44" w:rsidRPr="003425D2" w:rsidRDefault="006F3F44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F3F44" w:rsidRPr="003425D2" w:rsidRDefault="00930ED5" w:rsidP="003425D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30ED5">
              <w:rPr>
                <w:rFonts w:asciiTheme="majorHAnsi" w:hAnsiTheme="majorHAnsi" w:cs="Arial"/>
                <w:szCs w:val="18"/>
              </w:rPr>
              <w:t>Melaksanakan perintah yang tersebut dalam surat keputusan ini dengan penuh rasa tanggungjawab dan sesuai peraturan perundang-undangan yang berlaku;</w:t>
            </w:r>
          </w:p>
        </w:tc>
      </w:tr>
      <w:tr w:rsidR="006F3F44" w:rsidRPr="003425D2" w:rsidTr="00806155">
        <w:tc>
          <w:tcPr>
            <w:tcW w:w="1717" w:type="dxa"/>
          </w:tcPr>
          <w:p w:rsidR="006F3F44" w:rsidRPr="003425D2" w:rsidRDefault="006F3F44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Keempat</w:t>
            </w:r>
          </w:p>
        </w:tc>
        <w:tc>
          <w:tcPr>
            <w:tcW w:w="282" w:type="dxa"/>
          </w:tcPr>
          <w:p w:rsidR="006F3F44" w:rsidRPr="003425D2" w:rsidRDefault="006F3F44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F3F44" w:rsidRPr="003425D2" w:rsidRDefault="00930ED5" w:rsidP="003425D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30ED5">
              <w:rPr>
                <w:rFonts w:asciiTheme="majorHAnsi" w:hAnsiTheme="majorHAnsi" w:cs="Arial"/>
                <w:szCs w:val="18"/>
              </w:rPr>
              <w:t>Surat Keputusan ini berlaku sejak tanggal ditetapkan dengan ketentuan bahwa segala sesuatu akan diubah dan diperbaiki sebagaimana mestinya apabila dikemudian hari terdapat kekeliruan.</w:t>
            </w:r>
          </w:p>
        </w:tc>
      </w:tr>
    </w:tbl>
    <w:p w:rsidR="005D7018" w:rsidRPr="003425D2" w:rsidRDefault="005D7018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3425D2" w:rsidTr="00EA6F8B">
        <w:trPr>
          <w:jc w:val="right"/>
        </w:trPr>
        <w:tc>
          <w:tcPr>
            <w:tcW w:w="1605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Selayar</w:t>
            </w:r>
          </w:p>
        </w:tc>
      </w:tr>
      <w:tr w:rsidR="007F4177" w:rsidRPr="003425D2" w:rsidTr="00EA6F8B">
        <w:trPr>
          <w:jc w:val="right"/>
        </w:trPr>
        <w:tc>
          <w:tcPr>
            <w:tcW w:w="1605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02 Januari 2020</w:t>
            </w:r>
          </w:p>
        </w:tc>
      </w:tr>
      <w:tr w:rsidR="007F4177" w:rsidRPr="003425D2" w:rsidTr="00EA6F8B">
        <w:trPr>
          <w:jc w:val="right"/>
        </w:trPr>
        <w:tc>
          <w:tcPr>
            <w:tcW w:w="3794" w:type="dxa"/>
            <w:gridSpan w:val="3"/>
          </w:tcPr>
          <w:p w:rsidR="007F4177" w:rsidRPr="003425D2" w:rsidRDefault="005B37FC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Ketua</w:t>
            </w:r>
            <w:r w:rsidR="007F4177" w:rsidRPr="003425D2">
              <w:rPr>
                <w:rFonts w:asciiTheme="majorHAnsi" w:hAnsiTheme="majorHAnsi"/>
              </w:rPr>
              <w:t>,</w:t>
            </w: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5B37FC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3425D2"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 w:rsidRPr="003425D2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 xml:space="preserve">NIP. </w:t>
            </w:r>
            <w:r w:rsidR="005B37FC" w:rsidRPr="003425D2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Pr="003425D2" w:rsidRDefault="007F4177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9F7092" w:rsidRPr="003425D2" w:rsidRDefault="009F7092" w:rsidP="003425D2">
      <w:pPr>
        <w:spacing w:line="360" w:lineRule="auto"/>
        <w:rPr>
          <w:rFonts w:asciiTheme="majorHAnsi" w:hAnsiTheme="majorHAnsi"/>
          <w:b/>
          <w:sz w:val="18"/>
        </w:rPr>
      </w:pPr>
    </w:p>
    <w:p w:rsidR="007F4177" w:rsidRPr="003425D2" w:rsidRDefault="007F4177" w:rsidP="003425D2">
      <w:pPr>
        <w:spacing w:after="0" w:line="360" w:lineRule="auto"/>
        <w:rPr>
          <w:rFonts w:asciiTheme="majorHAnsi" w:hAnsiTheme="majorHAnsi"/>
          <w:b/>
          <w:sz w:val="18"/>
        </w:rPr>
      </w:pPr>
      <w:r w:rsidRPr="003425D2">
        <w:rPr>
          <w:rFonts w:asciiTheme="majorHAnsi" w:hAnsiTheme="majorHAnsi"/>
          <w:b/>
          <w:sz w:val="18"/>
        </w:rPr>
        <w:t>Salinan keputusan ini disampaikan kepada :</w:t>
      </w:r>
    </w:p>
    <w:p w:rsidR="007F4177" w:rsidRPr="003425D2" w:rsidRDefault="007F4177" w:rsidP="003425D2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 w:rsidRPr="003425D2">
        <w:rPr>
          <w:rFonts w:asciiTheme="majorHAnsi" w:hAnsiTheme="majorHAnsi"/>
          <w:sz w:val="18"/>
        </w:rPr>
        <w:t>Ketua Pengadilan Tinggi Agama Makassar;</w:t>
      </w:r>
    </w:p>
    <w:p w:rsidR="00D61FD6" w:rsidRPr="00930ED5" w:rsidRDefault="007F4177" w:rsidP="00930ED5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 w:cs="Times New Roman"/>
        </w:rPr>
      </w:pPr>
      <w:r w:rsidRPr="003425D2">
        <w:rPr>
          <w:rFonts w:asciiTheme="majorHAnsi" w:hAnsiTheme="majorHAnsi"/>
          <w:sz w:val="18"/>
        </w:rPr>
        <w:t>Yang bersangkutan untuk diketahui dan dilaksanakan.</w:t>
      </w:r>
    </w:p>
    <w:sectPr w:rsidR="00D61FD6" w:rsidRPr="00930ED5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panose1 w:val="020B0502040204020203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8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9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1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EFE3E0C"/>
    <w:multiLevelType w:val="hybridMultilevel"/>
    <w:tmpl w:val="6E2894BA"/>
    <w:lvl w:ilvl="0" w:tplc="201E5F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  <w:sz w:val="22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1E0937"/>
    <w:multiLevelType w:val="hybridMultilevel"/>
    <w:tmpl w:val="532AE0E8"/>
    <w:lvl w:ilvl="0" w:tplc="0B5C3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5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7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0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4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6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7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0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1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2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22"/>
  </w:num>
  <w:num w:numId="4">
    <w:abstractNumId w:val="40"/>
  </w:num>
  <w:num w:numId="5">
    <w:abstractNumId w:val="26"/>
  </w:num>
  <w:num w:numId="6">
    <w:abstractNumId w:val="3"/>
  </w:num>
  <w:num w:numId="7">
    <w:abstractNumId w:val="30"/>
  </w:num>
  <w:num w:numId="8">
    <w:abstractNumId w:val="14"/>
  </w:num>
  <w:num w:numId="9">
    <w:abstractNumId w:val="25"/>
  </w:num>
  <w:num w:numId="10">
    <w:abstractNumId w:val="15"/>
  </w:num>
  <w:num w:numId="11">
    <w:abstractNumId w:val="6"/>
  </w:num>
  <w:num w:numId="12">
    <w:abstractNumId w:val="19"/>
  </w:num>
  <w:num w:numId="13">
    <w:abstractNumId w:val="32"/>
  </w:num>
  <w:num w:numId="14">
    <w:abstractNumId w:val="12"/>
  </w:num>
  <w:num w:numId="15">
    <w:abstractNumId w:val="5"/>
  </w:num>
  <w:num w:numId="16">
    <w:abstractNumId w:val="21"/>
  </w:num>
  <w:num w:numId="17">
    <w:abstractNumId w:val="38"/>
  </w:num>
  <w:num w:numId="18">
    <w:abstractNumId w:val="9"/>
  </w:num>
  <w:num w:numId="19">
    <w:abstractNumId w:val="28"/>
  </w:num>
  <w:num w:numId="20">
    <w:abstractNumId w:val="20"/>
  </w:num>
  <w:num w:numId="21">
    <w:abstractNumId w:val="17"/>
  </w:num>
  <w:num w:numId="22">
    <w:abstractNumId w:val="36"/>
  </w:num>
  <w:num w:numId="23">
    <w:abstractNumId w:val="37"/>
  </w:num>
  <w:num w:numId="24">
    <w:abstractNumId w:val="27"/>
  </w:num>
  <w:num w:numId="25">
    <w:abstractNumId w:val="0"/>
  </w:num>
  <w:num w:numId="26">
    <w:abstractNumId w:val="42"/>
  </w:num>
  <w:num w:numId="27">
    <w:abstractNumId w:val="16"/>
  </w:num>
  <w:num w:numId="28">
    <w:abstractNumId w:val="29"/>
  </w:num>
  <w:num w:numId="29">
    <w:abstractNumId w:val="10"/>
  </w:num>
  <w:num w:numId="30">
    <w:abstractNumId w:val="8"/>
  </w:num>
  <w:num w:numId="31">
    <w:abstractNumId w:val="34"/>
  </w:num>
  <w:num w:numId="32">
    <w:abstractNumId w:val="39"/>
  </w:num>
  <w:num w:numId="33">
    <w:abstractNumId w:val="11"/>
  </w:num>
  <w:num w:numId="34">
    <w:abstractNumId w:val="33"/>
  </w:num>
  <w:num w:numId="35">
    <w:abstractNumId w:val="24"/>
  </w:num>
  <w:num w:numId="36">
    <w:abstractNumId w:val="2"/>
  </w:num>
  <w:num w:numId="37">
    <w:abstractNumId w:val="4"/>
  </w:num>
  <w:num w:numId="38">
    <w:abstractNumId w:val="18"/>
  </w:num>
  <w:num w:numId="39">
    <w:abstractNumId w:val="41"/>
  </w:num>
  <w:num w:numId="40">
    <w:abstractNumId w:val="1"/>
  </w:num>
  <w:num w:numId="41">
    <w:abstractNumId w:val="7"/>
  </w:num>
  <w:num w:numId="42">
    <w:abstractNumId w:val="35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0F99"/>
    <w:rsid w:val="000D113C"/>
    <w:rsid w:val="00150DC9"/>
    <w:rsid w:val="00195D82"/>
    <w:rsid w:val="001D6753"/>
    <w:rsid w:val="001D7B8C"/>
    <w:rsid w:val="00253FC6"/>
    <w:rsid w:val="002606CD"/>
    <w:rsid w:val="002C7DC9"/>
    <w:rsid w:val="00301BF7"/>
    <w:rsid w:val="003425D2"/>
    <w:rsid w:val="00365531"/>
    <w:rsid w:val="00370057"/>
    <w:rsid w:val="00385F77"/>
    <w:rsid w:val="003A5750"/>
    <w:rsid w:val="003A762B"/>
    <w:rsid w:val="00437523"/>
    <w:rsid w:val="004B4D7C"/>
    <w:rsid w:val="0051544D"/>
    <w:rsid w:val="005412D1"/>
    <w:rsid w:val="00566B2C"/>
    <w:rsid w:val="00567C74"/>
    <w:rsid w:val="005B37FC"/>
    <w:rsid w:val="005D7018"/>
    <w:rsid w:val="0060756F"/>
    <w:rsid w:val="0069656D"/>
    <w:rsid w:val="006F3F44"/>
    <w:rsid w:val="00716B6A"/>
    <w:rsid w:val="007269CA"/>
    <w:rsid w:val="007763DB"/>
    <w:rsid w:val="00791A44"/>
    <w:rsid w:val="007B27DE"/>
    <w:rsid w:val="007F4177"/>
    <w:rsid w:val="00806155"/>
    <w:rsid w:val="00905C1D"/>
    <w:rsid w:val="00930ED5"/>
    <w:rsid w:val="009C795D"/>
    <w:rsid w:val="009D058A"/>
    <w:rsid w:val="009F7092"/>
    <w:rsid w:val="00A534EC"/>
    <w:rsid w:val="00A758AD"/>
    <w:rsid w:val="00AB1961"/>
    <w:rsid w:val="00AE166F"/>
    <w:rsid w:val="00C2183C"/>
    <w:rsid w:val="00D61FD6"/>
    <w:rsid w:val="00D71708"/>
    <w:rsid w:val="00DC7A46"/>
    <w:rsid w:val="00E41274"/>
    <w:rsid w:val="00EA15C2"/>
    <w:rsid w:val="00F1072B"/>
    <w:rsid w:val="00F23809"/>
    <w:rsid w:val="00F51AD3"/>
    <w:rsid w:val="00F5371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10</cp:lastModifiedBy>
  <cp:revision>4</cp:revision>
  <cp:lastPrinted>2020-01-23T23:08:00Z</cp:lastPrinted>
  <dcterms:created xsi:type="dcterms:W3CDTF">2020-01-23T23:17:00Z</dcterms:created>
  <dcterms:modified xsi:type="dcterms:W3CDTF">2020-04-19T00:10:00Z</dcterms:modified>
</cp:coreProperties>
</file>