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D2" w:rsidRDefault="00C807D2" w:rsidP="00C807D2">
      <w:pPr>
        <w:spacing w:after="0" w:line="360" w:lineRule="auto"/>
        <w:jc w:val="center"/>
        <w:rPr>
          <w:rFonts w:asciiTheme="majorHAnsi" w:eastAsia="Malgun Gothic" w:hAnsiTheme="majorHAnsi" w:cs="Malgun Gothic Semilight"/>
          <w:lang w:val="en-US"/>
        </w:rPr>
      </w:pPr>
      <w:r w:rsidRPr="00610889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19E4036E" wp14:editId="5B64501A">
            <wp:extent cx="885825" cy="1079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07" cy="108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7D2" w:rsidRPr="00610889" w:rsidRDefault="00C807D2" w:rsidP="00C807D2">
      <w:pPr>
        <w:spacing w:after="0" w:line="360" w:lineRule="auto"/>
        <w:jc w:val="center"/>
        <w:rPr>
          <w:rFonts w:asciiTheme="majorHAnsi" w:eastAsia="Malgun Gothic" w:hAnsiTheme="majorHAnsi" w:cs="Malgun Gothic Semilight"/>
          <w:lang w:val="en-US"/>
        </w:rPr>
      </w:pPr>
    </w:p>
    <w:p w:rsidR="00C807D2" w:rsidRPr="00610889" w:rsidRDefault="00C807D2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>SURAT KEPUTUSAN</w:t>
      </w:r>
    </w:p>
    <w:p w:rsidR="00C807D2" w:rsidRPr="00610889" w:rsidRDefault="00C807D2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C807D2" w:rsidRPr="00610889" w:rsidRDefault="00C807D2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NOMOR  :  W20-A17/SK.</w:t>
      </w:r>
      <w:r w:rsidR="00F9271B">
        <w:rPr>
          <w:rFonts w:asciiTheme="majorHAnsi" w:eastAsia="Malgun Gothic" w:hAnsiTheme="majorHAnsi" w:cs="Malgun Gothic Semilight"/>
          <w:b/>
          <w:sz w:val="24"/>
          <w:szCs w:val="24"/>
        </w:rPr>
        <w:t>1</w:t>
      </w:r>
      <w:r w:rsidR="00163F28">
        <w:rPr>
          <w:rFonts w:asciiTheme="majorHAnsi" w:eastAsia="Malgun Gothic" w:hAnsiTheme="majorHAnsi" w:cs="Malgun Gothic Semilight"/>
          <w:b/>
          <w:sz w:val="24"/>
          <w:szCs w:val="24"/>
        </w:rPr>
        <w:t>32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/H</w:t>
      </w:r>
      <w:r w:rsidR="00163F28">
        <w:rPr>
          <w:rFonts w:asciiTheme="majorHAnsi" w:eastAsia="Malgun Gothic" w:hAnsiTheme="majorHAnsi" w:cs="Malgun Gothic Semilight"/>
          <w:b/>
          <w:sz w:val="24"/>
          <w:szCs w:val="24"/>
        </w:rPr>
        <w:t>M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.0</w:t>
      </w:r>
      <w:r w:rsidR="00163F28">
        <w:rPr>
          <w:rFonts w:asciiTheme="majorHAnsi" w:eastAsia="Malgun Gothic" w:hAnsiTheme="majorHAnsi" w:cs="Malgun Gothic Semilight"/>
          <w:b/>
          <w:sz w:val="24"/>
          <w:szCs w:val="24"/>
        </w:rPr>
        <w:t>2.2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/I/2020</w:t>
      </w:r>
    </w:p>
    <w:p w:rsidR="00C807D2" w:rsidRPr="00610889" w:rsidRDefault="00C807D2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>TENTANG</w:t>
      </w:r>
    </w:p>
    <w:p w:rsidR="00C807D2" w:rsidRPr="00610889" w:rsidRDefault="00163F28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  <w:lang w:val="en-US"/>
        </w:rPr>
      </w:pP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PENUJUKAN PETUGAS PENGOLAH DATA</w:t>
      </w:r>
    </w:p>
    <w:p w:rsidR="00C807D2" w:rsidRPr="00610889" w:rsidRDefault="00C807D2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 xml:space="preserve">PADA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  <w:r w:rsidR="00635356">
        <w:rPr>
          <w:rFonts w:asciiTheme="majorHAnsi" w:eastAsia="Malgun Gothic" w:hAnsiTheme="majorHAnsi" w:cs="Malgun Gothic Semilight"/>
          <w:b/>
          <w:sz w:val="24"/>
          <w:szCs w:val="24"/>
        </w:rPr>
        <w:t xml:space="preserve">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TAHUN 2020</w:t>
      </w:r>
    </w:p>
    <w:p w:rsidR="00C807D2" w:rsidRPr="00610889" w:rsidRDefault="00C807D2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</w:p>
    <w:p w:rsidR="00C807D2" w:rsidRPr="00635356" w:rsidRDefault="00C807D2" w:rsidP="00635356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2"/>
        <w:gridCol w:w="7577"/>
      </w:tblGrid>
      <w:tr w:rsidR="00C807D2" w:rsidRPr="00610889" w:rsidTr="00D46E68">
        <w:tc>
          <w:tcPr>
            <w:tcW w:w="1383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2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C807D2" w:rsidRDefault="00163F28" w:rsidP="00C807D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63F28">
              <w:rPr>
                <w:rFonts w:asciiTheme="majorHAnsi" w:eastAsia="Malgun Gothic Semilight" w:hAnsiTheme="majorHAnsi" w:cs="Malgun Gothic Semilight"/>
              </w:rPr>
              <w:t>Bahwa dalam rangka meningkatkan kelancaran pelaksanaan tugas administrasi perkara pada Pengadilan Agama Selayar, khusunya pengolahan dan pelaporan data perkara perlu menunjuk Petugas Pengolah Data pada Pengadilan Agama Selayar tahun</w:t>
            </w:r>
            <w:r w:rsidRPr="00163F28">
              <w:rPr>
                <w:rFonts w:asciiTheme="majorHAnsi" w:eastAsia="Malgun Gothic Semilight" w:hAnsiTheme="majorHAnsi" w:cs="Malgun Gothic Semilight"/>
              </w:rPr>
              <w:t xml:space="preserve"> 2020</w:t>
            </w:r>
            <w:r w:rsidR="00C807D2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387F1C" w:rsidRPr="00635356" w:rsidRDefault="00163F28" w:rsidP="00387F1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63F28">
              <w:rPr>
                <w:rFonts w:asciiTheme="majorHAnsi" w:eastAsia="Malgun Gothic Semilight" w:hAnsiTheme="majorHAnsi" w:cs="Malgun Gothic Semilight"/>
              </w:rPr>
              <w:t>Bahwa yang namanya tersebut dalam Surat Keputusan ini, dipandang cakap dan mampu ditunjuk sebagai Petugas Pengolah Data pada  Pengadilan Agama Selayar tahun</w:t>
            </w:r>
            <w:r w:rsidRPr="00163F28">
              <w:rPr>
                <w:rFonts w:asciiTheme="majorHAnsi" w:eastAsia="Malgun Gothic Semilight" w:hAnsiTheme="majorHAnsi" w:cs="Malgun Gothic Semilight"/>
              </w:rPr>
              <w:t xml:space="preserve"> 2020</w:t>
            </w:r>
            <w:r w:rsidR="00C807D2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C807D2" w:rsidRPr="00610889" w:rsidTr="00D46E68">
        <w:tc>
          <w:tcPr>
            <w:tcW w:w="1383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2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163F28" w:rsidRPr="00163F28" w:rsidRDefault="00163F28" w:rsidP="00635356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163F28">
              <w:rPr>
                <w:rFonts w:asciiTheme="majorHAnsi" w:hAnsiTheme="majorHAnsi" w:cs="Arial"/>
              </w:rPr>
              <w:t>Undang-Undang Nomor 3 Tahun 2009 tentang Perubahan Kedua atas Undang-Undang Nomor 14 Tahun 1985  tentang Mahkamah Agung;</w:t>
            </w:r>
          </w:p>
          <w:p w:rsidR="00163F28" w:rsidRPr="00163F28" w:rsidRDefault="00163F28" w:rsidP="00635356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163F28">
              <w:rPr>
                <w:rFonts w:asciiTheme="majorHAnsi" w:hAnsiTheme="majorHAnsi" w:cs="Arial"/>
              </w:rPr>
              <w:t>Undang-Undang Nomor 50 Tahun 2009 tentang Perubahan Kedua atas Undang-Undang Nomor 7 Tahun 1989 tentang Peradilan Agama;</w:t>
            </w:r>
          </w:p>
          <w:p w:rsidR="00163F28" w:rsidRPr="00163F28" w:rsidRDefault="00163F28" w:rsidP="00635356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163F28">
              <w:rPr>
                <w:rFonts w:asciiTheme="majorHAnsi" w:hAnsiTheme="majorHAnsi" w:cs="Arial"/>
              </w:rPr>
              <w:t>Keputusan Ketua Mahkamah Agung RI Nomor : KMA/001/SK/1991 tanggal 24 Januari  1991 tentang Pola Pembinaan dan Pengendalian Administrasi Perkara Peradilan Agama;</w:t>
            </w:r>
          </w:p>
          <w:p w:rsidR="00163F28" w:rsidRPr="00163F28" w:rsidRDefault="00163F28" w:rsidP="00635356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163F28">
              <w:rPr>
                <w:rFonts w:asciiTheme="majorHAnsi" w:hAnsiTheme="majorHAnsi" w:cs="Arial"/>
              </w:rPr>
              <w:t>Keputusan Ketua Mahkamah Agung RI Nomor : KMA/032/SK/IV/2006 tanggal 4 April 2006 tentang pemberlakuan Buku II Pedoman Pelaksanaan tugas dan Administrasi    Pengadilan, Edisi Revisi Tahun 2013;</w:t>
            </w:r>
          </w:p>
          <w:p w:rsidR="00584759" w:rsidRPr="00610889" w:rsidRDefault="00163F28" w:rsidP="0063535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63F28">
              <w:rPr>
                <w:rFonts w:asciiTheme="majorHAnsi" w:hAnsiTheme="majorHAnsi" w:cs="Arial"/>
              </w:rPr>
              <w:t>Surat Edaran Direktur Jenderal Badan Peradilan Agama MA RI Nomor 0377.a/DjA/HM.00/2/2015 tentang Pedoman Pola Pelaporan Perkara Pengadilan Agama.</w:t>
            </w:r>
          </w:p>
        </w:tc>
      </w:tr>
      <w:tr w:rsidR="00C807D2" w:rsidRPr="00610889" w:rsidTr="00D46E68">
        <w:tc>
          <w:tcPr>
            <w:tcW w:w="9242" w:type="dxa"/>
            <w:gridSpan w:val="3"/>
          </w:tcPr>
          <w:p w:rsidR="00C807D2" w:rsidRPr="00610889" w:rsidRDefault="00C807D2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610889">
              <w:rPr>
                <w:rFonts w:asciiTheme="majorHAnsi" w:eastAsia="Malgun Gothic" w:hAnsiTheme="majorHAnsi" w:cs="Malgun Gothic Semilight"/>
                <w:b/>
              </w:rPr>
              <w:lastRenderedPageBreak/>
              <w:t>MEMUTUSKAN</w:t>
            </w:r>
          </w:p>
        </w:tc>
      </w:tr>
      <w:tr w:rsidR="00C807D2" w:rsidRPr="00610889" w:rsidTr="00D46E68">
        <w:tc>
          <w:tcPr>
            <w:tcW w:w="1383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Menetapkan</w:t>
            </w:r>
          </w:p>
        </w:tc>
        <w:tc>
          <w:tcPr>
            <w:tcW w:w="282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C807D2" w:rsidRPr="009F0EE2" w:rsidRDefault="00C807D2" w:rsidP="00635356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610889">
              <w:rPr>
                <w:rFonts w:asciiTheme="majorHAnsi" w:eastAsia="Malgun Gothic Semilight" w:hAnsiTheme="majorHAnsi" w:cs="Malgun Gothic Semilight"/>
                <w:b/>
                <w:lang w:val="en-US"/>
              </w:rPr>
              <w:t xml:space="preserve">SURAT </w:t>
            </w:r>
            <w:r w:rsidRPr="00610889">
              <w:rPr>
                <w:rFonts w:asciiTheme="majorHAnsi" w:eastAsia="Malgun Gothic Semilight" w:hAnsiTheme="majorHAnsi" w:cs="Malgun Gothic Semilight"/>
                <w:b/>
              </w:rPr>
              <w:t xml:space="preserve">KEPUTUSAN KETUA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 w:rsidRPr="00610889">
              <w:rPr>
                <w:rFonts w:asciiTheme="majorHAnsi" w:eastAsia="Malgun Gothic Semilight" w:hAnsiTheme="majorHAnsi" w:cs="Malgun Gothic Semilight"/>
                <w:b/>
              </w:rPr>
              <w:t xml:space="preserve"> TENTANG </w:t>
            </w:r>
            <w:r w:rsidR="00635356">
              <w:rPr>
                <w:rFonts w:asciiTheme="majorHAnsi" w:eastAsia="Malgun Gothic Semilight" w:hAnsiTheme="majorHAnsi" w:cs="Malgun Gothic Semilight"/>
                <w:b/>
              </w:rPr>
              <w:t>PENUNJUKAN PETUGAS PENGOLAH DATA</w:t>
            </w:r>
            <w:r w:rsidR="00584759">
              <w:rPr>
                <w:rFonts w:asciiTheme="majorHAnsi" w:eastAsia="Malgun Gothic Semilight" w:hAnsiTheme="majorHAnsi" w:cs="Malgun Gothic Semilight"/>
                <w:b/>
              </w:rPr>
              <w:t xml:space="preserve"> PADA PENGADILAN AGAMA SELAYAR</w:t>
            </w:r>
            <w:r>
              <w:rPr>
                <w:rFonts w:asciiTheme="majorHAnsi" w:eastAsia="Malgun Gothic Semilight" w:hAnsiTheme="majorHAnsi" w:cs="Malgun Gothic Semilight"/>
                <w:b/>
                <w:lang w:val="en-US"/>
              </w:rPr>
              <w:t xml:space="preserve"> TAHUN 20</w:t>
            </w:r>
            <w:r>
              <w:rPr>
                <w:rFonts w:asciiTheme="majorHAnsi" w:eastAsia="Malgun Gothic Semilight" w:hAnsiTheme="majorHAnsi" w:cs="Malgun Gothic Semilight"/>
                <w:b/>
              </w:rPr>
              <w:t>20</w:t>
            </w:r>
            <w:r w:rsidR="00387F1C">
              <w:rPr>
                <w:rFonts w:asciiTheme="majorHAnsi" w:eastAsia="Malgun Gothic Semilight" w:hAnsiTheme="majorHAnsi" w:cs="Malgun Gothic Semilight"/>
                <w:b/>
              </w:rPr>
              <w:t xml:space="preserve">.                                 </w:t>
            </w:r>
          </w:p>
        </w:tc>
      </w:tr>
      <w:tr w:rsidR="00C807D2" w:rsidRPr="00610889" w:rsidTr="00D46E68">
        <w:tc>
          <w:tcPr>
            <w:tcW w:w="1383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Kesatu</w:t>
            </w:r>
          </w:p>
        </w:tc>
        <w:tc>
          <w:tcPr>
            <w:tcW w:w="282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C807D2" w:rsidRPr="00610889" w:rsidRDefault="00584759" w:rsidP="00635356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>
              <w:rPr>
                <w:rFonts w:asciiTheme="majorHAnsi" w:eastAsia="Malgun Gothic Semilight" w:hAnsiTheme="majorHAnsi" w:cs="Malgun Gothic Semilight"/>
              </w:rPr>
              <w:t xml:space="preserve">Menetapkan </w:t>
            </w:r>
            <w:r w:rsidR="00635356">
              <w:rPr>
                <w:rFonts w:asciiTheme="majorHAnsi" w:eastAsia="Malgun Gothic Semilight" w:hAnsiTheme="majorHAnsi" w:cs="Malgun Gothic Semilight"/>
                <w:b/>
              </w:rPr>
              <w:t>Nur Laela, S.Kom</w:t>
            </w:r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r w:rsidR="00635356" w:rsidRPr="00635356">
              <w:rPr>
                <w:rFonts w:asciiTheme="majorHAnsi" w:eastAsia="Malgun Gothic Semilight" w:hAnsiTheme="majorHAnsi" w:cs="Malgun Gothic Semilight"/>
              </w:rPr>
              <w:t>sebagai  Petugas Pengolah Data pada Pengadilan Agama Selayar Tahun</w:t>
            </w:r>
            <w:r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584759" w:rsidRPr="00610889" w:rsidTr="00D46E68">
        <w:tc>
          <w:tcPr>
            <w:tcW w:w="1383" w:type="dxa"/>
          </w:tcPr>
          <w:p w:rsidR="00584759" w:rsidRPr="00610889" w:rsidRDefault="00584759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2" w:type="dxa"/>
          </w:tcPr>
          <w:p w:rsidR="00584759" w:rsidRPr="00610889" w:rsidRDefault="00584759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584759" w:rsidRDefault="00635356" w:rsidP="00A13F74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35356">
              <w:rPr>
                <w:rFonts w:asciiTheme="majorHAnsi" w:eastAsia="Malgun Gothic Semilight" w:hAnsiTheme="majorHAnsi" w:cs="Malgun Gothic Semilight"/>
              </w:rPr>
              <w:t>Bahwa Petugas Pengolah Data dalam melaksanakan tugasnya sehari-hari berpedoman kepada Pola Bindalmin dan Pedoman Pelaksanaan Tugas Dan Administrasi Peradilan Agama Buku II dan Pedoman Kerja Hakim dan Panitera Sewilayah Pengadilan Tinggi Agama Makassar</w:t>
            </w:r>
            <w:bookmarkStart w:id="0" w:name="_GoBack"/>
            <w:bookmarkEnd w:id="0"/>
            <w:r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C807D2" w:rsidRPr="00610889" w:rsidTr="00D46E68">
        <w:tc>
          <w:tcPr>
            <w:tcW w:w="1383" w:type="dxa"/>
          </w:tcPr>
          <w:p w:rsidR="00C807D2" w:rsidRPr="00610889" w:rsidRDefault="00584759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Ketiga</w:t>
            </w:r>
          </w:p>
        </w:tc>
        <w:tc>
          <w:tcPr>
            <w:tcW w:w="282" w:type="dxa"/>
          </w:tcPr>
          <w:p w:rsidR="00C807D2" w:rsidRPr="00610889" w:rsidRDefault="00C807D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635356" w:rsidRPr="00635356" w:rsidRDefault="00635356" w:rsidP="00635356">
            <w:pPr>
              <w:spacing w:line="360" w:lineRule="auto"/>
              <w:ind w:left="-103"/>
              <w:jc w:val="both"/>
              <w:rPr>
                <w:rFonts w:asciiTheme="majorHAnsi" w:hAnsiTheme="majorHAnsi" w:cs="Arial"/>
              </w:rPr>
            </w:pPr>
            <w:r w:rsidRPr="00635356">
              <w:rPr>
                <w:rFonts w:asciiTheme="majorHAnsi" w:hAnsiTheme="majorHAnsi" w:cs="Arial"/>
              </w:rPr>
              <w:t>Adapun tugas Pengolah Data adalah sebagai berikut :</w:t>
            </w:r>
          </w:p>
          <w:p w:rsidR="00635356" w:rsidRPr="00635356" w:rsidRDefault="00635356" w:rsidP="00635356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635356">
              <w:rPr>
                <w:rFonts w:asciiTheme="majorHAnsi" w:hAnsiTheme="majorHAnsi" w:cs="Arial"/>
              </w:rPr>
              <w:t>Meneliti dan memeriksa semua laporan perkara yang diterima dan diputus;</w:t>
            </w:r>
          </w:p>
          <w:p w:rsidR="00635356" w:rsidRPr="00635356" w:rsidRDefault="00635356" w:rsidP="00635356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635356">
              <w:rPr>
                <w:rFonts w:asciiTheme="majorHAnsi" w:hAnsiTheme="majorHAnsi" w:cs="Arial"/>
              </w:rPr>
              <w:t>Merekap laporan berdasarkan yang diterima/diputus, faktor-faktor penyebab perceraian, perkara yang belum diputus lebih dari 5 (lima) bulan, mediasi, ekonomi syariah, prodeo, dan register delegasi;</w:t>
            </w:r>
          </w:p>
          <w:p w:rsidR="00C807D2" w:rsidRPr="00635356" w:rsidRDefault="00635356" w:rsidP="00D46E68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635356">
              <w:rPr>
                <w:rFonts w:asciiTheme="majorHAnsi" w:hAnsiTheme="majorHAnsi" w:cs="Arial"/>
              </w:rPr>
              <w:t>Mengirim laporan via pos dan email ke P</w:t>
            </w:r>
            <w:r w:rsidR="00A13F74">
              <w:rPr>
                <w:rFonts w:asciiTheme="majorHAnsi" w:hAnsiTheme="majorHAnsi" w:cs="Arial"/>
              </w:rPr>
              <w:t xml:space="preserve">engadilan </w:t>
            </w:r>
            <w:r w:rsidRPr="00635356">
              <w:rPr>
                <w:rFonts w:asciiTheme="majorHAnsi" w:hAnsiTheme="majorHAnsi" w:cs="Arial"/>
              </w:rPr>
              <w:t>T</w:t>
            </w:r>
            <w:r w:rsidR="00A13F74">
              <w:rPr>
                <w:rFonts w:asciiTheme="majorHAnsi" w:hAnsiTheme="majorHAnsi" w:cs="Arial"/>
              </w:rPr>
              <w:t xml:space="preserve">inggi </w:t>
            </w:r>
            <w:r w:rsidRPr="00635356">
              <w:rPr>
                <w:rFonts w:asciiTheme="majorHAnsi" w:hAnsiTheme="majorHAnsi" w:cs="Arial"/>
              </w:rPr>
              <w:t>A</w:t>
            </w:r>
            <w:r w:rsidR="00A13F74">
              <w:rPr>
                <w:rFonts w:asciiTheme="majorHAnsi" w:hAnsiTheme="majorHAnsi" w:cs="Arial"/>
              </w:rPr>
              <w:t>gama</w:t>
            </w:r>
            <w:r w:rsidRPr="00635356">
              <w:rPr>
                <w:rFonts w:asciiTheme="majorHAnsi" w:hAnsiTheme="majorHAnsi" w:cs="Arial"/>
              </w:rPr>
              <w:t xml:space="preserve"> Makassar.</w:t>
            </w:r>
          </w:p>
        </w:tc>
      </w:tr>
      <w:tr w:rsidR="00635356" w:rsidRPr="00610889" w:rsidTr="00D46E68">
        <w:tc>
          <w:tcPr>
            <w:tcW w:w="1383" w:type="dxa"/>
          </w:tcPr>
          <w:p w:rsidR="00635356" w:rsidRDefault="00635356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Keempat</w:t>
            </w:r>
          </w:p>
        </w:tc>
        <w:tc>
          <w:tcPr>
            <w:tcW w:w="282" w:type="dxa"/>
          </w:tcPr>
          <w:p w:rsidR="00635356" w:rsidRPr="00610889" w:rsidRDefault="00635356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635356" w:rsidRPr="00635356" w:rsidRDefault="00635356" w:rsidP="00635356">
            <w:pPr>
              <w:spacing w:line="360" w:lineRule="auto"/>
              <w:ind w:left="-103"/>
              <w:jc w:val="both"/>
              <w:rPr>
                <w:rFonts w:asciiTheme="majorHAnsi" w:hAnsiTheme="majorHAnsi" w:cs="Arial"/>
              </w:rPr>
            </w:pPr>
            <w:r w:rsidRPr="00610889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</w:t>
            </w:r>
            <w:r w:rsidR="00A13F74">
              <w:rPr>
                <w:rFonts w:asciiTheme="majorHAnsi" w:eastAsia="Malgun Gothic" w:hAnsiTheme="majorHAnsi" w:cs="Arial"/>
              </w:rPr>
              <w:t>aimana mestinya.</w:t>
            </w:r>
          </w:p>
        </w:tc>
      </w:tr>
    </w:tbl>
    <w:p w:rsidR="00C807D2" w:rsidRPr="00387F1C" w:rsidRDefault="00C807D2" w:rsidP="00C807D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C807D2" w:rsidRPr="00610889" w:rsidTr="00D46E68">
        <w:trPr>
          <w:jc w:val="right"/>
        </w:trPr>
        <w:tc>
          <w:tcPr>
            <w:tcW w:w="1526" w:type="dxa"/>
          </w:tcPr>
          <w:p w:rsidR="00C807D2" w:rsidRPr="00610889" w:rsidRDefault="00C807D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C807D2" w:rsidRPr="00610889" w:rsidRDefault="00C807D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C807D2" w:rsidRPr="00610889" w:rsidRDefault="00C807D2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C807D2" w:rsidRPr="00610889" w:rsidTr="00D46E68">
        <w:trPr>
          <w:jc w:val="right"/>
        </w:trPr>
        <w:tc>
          <w:tcPr>
            <w:tcW w:w="1526" w:type="dxa"/>
          </w:tcPr>
          <w:p w:rsidR="00C807D2" w:rsidRPr="00610889" w:rsidRDefault="00F9271B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C807D2" w:rsidRPr="00610889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C807D2" w:rsidRPr="00610889" w:rsidRDefault="00C807D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C807D2" w:rsidRPr="00610889" w:rsidRDefault="00F9271B" w:rsidP="006353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635356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</w:t>
            </w:r>
            <w:r w:rsidR="00635356">
              <w:rPr>
                <w:rFonts w:asciiTheme="majorHAnsi" w:hAnsiTheme="majorHAnsi"/>
              </w:rPr>
              <w:t>Januari</w:t>
            </w:r>
            <w:r w:rsidR="00C807D2">
              <w:rPr>
                <w:rFonts w:asciiTheme="majorHAnsi" w:hAnsiTheme="majorHAnsi"/>
              </w:rPr>
              <w:t xml:space="preserve"> 2020</w:t>
            </w:r>
          </w:p>
        </w:tc>
      </w:tr>
      <w:tr w:rsidR="00C807D2" w:rsidRPr="00610889" w:rsidTr="00D46E68">
        <w:trPr>
          <w:jc w:val="right"/>
        </w:trPr>
        <w:tc>
          <w:tcPr>
            <w:tcW w:w="3794" w:type="dxa"/>
            <w:gridSpan w:val="3"/>
          </w:tcPr>
          <w:p w:rsidR="00C807D2" w:rsidRPr="00610889" w:rsidRDefault="00C807D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Ketua,</w:t>
            </w:r>
          </w:p>
          <w:p w:rsidR="00C807D2" w:rsidRPr="00610889" w:rsidRDefault="00C807D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807D2" w:rsidRPr="00610889" w:rsidRDefault="00C807D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807D2" w:rsidRPr="00610889" w:rsidRDefault="00C807D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807D2" w:rsidRPr="00610889" w:rsidRDefault="00C807D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807D2" w:rsidRPr="00610889" w:rsidRDefault="00C807D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C807D2" w:rsidRPr="008D5177" w:rsidRDefault="00C807D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C807D2" w:rsidRPr="00610889" w:rsidRDefault="00C807D2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C807D2" w:rsidRPr="00610889" w:rsidRDefault="00C807D2" w:rsidP="00C807D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610889">
        <w:rPr>
          <w:rFonts w:asciiTheme="majorHAnsi" w:eastAsia="Malgun Gothic" w:hAnsiTheme="majorHAnsi" w:cs="Malgun Gothic Semilight"/>
        </w:rPr>
        <w:tab/>
      </w:r>
      <w:r w:rsidRPr="00610889">
        <w:rPr>
          <w:rFonts w:asciiTheme="majorHAnsi" w:eastAsia="Malgun Gothic" w:hAnsiTheme="majorHAnsi" w:cs="Malgun Gothic Semilight"/>
        </w:rPr>
        <w:tab/>
      </w:r>
    </w:p>
    <w:p w:rsidR="00C807D2" w:rsidRPr="00610889" w:rsidRDefault="00C807D2" w:rsidP="00C807D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610889">
        <w:rPr>
          <w:rFonts w:asciiTheme="majorHAnsi" w:eastAsia="Malgun Gothic" w:hAnsiTheme="majorHAnsi" w:cs="Malgun Gothic Semilight"/>
          <w:sz w:val="16"/>
          <w:szCs w:val="16"/>
        </w:rPr>
        <w:t xml:space="preserve">Tembusan </w:t>
      </w:r>
      <w:r w:rsidR="00387F1C">
        <w:rPr>
          <w:rFonts w:asciiTheme="majorHAnsi" w:eastAsia="Malgun Gothic" w:hAnsiTheme="majorHAnsi" w:cs="Malgun Gothic Semilight"/>
          <w:sz w:val="16"/>
          <w:szCs w:val="16"/>
        </w:rPr>
        <w:t>Yth.</w:t>
      </w:r>
      <w:r w:rsidRPr="00610889">
        <w:rPr>
          <w:rFonts w:asciiTheme="majorHAnsi" w:eastAsia="Malgun Gothic" w:hAnsiTheme="majorHAnsi" w:cs="Malgun Gothic Semilight"/>
          <w:sz w:val="16"/>
          <w:szCs w:val="16"/>
        </w:rPr>
        <w:t xml:space="preserve">: </w:t>
      </w:r>
    </w:p>
    <w:p w:rsidR="00C807D2" w:rsidRPr="00610889" w:rsidRDefault="00C807D2" w:rsidP="00C807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610889">
        <w:rPr>
          <w:rFonts w:asciiTheme="majorHAnsi" w:eastAsia="Malgun Gothic" w:hAnsiTheme="majorHAnsi" w:cs="Malgun Gothic Semilight"/>
          <w:sz w:val="16"/>
          <w:szCs w:val="16"/>
        </w:rPr>
        <w:t>Ketua Pengadila</w:t>
      </w:r>
      <w:r>
        <w:rPr>
          <w:rFonts w:asciiTheme="majorHAnsi" w:eastAsia="Malgun Gothic" w:hAnsiTheme="majorHAnsi" w:cs="Malgun Gothic Semilight"/>
          <w:sz w:val="16"/>
          <w:szCs w:val="16"/>
        </w:rPr>
        <w:t>n Tinggi Agama Makassar</w:t>
      </w:r>
      <w:r w:rsidRPr="00610889">
        <w:rPr>
          <w:rFonts w:asciiTheme="majorHAnsi" w:eastAsia="Malgun Gothic" w:hAnsiTheme="majorHAnsi" w:cs="Malgun Gothic Semilight"/>
          <w:sz w:val="16"/>
          <w:szCs w:val="16"/>
        </w:rPr>
        <w:t>;</w:t>
      </w:r>
    </w:p>
    <w:p w:rsidR="00BE0B77" w:rsidRPr="00387F1C" w:rsidRDefault="00C807D2" w:rsidP="00387F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610889">
        <w:rPr>
          <w:rFonts w:asciiTheme="majorHAnsi" w:eastAsia="Malgun Gothic" w:hAnsiTheme="majorHAnsi" w:cs="Malgun Gothic Semilight"/>
          <w:sz w:val="16"/>
          <w:szCs w:val="16"/>
        </w:rPr>
        <w:t>Yang bersangkutan;</w:t>
      </w:r>
    </w:p>
    <w:sectPr w:rsidR="00BE0B77" w:rsidRPr="00387F1C" w:rsidSect="005D5A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E74"/>
    <w:multiLevelType w:val="hybridMultilevel"/>
    <w:tmpl w:val="024C6DF4"/>
    <w:lvl w:ilvl="0" w:tplc="5406DD08">
      <w:start w:val="1"/>
      <w:numFmt w:val="decimal"/>
      <w:lvlText w:val="%1."/>
      <w:lvlJc w:val="left"/>
      <w:pPr>
        <w:ind w:left="2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7" w:hanging="360"/>
      </w:pPr>
    </w:lvl>
    <w:lvl w:ilvl="2" w:tplc="0421001B" w:tentative="1">
      <w:start w:val="1"/>
      <w:numFmt w:val="lowerRoman"/>
      <w:lvlText w:val="%3."/>
      <w:lvlJc w:val="right"/>
      <w:pPr>
        <w:ind w:left="1697" w:hanging="180"/>
      </w:pPr>
    </w:lvl>
    <w:lvl w:ilvl="3" w:tplc="0421000F" w:tentative="1">
      <w:start w:val="1"/>
      <w:numFmt w:val="decimal"/>
      <w:lvlText w:val="%4."/>
      <w:lvlJc w:val="left"/>
      <w:pPr>
        <w:ind w:left="2417" w:hanging="360"/>
      </w:pPr>
    </w:lvl>
    <w:lvl w:ilvl="4" w:tplc="04210019" w:tentative="1">
      <w:start w:val="1"/>
      <w:numFmt w:val="lowerLetter"/>
      <w:lvlText w:val="%5."/>
      <w:lvlJc w:val="left"/>
      <w:pPr>
        <w:ind w:left="3137" w:hanging="360"/>
      </w:pPr>
    </w:lvl>
    <w:lvl w:ilvl="5" w:tplc="0421001B" w:tentative="1">
      <w:start w:val="1"/>
      <w:numFmt w:val="lowerRoman"/>
      <w:lvlText w:val="%6."/>
      <w:lvlJc w:val="right"/>
      <w:pPr>
        <w:ind w:left="3857" w:hanging="180"/>
      </w:pPr>
    </w:lvl>
    <w:lvl w:ilvl="6" w:tplc="0421000F" w:tentative="1">
      <w:start w:val="1"/>
      <w:numFmt w:val="decimal"/>
      <w:lvlText w:val="%7."/>
      <w:lvlJc w:val="left"/>
      <w:pPr>
        <w:ind w:left="4577" w:hanging="360"/>
      </w:pPr>
    </w:lvl>
    <w:lvl w:ilvl="7" w:tplc="04210019" w:tentative="1">
      <w:start w:val="1"/>
      <w:numFmt w:val="lowerLetter"/>
      <w:lvlText w:val="%8."/>
      <w:lvlJc w:val="left"/>
      <w:pPr>
        <w:ind w:left="5297" w:hanging="360"/>
      </w:pPr>
    </w:lvl>
    <w:lvl w:ilvl="8" w:tplc="0421001B" w:tentative="1">
      <w:start w:val="1"/>
      <w:numFmt w:val="lowerRoman"/>
      <w:lvlText w:val="%9."/>
      <w:lvlJc w:val="right"/>
      <w:pPr>
        <w:ind w:left="6017" w:hanging="180"/>
      </w:pPr>
    </w:lvl>
  </w:abstractNum>
  <w:abstractNum w:abstractNumId="1">
    <w:nsid w:val="5C9C1484"/>
    <w:multiLevelType w:val="hybridMultilevel"/>
    <w:tmpl w:val="7304C556"/>
    <w:lvl w:ilvl="0" w:tplc="063A5176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">
    <w:nsid w:val="6F1138CC"/>
    <w:multiLevelType w:val="hybridMultilevel"/>
    <w:tmpl w:val="6E9250F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8C0A64"/>
    <w:multiLevelType w:val="hybridMultilevel"/>
    <w:tmpl w:val="0EF62E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D2"/>
    <w:rsid w:val="0001209C"/>
    <w:rsid w:val="0006426B"/>
    <w:rsid w:val="00163F28"/>
    <w:rsid w:val="001700E9"/>
    <w:rsid w:val="00197D2C"/>
    <w:rsid w:val="002645D3"/>
    <w:rsid w:val="002743D5"/>
    <w:rsid w:val="002960FF"/>
    <w:rsid w:val="003477F6"/>
    <w:rsid w:val="00387F1C"/>
    <w:rsid w:val="003F40C8"/>
    <w:rsid w:val="003F6C73"/>
    <w:rsid w:val="004316B1"/>
    <w:rsid w:val="004C1FB5"/>
    <w:rsid w:val="004F510F"/>
    <w:rsid w:val="005240D7"/>
    <w:rsid w:val="005434ED"/>
    <w:rsid w:val="005576A0"/>
    <w:rsid w:val="00576589"/>
    <w:rsid w:val="00584759"/>
    <w:rsid w:val="0060033B"/>
    <w:rsid w:val="00635356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5BA3"/>
    <w:rsid w:val="00A13F74"/>
    <w:rsid w:val="00A2251F"/>
    <w:rsid w:val="00AD1437"/>
    <w:rsid w:val="00AE6E88"/>
    <w:rsid w:val="00AF2A75"/>
    <w:rsid w:val="00B61EC3"/>
    <w:rsid w:val="00B65FF5"/>
    <w:rsid w:val="00BE0B77"/>
    <w:rsid w:val="00C13CF5"/>
    <w:rsid w:val="00C62B61"/>
    <w:rsid w:val="00C807D2"/>
    <w:rsid w:val="00D4554E"/>
    <w:rsid w:val="00DB67E8"/>
    <w:rsid w:val="00EA6987"/>
    <w:rsid w:val="00EC3F9F"/>
    <w:rsid w:val="00F554D1"/>
    <w:rsid w:val="00F56036"/>
    <w:rsid w:val="00F92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7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D2"/>
    <w:rPr>
      <w:rFonts w:ascii="Tahoma" w:eastAsiaTheme="minorEastAsia" w:hAnsi="Tahoma" w:cs="Tahoma"/>
      <w:sz w:val="16"/>
      <w:szCs w:val="16"/>
      <w:lang w:eastAsia="id-ID"/>
    </w:rPr>
  </w:style>
  <w:style w:type="paragraph" w:styleId="Title">
    <w:name w:val="Title"/>
    <w:basedOn w:val="Normal"/>
    <w:link w:val="TitleChar"/>
    <w:qFormat/>
    <w:rsid w:val="00163F2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163F28"/>
    <w:rPr>
      <w:rFonts w:ascii="Times New Roman" w:eastAsia="Times New Roman" w:hAnsi="Times New Roman" w:cs="Times New Roman"/>
      <w:sz w:val="40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7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D2"/>
    <w:rPr>
      <w:rFonts w:ascii="Tahoma" w:eastAsiaTheme="minorEastAsia" w:hAnsi="Tahoma" w:cs="Tahoma"/>
      <w:sz w:val="16"/>
      <w:szCs w:val="16"/>
      <w:lang w:eastAsia="id-ID"/>
    </w:rPr>
  </w:style>
  <w:style w:type="paragraph" w:styleId="Title">
    <w:name w:val="Title"/>
    <w:basedOn w:val="Normal"/>
    <w:link w:val="TitleChar"/>
    <w:qFormat/>
    <w:rsid w:val="00163F2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163F28"/>
    <w:rPr>
      <w:rFonts w:ascii="Times New Roman" w:eastAsia="Times New Roman" w:hAnsi="Times New Roman" w:cs="Times New Roman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2020-02-25T11:50:00Z</cp:lastPrinted>
  <dcterms:created xsi:type="dcterms:W3CDTF">2020-02-25T11:52:00Z</dcterms:created>
  <dcterms:modified xsi:type="dcterms:W3CDTF">2020-02-25T11:58:00Z</dcterms:modified>
</cp:coreProperties>
</file>