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begin"/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instrText xml:space="preserve"> MERGEFIELD No_SK </w:instrText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separate"/>
      </w:r>
      <w:r w:rsidR="0060385E" w:rsidRPr="00517B86">
        <w:rPr>
          <w:rFonts w:asciiTheme="majorHAnsi" w:eastAsia="Malgun Gothic Semilight" w:hAnsiTheme="majorHAnsi" w:cs="Times New Roman"/>
          <w:b/>
          <w:noProof/>
          <w:sz w:val="24"/>
          <w:szCs w:val="24"/>
        </w:rPr>
        <w:t>SK.081</w:t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end"/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t>PL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4F7442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4F7442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PENETAPAN 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begin"/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instrText xml:space="preserve"> MERGEFIELD Nama_Ruang </w:instrTex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separate"/>
      </w:r>
      <w:r w:rsidR="0060385E" w:rsidRPr="00517B86">
        <w:rPr>
          <w:rFonts w:asciiTheme="majorHAnsi" w:eastAsia="Malgun Gothic Semilight" w:hAnsiTheme="majorHAnsi" w:cs="Times New Roman"/>
          <w:b/>
          <w:noProof/>
          <w:sz w:val="24"/>
          <w:szCs w:val="24"/>
        </w:rPr>
        <w:t>RUANG PANTRY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fldChar w:fldCharType="end"/>
      </w:r>
    </w:p>
    <w:p w:rsidR="00F8558F" w:rsidRPr="00567C74" w:rsidRDefault="00F23809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4F7442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42062" w:rsidRPr="004F7442" w:rsidRDefault="00342062" w:rsidP="004F74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right="-18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 xml:space="preserve">Bahwa dalam rangka kelancaran, ketertiban, kenyamanan dan keamanan bagi pegawai, dipandang perlu menetapkan  </w:t>
            </w:r>
            <w:r w:rsidR="004F7442">
              <w:rPr>
                <w:rFonts w:asciiTheme="majorHAnsi" w:hAnsiTheme="majorHAnsi"/>
              </w:rPr>
              <w:fldChar w:fldCharType="begin"/>
            </w:r>
            <w:r w:rsidR="004F7442">
              <w:rPr>
                <w:rFonts w:asciiTheme="majorHAnsi" w:hAnsiTheme="majorHAnsi"/>
              </w:rPr>
              <w:instrText xml:space="preserve"> MERGEFIELD Kesatu </w:instrText>
            </w:r>
            <w:r w:rsidR="004F7442">
              <w:rPr>
                <w:rFonts w:asciiTheme="majorHAnsi" w:hAnsiTheme="majorHAnsi"/>
              </w:rPr>
              <w:fldChar w:fldCharType="separate"/>
            </w:r>
            <w:r w:rsidR="0060385E" w:rsidRPr="00517B86">
              <w:rPr>
                <w:rFonts w:asciiTheme="majorHAnsi" w:hAnsiTheme="majorHAnsi"/>
                <w:noProof/>
              </w:rPr>
              <w:t>Ruang Pantry</w:t>
            </w:r>
            <w:r w:rsidR="004F7442">
              <w:rPr>
                <w:rFonts w:asciiTheme="majorHAnsi" w:hAnsiTheme="majorHAnsi"/>
              </w:rPr>
              <w:fldChar w:fldCharType="end"/>
            </w:r>
            <w:r w:rsidRPr="00342062">
              <w:rPr>
                <w:rFonts w:asciiTheme="majorHAnsi" w:hAnsiTheme="majorHAnsi"/>
              </w:rPr>
              <w:t xml:space="preserve">  pada  kantor  Pengadilan Agama Selayar; </w:t>
            </w:r>
          </w:p>
          <w:p w:rsidR="00567C74" w:rsidRPr="005D7018" w:rsidRDefault="00342062" w:rsidP="004F74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right="-18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342062">
              <w:rPr>
                <w:rFonts w:asciiTheme="majorHAnsi" w:hAnsiTheme="majorHAnsi"/>
              </w:rPr>
              <w:t xml:space="preserve">Bahwa penetapan </w:t>
            </w:r>
            <w:r w:rsidR="004F7442">
              <w:rPr>
                <w:rFonts w:asciiTheme="majorHAnsi" w:hAnsiTheme="majorHAnsi"/>
              </w:rPr>
              <w:fldChar w:fldCharType="begin"/>
            </w:r>
            <w:r w:rsidR="004F7442">
              <w:rPr>
                <w:rFonts w:asciiTheme="majorHAnsi" w:hAnsiTheme="majorHAnsi"/>
              </w:rPr>
              <w:instrText xml:space="preserve"> MERGEFIELD Kesatu </w:instrText>
            </w:r>
            <w:r w:rsidR="004F7442">
              <w:rPr>
                <w:rFonts w:asciiTheme="majorHAnsi" w:hAnsiTheme="majorHAnsi"/>
              </w:rPr>
              <w:fldChar w:fldCharType="separate"/>
            </w:r>
            <w:r w:rsidR="0060385E" w:rsidRPr="00517B86">
              <w:rPr>
                <w:rFonts w:asciiTheme="majorHAnsi" w:hAnsiTheme="majorHAnsi"/>
                <w:noProof/>
              </w:rPr>
              <w:t>Ruang Pantry</w:t>
            </w:r>
            <w:r w:rsidR="004F7442">
              <w:rPr>
                <w:rFonts w:asciiTheme="majorHAnsi" w:hAnsiTheme="majorHAnsi"/>
              </w:rPr>
              <w:fldChar w:fldCharType="end"/>
            </w:r>
            <w:r w:rsidRPr="00342062">
              <w:rPr>
                <w:rFonts w:asciiTheme="majorHAnsi" w:hAnsiTheme="majorHAnsi"/>
              </w:rPr>
              <w:t xml:space="preserve"> perlu ditetapkan dalam bentuk surat keputusan</w:t>
            </w:r>
            <w:r w:rsidR="00566B2C" w:rsidRPr="00566B2C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42062" w:rsidRPr="00342062" w:rsidRDefault="00342062" w:rsidP="004F744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>Undang-Undang  Nomor  3  Tahun  2009  Tentang  Perubahan Kedua atas Undang-Undang Nomor 14 Tahun  1985 Tentang Mahkamah Agung Republik Indonesia;</w:t>
            </w:r>
          </w:p>
          <w:p w:rsidR="00342062" w:rsidRPr="00342062" w:rsidRDefault="00342062" w:rsidP="004F744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>Undang-Undang Nomor 50 Tahun 2009 Tentang Perubahan Kedua atas Undang-Undang Nomor 7 Tahun 1989 Tentang Peradilan Agama;</w:t>
            </w:r>
          </w:p>
          <w:p w:rsidR="00342062" w:rsidRPr="00342062" w:rsidRDefault="00342062" w:rsidP="004F744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>Peraturan   Pemerintah   Nomor   27   Tahun   2014   Tentang Pengelolaan Barang Milik Negara/Daerah.</w:t>
            </w:r>
          </w:p>
          <w:p w:rsidR="00342062" w:rsidRPr="00342062" w:rsidRDefault="00342062" w:rsidP="004F744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>Peraturan Mahkamah Agung Republik Indonesia Nomor 7 Tahun 2015   tentang  Organisasi   dan   Tatakerja   Kepaniteraan   dan Kesekretariatan Peradilan;</w:t>
            </w:r>
          </w:p>
          <w:p w:rsidR="00342062" w:rsidRPr="00342062" w:rsidRDefault="00342062" w:rsidP="004F744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342062">
              <w:rPr>
                <w:rFonts w:asciiTheme="majorHAnsi" w:hAnsiTheme="majorHAnsi"/>
              </w:rPr>
              <w:t>Peraturan Menteri Keuangan Nomor 181 Tahun 2016 Tentang Penatausahaan Barang Milik Negara;</w:t>
            </w:r>
          </w:p>
          <w:p w:rsidR="007F4177" w:rsidRPr="00806155" w:rsidRDefault="00342062" w:rsidP="004F7442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 w:rsidRPr="00342062">
              <w:rPr>
                <w:rFonts w:asciiTheme="majorHAnsi" w:hAnsiTheme="majorHAnsi"/>
              </w:rPr>
              <w:t>Keputusan      Ketua      Mahkamah      Agung      RI      Nomor 026/KMA/SK/II/2012 Tentang Standar Pelayanan Peradilan</w:t>
            </w:r>
            <w:r w:rsidR="00566B2C" w:rsidRPr="005B37FC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4F7442">
        <w:tc>
          <w:tcPr>
            <w:tcW w:w="9003" w:type="dxa"/>
            <w:gridSpan w:val="3"/>
          </w:tcPr>
          <w:p w:rsidR="00905C1D" w:rsidRDefault="00905C1D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B37FC" w:rsidP="00E81282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342062">
              <w:rPr>
                <w:rFonts w:asciiTheme="majorHAnsi" w:hAnsiTheme="majorHAnsi" w:cs="Arial"/>
                <w:b/>
                <w:bCs/>
                <w:szCs w:val="18"/>
              </w:rPr>
              <w:t xml:space="preserve">PENETAPAN </w:t>
            </w:r>
            <w:r w:rsidR="00E81282">
              <w:rPr>
                <w:rFonts w:asciiTheme="majorHAnsi" w:hAnsiTheme="majorHAnsi" w:cs="Arial"/>
                <w:b/>
                <w:bCs/>
                <w:szCs w:val="18"/>
              </w:rPr>
              <w:fldChar w:fldCharType="begin"/>
            </w:r>
            <w:r w:rsidR="00E81282">
              <w:rPr>
                <w:rFonts w:asciiTheme="majorHAnsi" w:hAnsiTheme="majorHAnsi" w:cs="Arial"/>
                <w:b/>
                <w:bCs/>
                <w:szCs w:val="18"/>
              </w:rPr>
              <w:instrText xml:space="preserve"> MERGEFIELD Nama_Ruang </w:instrText>
            </w:r>
            <w:r w:rsidR="00E81282">
              <w:rPr>
                <w:rFonts w:asciiTheme="majorHAnsi" w:hAnsiTheme="majorHAnsi" w:cs="Arial"/>
                <w:b/>
                <w:bCs/>
                <w:szCs w:val="18"/>
              </w:rPr>
              <w:fldChar w:fldCharType="separate"/>
            </w:r>
            <w:r w:rsidR="0060385E" w:rsidRPr="00517B86">
              <w:rPr>
                <w:rFonts w:asciiTheme="majorHAnsi" w:hAnsiTheme="majorHAnsi" w:cs="Arial"/>
                <w:b/>
                <w:bCs/>
                <w:noProof/>
                <w:szCs w:val="18"/>
              </w:rPr>
              <w:t>RUANG PANTRY</w:t>
            </w:r>
            <w:r w:rsidR="00E81282">
              <w:rPr>
                <w:rFonts w:asciiTheme="majorHAnsi" w:hAnsiTheme="majorHAnsi" w:cs="Arial"/>
                <w:b/>
                <w:bCs/>
                <w:szCs w:val="18"/>
              </w:rPr>
              <w:fldChar w:fldCharType="end"/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 xml:space="preserve"> 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2020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4F7442" w:rsidP="00E8128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Menetapkan </w:t>
            </w:r>
            <w:r w:rsidR="00E81282">
              <w:rPr>
                <w:rFonts w:asciiTheme="majorHAnsi" w:hAnsiTheme="majorHAnsi" w:cs="Arial"/>
                <w:szCs w:val="18"/>
              </w:rPr>
              <w:fldChar w:fldCharType="begin"/>
            </w:r>
            <w:r w:rsidR="00E81282">
              <w:rPr>
                <w:rFonts w:asciiTheme="majorHAnsi" w:hAnsiTheme="majorHAnsi" w:cs="Arial"/>
                <w:szCs w:val="18"/>
              </w:rPr>
              <w:instrText xml:space="preserve"> MERGEFIELD Kesatu </w:instrText>
            </w:r>
            <w:r w:rsidR="00E81282">
              <w:rPr>
                <w:rFonts w:asciiTheme="majorHAnsi" w:hAnsiTheme="majorHAnsi" w:cs="Arial"/>
                <w:szCs w:val="18"/>
              </w:rPr>
              <w:fldChar w:fldCharType="separate"/>
            </w:r>
            <w:r w:rsidR="0060385E" w:rsidRPr="00517B86">
              <w:rPr>
                <w:rFonts w:asciiTheme="majorHAnsi" w:hAnsiTheme="majorHAnsi" w:cs="Arial"/>
                <w:noProof/>
                <w:szCs w:val="18"/>
              </w:rPr>
              <w:t>Ruang Pantry</w:t>
            </w:r>
            <w:r w:rsidR="00E81282">
              <w:rPr>
                <w:rFonts w:asciiTheme="majorHAnsi" w:hAnsiTheme="majorHAnsi" w:cs="Arial"/>
                <w:szCs w:val="18"/>
              </w:rPr>
              <w:fldChar w:fldCharType="end"/>
            </w:r>
            <w:r w:rsidRPr="00342062">
              <w:rPr>
                <w:rFonts w:asciiTheme="majorHAnsi" w:hAnsiTheme="majorHAnsi" w:cs="Arial"/>
                <w:szCs w:val="18"/>
              </w:rPr>
              <w:t xml:space="preserve">  pada    Kantor    Pengadilan    Agama Selayar </w:t>
            </w:r>
            <w:r>
              <w:rPr>
                <w:rFonts w:asciiTheme="majorHAnsi" w:hAnsiTheme="majorHAnsi" w:cs="Arial"/>
                <w:szCs w:val="18"/>
              </w:rPr>
              <w:t xml:space="preserve">terletak di </w:t>
            </w:r>
            <w:r w:rsidR="00E81282">
              <w:rPr>
                <w:rFonts w:asciiTheme="majorHAnsi" w:hAnsiTheme="majorHAnsi" w:cs="Arial"/>
                <w:szCs w:val="18"/>
              </w:rPr>
              <w:fldChar w:fldCharType="begin"/>
            </w:r>
            <w:r w:rsidR="00E81282">
              <w:rPr>
                <w:rFonts w:asciiTheme="majorHAnsi" w:hAnsiTheme="majorHAnsi" w:cs="Arial"/>
                <w:szCs w:val="18"/>
              </w:rPr>
              <w:instrText xml:space="preserve"> MERGEFIELD Letak </w:instrText>
            </w:r>
            <w:r w:rsidR="00E81282">
              <w:rPr>
                <w:rFonts w:asciiTheme="majorHAnsi" w:hAnsiTheme="majorHAnsi" w:cs="Arial"/>
                <w:szCs w:val="18"/>
              </w:rPr>
              <w:fldChar w:fldCharType="separate"/>
            </w:r>
            <w:r w:rsidR="0060385E" w:rsidRPr="00517B86">
              <w:rPr>
                <w:rFonts w:asciiTheme="majorHAnsi" w:hAnsiTheme="majorHAnsi" w:cs="Arial"/>
                <w:noProof/>
                <w:szCs w:val="18"/>
              </w:rPr>
              <w:t>Lantai 1 bagian belakang sebelah utara ruang sidang</w:t>
            </w:r>
            <w:r w:rsidR="00E81282">
              <w:rPr>
                <w:rFonts w:asciiTheme="majorHAnsi" w:hAnsiTheme="majorHAnsi" w:cs="Arial"/>
                <w:szCs w:val="18"/>
              </w:rPr>
              <w:fldChar w:fldCharType="end"/>
            </w:r>
            <w:r w:rsidR="005B37FC" w:rsidRPr="005B37FC">
              <w:rPr>
                <w:rFonts w:asciiTheme="majorHAnsi" w:hAnsiTheme="majorHAnsi"/>
                <w:szCs w:val="18"/>
              </w:rPr>
              <w:t>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7442" w:rsidP="00E8128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Bahwa</w:t>
            </w:r>
            <w:r w:rsidR="00E81282">
              <w:rPr>
                <w:rFonts w:asciiTheme="majorHAnsi" w:hAnsiTheme="majorHAnsi" w:cs="Arial"/>
                <w:szCs w:val="18"/>
              </w:rPr>
              <w:t xml:space="preserve"> </w:t>
            </w:r>
            <w:r w:rsidR="00E81282">
              <w:rPr>
                <w:rFonts w:asciiTheme="majorHAnsi" w:hAnsiTheme="majorHAnsi" w:cs="Arial"/>
                <w:szCs w:val="18"/>
              </w:rPr>
              <w:fldChar w:fldCharType="begin"/>
            </w:r>
            <w:r w:rsidR="00E81282">
              <w:rPr>
                <w:rFonts w:asciiTheme="majorHAnsi" w:hAnsiTheme="majorHAnsi" w:cs="Arial"/>
                <w:szCs w:val="18"/>
              </w:rPr>
              <w:instrText xml:space="preserve"> MERGEFIELD Kesatu </w:instrText>
            </w:r>
            <w:r w:rsidR="00E81282">
              <w:rPr>
                <w:rFonts w:asciiTheme="majorHAnsi" w:hAnsiTheme="majorHAnsi" w:cs="Arial"/>
                <w:szCs w:val="18"/>
              </w:rPr>
              <w:fldChar w:fldCharType="separate"/>
            </w:r>
            <w:r w:rsidR="0060385E" w:rsidRPr="00517B86">
              <w:rPr>
                <w:rFonts w:asciiTheme="majorHAnsi" w:hAnsiTheme="majorHAnsi" w:cs="Arial"/>
                <w:noProof/>
                <w:szCs w:val="18"/>
              </w:rPr>
              <w:t>Ruang Pantry</w:t>
            </w:r>
            <w:r w:rsidR="00E81282">
              <w:rPr>
                <w:rFonts w:asciiTheme="majorHAnsi" w:hAnsiTheme="majorHAnsi" w:cs="Arial"/>
                <w:szCs w:val="18"/>
              </w:rPr>
              <w:fldChar w:fldCharType="end"/>
            </w:r>
            <w:bookmarkStart w:id="0" w:name="_GoBack"/>
            <w:bookmarkEnd w:id="0"/>
            <w:r>
              <w:rPr>
                <w:rFonts w:asciiTheme="majorHAnsi" w:hAnsiTheme="majorHAnsi" w:cs="Arial"/>
                <w:szCs w:val="18"/>
              </w:rPr>
              <w:t xml:space="preserve"> </w:t>
            </w:r>
            <w:r w:rsidRPr="004F7442">
              <w:rPr>
                <w:rFonts w:asciiTheme="majorHAnsi" w:hAnsiTheme="majorHAnsi" w:cs="Arial"/>
                <w:szCs w:val="18"/>
              </w:rPr>
              <w:t>pada kantor Pengadilan Agama Selayar</w:t>
            </w:r>
            <w:r>
              <w:rPr>
                <w:rFonts w:asciiTheme="majorHAnsi" w:hAnsiTheme="majorHAnsi" w:cs="Arial"/>
                <w:szCs w:val="18"/>
              </w:rPr>
              <w:t xml:space="preserve"> </w:t>
            </w:r>
            <w:r w:rsidRPr="00342062">
              <w:rPr>
                <w:rFonts w:asciiTheme="majorHAnsi" w:hAnsiTheme="majorHAnsi" w:cs="Arial"/>
                <w:szCs w:val="18"/>
              </w:rPr>
              <w:t>dilengkapi dengan sarana dan prasarana</w:t>
            </w:r>
            <w:r w:rsidR="005B37FC" w:rsidRPr="005B37FC"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5B37FC" w:rsidP="00566B2C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Surat Keputusan ini mulai berlaku pada tanggal ditetapkan dengan ketentuan apabila dikemudian hari terdapat kekeliruan didalamnya,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4F7442">
        <w:trPr>
          <w:jc w:val="right"/>
        </w:trPr>
        <w:tc>
          <w:tcPr>
            <w:tcW w:w="1605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4F7442">
        <w:trPr>
          <w:jc w:val="right"/>
        </w:trPr>
        <w:tc>
          <w:tcPr>
            <w:tcW w:w="1605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4F7442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4F7442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4F744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4F744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7F4177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5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2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8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9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37"/>
  </w:num>
  <w:num w:numId="5">
    <w:abstractNumId w:val="24"/>
  </w:num>
  <w:num w:numId="6">
    <w:abstractNumId w:val="3"/>
  </w:num>
  <w:num w:numId="7">
    <w:abstractNumId w:val="28"/>
  </w:num>
  <w:num w:numId="8">
    <w:abstractNumId w:val="13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30"/>
  </w:num>
  <w:num w:numId="14">
    <w:abstractNumId w:val="11"/>
  </w:num>
  <w:num w:numId="15">
    <w:abstractNumId w:val="5"/>
  </w:num>
  <w:num w:numId="16">
    <w:abstractNumId w:val="20"/>
  </w:num>
  <w:num w:numId="17">
    <w:abstractNumId w:val="35"/>
  </w:num>
  <w:num w:numId="18">
    <w:abstractNumId w:val="8"/>
  </w:num>
  <w:num w:numId="19">
    <w:abstractNumId w:val="26"/>
  </w:num>
  <w:num w:numId="20">
    <w:abstractNumId w:val="19"/>
  </w:num>
  <w:num w:numId="21">
    <w:abstractNumId w:val="16"/>
  </w:num>
  <w:num w:numId="22">
    <w:abstractNumId w:val="33"/>
  </w:num>
  <w:num w:numId="23">
    <w:abstractNumId w:val="34"/>
  </w:num>
  <w:num w:numId="24">
    <w:abstractNumId w:val="25"/>
  </w:num>
  <w:num w:numId="25">
    <w:abstractNumId w:val="0"/>
  </w:num>
  <w:num w:numId="26">
    <w:abstractNumId w:val="39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 w:numId="31">
    <w:abstractNumId w:val="32"/>
  </w:num>
  <w:num w:numId="32">
    <w:abstractNumId w:val="36"/>
  </w:num>
  <w:num w:numId="33">
    <w:abstractNumId w:val="10"/>
  </w:num>
  <w:num w:numId="34">
    <w:abstractNumId w:val="31"/>
  </w:num>
  <w:num w:numId="35">
    <w:abstractNumId w:val="22"/>
  </w:num>
  <w:num w:numId="36">
    <w:abstractNumId w:val="2"/>
  </w:num>
  <w:num w:numId="37">
    <w:abstractNumId w:val="4"/>
  </w:num>
  <w:num w:numId="38">
    <w:abstractNumId w:val="17"/>
  </w:num>
  <w:num w:numId="39">
    <w:abstractNumId w:val="3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spreadsheet"/>
    <w:connectString w:val="Entire Spreadsheet"/>
    <w:query w:val="SELECT * FROM D:\KEPEGAWAIAN_2020\SK_2020\DOC\Db_Ruangan.xlsx"/>
    <w:dataSource r:id="rId1"/>
    <w:viewMergedData/>
    <w:activeRecord w:val="2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D113C"/>
    <w:rsid w:val="00150DC9"/>
    <w:rsid w:val="00195D82"/>
    <w:rsid w:val="001D7B8C"/>
    <w:rsid w:val="00253FC6"/>
    <w:rsid w:val="002606CD"/>
    <w:rsid w:val="00342062"/>
    <w:rsid w:val="00365531"/>
    <w:rsid w:val="00370057"/>
    <w:rsid w:val="00385F77"/>
    <w:rsid w:val="003A5750"/>
    <w:rsid w:val="003A762B"/>
    <w:rsid w:val="00437523"/>
    <w:rsid w:val="004F7442"/>
    <w:rsid w:val="0051544D"/>
    <w:rsid w:val="00566B2C"/>
    <w:rsid w:val="00567C74"/>
    <w:rsid w:val="005B37FC"/>
    <w:rsid w:val="005D7018"/>
    <w:rsid w:val="0060385E"/>
    <w:rsid w:val="0060756F"/>
    <w:rsid w:val="00716B6A"/>
    <w:rsid w:val="007B27DE"/>
    <w:rsid w:val="007F4177"/>
    <w:rsid w:val="00806155"/>
    <w:rsid w:val="00905C1D"/>
    <w:rsid w:val="009C795D"/>
    <w:rsid w:val="009D058A"/>
    <w:rsid w:val="00A534EC"/>
    <w:rsid w:val="00A758AD"/>
    <w:rsid w:val="00AB1961"/>
    <w:rsid w:val="00AE166F"/>
    <w:rsid w:val="00C2183C"/>
    <w:rsid w:val="00C62740"/>
    <w:rsid w:val="00E81282"/>
    <w:rsid w:val="00EA15C2"/>
    <w:rsid w:val="00F1072B"/>
    <w:rsid w:val="00F23809"/>
    <w:rsid w:val="00F51AD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KEPEGAWAIAN_2020\SK_2020\DOC\Db_Ru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3</cp:revision>
  <cp:lastPrinted>2020-01-27T13:12:00Z</cp:lastPrinted>
  <dcterms:created xsi:type="dcterms:W3CDTF">2020-01-27T12:15:00Z</dcterms:created>
  <dcterms:modified xsi:type="dcterms:W3CDTF">2020-01-27T13:31:00Z</dcterms:modified>
</cp:coreProperties>
</file>