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 w:after="200"/>
        <w:jc w:val="center"/>
      </w:pPr>
      <w:r>
        <w:rPr>
          <w:rFonts w:ascii="Arial" w:hAnsi="Arial"/>
          <w:b/>
          <w:color w:val="666666"/>
          <w:sz w:val="28"/>
        </w:rPr>
        <w:t>STANDARD OPERATING PROCEDURE</w:t>
      </w:r>
    </w:p>
    <w:p>
      <w:pPr>
        <w:spacing w:after="400"/>
        <w:jc w:val="center"/>
      </w:pPr>
      <w:r>
        <w:rPr>
          <w:rFonts w:ascii="Arial" w:hAnsi="Arial"/>
          <w:b/>
          <w:color w:val="0A66C2"/>
          <w:sz w:val="56"/>
        </w:rPr>
        <w:t>LinkedIn Growth Tool</w:t>
      </w:r>
    </w:p>
    <w:p>
      <w:pPr>
        <w:spacing w:after="3000"/>
        <w:jc w:val="center"/>
      </w:pPr>
      <w:r>
        <w:rPr>
          <w:rFonts w:ascii="Arial" w:hAnsi="Arial"/>
          <w:i/>
          <w:color w:val="1D2226"/>
          <w:sz w:val="24"/>
        </w:rPr>
        <w:t>Operational Protocols, System Architecture, and AI Workflows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0E0E0"/>
          <w:bottom w:val="single" w:sz="4" w:space="0" w:color="E0E0E0"/>
          <w:left w:val="single" w:sz="4" w:space="0" w:color="E0E0E0"/>
          <w:right w:val="single" w:sz="4" w:space="0" w:color="E0E0E0"/>
          <w:insideH w:val="single" w:sz="4" w:space="0" w:color="E0E0E0"/>
          <w:insideV w:val="none"/>
        </w:tblBorders>
      </w:tblPr>
      <w:tblGrid>
        <w:gridCol w:w="4680"/>
        <w:gridCol w:w="4680"/>
      </w:tblGrid>
      <w:tr>
        <w:tc>
          <w:tcPr>
            <w:tcW w:type="dxa" w:w="2880"/>
            <w:shd w:fill="F3F6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666666"/>
                <w:sz w:val="20"/>
              </w:rPr>
              <w:t>Document ID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1D2226"/>
                <w:sz w:val="20"/>
              </w:rPr>
              <w:t>SOP-LGT-001</w:t>
            </w:r>
          </w:p>
        </w:tc>
      </w:tr>
      <w:tr>
        <w:tc>
          <w:tcPr>
            <w:tcW w:type="dxa" w:w="2880"/>
            <w:shd w:fill="F3F6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666666"/>
                <w:sz w:val="20"/>
              </w:rPr>
              <w:t>Version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1D2226"/>
                <w:sz w:val="20"/>
              </w:rPr>
              <w:t>1.0.0</w:t>
            </w:r>
          </w:p>
        </w:tc>
      </w:tr>
      <w:tr>
        <w:tc>
          <w:tcPr>
            <w:tcW w:type="dxa" w:w="2880"/>
            <w:shd w:fill="F3F6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666666"/>
                <w:sz w:val="20"/>
              </w:rPr>
              <w:t>Effective Date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1D2226"/>
                <w:sz w:val="20"/>
              </w:rPr>
              <w:t>July 06, 2026</w:t>
            </w:r>
          </w:p>
        </w:tc>
      </w:tr>
      <w:tr>
        <w:tc>
          <w:tcPr>
            <w:tcW w:type="dxa" w:w="2880"/>
            <w:shd w:fill="F3F6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b/>
                <w:color w:val="666666"/>
                <w:sz w:val="20"/>
              </w:rPr>
              <w:t>Project Scope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80" w:after="80"/>
            </w:pPr>
            <w:r>
              <w:rPr>
                <w:rFonts w:ascii="Arial" w:hAnsi="Arial"/>
                <w:color w:val="1D2226"/>
                <w:sz w:val="20"/>
              </w:rPr>
              <w:t>LinkedIn AI Optimization Suite</w:t>
            </w:r>
          </w:p>
        </w:tc>
      </w:tr>
    </w:tbl>
    <w:p>
      <w:r>
        <w:br w:type="page"/>
      </w:r>
    </w:p>
    <w:p>
      <w:pPr>
        <w:keepNext/>
        <w:spacing w:before="480" w:after="160"/>
      </w:pPr>
      <w:r>
        <w:rPr>
          <w:rFonts w:ascii="Arial" w:hAnsi="Arial"/>
          <w:b/>
          <w:color w:val="0A66C2"/>
          <w:sz w:val="32"/>
        </w:rPr>
        <w:t>1. Executive Summary &amp; Value Proposition</w:t>
      </w:r>
    </w:p>
    <w:p>
      <w:pPr>
        <w:spacing w:after="160" w:line="276" w:lineRule="auto"/>
      </w:pPr>
      <w:r>
        <w:rPr>
          <w:rFonts w:ascii="Arial" w:hAnsi="Arial"/>
          <w:color w:val="1D2226"/>
          <w:sz w:val="20"/>
        </w:rPr>
        <w:t>The LinkedIn Growth Tool is a high-performance web application designed to act as an automated, AI-driven branding manager and content coach. In a digital landscape where personal branding is a primary vehicle for professional growth and B2B lead generation, users face significant friction in profile formatting, idea generation, and content formatting. This project addresses these pain points directly.</w:t>
      </w:r>
    </w:p>
    <w:p>
      <w:pPr>
        <w:spacing w:after="160" w:line="276" w:lineRule="auto"/>
      </w:pPr>
      <w:r>
        <w:rPr>
          <w:rFonts w:ascii="Arial" w:hAnsi="Arial"/>
          <w:color w:val="1D2226"/>
          <w:sz w:val="20"/>
        </w:rPr>
        <w:t>By integrating Google's advanced Gemini 2.5 API with a highly responsive, modern Next.js client environment, the application automates core brand tasks: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1D2226"/>
          <w:sz w:val="20"/>
        </w:rPr>
        <w:t xml:space="preserve">Profile Optimization: </w:t>
      </w:r>
      <w:r>
        <w:rPr>
          <w:rFonts w:ascii="Arial" w:hAnsi="Arial"/>
          <w:color w:val="1D2226"/>
          <w:sz w:val="20"/>
        </w:rPr>
        <w:t>Analyzes existing profile components (headlines, summaries, skills) and assigns a quantitative score while proposing three customized, high-converting copy variations.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1D2226"/>
          <w:sz w:val="20"/>
        </w:rPr>
        <w:t xml:space="preserve">Content Studio: </w:t>
      </w:r>
      <w:r>
        <w:rPr>
          <w:rFonts w:ascii="Arial" w:hAnsi="Arial"/>
          <w:color w:val="1D2226"/>
          <w:sz w:val="20"/>
        </w:rPr>
        <w:t>Creates structured LinkedIn posts from simple topics. It dynamically supports five distinct content formats and six unique brand tones, instantly generating drafts and auditing them for hooks, formatting, and call-to-actions.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1D2226"/>
          <w:sz w:val="20"/>
        </w:rPr>
        <w:t xml:space="preserve">Post Calendar: </w:t>
      </w:r>
      <w:r>
        <w:rPr>
          <w:rFonts w:ascii="Arial" w:hAnsi="Arial"/>
          <w:color w:val="1D2226"/>
          <w:sz w:val="20"/>
        </w:rPr>
        <w:t>Schedules and organizes drafted content in a local monthly database planner, bridging the gap between design and structured publication.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1D2226"/>
          <w:sz w:val="20"/>
        </w:rPr>
        <w:t xml:space="preserve">Growth Coach: </w:t>
      </w:r>
      <w:r>
        <w:rPr>
          <w:rFonts w:ascii="Arial" w:hAnsi="Arial"/>
          <w:color w:val="1D2226"/>
          <w:sz w:val="20"/>
        </w:rPr>
        <w:t>Acts as a context-aware mentor with direct access to the user's personal details (headline, industry, brand voice) to answer queries, write outbound messages, and strategize growth.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1D2226"/>
          <w:sz w:val="20"/>
        </w:rPr>
        <w:t xml:space="preserve">Interactive UI: </w:t>
      </w:r>
      <w:r>
        <w:rPr>
          <w:rFonts w:ascii="Arial" w:hAnsi="Arial"/>
          <w:color w:val="1D2226"/>
          <w:sz w:val="20"/>
        </w:rPr>
        <w:t>Visualizes networking dynamics in real-time through an interactive Three.js component, making digital interaction feel tangible and premium.</w:t>
      </w:r>
    </w:p>
    <w:p>
      <w:pPr>
        <w:keepNext/>
        <w:spacing w:before="480" w:after="160"/>
      </w:pPr>
      <w:r>
        <w:rPr>
          <w:rFonts w:ascii="Arial" w:hAnsi="Arial"/>
          <w:b/>
          <w:color w:val="0A66C2"/>
          <w:sz w:val="32"/>
        </w:rPr>
        <w:t>2. System Architecture &amp; Tech Stack</w:t>
      </w:r>
    </w:p>
    <w:p>
      <w:pPr>
        <w:spacing w:after="160" w:line="276" w:lineRule="auto"/>
      </w:pPr>
      <w:r>
        <w:rPr>
          <w:rFonts w:ascii="Arial" w:hAnsi="Arial"/>
          <w:color w:val="1D2226"/>
          <w:sz w:val="20"/>
        </w:rPr>
        <w:t>The project is engineered as a full-stack, single-page application utilizing the Next.js App Router. It is designed to run locally on the client's machine while leveraging serverless local SQLite storage and API proxying.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0E0E0"/>
          <w:bottom w:val="single" w:sz="4" w:space="0" w:color="E0E0E0"/>
          <w:left w:val="single" w:sz="4" w:space="0" w:color="E0E0E0"/>
          <w:right w:val="single" w:sz="4" w:space="0" w:color="E0E0E0"/>
          <w:insideH w:val="single" w:sz="4" w:space="0" w:color="E0E0E0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0A66C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Layer</w:t>
            </w:r>
          </w:p>
        </w:tc>
        <w:tc>
          <w:tcPr>
            <w:tcW w:type="dxa" w:w="3120"/>
            <w:shd w:fill="0A66C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3120"/>
            <w:shd w:fill="0A66C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Purpose / Role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0A66C2"/>
                <w:sz w:val="19"/>
              </w:rPr>
              <w:t>Frontend &amp; Routing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D2226"/>
                <w:sz w:val="19"/>
              </w:rPr>
              <w:t>Next.js 14 (React 18, TypeScript)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D2226"/>
                <w:sz w:val="19"/>
              </w:rPr>
              <w:t>Handles client UI components, view states, routing, API proxies, and local state sync.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F3F6F8"/>
          </w:tcPr>
          <w:p>
            <w:r>
              <w:rPr>
                <w:rFonts w:ascii="Arial" w:hAnsi="Arial"/>
                <w:b/>
                <w:color w:val="0A66C2"/>
                <w:sz w:val="19"/>
              </w:rPr>
              <w:t>Styling &amp; UX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F3F6F8"/>
          </w:tcPr>
          <w:p>
            <w:r>
              <w:rPr>
                <w:rFonts w:ascii="Arial" w:hAnsi="Arial"/>
                <w:color w:val="1D2226"/>
                <w:sz w:val="19"/>
              </w:rPr>
              <w:t>Tailwind CSS &amp; Lucide Icons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F3F6F8"/>
          </w:tcPr>
          <w:p>
            <w:r>
              <w:rPr>
                <w:rFonts w:ascii="Arial" w:hAnsi="Arial"/>
                <w:color w:val="1D2226"/>
                <w:sz w:val="19"/>
              </w:rPr>
              <w:t>Delivers responsive layouts, typography, premium animations, and custom scroll bars.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0A66C2"/>
                <w:sz w:val="19"/>
              </w:rPr>
              <w:t>3D Graphics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D2226"/>
                <w:sz w:val="19"/>
              </w:rPr>
              <w:t>Three.js &amp; React Three Fiber (R3F)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D2226"/>
                <w:sz w:val="19"/>
              </w:rPr>
              <w:t>Renders the interactive 3D professional network node web on the dashboard.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F3F6F8"/>
          </w:tcPr>
          <w:p>
            <w:r>
              <w:rPr>
                <w:rFonts w:ascii="Arial" w:hAnsi="Arial"/>
                <w:b/>
                <w:color w:val="0A66C2"/>
                <w:sz w:val="19"/>
              </w:rPr>
              <w:t>Database &amp; ORM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F3F6F8"/>
          </w:tcPr>
          <w:p>
            <w:r>
              <w:rPr>
                <w:rFonts w:ascii="Arial" w:hAnsi="Arial"/>
                <w:color w:val="1D2226"/>
                <w:sz w:val="19"/>
              </w:rPr>
              <w:t>SQLite &amp; Prisma ORM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F3F6F8"/>
          </w:tcPr>
          <w:p>
            <w:r>
              <w:rPr>
                <w:rFonts w:ascii="Arial" w:hAnsi="Arial"/>
                <w:color w:val="1D2226"/>
                <w:sz w:val="19"/>
              </w:rPr>
              <w:t>Manages offline-first structured data (posts, metric history, chat cache, and snapshots).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0A66C2"/>
                <w:sz w:val="19"/>
              </w:rPr>
              <w:t>AI Processing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D2226"/>
                <w:sz w:val="19"/>
              </w:rPr>
              <w:t>Google Gemini 2.5 API (@google/genai)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D2226"/>
                <w:sz w:val="19"/>
              </w:rPr>
              <w:t>Orchestrates profile analysis, post drafting, editorial audits, and chatbot responses.</w:t>
            </w:r>
          </w:p>
        </w:tc>
      </w:tr>
    </w:tbl>
    <w:p/>
    <w:p>
      <w:pPr>
        <w:spacing w:after="160" w:line="276" w:lineRule="auto"/>
      </w:pPr>
      <w:r>
        <w:rPr>
          <w:rFonts w:ascii="Arial" w:hAnsi="Arial"/>
          <w:color w:val="1D2226"/>
          <w:sz w:val="20"/>
        </w:rPr>
        <w:t>The application operates under an offline-first state model. Local settings, the user's custom API key, and onboarding flags are saved securely in browser-level localStorage. Structured, long-term historical records (such as scheduled posts and metrics history) are synced directly with the local SQLite server database via Prisma client routes.</w:t>
      </w:r>
    </w:p>
    <w:p>
      <w:pPr>
        <w:keepNext/>
        <w:spacing w:before="480" w:after="160"/>
      </w:pPr>
      <w:r>
        <w:rPr>
          <w:rFonts w:ascii="Arial" w:hAnsi="Arial"/>
          <w:b/>
          <w:color w:val="0A66C2"/>
          <w:sz w:val="32"/>
        </w:rPr>
        <w:t>3. Database Schema Specification</w:t>
      </w:r>
    </w:p>
    <w:p>
      <w:pPr>
        <w:spacing w:after="160" w:line="276" w:lineRule="auto"/>
      </w:pPr>
      <w:r>
        <w:rPr>
          <w:rFonts w:ascii="Arial" w:hAnsi="Arial"/>
          <w:color w:val="1D2226"/>
          <w:sz w:val="20"/>
        </w:rPr>
        <w:t>The local database runs on a lightweight SQLite engine managed by Prisma ORM. Below is the relational structure of the database models defined in prisma/schema.prisma: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0E0E0"/>
          <w:bottom w:val="single" w:sz="4" w:space="0" w:color="E0E0E0"/>
          <w:left w:val="single" w:sz="4" w:space="0" w:color="E0E0E0"/>
          <w:right w:val="single" w:sz="4" w:space="0" w:color="E0E0E0"/>
          <w:insideH w:val="single" w:sz="4" w:space="0" w:color="E0E0E0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0A66C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Model</w:t>
            </w:r>
          </w:p>
        </w:tc>
        <w:tc>
          <w:tcPr>
            <w:tcW w:type="dxa" w:w="3120"/>
            <w:shd w:fill="0A66C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Fields &amp; Types</w:t>
            </w:r>
          </w:p>
        </w:tc>
        <w:tc>
          <w:tcPr>
            <w:tcW w:type="dxa" w:w="3120"/>
            <w:shd w:fill="0A66C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Description / Purpose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0A66C2"/>
                <w:sz w:val="18"/>
              </w:rPr>
              <w:t>ProfileSnapshot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666666"/>
                <w:sz w:val="18"/>
              </w:rPr>
              <w:t>id: String (PK)</w:t>
            </w:r>
            <w:r>
              <w:br/>
            </w:r>
            <w:r>
              <w:rPr>
                <w:rFonts w:ascii="Arial" w:hAnsi="Arial"/>
                <w:color w:val="666666"/>
                <w:sz w:val="18"/>
              </w:rPr>
              <w:t>headline: String</w:t>
            </w:r>
            <w:r>
              <w:br/>
            </w:r>
            <w:r>
              <w:rPr>
                <w:rFonts w:ascii="Arial" w:hAnsi="Arial"/>
                <w:color w:val="666666"/>
                <w:sz w:val="18"/>
              </w:rPr>
              <w:t>about: String</w:t>
            </w:r>
            <w:r>
              <w:br/>
            </w:r>
            <w:r>
              <w:rPr>
                <w:rFonts w:ascii="Arial" w:hAnsi="Arial"/>
                <w:color w:val="666666"/>
                <w:sz w:val="18"/>
              </w:rPr>
              <w:t>experience: String?</w:t>
            </w:r>
            <w:r>
              <w:br/>
            </w:r>
            <w:r>
              <w:rPr>
                <w:rFonts w:ascii="Arial" w:hAnsi="Arial"/>
                <w:color w:val="666666"/>
                <w:sz w:val="18"/>
              </w:rPr>
              <w:t>skills: String?</w:t>
            </w:r>
            <w:r>
              <w:br/>
            </w:r>
            <w:r>
              <w:rPr>
                <w:rFonts w:ascii="Arial" w:hAnsi="Arial"/>
                <w:color w:val="666666"/>
                <w:sz w:val="18"/>
              </w:rPr>
              <w:t>score: Int?</w:t>
            </w:r>
            <w:r>
              <w:br/>
            </w:r>
            <w:r>
              <w:rPr>
                <w:rFonts w:ascii="Arial" w:hAnsi="Arial"/>
                <w:color w:val="666666"/>
                <w:sz w:val="18"/>
              </w:rPr>
              <w:t>aiRewrites: String? (JSON String)</w:t>
            </w:r>
            <w:r>
              <w:br/>
            </w:r>
            <w:r>
              <w:rPr>
                <w:rFonts w:ascii="Arial" w:hAnsi="Arial"/>
                <w:color w:val="666666"/>
                <w:sz w:val="18"/>
              </w:rPr>
              <w:t>createdAt: DateTime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D2226"/>
                <w:sz w:val="18"/>
              </w:rPr>
              <w:t>Stores snapshots of the user's profile text, calculated audit scores, and the generated headline/summary rewrites.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F3F6F8"/>
          </w:tcPr>
          <w:p>
            <w:r>
              <w:rPr>
                <w:rFonts w:ascii="Arial" w:hAnsi="Arial"/>
                <w:b/>
                <w:color w:val="0A66C2"/>
                <w:sz w:val="18"/>
              </w:rPr>
              <w:t>PostHistory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F3F6F8"/>
          </w:tcPr>
          <w:p>
            <w:r>
              <w:rPr>
                <w:rFonts w:ascii="Arial" w:hAnsi="Arial"/>
                <w:color w:val="666666"/>
                <w:sz w:val="18"/>
              </w:rPr>
              <w:t>id: String (PK)</w:t>
            </w:r>
            <w:r>
              <w:br/>
            </w:r>
            <w:r>
              <w:rPr>
                <w:rFonts w:ascii="Arial" w:hAnsi="Arial"/>
                <w:color w:val="666666"/>
                <w:sz w:val="18"/>
              </w:rPr>
              <w:t>topic: String</w:t>
            </w:r>
            <w:r>
              <w:br/>
            </w:r>
            <w:r>
              <w:rPr>
                <w:rFonts w:ascii="Arial" w:hAnsi="Arial"/>
                <w:color w:val="666666"/>
                <w:sz w:val="18"/>
              </w:rPr>
              <w:t>format: String</w:t>
            </w:r>
            <w:r>
              <w:br/>
            </w:r>
            <w:r>
              <w:rPr>
                <w:rFonts w:ascii="Arial" w:hAnsi="Arial"/>
                <w:color w:val="666666"/>
                <w:sz w:val="18"/>
              </w:rPr>
              <w:t>tone: String</w:t>
            </w:r>
            <w:r>
              <w:br/>
            </w:r>
            <w:r>
              <w:rPr>
                <w:rFonts w:ascii="Arial" w:hAnsi="Arial"/>
                <w:color w:val="666666"/>
                <w:sz w:val="18"/>
              </w:rPr>
              <w:t>content: String</w:t>
            </w:r>
            <w:r>
              <w:br/>
            </w:r>
            <w:r>
              <w:rPr>
                <w:rFonts w:ascii="Arial" w:hAnsi="Arial"/>
                <w:color w:val="666666"/>
                <w:sz w:val="18"/>
              </w:rPr>
              <w:t>hashtags: String? (JSON array)</w:t>
            </w:r>
            <w:r>
              <w:br/>
            </w:r>
            <w:r>
              <w:rPr>
                <w:rFonts w:ascii="Arial" w:hAnsi="Arial"/>
                <w:color w:val="666666"/>
                <w:sz w:val="18"/>
              </w:rPr>
              <w:t>score: Int?</w:t>
            </w:r>
            <w:r>
              <w:br/>
            </w:r>
            <w:r>
              <w:rPr>
                <w:rFonts w:ascii="Arial" w:hAnsi="Arial"/>
                <w:color w:val="666666"/>
                <w:sz w:val="18"/>
              </w:rPr>
              <w:t>status: String ('draft'|'scheduled'|'published')</w:t>
            </w:r>
            <w:r>
              <w:br/>
            </w:r>
            <w:r>
              <w:rPr>
                <w:rFonts w:ascii="Arial" w:hAnsi="Arial"/>
                <w:color w:val="666666"/>
                <w:sz w:val="18"/>
              </w:rPr>
              <w:t>scheduledFor: DateTime?</w:t>
            </w:r>
            <w:r>
              <w:br/>
            </w:r>
            <w:r>
              <w:rPr>
                <w:rFonts w:ascii="Arial" w:hAnsi="Arial"/>
                <w:color w:val="666666"/>
                <w:sz w:val="18"/>
              </w:rPr>
              <w:t>createdAt: DateTime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F3F6F8"/>
          </w:tcPr>
          <w:p>
            <w:r>
              <w:rPr>
                <w:rFonts w:ascii="Arial" w:hAnsi="Arial"/>
                <w:color w:val="1D2226"/>
                <w:sz w:val="18"/>
              </w:rPr>
              <w:t>Tracks generated drafts, quality audit scores, scheduling dates, and publishing states for the calendar.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0A66C2"/>
                <w:sz w:val="18"/>
              </w:rPr>
              <w:t>WeeklyMetrics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666666"/>
                <w:sz w:val="18"/>
              </w:rPr>
              <w:t>id: String (PK)</w:t>
            </w:r>
            <w:r>
              <w:br/>
            </w:r>
            <w:r>
              <w:rPr>
                <w:rFonts w:ascii="Arial" w:hAnsi="Arial"/>
                <w:color w:val="666666"/>
                <w:sz w:val="18"/>
              </w:rPr>
              <w:t>weekStart: DateTime</w:t>
            </w:r>
            <w:r>
              <w:br/>
            </w:r>
            <w:r>
              <w:rPr>
                <w:rFonts w:ascii="Arial" w:hAnsi="Arial"/>
                <w:color w:val="666666"/>
                <w:sz w:val="18"/>
              </w:rPr>
              <w:t>connections: Int</w:t>
            </w:r>
            <w:r>
              <w:br/>
            </w:r>
            <w:r>
              <w:rPr>
                <w:rFonts w:ascii="Arial" w:hAnsi="Arial"/>
                <w:color w:val="666666"/>
                <w:sz w:val="18"/>
              </w:rPr>
              <w:t>profileViews: Int</w:t>
            </w:r>
            <w:r>
              <w:br/>
            </w:r>
            <w:r>
              <w:rPr>
                <w:rFonts w:ascii="Arial" w:hAnsi="Arial"/>
                <w:color w:val="666666"/>
                <w:sz w:val="18"/>
              </w:rPr>
              <w:t>searchAppearances: Int</w:t>
            </w:r>
            <w:r>
              <w:br/>
            </w:r>
            <w:r>
              <w:rPr>
                <w:rFonts w:ascii="Arial" w:hAnsi="Arial"/>
                <w:color w:val="666666"/>
                <w:sz w:val="18"/>
              </w:rPr>
              <w:t>postImpressions: Int</w:t>
            </w:r>
            <w:r>
              <w:br/>
            </w:r>
            <w:r>
              <w:rPr>
                <w:rFonts w:ascii="Arial" w:hAnsi="Arial"/>
                <w:color w:val="666666"/>
                <w:sz w:val="18"/>
              </w:rPr>
              <w:t>engagementRate: Float</w:t>
            </w:r>
            <w:r>
              <w:br/>
            </w:r>
            <w:r>
              <w:rPr>
                <w:rFonts w:ascii="Arial" w:hAnsi="Arial"/>
                <w:color w:val="666666"/>
                <w:sz w:val="18"/>
              </w:rPr>
              <w:t>createdAt: DateTime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color w:val="1D2226"/>
                <w:sz w:val="18"/>
              </w:rPr>
              <w:t>Logs user growth metrics weekly. Supports historical visualization in the Analytics panel.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F3F6F8"/>
          </w:tcPr>
          <w:p>
            <w:r>
              <w:rPr>
                <w:rFonts w:ascii="Arial" w:hAnsi="Arial"/>
                <w:b/>
                <w:color w:val="0A66C2"/>
                <w:sz w:val="18"/>
              </w:rPr>
              <w:t>ChatMessage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F3F6F8"/>
          </w:tcPr>
          <w:p>
            <w:r>
              <w:rPr>
                <w:rFonts w:ascii="Arial" w:hAnsi="Arial"/>
                <w:color w:val="666666"/>
                <w:sz w:val="18"/>
              </w:rPr>
              <w:t>id: String (PK)</w:t>
            </w:r>
            <w:r>
              <w:br/>
            </w:r>
            <w:r>
              <w:rPr>
                <w:rFonts w:ascii="Arial" w:hAnsi="Arial"/>
                <w:color w:val="666666"/>
                <w:sz w:val="18"/>
              </w:rPr>
              <w:t>role: String ('user'|'assistant')</w:t>
            </w:r>
            <w:r>
              <w:br/>
            </w:r>
            <w:r>
              <w:rPr>
                <w:rFonts w:ascii="Arial" w:hAnsi="Arial"/>
                <w:color w:val="666666"/>
                <w:sz w:val="18"/>
              </w:rPr>
              <w:t>content: String</w:t>
            </w:r>
            <w:r>
              <w:br/>
            </w:r>
            <w:r>
              <w:rPr>
                <w:rFonts w:ascii="Arial" w:hAnsi="Arial"/>
                <w:color w:val="666666"/>
                <w:sz w:val="18"/>
              </w:rPr>
              <w:t>createdAt: DateTime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  <w:shd w:fill="F3F6F8"/>
          </w:tcPr>
          <w:p>
            <w:r>
              <w:rPr>
                <w:rFonts w:ascii="Arial" w:hAnsi="Arial"/>
                <w:color w:val="1D2226"/>
                <w:sz w:val="18"/>
              </w:rPr>
              <w:t>Stores chat dialogue history for the Growth Coach chatbot interface.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3F6F8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/>
              <w:bottom w:val="none"/>
              <w:left w:val="single" w:sz="36" w:space="0" w:color="0A66C2"/>
              <w:right w:val="none"/>
            </w:tcBorders>
          </w:tcPr>
          <w:p>
            <w:pPr>
              <w:spacing w:after="80" w:line="276" w:lineRule="auto"/>
            </w:pPr>
            <w:r>
              <w:rPr>
                <w:rFonts w:ascii="Arial" w:hAnsi="Arial"/>
                <w:b/>
                <w:color w:val="0A66C2"/>
                <w:sz w:val="19"/>
              </w:rPr>
              <w:t xml:space="preserve">[DATABASE MAINTENANCE] </w:t>
            </w:r>
            <w:r>
              <w:rPr>
                <w:rFonts w:ascii="Arial" w:hAnsi="Arial"/>
                <w:color w:val="1D2226"/>
                <w:sz w:val="19"/>
              </w:rPr>
              <w:t>Prisma Client must be regenerated using 'npx prisma generate' whenever the schema.prisma file is updated. Data migrations are executed locally against SQLite via 'npx prisma db push'.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keepNext/>
        <w:spacing w:before="480" w:after="160"/>
      </w:pPr>
      <w:r>
        <w:rPr>
          <w:rFonts w:ascii="Arial" w:hAnsi="Arial"/>
          <w:b/>
          <w:color w:val="0A66C2"/>
          <w:sz w:val="32"/>
        </w:rPr>
        <w:t>4. Gemini AI Integration Protocols</w:t>
      </w:r>
    </w:p>
    <w:p>
      <w:pPr>
        <w:spacing w:after="160" w:line="276" w:lineRule="auto"/>
      </w:pPr>
      <w:r>
        <w:rPr>
          <w:rFonts w:ascii="Arial" w:hAnsi="Arial"/>
          <w:color w:val="1D2226"/>
          <w:sz w:val="20"/>
        </w:rPr>
        <w:t>The core intelligence of the suite relies on the Google Gemini API. Communication is handled client-side or server-side via the official `@google/genai` library.</w:t>
      </w:r>
    </w:p>
    <w:p>
      <w:pPr>
        <w:keepNext/>
        <w:spacing w:before="320" w:after="120"/>
      </w:pPr>
      <w:r>
        <w:rPr>
          <w:rFonts w:ascii="Arial" w:hAnsi="Arial"/>
          <w:b/>
          <w:color w:val="E7A33E"/>
          <w:sz w:val="24"/>
        </w:rPr>
        <w:t>Model Selection and Allocation</w:t>
      </w:r>
    </w:p>
    <w:p>
      <w:pPr>
        <w:spacing w:after="160" w:line="276" w:lineRule="auto"/>
      </w:pPr>
      <w:r>
        <w:rPr>
          <w:rFonts w:ascii="Arial" w:hAnsi="Arial"/>
          <w:color w:val="1D2226"/>
          <w:sz w:val="20"/>
        </w:rPr>
        <w:t>Users can toggle their API Engine tier under the Settings panel: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1D2226"/>
          <w:sz w:val="20"/>
        </w:rPr>
        <w:t xml:space="preserve">Gemini 2.5 Flash (Default): </w:t>
      </w:r>
      <w:r>
        <w:rPr>
          <w:rFonts w:ascii="Arial" w:hAnsi="Arial"/>
          <w:color w:val="1D2226"/>
          <w:sz w:val="20"/>
        </w:rPr>
        <w:t>Standard model used for quick tasks, post drafts, and Growth Coach conversations. Offers fast response times.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1D2226"/>
          <w:sz w:val="20"/>
        </w:rPr>
        <w:t xml:space="preserve">Gemini 2.5 Pro: </w:t>
      </w:r>
      <w:r>
        <w:rPr>
          <w:rFonts w:ascii="Arial" w:hAnsi="Arial"/>
          <w:color w:val="1D2226"/>
          <w:sz w:val="20"/>
        </w:rPr>
        <w:t>Allocated for deep profile audits, structural rewriting, and comprehensive content reviews where reasoning capacity is critical.</w:t>
      </w:r>
    </w:p>
    <w:p>
      <w:pPr>
        <w:keepNext/>
        <w:spacing w:before="320" w:after="120"/>
      </w:pPr>
      <w:r>
        <w:rPr>
          <w:rFonts w:ascii="Arial" w:hAnsi="Arial"/>
          <w:b/>
          <w:color w:val="E7A33E"/>
          <w:sz w:val="24"/>
        </w:rPr>
        <w:t>Authentication Flow</w:t>
      </w:r>
    </w:p>
    <w:p>
      <w:pPr>
        <w:spacing w:after="160" w:line="276" w:lineRule="auto"/>
      </w:pPr>
      <w:r>
        <w:rPr>
          <w:rFonts w:ascii="Arial" w:hAnsi="Arial"/>
          <w:color w:val="1D2226"/>
          <w:sz w:val="20"/>
        </w:rPr>
        <w:t>The API client retrieves credentials hierarchically:</w:t>
      </w:r>
    </w:p>
    <w:p>
      <w:pPr>
        <w:spacing w:after="160" w:line="276" w:lineRule="auto"/>
      </w:pPr>
      <w:r>
        <w:rPr>
          <w:rFonts w:ascii="Arial" w:hAnsi="Arial"/>
          <w:color w:val="1D2226"/>
          <w:sz w:val="20"/>
        </w:rPr>
        <w:t>1. First, checks for a user-provided API key saved in browser localStorage.</w:t>
      </w:r>
    </w:p>
    <w:p>
      <w:pPr>
        <w:spacing w:after="160" w:line="276" w:lineRule="auto"/>
      </w:pPr>
      <w:r>
        <w:rPr>
          <w:rFonts w:ascii="Arial" w:hAnsi="Arial"/>
          <w:color w:val="1D2226"/>
          <w:sz w:val="20"/>
        </w:rPr>
        <w:t>2. If empty, falls back to the server-side environment variable process.env.GEMINI_API_KEY.</w:t>
      </w:r>
    </w:p>
    <w:p>
      <w:pPr>
        <w:spacing w:after="160" w:line="276" w:lineRule="auto"/>
      </w:pPr>
      <w:r>
        <w:rPr>
          <w:rFonts w:ascii="Arial" w:hAnsi="Arial"/>
          <w:color w:val="1D2226"/>
          <w:sz w:val="20"/>
        </w:rPr>
        <w:t>3. If neither key is found, all AI-dependent components gracefully prompt the user to enter a key, blocking generation but allowing static UI exploration.</w:t>
      </w:r>
    </w:p>
    <w:p>
      <w:pPr>
        <w:keepNext/>
        <w:spacing w:before="320" w:after="120"/>
      </w:pPr>
      <w:r>
        <w:rPr>
          <w:rFonts w:ascii="Arial" w:hAnsi="Arial"/>
          <w:b/>
          <w:color w:val="E7A33E"/>
          <w:sz w:val="24"/>
        </w:rPr>
        <w:t>Standard Response Parser</w:t>
      </w:r>
    </w:p>
    <w:p>
      <w:pPr>
        <w:spacing w:after="160" w:line="276" w:lineRule="auto"/>
      </w:pPr>
      <w:r>
        <w:rPr>
          <w:rFonts w:ascii="Arial" w:hAnsi="Arial"/>
          <w:color w:val="1D2226"/>
          <w:sz w:val="20"/>
        </w:rPr>
        <w:t>To handle complex outputs, the application relies on markdown-wrapped JSON parsers. If a task requires JSON mode (e.g. Profile Auditing), the prompt instructs the model to return structured JSON. The helper functions then extract the JSON payload, stripping markdown indicators if present: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3F6F8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after="0" w:line="240" w:lineRule="auto"/>
            </w:pPr>
            <w:r>
              <w:rPr>
                <w:rFonts w:ascii="Courier New" w:hAnsi="Courier New"/>
                <w:color w:val="1D2226"/>
                <w:sz w:val="17"/>
              </w:rPr>
              <w:t>// Extracting JSON from Markdown Code Blocks</w:t>
              <w:br/>
              <w:t>const jsonBlock = text.match(/```(?:json)?\s*([\s\S]*?)```/);</w:t>
              <w:br/>
              <w:t>if (jsonBlock) {</w:t>
              <w:br/>
              <w:t xml:space="preserve">  return JSON.parse(jsonBlock[1].trim());</w:t>
              <w:br/>
              <w:t>}</w:t>
            </w:r>
          </w:p>
        </w:tc>
      </w:tr>
    </w:tbl>
    <w:p>
      <w:pPr>
        <w:spacing w:before="0" w:after="160"/>
      </w:pPr>
    </w:p>
    <w:p>
      <w:pPr>
        <w:keepNext/>
        <w:spacing w:before="480" w:after="160"/>
      </w:pPr>
      <w:r>
        <w:rPr>
          <w:rFonts w:ascii="Arial" w:hAnsi="Arial"/>
          <w:b/>
          <w:color w:val="0A66C2"/>
          <w:sz w:val="32"/>
        </w:rPr>
        <w:t>5. Detailed Feature Procedures (SOPs)</w:t>
      </w:r>
    </w:p>
    <w:p>
      <w:pPr>
        <w:keepNext/>
        <w:spacing w:before="320" w:after="120"/>
      </w:pPr>
      <w:r>
        <w:rPr>
          <w:rFonts w:ascii="Arial" w:hAnsi="Arial"/>
          <w:b/>
          <w:color w:val="E7A33E"/>
          <w:sz w:val="24"/>
        </w:rPr>
        <w:t>SOP 5.1: User Onboarding and Initialization</w:t>
      </w:r>
    </w:p>
    <w:p>
      <w:pPr>
        <w:spacing w:after="160" w:line="276" w:lineRule="auto"/>
      </w:pPr>
      <w:r>
        <w:rPr>
          <w:rFonts w:ascii="Arial" w:hAnsi="Arial"/>
          <w:color w:val="1D2226"/>
          <w:sz w:val="20"/>
        </w:rPr>
        <w:t>Purpose: Establish the initial user identity and branding context parameters required by the AI engine.</w:t>
      </w:r>
    </w:p>
    <w:p>
      <w:pPr>
        <w:spacing w:after="160" w:line="276" w:lineRule="auto"/>
      </w:pPr>
      <w:r>
        <w:rPr>
          <w:rFonts w:ascii="Arial" w:hAnsi="Arial"/>
          <w:color w:val="1D2226"/>
          <w:sz w:val="20"/>
        </w:rPr>
        <w:t>Step 1: On first startup, the application checks if the onboarding flag is set in local storage.</w:t>
      </w:r>
    </w:p>
    <w:p>
      <w:pPr>
        <w:spacing w:after="160" w:line="276" w:lineRule="auto"/>
      </w:pPr>
      <w:r>
        <w:rPr>
          <w:rFonts w:ascii="Arial" w:hAnsi="Arial"/>
          <w:color w:val="1D2226"/>
          <w:sz w:val="20"/>
        </w:rPr>
        <w:t>Step 2: If the flag is false, a modal blocks standard view states, guiding the user through a 4-step wizard: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1D2226"/>
          <w:sz w:val="20"/>
        </w:rPr>
        <w:t xml:space="preserve">1. Your Identity: </w:t>
      </w:r>
      <w:r>
        <w:rPr>
          <w:rFonts w:ascii="Arial" w:hAnsi="Arial"/>
          <w:color w:val="1D2226"/>
          <w:sz w:val="20"/>
        </w:rPr>
        <w:t>Input Full Name and current LinkedIn Headline.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1D2226"/>
          <w:sz w:val="20"/>
        </w:rPr>
        <w:t xml:space="preserve">2. Industry &amp; Audience: </w:t>
      </w:r>
      <w:r>
        <w:rPr>
          <w:rFonts w:ascii="Arial" w:hAnsi="Arial"/>
          <w:color w:val="1D2226"/>
          <w:sz w:val="20"/>
        </w:rPr>
        <w:t>Specify Target Audience and Industry.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1D2226"/>
          <w:sz w:val="20"/>
        </w:rPr>
        <w:t xml:space="preserve">3. Content Pillars: </w:t>
      </w:r>
      <w:r>
        <w:rPr>
          <w:rFonts w:ascii="Arial" w:hAnsi="Arial"/>
          <w:color w:val="1D2226"/>
          <w:sz w:val="20"/>
        </w:rPr>
        <w:t>Select up to five topics from a list of predefined content pillars.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1D2226"/>
          <w:sz w:val="20"/>
        </w:rPr>
        <w:t xml:space="preserve">4. Connect AI Engine: </w:t>
      </w:r>
      <w:r>
        <w:rPr>
          <w:rFonts w:ascii="Arial" w:hAnsi="Arial"/>
          <w:color w:val="1D2226"/>
          <w:sz w:val="20"/>
        </w:rPr>
        <w:t>Input an optional personal Gemini API Key (saves locally).</w:t>
      </w:r>
    </w:p>
    <w:p>
      <w:pPr>
        <w:spacing w:after="160" w:line="276" w:lineRule="auto"/>
      </w:pPr>
      <w:r>
        <w:rPr>
          <w:rFonts w:ascii="Arial" w:hAnsi="Arial"/>
          <w:color w:val="1D2226"/>
          <w:sz w:val="20"/>
        </w:rPr>
        <w:t>Step 3: Clicking 'Complete Onboarding' saves settings to localStorage, sets the onboarding status flag to true, and mounts the primary Dashboard.</w:t>
      </w:r>
    </w:p>
    <w:p>
      <w:pPr>
        <w:keepNext/>
        <w:spacing w:before="320" w:after="120"/>
      </w:pPr>
      <w:r>
        <w:rPr>
          <w:rFonts w:ascii="Arial" w:hAnsi="Arial"/>
          <w:b/>
          <w:color w:val="E7A33E"/>
          <w:sz w:val="24"/>
        </w:rPr>
        <w:t>SOP 5.2: LinkedIn Profile Optimizer</w:t>
      </w:r>
    </w:p>
    <w:p>
      <w:pPr>
        <w:spacing w:after="160" w:line="276" w:lineRule="auto"/>
      </w:pPr>
      <w:r>
        <w:rPr>
          <w:rFonts w:ascii="Arial" w:hAnsi="Arial"/>
          <w:color w:val="1D2226"/>
          <w:sz w:val="20"/>
        </w:rPr>
        <w:t>Purpose: Audit the user's existing brand positioning and generate copy variants.</w:t>
      </w:r>
    </w:p>
    <w:p>
      <w:pPr>
        <w:spacing w:after="160" w:line="276" w:lineRule="auto"/>
      </w:pPr>
      <w:r>
        <w:rPr>
          <w:rFonts w:ascii="Arial" w:hAnsi="Arial"/>
          <w:color w:val="1D2226"/>
          <w:sz w:val="20"/>
        </w:rPr>
        <w:t>Step 1: Navigate to the Profile Optimizer tab. Paste profile text details including current Headline, About, Experience, and Skills.</w:t>
      </w:r>
    </w:p>
    <w:p>
      <w:pPr>
        <w:spacing w:after="160" w:line="276" w:lineRule="auto"/>
      </w:pPr>
      <w:r>
        <w:rPr>
          <w:rFonts w:ascii="Arial" w:hAnsi="Arial"/>
          <w:color w:val="1D2226"/>
          <w:sz w:val="20"/>
        </w:rPr>
        <w:t>Step 2: Select 'Run AI Profile Audit'. The optimizer invokes the profile analyst agent using the following instruction prompt: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3F6F8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0E0E0"/>
              <w:bottom w:val="single" w:sz="4" w:space="0" w:color="E0E0E0"/>
              <w:left w:val="single" w:sz="4" w:space="0" w:color="E0E0E0"/>
              <w:right w:val="single" w:sz="4" w:space="0" w:color="E0E0E0"/>
            </w:tcBorders>
          </w:tcPr>
          <w:p>
            <w:pPr>
              <w:spacing w:after="0" w:line="240" w:lineRule="auto"/>
            </w:pPr>
            <w:r>
              <w:rPr>
                <w:rFonts w:ascii="Courier New" w:hAnsi="Courier New"/>
                <w:color w:val="1D2226"/>
                <w:sz w:val="17"/>
              </w:rPr>
              <w:t>You are an expert LinkedIn branding consultant. Evaluate the profile copy based on:</w:t>
              <w:br/>
              <w:t>- Hook strength &amp; clarity</w:t>
              <w:br/>
              <w:t>- Value proposition</w:t>
              <w:br/>
              <w:t>- SEO density &amp; keywords</w:t>
              <w:br/>
              <w:t>- Formatting &amp; readability</w:t>
              <w:br/>
              <w:t>Return a JSON object containing scoring metrics, detailed critiques, and three alternate copy variants (Thought Leader, Storyteller, SEO Booster).</w:t>
            </w:r>
          </w:p>
        </w:tc>
      </w:tr>
    </w:tbl>
    <w:p>
      <w:pPr>
        <w:spacing w:before="0" w:after="160"/>
      </w:pPr>
    </w:p>
    <w:p>
      <w:pPr>
        <w:spacing w:after="160" w:line="276" w:lineRule="auto"/>
      </w:pPr>
      <w:r>
        <w:rPr>
          <w:rFonts w:ascii="Arial" w:hAnsi="Arial"/>
          <w:color w:val="1D2226"/>
          <w:sz w:val="20"/>
        </w:rPr>
        <w:t>Step 3: Review the quantitative rating (out of 100). Browse the alternate variations under their respective tabs, copy the preferred variant to clipboard, and paste it into LinkedIn.</w:t>
      </w:r>
    </w:p>
    <w:p>
      <w:pPr>
        <w:keepNext/>
        <w:spacing w:before="320" w:after="120"/>
      </w:pPr>
      <w:r>
        <w:rPr>
          <w:rFonts w:ascii="Arial" w:hAnsi="Arial"/>
          <w:b/>
          <w:color w:val="E7A33E"/>
          <w:sz w:val="24"/>
        </w:rPr>
        <w:t>SOP 5.3: Content Studio (Post Drafting &amp; Quality Review)</w:t>
      </w:r>
    </w:p>
    <w:p>
      <w:pPr>
        <w:spacing w:after="160" w:line="276" w:lineRule="auto"/>
      </w:pPr>
      <w:r>
        <w:rPr>
          <w:rFonts w:ascii="Arial" w:hAnsi="Arial"/>
          <w:color w:val="1D2226"/>
          <w:sz w:val="20"/>
        </w:rPr>
        <w:t>Purpose: Draft and refine post copies matching specific formatting structures.</w:t>
      </w:r>
    </w:p>
    <w:p>
      <w:pPr>
        <w:spacing w:after="160" w:line="276" w:lineRule="auto"/>
      </w:pPr>
      <w:r>
        <w:rPr>
          <w:rFonts w:ascii="Arial" w:hAnsi="Arial"/>
          <w:color w:val="1D2226"/>
          <w:sz w:val="20"/>
        </w:rPr>
        <w:t>Step 1: Open the Content Studio. Enter a topic concept or copy outline.</w:t>
      </w:r>
    </w:p>
    <w:p>
      <w:pPr>
        <w:spacing w:after="160" w:line="276" w:lineRule="auto"/>
      </w:pPr>
      <w:r>
        <w:rPr>
          <w:rFonts w:ascii="Arial" w:hAnsi="Arial"/>
          <w:color w:val="1D2226"/>
          <w:sz w:val="20"/>
        </w:rPr>
        <w:t>Step 2: Choose a target post format (Thought Leadership, Personal Story, News Reaction, Carousel Outline, Hook Spark) and a tone (Conversational, Step-by-Step, Data Heavy, etc.).</w:t>
      </w:r>
    </w:p>
    <w:p>
      <w:pPr>
        <w:spacing w:after="160" w:line="276" w:lineRule="auto"/>
      </w:pPr>
      <w:r>
        <w:rPr>
          <w:rFonts w:ascii="Arial" w:hAnsi="Arial"/>
          <w:color w:val="1D2226"/>
          <w:sz w:val="20"/>
        </w:rPr>
        <w:t>Step 3: Click 'Generate Post'. A two-step agent pipeline executes: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1D2226"/>
          <w:sz w:val="20"/>
        </w:rPr>
        <w:t xml:space="preserve">1. Writer Agent: </w:t>
      </w:r>
      <w:r>
        <w:rPr>
          <w:rFonts w:ascii="Arial" w:hAnsi="Arial"/>
          <w:color w:val="1D2226"/>
          <w:sz w:val="20"/>
        </w:rPr>
        <w:t>Drafts the post matching the selected specifications and the user's branding context (pillars, audience, tone).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1D2226"/>
          <w:sz w:val="20"/>
        </w:rPr>
        <w:t xml:space="preserve">2. Editor Agent: </w:t>
      </w:r>
      <w:r>
        <w:rPr>
          <w:rFonts w:ascii="Arial" w:hAnsi="Arial"/>
          <w:color w:val="1D2226"/>
          <w:sz w:val="20"/>
        </w:rPr>
        <w:t>Performs a quality check on the generated draft, rating hook strength and readability, and suggests inline changes (e.g. spacing, emojis).</w:t>
      </w:r>
    </w:p>
    <w:p>
      <w:pPr>
        <w:spacing w:after="160" w:line="276" w:lineRule="auto"/>
      </w:pPr>
      <w:r>
        <w:rPr>
          <w:rFonts w:ascii="Arial" w:hAnsi="Arial"/>
          <w:color w:val="1D2226"/>
          <w:sz w:val="20"/>
        </w:rPr>
        <w:t>Step 4: The interface splits into a simulated mobile 'Preview' tab and an 'Improvements' breakdown. Adjust the text manually in the editor panel as needed.</w:t>
      </w:r>
    </w:p>
    <w:p>
      <w:pPr>
        <w:keepNext/>
        <w:spacing w:before="320" w:after="120"/>
      </w:pPr>
      <w:r>
        <w:rPr>
          <w:rFonts w:ascii="Arial" w:hAnsi="Arial"/>
          <w:b/>
          <w:color w:val="E7A33E"/>
          <w:sz w:val="24"/>
        </w:rPr>
        <w:t>SOP 5.4: Content Calendar (Scheduling &amp; Managing)</w:t>
      </w:r>
    </w:p>
    <w:p>
      <w:pPr>
        <w:spacing w:after="160" w:line="276" w:lineRule="auto"/>
      </w:pPr>
      <w:r>
        <w:rPr>
          <w:rFonts w:ascii="Arial" w:hAnsi="Arial"/>
          <w:color w:val="1D2226"/>
          <w:sz w:val="20"/>
        </w:rPr>
        <w:t>Purpose: Schedule drafted content in a database-backed planner.</w:t>
      </w:r>
    </w:p>
    <w:p>
      <w:pPr>
        <w:spacing w:after="160" w:line="276" w:lineRule="auto"/>
      </w:pPr>
      <w:r>
        <w:rPr>
          <w:rFonts w:ascii="Arial" w:hAnsi="Arial"/>
          <w:color w:val="1D2226"/>
          <w:sz w:val="20"/>
        </w:rPr>
        <w:t>Step 1: Once a post is generated in the Content Studio, click 'Schedule Post'. The client requests the POST api route.</w:t>
      </w:r>
    </w:p>
    <w:p>
      <w:pPr>
        <w:spacing w:after="160" w:line="276" w:lineRule="auto"/>
      </w:pPr>
      <w:r>
        <w:rPr>
          <w:rFonts w:ascii="Arial" w:hAnsi="Arial"/>
          <w:color w:val="1D2226"/>
          <w:sz w:val="20"/>
        </w:rPr>
        <w:t>Step 2: Open the Post Calendar tab to view the monthly planning board. Scheduled items appear as small status-coded badges in their calendar cells.</w:t>
      </w:r>
    </w:p>
    <w:p>
      <w:pPr>
        <w:spacing w:after="160" w:line="276" w:lineRule="auto"/>
      </w:pPr>
      <w:r>
        <w:rPr>
          <w:rFonts w:ascii="Arial" w:hAnsi="Arial"/>
          <w:color w:val="1D2226"/>
          <w:sz w:val="20"/>
        </w:rPr>
        <w:t>Step 3: Click a date cell to open a quick add dialog. Fill in the topic, content, and scheduled time, then save directly to the SQLite database.</w:t>
      </w:r>
    </w:p>
    <w:p>
      <w:pPr>
        <w:spacing w:after="160" w:line="276" w:lineRule="auto"/>
      </w:pPr>
      <w:r>
        <w:rPr>
          <w:rFonts w:ascii="Arial" w:hAnsi="Arial"/>
          <w:color w:val="1D2226"/>
          <w:sz w:val="20"/>
        </w:rPr>
        <w:t>Step 4: Click the trash icon on a scheduled badge to send a delete request to /api/posts?id=[id] and clear the item.</w:t>
      </w:r>
    </w:p>
    <w:p>
      <w:pPr>
        <w:keepNext/>
        <w:spacing w:before="320" w:after="120"/>
      </w:pPr>
      <w:r>
        <w:rPr>
          <w:rFonts w:ascii="Arial" w:hAnsi="Arial"/>
          <w:b/>
          <w:color w:val="E7A33E"/>
          <w:sz w:val="24"/>
        </w:rPr>
        <w:t>SOP 5.5: Growth Coach Conversations</w:t>
      </w:r>
    </w:p>
    <w:p>
      <w:pPr>
        <w:spacing w:after="160" w:line="276" w:lineRule="auto"/>
      </w:pPr>
      <w:r>
        <w:rPr>
          <w:rFonts w:ascii="Arial" w:hAnsi="Arial"/>
          <w:color w:val="1D2226"/>
          <w:sz w:val="20"/>
        </w:rPr>
        <w:t>Purpose: Contextual brand mentoring via dialogue.</w:t>
      </w:r>
    </w:p>
    <w:p>
      <w:pPr>
        <w:spacing w:after="160" w:line="276" w:lineRule="auto"/>
      </w:pPr>
      <w:r>
        <w:rPr>
          <w:rFonts w:ascii="Arial" w:hAnsi="Arial"/>
          <w:color w:val="1D2226"/>
          <w:sz w:val="20"/>
        </w:rPr>
        <w:t>Step 1: Open the Growth Coach. The sidebar indicates 'Gemini Ready'.</w:t>
      </w:r>
    </w:p>
    <w:p>
      <w:pPr>
        <w:spacing w:after="160" w:line="276" w:lineRule="auto"/>
      </w:pPr>
      <w:r>
        <w:rPr>
          <w:rFonts w:ascii="Arial" w:hAnsi="Arial"/>
          <w:color w:val="1D2226"/>
          <w:sz w:val="20"/>
        </w:rPr>
        <w:t>Step 2: Type a query or click one of the suggested prompts (e.g., 'Draft a connection message to a senior executive').</w:t>
      </w:r>
    </w:p>
    <w:p>
      <w:pPr>
        <w:spacing w:after="160" w:line="276" w:lineRule="auto"/>
      </w:pPr>
      <w:r>
        <w:rPr>
          <w:rFonts w:ascii="Arial" w:hAnsi="Arial"/>
          <w:color w:val="1D2226"/>
          <w:sz w:val="20"/>
        </w:rPr>
        <w:t>Step 3: On submit, the system appends the user's local brand metadata (Name, Headline, Industry, Audience, Pillars) as a prefix context to the chatbot API request. This ensures the advice is custom-tailored to the user's profile.</w:t>
      </w:r>
    </w:p>
    <w:p>
      <w:pPr>
        <w:spacing w:after="160" w:line="276" w:lineRule="auto"/>
      </w:pPr>
      <w:r>
        <w:rPr>
          <w:rFonts w:ascii="Arial" w:hAnsi="Arial"/>
          <w:color w:val="1D2226"/>
          <w:sz w:val="20"/>
        </w:rPr>
        <w:t>Step 4: Review responses. Message history is cached locally up to a limit of 100 messages for session retention.</w:t>
      </w:r>
    </w:p>
    <w:p>
      <w:pPr>
        <w:keepNext/>
        <w:spacing w:before="320" w:after="120"/>
      </w:pPr>
      <w:r>
        <w:rPr>
          <w:rFonts w:ascii="Arial" w:hAnsi="Arial"/>
          <w:b/>
          <w:color w:val="E7A33E"/>
          <w:sz w:val="24"/>
        </w:rPr>
        <w:t>SOP 5.6: Analytics Tracking</w:t>
      </w:r>
    </w:p>
    <w:p>
      <w:pPr>
        <w:spacing w:after="160" w:line="276" w:lineRule="auto"/>
      </w:pPr>
      <w:r>
        <w:rPr>
          <w:rFonts w:ascii="Arial" w:hAnsi="Arial"/>
          <w:color w:val="1D2226"/>
          <w:sz w:val="20"/>
        </w:rPr>
        <w:t>Purpose: Record and log progress metrics.</w:t>
      </w:r>
    </w:p>
    <w:p>
      <w:pPr>
        <w:spacing w:after="160" w:line="276" w:lineRule="auto"/>
      </w:pPr>
      <w:r>
        <w:rPr>
          <w:rFonts w:ascii="Arial" w:hAnsi="Arial"/>
          <w:color w:val="1D2226"/>
          <w:sz w:val="20"/>
        </w:rPr>
        <w:t>Step 1: Navigate to the Analytics tab.</w:t>
      </w:r>
    </w:p>
    <w:p>
      <w:pPr>
        <w:spacing w:after="160" w:line="276" w:lineRule="auto"/>
      </w:pPr>
      <w:r>
        <w:rPr>
          <w:rFonts w:ascii="Arial" w:hAnsi="Arial"/>
          <w:color w:val="1D2226"/>
          <w:sz w:val="20"/>
        </w:rPr>
        <w:t>Step 2: Enter weekly values: Connections, Profile Views, Search Appearances, Post Impressions, and calculated Engagement Rate.</w:t>
      </w:r>
    </w:p>
    <w:p>
      <w:pPr>
        <w:spacing w:after="160" w:line="276" w:lineRule="auto"/>
      </w:pPr>
      <w:r>
        <w:rPr>
          <w:rFonts w:ascii="Arial" w:hAnsi="Arial"/>
          <w:color w:val="1D2226"/>
          <w:sz w:val="20"/>
        </w:rPr>
        <w:t>Step 3: Submit logs to persist them in SQLite. Historical progress is plotted on dynamic charts in the dashboard views.</w:t>
      </w:r>
    </w:p>
    <w:p>
      <w:r>
        <w:br w:type="page"/>
      </w:r>
    </w:p>
    <w:p>
      <w:pPr>
        <w:keepNext/>
        <w:spacing w:before="480" w:after="160"/>
      </w:pPr>
      <w:r>
        <w:rPr>
          <w:rFonts w:ascii="Arial" w:hAnsi="Arial"/>
          <w:b/>
          <w:color w:val="0A66C2"/>
          <w:sz w:val="32"/>
        </w:rPr>
        <w:t>6. Troubleshooting &amp; Operations FAQ</w:t>
      </w:r>
    </w:p>
    <w:p>
      <w:pPr>
        <w:keepNext/>
        <w:spacing w:before="320" w:after="120"/>
      </w:pPr>
      <w:r>
        <w:rPr>
          <w:rFonts w:ascii="Arial" w:hAnsi="Arial"/>
          <w:b/>
          <w:color w:val="E7A33E"/>
          <w:sz w:val="24"/>
        </w:rPr>
        <w:t>Q: Why does the AI state show 'Needs Setup' or fail with key errors?</w:t>
      </w:r>
    </w:p>
    <w:p>
      <w:pPr>
        <w:spacing w:after="160" w:line="276" w:lineRule="auto"/>
      </w:pPr>
      <w:r>
        <w:rPr>
          <w:rFonts w:ascii="Arial" w:hAnsi="Arial"/>
          <w:color w:val="1D2226"/>
          <w:sz w:val="20"/>
        </w:rPr>
        <w:t>A: The application requires a valid Google Gemini API key. Ensure that either a key has been pasted under Settings &gt; AI Engine, or that process.env.GEMINI_API_KEY is configured in a local .env.local file. Restart the Next.js server after altering environment variables.</w:t>
      </w:r>
    </w:p>
    <w:p>
      <w:pPr>
        <w:keepNext/>
        <w:spacing w:before="320" w:after="120"/>
      </w:pPr>
      <w:r>
        <w:rPr>
          <w:rFonts w:ascii="Arial" w:hAnsi="Arial"/>
          <w:b/>
          <w:color w:val="E7A33E"/>
          <w:sz w:val="24"/>
        </w:rPr>
        <w:t>Q: The post scheduler is failing or calendar posts are not saving. How do I fix it?</w:t>
      </w:r>
    </w:p>
    <w:p>
      <w:pPr>
        <w:spacing w:after="160" w:line="276" w:lineRule="auto"/>
      </w:pPr>
      <w:r>
        <w:rPr>
          <w:rFonts w:ascii="Arial" w:hAnsi="Arial"/>
          <w:color w:val="1D2226"/>
          <w:sz w:val="20"/>
        </w:rPr>
        <w:t>A: Confirm that your SQLite database is initialized. Run 'npx prisma db push' in the workspace terminal to verify SQLite is accessible at prisma/dev.db and the tables (WeeklyMetrics, PostHistory, ProfileSnapshot) are properly seeded. Check server terminal logs for SQLite lock errors.</w:t>
      </w:r>
    </w:p>
    <w:p>
      <w:pPr>
        <w:keepNext/>
        <w:spacing w:before="320" w:after="120"/>
      </w:pPr>
      <w:r>
        <w:rPr>
          <w:rFonts w:ascii="Arial" w:hAnsi="Arial"/>
          <w:b/>
          <w:color w:val="E7A33E"/>
          <w:sz w:val="24"/>
        </w:rPr>
        <w:t>Q: How can I reset the onboarding flow to start fresh?</w:t>
      </w:r>
    </w:p>
    <w:p>
      <w:pPr>
        <w:spacing w:after="160" w:line="276" w:lineRule="auto"/>
      </w:pPr>
      <w:r>
        <w:rPr>
          <w:rFonts w:ascii="Arial" w:hAnsi="Arial"/>
          <w:color w:val="1D2226"/>
          <w:sz w:val="20"/>
        </w:rPr>
        <w:t>A: Open your browser's Developer Tools (F12), navigate to Application &gt; Local Storage, choose the website host, and delete the key 'linkedin_onboarded'. Alternatively, execute 'localStorage.clear()' in the console and refresh the page.</w:t>
      </w:r>
    </w:p>
    <w:p>
      <w:pPr>
        <w:keepNext/>
        <w:spacing w:before="320" w:after="120"/>
      </w:pPr>
      <w:r>
        <w:rPr>
          <w:rFonts w:ascii="Arial" w:hAnsi="Arial"/>
          <w:b/>
          <w:color w:val="E7A33E"/>
          <w:sz w:val="24"/>
        </w:rPr>
        <w:t>Q: The 3D Network animation on the dashboard is lagging my browser.</w:t>
      </w:r>
    </w:p>
    <w:p>
      <w:pPr>
        <w:spacing w:after="160" w:line="276" w:lineRule="auto"/>
      </w:pPr>
      <w:r>
        <w:rPr>
          <w:rFonts w:ascii="Arial" w:hAnsi="Arial"/>
          <w:color w:val="1D2226"/>
          <w:sz w:val="20"/>
        </w:rPr>
        <w:t>A: The ThreeNetwork component utilizes WebGL. If lagging, close heavy background browser tabs or verify that hardware acceleration is enabled under your browser settings.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666666"/>
        <w:sz w:val="17"/>
      </w:rPr>
      <w:t xml:space="preserve">Confidential — Page </w:t>
    </w:r>
    <w:fldSimple w:instr="PAGE"/>
    <w:r>
      <w:rPr>
        <w:rFonts w:ascii="Arial" w:hAnsi="Arial"/>
        <w:color w:val="666666"/>
        <w:sz w:val="17"/>
      </w:rPr>
      <w:t xml:space="preserve">Confidential — Page </w:t>
    </w:r>
    <w:fldSimple w:instr="PAGE"/>
    <w:r>
      <w:rPr>
        <w:rFonts w:ascii="Arial" w:hAnsi="Arial"/>
        <w:color w:val="666666"/>
        <w:sz w:val="17"/>
      </w:rPr>
      <w:t xml:space="preserve">Confidential —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66666"/>
        <w:sz w:val="17"/>
      </w:rPr>
      <w:t>LinkedIn Growth Tool — Standard Operating Procedure (SOP)</w:t>
    </w:r>
    <w:r>
      <w:rPr>
        <w:rFonts w:ascii="Arial" w:hAnsi="Arial"/>
        <w:color w:val="666666"/>
        <w:sz w:val="17"/>
      </w:rPr>
      <w:t>LinkedIn Growth Tool — Standard Operating Procedure (SOP)</w:t>
    </w:r>
    <w:r>
      <w:rPr>
        <w:rFonts w:ascii="Arial" w:hAnsi="Arial"/>
        <w:color w:val="666666"/>
        <w:sz w:val="17"/>
      </w:rPr>
      <w:t>LinkedIn Growth Tool — Standard Operating Procedure (SOP)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