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D23" w:rsidRPr="00B214C8" w:rsidRDefault="00B214C8" w:rsidP="00475404">
      <w:pPr>
        <w:pStyle w:val="ListParagraph"/>
        <w:numPr>
          <w:ilvl w:val="0"/>
          <w:numId w:val="1"/>
        </w:numPr>
        <w:rPr>
          <w:b/>
        </w:rPr>
      </w:pPr>
      <w:r>
        <w:t>PoliStaff Test Plan and Execution Record</w:t>
      </w:r>
    </w:p>
    <w:p w:rsidR="0065527D" w:rsidRDefault="0065527D" w:rsidP="0065527D">
      <w:pPr>
        <w:ind w:left="720"/>
      </w:pPr>
      <w:r>
        <w:t>Execution date: 6 October 2026. The latest local automated run recorded 116 tests: 84 passed, 25 failed and 7 errors. A focused activity, attendance and finance run recorded 62 tests: 43 passed, 14 failed and 5 errors. Both runs use the project test environment; the focused run is included in the full-suite scope and must not be added to its totals.</w:t>
      </w:r>
    </w:p>
    <w:p w:rsidR="0065527D" w:rsidRDefault="0065527D" w:rsidP="0065527D">
      <w:pPr>
        <w:ind w:left="720"/>
      </w:pPr>
      <w:r>
        <w:t>Live smoke check: authenticated read-only pages for Activities, PoliMart, Fees, Claims, Donations and Notifications rendered without a visible server error. No live form was submitted and no production record was changed. The test suite has unresolved role/workflow assumptions and upload-path errors; investigate them before treating the release as passed.</w:t>
      </w:r>
    </w:p>
    <w:p w:rsidR="0065527D" w:rsidRDefault="0065527D" w:rsidP="0065527D">
      <w:pPr>
        <w:ind w:left="720"/>
      </w:pPr>
      <w:r>
        <w:t>UAT execution fields are intentionally blank until a tester completes each end-to-end scenario using synthetic accounts and test data. The activity attendance QR was not verified live because the scheduled activity had not started during the smoke check.</w:t>
      </w:r>
    </w:p>
    <w:p w:rsidR="0065527D" w:rsidRDefault="0065527D" w:rsidP="0065527D">
      <w:pPr>
        <w:ind w:left="720"/>
      </w:pPr>
      <w:r/>
    </w:p>
    <w:p w:rsidR="0065527D" w:rsidRDefault="0065527D" w:rsidP="0065527D"/>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475404" w:rsidTr="00475404">
        <w:trPr>
          <w:trHeight w:val="574"/>
          <w:tblHeader w:val="true"/>
        </w:trPr>
        <w:tc>
          <w:tcPr>
            <w:tcW w:w="12513" w:type="dxa"/>
            <w:gridSpan w:val="7"/>
            <w:shd w:val="clear" w:color="auto" w:fill="548DD4"/>
          </w:tcPr>
          <w:p w:rsidR="00475404" w:rsidRDefault="00475404" w:rsidP="003E62A6">
            <w:pPr>
              <w:pStyle w:val="TableParagraph"/>
              <w:spacing w:before="141"/>
              <w:ind w:left="3151" w:right="3138"/>
              <w:jc w:val="center"/>
              <w:rPr>
                <w:b/>
                <w:sz w:val="24"/>
              </w:rPr>
            </w:pPr>
            <w:r>
              <w:rPr>
                <w:b/>
                <w:color w:val="FFFFFF"/>
                <w:sz w:val="24"/>
              </w:rPr>
              <w:t>UNIT TESTING PLAN (UTP)</w:t>
            </w:r>
          </w:p>
        </w:tc>
      </w:tr>
      <w:tr w:rsidR="00475404" w:rsidTr="0065527D">
        <w:trPr>
          <w:trHeight w:val="876"/>
          <w:tblHeader w:val="true"/>
        </w:trPr>
        <w:tc>
          <w:tcPr>
            <w:tcW w:w="832"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148"/>
              <w:rPr>
                <w:b/>
                <w:sz w:val="24"/>
              </w:rPr>
            </w:pPr>
            <w:r>
              <w:rPr>
                <w:b/>
                <w:sz w:val="24"/>
              </w:rPr>
              <w:t>No.</w:t>
            </w:r>
          </w:p>
        </w:tc>
        <w:tc>
          <w:tcPr>
            <w:tcW w:w="1770" w:type="dxa"/>
            <w:shd w:val="clear" w:color="auto" w:fill="DADADA"/>
          </w:tcPr>
          <w:p w:rsidR="00475404" w:rsidRDefault="00475404" w:rsidP="003E62A6">
            <w:pPr>
              <w:pStyle w:val="TableParagraph"/>
              <w:spacing w:before="145"/>
              <w:ind w:left="458" w:right="264" w:hanging="173"/>
              <w:rPr>
                <w:b/>
                <w:sz w:val="24"/>
              </w:rPr>
            </w:pPr>
            <w:r>
              <w:rPr>
                <w:b/>
                <w:sz w:val="24"/>
              </w:rPr>
              <w:t>Test Case Name</w:t>
            </w:r>
          </w:p>
        </w:tc>
        <w:tc>
          <w:tcPr>
            <w:tcW w:w="3085" w:type="dxa"/>
            <w:shd w:val="clear" w:color="auto" w:fill="DADADA"/>
          </w:tcPr>
          <w:p w:rsidR="00475404" w:rsidRDefault="00475404" w:rsidP="003E62A6">
            <w:pPr>
              <w:pStyle w:val="TableParagraph"/>
              <w:spacing w:before="145"/>
              <w:ind w:left="242" w:right="216" w:firstLine="304"/>
              <w:rPr>
                <w:b/>
                <w:sz w:val="24"/>
              </w:rPr>
            </w:pPr>
            <w:r>
              <w:rPr>
                <w:b/>
                <w:sz w:val="24"/>
              </w:rPr>
              <w:t>Test Procedure</w:t>
            </w:r>
          </w:p>
        </w:tc>
        <w:tc>
          <w:tcPr>
            <w:tcW w:w="1744" w:type="dxa"/>
            <w:shd w:val="clear" w:color="auto" w:fill="DADADA"/>
          </w:tcPr>
          <w:p w:rsidR="00475404" w:rsidRDefault="00475404" w:rsidP="003E62A6">
            <w:pPr>
              <w:pStyle w:val="TableParagraph"/>
              <w:spacing w:before="145"/>
              <w:ind w:left="281" w:right="257" w:firstLine="268"/>
              <w:rPr>
                <w:b/>
                <w:sz w:val="24"/>
              </w:rPr>
            </w:pPr>
            <w:r>
              <w:rPr>
                <w:b/>
                <w:sz w:val="24"/>
              </w:rPr>
              <w:t>Pre- condition</w:t>
            </w:r>
          </w:p>
        </w:tc>
        <w:tc>
          <w:tcPr>
            <w:tcW w:w="2146" w:type="dxa"/>
            <w:shd w:val="clear" w:color="auto" w:fill="DADADA"/>
          </w:tcPr>
          <w:p w:rsidR="00475404" w:rsidRDefault="00475404" w:rsidP="003E62A6">
            <w:pPr>
              <w:pStyle w:val="TableParagraph"/>
              <w:spacing w:before="145"/>
              <w:ind w:left="445" w:right="275" w:hanging="147"/>
              <w:rPr>
                <w:b/>
                <w:sz w:val="24"/>
              </w:rPr>
            </w:pPr>
            <w:r>
              <w:rPr>
                <w:b/>
                <w:sz w:val="24"/>
              </w:rPr>
              <w:t>Expected Result</w:t>
            </w:r>
          </w:p>
        </w:tc>
        <w:tc>
          <w:tcPr>
            <w:tcW w:w="1475"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350" w:right="343"/>
              <w:jc w:val="center"/>
              <w:rPr>
                <w:b/>
                <w:sz w:val="24"/>
              </w:rPr>
            </w:pPr>
            <w:r>
              <w:rPr>
                <w:b/>
                <w:sz w:val="24"/>
              </w:rPr>
              <w:t>Tester</w:t>
            </w:r>
          </w:p>
        </w:tc>
        <w:tc>
          <w:tcPr>
            <w:tcW w:w="1461" w:type="dxa"/>
            <w:shd w:val="clear" w:color="auto" w:fill="DADADA"/>
          </w:tcPr>
          <w:p w:rsidR="00475404" w:rsidRDefault="00475404" w:rsidP="003E62A6">
            <w:pPr>
              <w:pStyle w:val="TableParagraph"/>
              <w:ind w:left="424" w:right="216" w:firstLine="24"/>
              <w:rPr>
                <w:b/>
                <w:sz w:val="24"/>
              </w:rPr>
            </w:pPr>
            <w:r>
              <w:rPr>
                <w:b/>
                <w:sz w:val="24"/>
              </w:rPr>
              <w:t>Result (Pass</w:t>
            </w:r>
            <w:r>
              <w:rPr>
                <w:b/>
                <w:spacing w:val="-2"/>
                <w:sz w:val="24"/>
              </w:rPr>
              <w:t xml:space="preserve"> </w:t>
            </w:r>
            <w:r>
              <w:rPr>
                <w:b/>
                <w:spacing w:val="-15"/>
                <w:sz w:val="24"/>
              </w:rPr>
              <w:t>/</w:t>
            </w:r>
          </w:p>
          <w:p w:rsidR="00475404" w:rsidRDefault="00475404" w:rsidP="003E62A6">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Role and permission rules</w:t>
            </w:r>
          </w:p>
        </w:tc>
        <w:tc>
          <w:tcPr>
            <w:tcW w:w="3085" w:type="dxa"/>
            <w:tcBorders>
              <w:bottom w:val="nil"/>
            </w:tcBorders>
            <w:vAlign w:val="center"/>
          </w:tcPr>
          <w:p>
            <w:pPr>
              <w:spacing w:before="0" w:after="0" w:line="240" w:lineRule="auto"/>
            </w:pPr>
            <w:r>
              <w:rPr>
                <w:b w:val="0"/>
                <w:i w:val="0"/>
                <w:sz w:val="16"/>
              </w:rPr>
              <w:t>Exercise allowed and denied role checks for member (Staff), treasurer (Bendahari) and admin.</w:t>
            </w:r>
          </w:p>
        </w:tc>
        <w:tc>
          <w:tcPr>
            <w:tcW w:w="1744" w:type="dxa"/>
            <w:tcBorders>
              <w:bottom w:val="nil"/>
            </w:tcBorders>
            <w:vAlign w:val="center"/>
          </w:tcPr>
          <w:p>
            <w:pPr>
              <w:spacing w:before="0" w:after="0" w:line="240" w:lineRule="auto"/>
            </w:pPr>
            <w:r>
              <w:rPr>
                <w:b w:val="0"/>
                <w:i w:val="0"/>
                <w:sz w:val="16"/>
              </w:rPr>
              <w:t>Synthetic users for each role.</w:t>
            </w:r>
          </w:p>
        </w:tc>
        <w:tc>
          <w:tcPr>
            <w:tcW w:w="2146" w:type="dxa"/>
            <w:vAlign w:val="center"/>
          </w:tcPr>
          <w:p>
            <w:pPr>
              <w:spacing w:before="0" w:after="0" w:line="240" w:lineRule="auto"/>
            </w:pPr>
            <w:r>
              <w:rPr>
                <w:b w:val="0"/>
                <w:i w:val="0"/>
                <w:sz w:val="16"/>
              </w:rPr>
              <w:t>Only the intended role can perform each protected action; direct requests are denied.</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Activity registration window</w:t>
            </w:r>
          </w:p>
        </w:tc>
        <w:tc>
          <w:tcPr>
            <w:tcW w:w="3085" w:type="dxa"/>
            <w:tcBorders>
              <w:bottom w:val="nil"/>
            </w:tcBorders>
            <w:vAlign w:val="center"/>
          </w:tcPr>
          <w:p>
            <w:pPr>
              <w:spacing w:before="0" w:after="0" w:line="240" w:lineRule="auto"/>
            </w:pPr>
            <w:r>
              <w:rPr>
                <w:b w:val="0"/>
                <w:i w:val="0"/>
                <w:sz w:val="16"/>
              </w:rPr>
              <w:t>Check registration eligibility before opening, within the window, after closing and at capacity.</w:t>
            </w:r>
          </w:p>
        </w:tc>
        <w:tc>
          <w:tcPr>
            <w:tcW w:w="1744" w:type="dxa"/>
            <w:tcBorders>
              <w:bottom w:val="nil"/>
            </w:tcBorders>
            <w:vAlign w:val="center"/>
          </w:tcPr>
          <w:p>
            <w:pPr>
              <w:spacing w:before="0" w:after="0" w:line="240" w:lineRule="auto"/>
            </w:pPr>
            <w:r>
              <w:rPr>
                <w:b w:val="0"/>
                <w:i w:val="0"/>
                <w:sz w:val="16"/>
              </w:rPr>
              <w:t>Approved activity with configured dates and participant limit.</w:t>
            </w:r>
          </w:p>
        </w:tc>
        <w:tc>
          <w:tcPr>
            <w:tcW w:w="2146" w:type="dxa"/>
            <w:vAlign w:val="center"/>
          </w:tcPr>
          <w:p>
            <w:pPr>
              <w:spacing w:before="0" w:after="0" w:line="240" w:lineRule="auto"/>
            </w:pPr>
            <w:r>
              <w:rPr>
                <w:b w:val="0"/>
                <w:i w:val="0"/>
                <w:sz w:val="16"/>
              </w:rPr>
              <w:t>Registration follows the configured time window and capacity rules.</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Activity attendance window</w:t>
            </w:r>
          </w:p>
        </w:tc>
        <w:tc>
          <w:tcPr>
            <w:tcW w:w="3085" w:type="dxa"/>
            <w:tcBorders>
              <w:bottom w:val="nil"/>
            </w:tcBorders>
            <w:vAlign w:val="center"/>
          </w:tcPr>
          <w:p>
            <w:pPr>
              <w:spacing w:before="0" w:after="0" w:line="240" w:lineRule="auto"/>
            </w:pPr>
            <w:r>
              <w:rPr>
                <w:b w:val="0"/>
                <w:i w:val="0"/>
                <w:sz w:val="16"/>
              </w:rPr>
              <w:t>Check `attendanceIsOpen` before start, during the event, after end and with a missing QR token.</w:t>
            </w:r>
          </w:p>
        </w:tc>
        <w:tc>
          <w:tcPr>
            <w:tcW w:w="1744" w:type="dxa"/>
            <w:tcBorders>
              <w:bottom w:val="nil"/>
            </w:tcBorders>
            <w:vAlign w:val="center"/>
          </w:tcPr>
          <w:p>
            <w:pPr>
              <w:spacing w:before="0" w:after="0" w:line="240" w:lineRule="auto"/>
            </w:pPr>
            <w:r>
              <w:rPr>
                <w:b w:val="0"/>
                <w:i w:val="0"/>
                <w:sz w:val="16"/>
              </w:rPr>
              <w:t>Approved activity with start/end time and QR token variants.</w:t>
            </w:r>
          </w:p>
        </w:tc>
        <w:tc>
          <w:tcPr>
            <w:tcW w:w="2146" w:type="dxa"/>
            <w:vAlign w:val="center"/>
          </w:tcPr>
          <w:p>
            <w:pPr>
              <w:spacing w:before="0" w:after="0" w:line="240" w:lineRule="auto"/>
            </w:pPr>
            <w:r>
              <w:rPr>
                <w:b w:val="0"/>
                <w:i w:val="0"/>
                <w:sz w:val="16"/>
              </w:rPr>
              <w:t>Attendance is open only for an approved activity with an active token during the event.</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registration and duplicate handling</w:t>
            </w:r>
          </w:p>
        </w:tc>
        <w:tc>
          <w:tcPr>
            <w:tcW w:w="3085" w:type="dxa"/>
            <w:tcBorders>
              <w:bottom w:val="nil"/>
            </w:tcBorders>
            <w:vAlign w:val="center"/>
          </w:tcPr>
          <w:p>
            <w:pPr>
              <w:spacing w:before="0" w:after="0" w:line="240" w:lineRule="auto"/>
            </w:pPr>
            <w:r>
              <w:rPr>
                <w:b w:val="0"/>
                <w:i w:val="0"/>
                <w:sz w:val="16"/>
              </w:rPr>
              <w:t>Exercise registered, waitlisted, cancelled and duplicate participant states.</w:t>
            </w:r>
          </w:p>
        </w:tc>
        <w:tc>
          <w:tcPr>
            <w:tcW w:w="1744" w:type="dxa"/>
            <w:tcBorders>
              <w:bottom w:val="nil"/>
            </w:tcBorders>
            <w:vAlign w:val="center"/>
          </w:tcPr>
          <w:p>
            <w:pPr>
              <w:spacing w:before="0" w:after="0" w:line="240" w:lineRule="auto"/>
            </w:pPr>
            <w:r>
              <w:rPr>
                <w:b w:val="0"/>
                <w:i w:val="0"/>
                <w:sz w:val="16"/>
              </w:rPr>
              <w:t>Synthetic activity and participant records.</w:t>
            </w:r>
          </w:p>
        </w:tc>
        <w:tc>
          <w:tcPr>
            <w:tcW w:w="2146" w:type="dxa"/>
            <w:vAlign w:val="center"/>
          </w:tcPr>
          <w:p>
            <w:pPr>
              <w:spacing w:before="0" w:after="0" w:line="240" w:lineRule="auto"/>
            </w:pPr>
            <w:r>
              <w:rPr>
                <w:b w:val="0"/>
                <w:i w:val="0"/>
                <w:sz w:val="16"/>
              </w:rPr>
              <w:t>Participant status and capacity counts remain consistent; duplicate attendance is not created.</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Fee payment validation and allocation</w:t>
            </w:r>
          </w:p>
        </w:tc>
        <w:tc>
          <w:tcPr>
            <w:tcW w:w="3085" w:type="dxa"/>
            <w:tcBorders>
              <w:bottom w:val="nil"/>
            </w:tcBorders>
            <w:vAlign w:val="center"/>
          </w:tcPr>
          <w:p>
            <w:pPr>
              <w:spacing w:before="0" w:after="0" w:line="240" w:lineRule="auto"/>
            </w:pPr>
            <w:r>
              <w:rPr>
                <w:b w:val="0"/>
                <w:i w:val="0"/>
                <w:sz w:val="16"/>
              </w:rPr>
              <w:t>Validate amount, payment period and oldest-unpaid-bill allocation including partial and future bills.</w:t>
            </w:r>
          </w:p>
        </w:tc>
        <w:tc>
          <w:tcPr>
            <w:tcW w:w="1744" w:type="dxa"/>
            <w:tcBorders>
              <w:bottom w:val="nil"/>
            </w:tcBorders>
            <w:vAlign w:val="center"/>
          </w:tcPr>
          <w:p>
            <w:pPr>
              <w:spacing w:before="0" w:after="0" w:line="240" w:lineRule="auto"/>
            </w:pPr>
            <w:r>
              <w:rPr>
                <w:b w:val="0"/>
                <w:i w:val="0"/>
                <w:sz w:val="16"/>
              </w:rPr>
              <w:t>Synthetic member bills with different statuses.</w:t>
            </w:r>
          </w:p>
        </w:tc>
        <w:tc>
          <w:tcPr>
            <w:tcW w:w="2146" w:type="dxa"/>
            <w:vAlign w:val="center"/>
          </w:tcPr>
          <w:p>
            <w:pPr>
              <w:spacing w:before="0" w:after="0" w:line="240" w:lineRule="auto"/>
            </w:pPr>
            <w:r>
              <w:rPr>
                <w:b w:val="0"/>
                <w:i w:val="0"/>
                <w:sz w:val="16"/>
              </w:rPr>
              <w:t>Invalid input is rejected and valid payments allocate according to the configured billing rule.</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Payment evidence validation</w:t>
            </w:r>
          </w:p>
        </w:tc>
        <w:tc>
          <w:tcPr>
            <w:tcW w:w="3085" w:type="dxa"/>
            <w:tcBorders>
              <w:bottom w:val="nil"/>
            </w:tcBorders>
            <w:vAlign w:val="center"/>
          </w:tcPr>
          <w:p>
            <w:pPr>
              <w:spacing w:before="0" w:after="0" w:line="240" w:lineRule="auto"/>
            </w:pPr>
            <w:r>
              <w:rPr>
                <w:b w:val="0"/>
                <w:i w:val="0"/>
                <w:sz w:val="16"/>
              </w:rPr>
              <w:t>Exercise accepted and rejected file types, size limits, resubmission and private-file access.</w:t>
            </w:r>
          </w:p>
        </w:tc>
        <w:tc>
          <w:tcPr>
            <w:tcW w:w="1744" w:type="dxa"/>
            <w:tcBorders>
              <w:bottom w:val="nil"/>
            </w:tcBorders>
            <w:vAlign w:val="center"/>
          </w:tcPr>
          <w:p>
            <w:pPr>
              <w:spacing w:before="0" w:after="0" w:line="240" w:lineRule="auto"/>
            </w:pPr>
            <w:r>
              <w:rPr>
                <w:b w:val="0"/>
                <w:i w:val="0"/>
                <w:sz w:val="16"/>
              </w:rPr>
              <w:t>Synthetic uploaded files; private test storage.</w:t>
            </w:r>
          </w:p>
        </w:tc>
        <w:tc>
          <w:tcPr>
            <w:tcW w:w="2146" w:type="dxa"/>
            <w:vAlign w:val="center"/>
          </w:tcPr>
          <w:p>
            <w:pPr>
              <w:spacing w:before="0" w:after="0" w:line="240" w:lineRule="auto"/>
            </w:pPr>
            <w:r>
              <w:rPr>
                <w:b w:val="0"/>
                <w:i w:val="0"/>
                <w:sz w:val="16"/>
              </w:rPr>
              <w:t>Valid evidence is stored privately; invalid evidence is rejected; unauthorized downloads are denied.</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Expense claim validation and state rules</w:t>
            </w:r>
          </w:p>
        </w:tc>
        <w:tc>
          <w:tcPr>
            <w:tcW w:w="3085" w:type="dxa"/>
            <w:tcBorders>
              <w:bottom w:val="nil"/>
            </w:tcBorders>
            <w:vAlign w:val="center"/>
          </w:tcPr>
          <w:p>
            <w:pPr>
              <w:spacing w:before="0" w:after="0" w:line="240" w:lineRule="auto"/>
            </w:pPr>
            <w:r>
              <w:rPr>
                <w:b w:val="0"/>
                <w:i w:val="0"/>
                <w:sz w:val="16"/>
              </w:rPr>
              <w:t>Check required fields, attachment rules and permitted status transitions for a claim.</w:t>
            </w:r>
          </w:p>
        </w:tc>
        <w:tc>
          <w:tcPr>
            <w:tcW w:w="1744" w:type="dxa"/>
            <w:tcBorders>
              <w:bottom w:val="nil"/>
            </w:tcBorders>
            <w:vAlign w:val="center"/>
          </w:tcPr>
          <w:p>
            <w:pPr>
              <w:spacing w:before="0" w:after="0" w:line="240" w:lineRule="auto"/>
            </w:pPr>
            <w:r>
              <w:rPr>
                <w:b w:val="0"/>
                <w:i w:val="0"/>
                <w:sz w:val="16"/>
              </w:rPr>
              <w:t>Synthetic claim and test receipt.</w:t>
            </w:r>
          </w:p>
        </w:tc>
        <w:tc>
          <w:tcPr>
            <w:tcW w:w="2146" w:type="dxa"/>
            <w:vAlign w:val="center"/>
          </w:tcPr>
          <w:p>
            <w:pPr>
              <w:spacing w:before="0" w:after="0" w:line="240" w:lineRule="auto"/>
            </w:pPr>
            <w:r>
              <w:rPr>
                <w:b w:val="0"/>
                <w:i w:val="0"/>
                <w:sz w:val="16"/>
              </w:rPr>
              <w:t>Invalid claims are rejected and each review step accepts only the permitted prior status.</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Donation limit and balance rules</w:t>
            </w:r>
          </w:p>
        </w:tc>
        <w:tc>
          <w:tcPr>
            <w:tcW w:w="3085" w:type="dxa"/>
            <w:tcBorders>
              <w:bottom w:val="nil"/>
            </w:tcBorders>
            <w:vAlign w:val="center"/>
          </w:tcPr>
          <w:p>
            <w:pPr>
              <w:spacing w:before="0" w:after="0" w:line="240" w:lineRule="auto"/>
            </w:pPr>
            <w:r>
              <w:rPr>
                <w:b w:val="0"/>
                <w:i w:val="0"/>
                <w:sz w:val="16"/>
              </w:rPr>
              <w:t>Check minimum amount, Treasurer limit, Admin amount cap and insufficient-balance paths.</w:t>
            </w:r>
          </w:p>
        </w:tc>
        <w:tc>
          <w:tcPr>
            <w:tcW w:w="1744" w:type="dxa"/>
            <w:tcBorders>
              <w:bottom w:val="nil"/>
            </w:tcBorders>
            <w:vAlign w:val="center"/>
          </w:tcPr>
          <w:p>
            <w:pPr>
              <w:spacing w:before="0" w:after="0" w:line="240" w:lineRule="auto"/>
            </w:pPr>
            <w:r>
              <w:rPr>
                <w:b w:val="0"/>
                <w:i w:val="0"/>
                <w:sz w:val="16"/>
              </w:rPr>
              <w:t>Synthetic donation and isolated fund balance.</w:t>
            </w:r>
          </w:p>
        </w:tc>
        <w:tc>
          <w:tcPr>
            <w:tcW w:w="2146" w:type="dxa"/>
            <w:vAlign w:val="center"/>
          </w:tcPr>
          <w:p>
            <w:pPr>
              <w:spacing w:before="0" w:after="0" w:line="240" w:lineRule="auto"/>
            </w:pPr>
            <w:r>
              <w:rPr>
                <w:b w:val="0"/>
                <w:i w:val="0"/>
                <w:sz w:val="16"/>
              </w:rPr>
              <w:t>An approved amount cannot exceed the verified limit or available balance.</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PoliMart stock and order expiry rules</w:t>
            </w:r>
          </w:p>
        </w:tc>
        <w:tc>
          <w:tcPr>
            <w:tcW w:w="3085" w:type="dxa"/>
            <w:tcBorders>
              <w:bottom w:val="nil"/>
            </w:tcBorders>
            <w:vAlign w:val="center"/>
          </w:tcPr>
          <w:p>
            <w:pPr>
              <w:spacing w:before="0" w:after="0" w:line="240" w:lineRule="auto"/>
            </w:pPr>
            <w:r>
              <w:rPr>
                <w:b w:val="0"/>
                <w:i w:val="0"/>
                <w:sz w:val="16"/>
              </w:rPr>
              <w:t>Exercise stock reservation, cancellation/expiry restoration and invalid order status transitions.</w:t>
            </w:r>
          </w:p>
        </w:tc>
        <w:tc>
          <w:tcPr>
            <w:tcW w:w="1744" w:type="dxa"/>
            <w:tcBorders>
              <w:bottom w:val="nil"/>
            </w:tcBorders>
            <w:vAlign w:val="center"/>
          </w:tcPr>
          <w:p>
            <w:pPr>
              <w:spacing w:before="0" w:after="0" w:line="240" w:lineRule="auto"/>
            </w:pPr>
            <w:r>
              <w:rPr>
                <w:b w:val="0"/>
                <w:i w:val="0"/>
                <w:sz w:val="16"/>
              </w:rPr>
              <w:t>Synthetic listing with limited stock and test order.</w:t>
            </w:r>
          </w:p>
        </w:tc>
        <w:tc>
          <w:tcPr>
            <w:tcW w:w="2146" w:type="dxa"/>
            <w:vAlign w:val="center"/>
          </w:tcPr>
          <w:p>
            <w:pPr>
              <w:spacing w:before="0" w:after="0" w:line="240" w:lineRule="auto"/>
            </w:pPr>
            <w:r>
              <w:rPr>
                <w:b w:val="0"/>
                <w:i w:val="0"/>
                <w:sz w:val="16"/>
              </w:rPr>
              <w:t>Stock and order status remain consistent; expiry cannot be treated as paid.</w:t>
            </w:r>
          </w:p>
        </w:tc>
        <w:tc>
          <w:tcPr>
            <w:tcW w:w="1475" w:type="dxa"/>
            <w:tcBorders>
              <w:bottom w:val="nil"/>
            </w:tcBorders>
            <w:vAlign w:val="center"/>
          </w:tcPr>
          <w:p>
            <w:pPr>
              <w:spacing w:before="0" w:after="0" w:line="240" w:lineRule="auto"/>
            </w:pPr>
            <w:r>
              <w:rPr>
                <w:b w:val="0"/>
                <w:i w:val="0"/>
                <w:sz w:val="16"/>
              </w:rPr>
              <w:t>QA / PHPUnit</w:t>
            </w:r>
          </w:p>
        </w:tc>
        <w:tc>
          <w:tcPr>
            <w:tcW w:w="1461" w:type="dxa"/>
            <w:tcBorders>
              <w:bottom w:val="nil"/>
            </w:tcBorders>
            <w:vAlign w:val="center"/>
          </w:tcPr>
          <w:p>
            <w:pPr>
              <w:spacing w:before="0" w:after="0" w:line="240" w:lineRule="auto"/>
            </w:pPr>
            <w:r>
              <w:rPr>
                <w:b w:val="0"/>
                <w:i w:val="0"/>
                <w:sz w:val="16"/>
              </w:rPr>
              <w:t>NOT RECORDED PER CASE</w:t>
            </w:r>
          </w:p>
        </w:tc>
      </w:tr>
    </w:tbl>
    <w:p w:rsidR="00475404" w:rsidRDefault="00475404"/>
    <w:p w:rsidR="00475404" w:rsidRDefault="0065527D">
      <w:r>
        <w:t>Execution note: automated suite totals are aggregate results. Individual planned cases below are not labelled PASS unless their case-level result was recorded.</w:t>
      </w:r>
    </w:p>
    <w:p w:rsidR="00475404" w:rsidRDefault="00475404"/>
    <w:p w:rsidR="00B214C8" w:rsidRDefault="00B214C8"/>
    <w:p w:rsidR="0065527D" w:rsidRPr="00B214C8" w:rsidRDefault="0065527D" w:rsidP="00475404">
      <w:pPr>
        <w:pStyle w:val="ListParagraph"/>
        <w:pageBreakBefore/>
        <w:numPr>
          <w:ilvl w:val="0"/>
          <w:numId w:val="1"/>
        </w:numPr>
        <w:rPr>
          <w:b/>
        </w:rPr>
      </w:pPr>
      <w:r>
        <w:t>Integration Testing Plan (ITP)</w:t>
      </w:r>
    </w:p>
    <w:p w:rsidR="0065527D" w:rsidRDefault="0065527D" w:rsidP="0065527D">
      <w:pPr>
        <w:pStyle w:val="ListParagraph"/>
      </w:pPr>
    </w:p>
    <w:p w:rsidR="0065527D" w:rsidRDefault="0065527D" w:rsidP="00B214C8">
      <w:pPr>
        <w:pStyle w:val="ListParagraph"/>
      </w:pPr>
      <w:r>
        <w:t>This section covers interactions across PoliStaff pages, roles, services and persisted data. Run automated integration cases with synthetic fixtures and the isolated test database. Live delivery, device camera access, QR scanning and production payment flows require separate UAT evidence.</w:t>
      </w:r>
    </w:p>
    <w:p w:rsidR="0065527D" w:rsidRDefault="0065527D" w:rsidP="00B214C8">
      <w:pPr>
        <w:pStyle w:val="ListParagraph"/>
      </w:pPr>
      <w:r>
        <w:t>Role changes and financial actions must be verified through the intended workflow. Never use real production payment, claim, donation or order records as test data.</w:t>
      </w:r>
    </w:p>
    <w:p w:rsidR="0065527D" w:rsidRDefault="0065527D" w:rsidP="0065527D">
      <w:pPr>
        <w:pStyle w:val="ListParagraph"/>
      </w:pPr>
    </w:p>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65527D" w:rsidTr="00B314DA">
        <w:trPr>
          <w:trHeight w:val="574"/>
          <w:tblHeader w:val="true"/>
        </w:trPr>
        <w:tc>
          <w:tcPr>
            <w:tcW w:w="12513" w:type="dxa"/>
            <w:gridSpan w:val="7"/>
            <w:shd w:val="clear" w:color="auto" w:fill="548DD4"/>
          </w:tcPr>
          <w:p w:rsidR="0065527D" w:rsidRDefault="0065527D" w:rsidP="00B314DA">
            <w:pPr>
              <w:pStyle w:val="TableParagraph"/>
              <w:spacing w:before="141"/>
              <w:ind w:left="3151" w:right="3138"/>
              <w:jc w:val="center"/>
              <w:rPr>
                <w:b/>
                <w:sz w:val="24"/>
              </w:rPr>
            </w:pPr>
            <w:r>
              <w:rPr>
                <w:b/>
                <w:color w:val="FFFFFF"/>
                <w:sz w:val="24"/>
                <w:lang w:val="en-MY"/>
              </w:rPr>
              <w:t>INTEGRATION TESTING PLAN (ITP)</w:t>
            </w:r>
          </w:p>
        </w:tc>
      </w:tr>
      <w:tr w:rsidR="0065527D" w:rsidTr="0065527D">
        <w:trPr>
          <w:trHeight w:val="876"/>
          <w:tblHeader w:val="true"/>
        </w:trPr>
        <w:tc>
          <w:tcPr>
            <w:tcW w:w="832"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148"/>
              <w:rPr>
                <w:b/>
                <w:sz w:val="24"/>
              </w:rPr>
            </w:pPr>
            <w:r>
              <w:rPr>
                <w:b/>
                <w:sz w:val="24"/>
              </w:rPr>
              <w:t>No.</w:t>
            </w:r>
          </w:p>
        </w:tc>
        <w:tc>
          <w:tcPr>
            <w:tcW w:w="1770" w:type="dxa"/>
            <w:shd w:val="clear" w:color="auto" w:fill="DADADA"/>
          </w:tcPr>
          <w:p w:rsidR="0065527D" w:rsidRDefault="0065527D" w:rsidP="00B314DA">
            <w:pPr>
              <w:pStyle w:val="TableParagraph"/>
              <w:spacing w:before="145"/>
              <w:ind w:left="458" w:right="264" w:hanging="173"/>
              <w:rPr>
                <w:b/>
                <w:sz w:val="24"/>
              </w:rPr>
            </w:pPr>
            <w:r>
              <w:rPr>
                <w:b/>
                <w:sz w:val="24"/>
              </w:rPr>
              <w:t>Test Case Name</w:t>
            </w:r>
          </w:p>
        </w:tc>
        <w:tc>
          <w:tcPr>
            <w:tcW w:w="3085" w:type="dxa"/>
            <w:shd w:val="clear" w:color="auto" w:fill="DADADA"/>
          </w:tcPr>
          <w:p w:rsidR="0065527D" w:rsidRDefault="0065527D" w:rsidP="00B314DA">
            <w:pPr>
              <w:pStyle w:val="TableParagraph"/>
              <w:spacing w:before="145"/>
              <w:ind w:left="242" w:right="216" w:firstLine="304"/>
              <w:rPr>
                <w:b/>
                <w:sz w:val="24"/>
              </w:rPr>
            </w:pPr>
            <w:r>
              <w:rPr>
                <w:b/>
                <w:sz w:val="24"/>
              </w:rPr>
              <w:t>Test Procedure</w:t>
            </w:r>
          </w:p>
        </w:tc>
        <w:tc>
          <w:tcPr>
            <w:tcW w:w="1744" w:type="dxa"/>
            <w:shd w:val="clear" w:color="auto" w:fill="DADADA"/>
          </w:tcPr>
          <w:p w:rsidR="0065527D" w:rsidRDefault="0065527D" w:rsidP="00B314DA">
            <w:pPr>
              <w:pStyle w:val="TableParagraph"/>
              <w:spacing w:before="145"/>
              <w:ind w:left="281" w:right="257" w:firstLine="268"/>
              <w:rPr>
                <w:b/>
                <w:sz w:val="24"/>
              </w:rPr>
            </w:pPr>
            <w:r>
              <w:rPr>
                <w:b/>
                <w:sz w:val="24"/>
              </w:rPr>
              <w:t>Pre- condition</w:t>
            </w:r>
          </w:p>
        </w:tc>
        <w:tc>
          <w:tcPr>
            <w:tcW w:w="2146" w:type="dxa"/>
            <w:shd w:val="clear" w:color="auto" w:fill="DADADA"/>
          </w:tcPr>
          <w:p w:rsidR="0065527D" w:rsidRDefault="0065527D" w:rsidP="00B314DA">
            <w:pPr>
              <w:pStyle w:val="TableParagraph"/>
              <w:spacing w:before="145"/>
              <w:ind w:left="445" w:right="275" w:hanging="147"/>
              <w:rPr>
                <w:b/>
                <w:sz w:val="24"/>
              </w:rPr>
            </w:pPr>
            <w:r>
              <w:rPr>
                <w:b/>
                <w:sz w:val="24"/>
              </w:rPr>
              <w:t>Expected Result</w:t>
            </w:r>
          </w:p>
        </w:tc>
        <w:tc>
          <w:tcPr>
            <w:tcW w:w="1475"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350" w:right="343"/>
              <w:jc w:val="center"/>
              <w:rPr>
                <w:b/>
                <w:sz w:val="24"/>
              </w:rPr>
            </w:pPr>
            <w:r>
              <w:rPr>
                <w:b/>
                <w:sz w:val="24"/>
              </w:rPr>
              <w:t>Tester</w:t>
            </w:r>
          </w:p>
        </w:tc>
        <w:tc>
          <w:tcPr>
            <w:tcW w:w="1461" w:type="dxa"/>
            <w:shd w:val="clear" w:color="auto" w:fill="DADADA"/>
          </w:tcPr>
          <w:p w:rsidR="0065527D" w:rsidRDefault="0065527D" w:rsidP="00B314DA">
            <w:pPr>
              <w:pStyle w:val="TableParagraph"/>
              <w:ind w:left="424" w:right="216" w:firstLine="24"/>
              <w:rPr>
                <w:b/>
                <w:sz w:val="24"/>
              </w:rPr>
            </w:pPr>
            <w:r>
              <w:rPr>
                <w:b/>
                <w:sz w:val="24"/>
              </w:rPr>
              <w:t>Result (Pass</w:t>
            </w:r>
            <w:r>
              <w:rPr>
                <w:b/>
                <w:spacing w:val="-2"/>
                <w:sz w:val="24"/>
              </w:rPr>
              <w:t xml:space="preserve"> </w:t>
            </w:r>
            <w:r>
              <w:rPr>
                <w:b/>
                <w:spacing w:val="-15"/>
                <w:sz w:val="24"/>
              </w:rPr>
              <w:t>/</w:t>
            </w:r>
          </w:p>
          <w:p w:rsidR="0065527D" w:rsidRDefault="0065527D" w:rsidP="00B314DA">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Authentication and role routing</w:t>
            </w:r>
          </w:p>
        </w:tc>
        <w:tc>
          <w:tcPr>
            <w:tcW w:w="3085" w:type="dxa"/>
            <w:tcBorders>
              <w:bottom w:val="nil"/>
            </w:tcBorders>
            <w:vAlign w:val="center"/>
          </w:tcPr>
          <w:p>
            <w:pPr>
              <w:spacing w:before="0" w:after="0" w:line="240" w:lineRule="auto"/>
            </w:pPr>
            <w:r>
              <w:rPr>
                <w:b w:val="0"/>
                <w:i w:val="0"/>
                <w:sz w:val="16"/>
              </w:rPr>
              <w:t>Sign in as Staff, Bendahari and Admin; follow each dashboard and try protected routes directly.</w:t>
            </w:r>
          </w:p>
        </w:tc>
        <w:tc>
          <w:tcPr>
            <w:tcW w:w="1744" w:type="dxa"/>
            <w:tcBorders>
              <w:bottom w:val="nil"/>
            </w:tcBorders>
            <w:vAlign w:val="center"/>
          </w:tcPr>
          <w:p>
            <w:pPr>
              <w:spacing w:before="0" w:after="0" w:line="240" w:lineRule="auto"/>
            </w:pPr>
            <w:r>
              <w:rPr>
                <w:b w:val="0"/>
                <w:i w:val="0"/>
                <w:sz w:val="16"/>
              </w:rPr>
              <w:t>Approved test accounts for all roles.</w:t>
            </w:r>
          </w:p>
        </w:tc>
        <w:tc>
          <w:tcPr>
            <w:tcW w:w="2146" w:type="dxa"/>
            <w:vAlign w:val="center"/>
          </w:tcPr>
          <w:p>
            <w:pPr>
              <w:spacing w:before="0" w:after="0" w:line="240" w:lineRule="auto"/>
            </w:pPr>
            <w:r>
              <w:rPr>
                <w:b w:val="0"/>
                <w:i w:val="0"/>
                <w:sz w:val="16"/>
              </w:rPr>
              <w:t>Each account reaches its intended pages and receives access denied for out-of-scope operations.</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Member application and Admin decision</w:t>
            </w:r>
          </w:p>
        </w:tc>
        <w:tc>
          <w:tcPr>
            <w:tcW w:w="3085" w:type="dxa"/>
            <w:tcBorders>
              <w:bottom w:val="nil"/>
            </w:tcBorders>
            <w:vAlign w:val="center"/>
          </w:tcPr>
          <w:p>
            <w:pPr>
              <w:spacing w:before="0" w:after="0" w:line="240" w:lineRule="auto"/>
            </w:pPr>
            <w:r>
              <w:rPr>
                <w:b w:val="0"/>
                <w:i w:val="0"/>
                <w:sz w:val="16"/>
              </w:rPr>
              <w:t>Register a synthetic Staff account, review it as Admin, then verify the applicant can sign in with the correct state.</w:t>
            </w:r>
          </w:p>
        </w:tc>
        <w:tc>
          <w:tcPr>
            <w:tcW w:w="1744" w:type="dxa"/>
            <w:tcBorders>
              <w:bottom w:val="nil"/>
            </w:tcBorders>
            <w:vAlign w:val="center"/>
          </w:tcPr>
          <w:p>
            <w:pPr>
              <w:spacing w:before="0" w:after="0" w:line="240" w:lineRule="auto"/>
            </w:pPr>
            <w:r>
              <w:rPr>
                <w:b w:val="0"/>
                <w:i w:val="0"/>
                <w:sz w:val="16"/>
              </w:rPr>
              <w:t>Email/test account and pending member application.</w:t>
            </w:r>
          </w:p>
        </w:tc>
        <w:tc>
          <w:tcPr>
            <w:tcW w:w="2146" w:type="dxa"/>
            <w:vAlign w:val="center"/>
          </w:tcPr>
          <w:p>
            <w:pPr>
              <w:spacing w:before="0" w:after="0" w:line="240" w:lineRule="auto"/>
            </w:pPr>
            <w:r>
              <w:rPr>
                <w:b w:val="0"/>
                <w:i w:val="0"/>
                <w:sz w:val="16"/>
              </w:rPr>
              <w:t>Approval/rejection persists, role stays Staff and the applicant receives the expected result.</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Activity submission to final approval</w:t>
            </w:r>
          </w:p>
        </w:tc>
        <w:tc>
          <w:tcPr>
            <w:tcW w:w="3085" w:type="dxa"/>
            <w:tcBorders>
              <w:bottom w:val="nil"/>
            </w:tcBorders>
            <w:vAlign w:val="center"/>
          </w:tcPr>
          <w:p>
            <w:pPr>
              <w:spacing w:before="0" w:after="0" w:line="240" w:lineRule="auto"/>
            </w:pPr>
            <w:r>
              <w:rPr>
                <w:b w:val="0"/>
                <w:i w:val="0"/>
                <w:sz w:val="16"/>
              </w:rPr>
              <w:t>Submit as Staff, verify or reject as Bendahari, then approve or reject as Admin.</w:t>
            </w:r>
          </w:p>
        </w:tc>
        <w:tc>
          <w:tcPr>
            <w:tcW w:w="1744" w:type="dxa"/>
            <w:tcBorders>
              <w:bottom w:val="nil"/>
            </w:tcBorders>
            <w:vAlign w:val="center"/>
          </w:tcPr>
          <w:p>
            <w:pPr>
              <w:spacing w:before="0" w:after="0" w:line="240" w:lineRule="auto"/>
            </w:pPr>
            <w:r>
              <w:rPr>
                <w:b w:val="0"/>
                <w:i w:val="0"/>
                <w:sz w:val="16"/>
              </w:rPr>
              <w:t>Synthetic activity with dates and proposal data.</w:t>
            </w:r>
          </w:p>
        </w:tc>
        <w:tc>
          <w:tcPr>
            <w:tcW w:w="2146" w:type="dxa"/>
            <w:vAlign w:val="center"/>
          </w:tcPr>
          <w:p>
            <w:pPr>
              <w:spacing w:before="0" w:after="0" w:line="240" w:lineRule="auto"/>
            </w:pPr>
            <w:r>
              <w:rPr>
                <w:b w:val="0"/>
                <w:i w:val="0"/>
                <w:sz w:val="16"/>
              </w:rPr>
              <w:t>Status follows pending -&gt; treasurer verified -&gt; approved; only the assigned reviewer performs each step.</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OPEN: see reviewer-access finding</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registration and participant list</w:t>
            </w:r>
          </w:p>
        </w:tc>
        <w:tc>
          <w:tcPr>
            <w:tcW w:w="3085" w:type="dxa"/>
            <w:tcBorders>
              <w:bottom w:val="nil"/>
            </w:tcBorders>
            <w:vAlign w:val="center"/>
          </w:tcPr>
          <w:p>
            <w:pPr>
              <w:spacing w:before="0" w:after="0" w:line="240" w:lineRule="auto"/>
            </w:pPr>
            <w:r>
              <w:rPr>
                <w:b w:val="0"/>
                <w:i w:val="0"/>
                <w:sz w:val="16"/>
              </w:rPr>
              <w:t>Register and cancel as Staff; confirm capacity, waitlist and participant list updates.</w:t>
            </w:r>
          </w:p>
        </w:tc>
        <w:tc>
          <w:tcPr>
            <w:tcW w:w="1744" w:type="dxa"/>
            <w:tcBorders>
              <w:bottom w:val="nil"/>
            </w:tcBorders>
            <w:vAlign w:val="center"/>
          </w:tcPr>
          <w:p>
            <w:pPr>
              <w:spacing w:before="0" w:after="0" w:line="240" w:lineRule="auto"/>
            </w:pPr>
            <w:r>
              <w:rPr>
                <w:b w:val="0"/>
                <w:i w:val="0"/>
                <w:sz w:val="16"/>
              </w:rPr>
              <w:t>Approved test activity with controlled capacity.</w:t>
            </w:r>
          </w:p>
        </w:tc>
        <w:tc>
          <w:tcPr>
            <w:tcW w:w="2146" w:type="dxa"/>
            <w:vAlign w:val="center"/>
          </w:tcPr>
          <w:p>
            <w:pPr>
              <w:spacing w:before="0" w:after="0" w:line="240" w:lineRule="auto"/>
            </w:pPr>
            <w:r>
              <w:rPr>
                <w:b w:val="0"/>
                <w:i w:val="0"/>
                <w:sz w:val="16"/>
              </w:rPr>
              <w:t>Registration status and capacity display match the saved records.</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QR generation, scan and manual attendance</w:t>
            </w:r>
          </w:p>
        </w:tc>
        <w:tc>
          <w:tcPr>
            <w:tcW w:w="3085" w:type="dxa"/>
            <w:tcBorders>
              <w:bottom w:val="nil"/>
            </w:tcBorders>
            <w:vAlign w:val="center"/>
          </w:tcPr>
          <w:p>
            <w:pPr>
              <w:spacing w:before="0" w:after="0" w:line="240" w:lineRule="auto"/>
            </w:pPr>
            <w:r>
              <w:rPr>
                <w:b w:val="0"/>
                <w:i w:val="0"/>
                <w:sz w:val="16"/>
              </w:rPr>
              <w:t>Generate QR as Bendahari during an active event; scan as registered Staff and mark attendance manually as authorized management.</w:t>
            </w:r>
          </w:p>
        </w:tc>
        <w:tc>
          <w:tcPr>
            <w:tcW w:w="1744" w:type="dxa"/>
            <w:tcBorders>
              <w:bottom w:val="nil"/>
            </w:tcBorders>
            <w:vAlign w:val="center"/>
          </w:tcPr>
          <w:p>
            <w:pPr>
              <w:spacing w:before="0" w:after="0" w:line="240" w:lineRule="auto"/>
            </w:pPr>
            <w:r>
              <w:rPr>
                <w:b w:val="0"/>
                <w:i w:val="0"/>
                <w:sz w:val="16"/>
              </w:rPr>
              <w:t>Live test activity in progress; registered synthetic participant; camera/device access.</w:t>
            </w:r>
          </w:p>
        </w:tc>
        <w:tc>
          <w:tcPr>
            <w:tcW w:w="2146" w:type="dxa"/>
            <w:vAlign w:val="center"/>
          </w:tcPr>
          <w:p>
            <w:pPr>
              <w:spacing w:before="0" w:after="0" w:line="240" w:lineRule="auto"/>
            </w:pPr>
            <w:r>
              <w:rPr>
                <w:b w:val="0"/>
                <w:i w:val="0"/>
                <w:sz w:val="16"/>
              </w:rPr>
              <w:t>Only eligible participants are recorded once; timestamp and audit record are saved.</w:t>
            </w:r>
          </w:p>
        </w:tc>
        <w:tc>
          <w:tcPr>
            <w:tcW w:w="1475" w:type="dxa"/>
            <w:tcBorders>
              <w:bottom w:val="nil"/>
            </w:tcBorders>
            <w:vAlign w:val="center"/>
          </w:tcPr>
          <w:p>
            <w:pPr>
              <w:spacing w:before="0" w:after="0" w:line="240" w:lineRule="auto"/>
            </w:pPr>
            <w:r>
              <w:rPr>
                <w:b w:val="0"/>
                <w:i w:val="0"/>
                <w:sz w:val="16"/>
              </w:rPr>
              <w:t>QA / UAT</w:t>
            </w:r>
          </w:p>
        </w:tc>
        <w:tc>
          <w:tcPr>
            <w:tcW w:w="1461" w:type="dxa"/>
            <w:tcBorders>
              <w:bottom w:val="nil"/>
            </w:tcBorders>
            <w:vAlign w:val="center"/>
          </w:tcPr>
          <w:p>
            <w:pPr>
              <w:spacing w:before="0" w:after="0" w:line="240" w:lineRule="auto"/>
            </w:pPr>
            <w:r>
              <w:rPr>
                <w:b w:val="0"/>
                <w:i w:val="0"/>
                <w:sz w:val="16"/>
              </w:rPr>
              <w:t>NOT RUN LIVE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Post-activity evidence and reports</w:t>
            </w:r>
          </w:p>
        </w:tc>
        <w:tc>
          <w:tcPr>
            <w:tcW w:w="3085" w:type="dxa"/>
            <w:tcBorders>
              <w:bottom w:val="nil"/>
            </w:tcBorders>
            <w:vAlign w:val="center"/>
          </w:tcPr>
          <w:p>
            <w:pPr>
              <w:spacing w:before="0" w:after="0" w:line="240" w:lineRule="auto"/>
            </w:pPr>
            <w:r>
              <w:rPr>
                <w:b w:val="0"/>
                <w:i w:val="0"/>
                <w:sz w:val="16"/>
              </w:rPr>
              <w:t>After event end, upload evidence as a registered Staff member and download attendance/activity reports as management.</w:t>
            </w:r>
          </w:p>
        </w:tc>
        <w:tc>
          <w:tcPr>
            <w:tcW w:w="1744" w:type="dxa"/>
            <w:tcBorders>
              <w:bottom w:val="nil"/>
            </w:tcBorders>
            <w:vAlign w:val="center"/>
          </w:tcPr>
          <w:p>
            <w:pPr>
              <w:spacing w:before="0" w:after="0" w:line="240" w:lineRule="auto"/>
            </w:pPr>
            <w:r>
              <w:rPr>
                <w:b w:val="0"/>
                <w:i w:val="0"/>
                <w:sz w:val="16"/>
              </w:rPr>
              <w:t>Completed test event and synthetic images.</w:t>
            </w:r>
          </w:p>
        </w:tc>
        <w:tc>
          <w:tcPr>
            <w:tcW w:w="2146" w:type="dxa"/>
            <w:vAlign w:val="center"/>
          </w:tcPr>
          <w:p>
            <w:pPr>
              <w:spacing w:before="0" w:after="0" w:line="240" w:lineRule="auto"/>
            </w:pPr>
            <w:r>
              <w:rPr>
                <w:b w:val="0"/>
                <w:i w:val="0"/>
                <w:sz w:val="16"/>
              </w:rPr>
              <w:t>Evidence is retained with uploader/activity ownership and report totals match attendance records.</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Fee submission and Treasurer review</w:t>
            </w:r>
          </w:p>
        </w:tc>
        <w:tc>
          <w:tcPr>
            <w:tcW w:w="3085" w:type="dxa"/>
            <w:tcBorders>
              <w:bottom w:val="nil"/>
            </w:tcBorders>
            <w:vAlign w:val="center"/>
          </w:tcPr>
          <w:p>
            <w:pPr>
              <w:spacing w:before="0" w:after="0" w:line="240" w:lineRule="auto"/>
            </w:pPr>
            <w:r>
              <w:rPr>
                <w:b w:val="0"/>
                <w:i w:val="0"/>
                <w:sz w:val="16"/>
              </w:rPr>
              <w:t>Select fee period, submit test payment evidence, review as Bendahari, and inspect bill allocation and receipt.</w:t>
            </w:r>
          </w:p>
        </w:tc>
        <w:tc>
          <w:tcPr>
            <w:tcW w:w="1744" w:type="dxa"/>
            <w:tcBorders>
              <w:bottom w:val="nil"/>
            </w:tcBorders>
            <w:vAlign w:val="center"/>
          </w:tcPr>
          <w:p>
            <w:pPr>
              <w:spacing w:before="0" w:after="0" w:line="240" w:lineRule="auto"/>
            </w:pPr>
            <w:r>
              <w:rPr>
                <w:b w:val="0"/>
                <w:i w:val="0"/>
                <w:sz w:val="16"/>
              </w:rPr>
              <w:t>Synthetic bills and test proof file.</w:t>
            </w:r>
          </w:p>
        </w:tc>
        <w:tc>
          <w:tcPr>
            <w:tcW w:w="2146" w:type="dxa"/>
            <w:vAlign w:val="center"/>
          </w:tcPr>
          <w:p>
            <w:pPr>
              <w:spacing w:before="0" w:after="0" w:line="240" w:lineRule="auto"/>
            </w:pPr>
            <w:r>
              <w:rPr>
                <w:b w:val="0"/>
                <w:i w:val="0"/>
                <w:sz w:val="16"/>
              </w:rPr>
              <w:t>Payment transitions and bill allocation persist; receipt appears only after approval.</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Expense claim two-stage approval</w:t>
            </w:r>
          </w:p>
        </w:tc>
        <w:tc>
          <w:tcPr>
            <w:tcW w:w="3085" w:type="dxa"/>
            <w:tcBorders>
              <w:bottom w:val="nil"/>
            </w:tcBorders>
            <w:vAlign w:val="center"/>
          </w:tcPr>
          <w:p>
            <w:pPr>
              <w:spacing w:before="0" w:after="0" w:line="240" w:lineRule="auto"/>
            </w:pPr>
            <w:r>
              <w:rPr>
                <w:b w:val="0"/>
                <w:i w:val="0"/>
                <w:sz w:val="16"/>
              </w:rPr>
              <w:t>Submit claim as Staff; verify/reject as Bendahari; approve/reject only after verification as Admin.</w:t>
            </w:r>
          </w:p>
        </w:tc>
        <w:tc>
          <w:tcPr>
            <w:tcW w:w="1744" w:type="dxa"/>
            <w:tcBorders>
              <w:bottom w:val="nil"/>
            </w:tcBorders>
            <w:vAlign w:val="center"/>
          </w:tcPr>
          <w:p>
            <w:pPr>
              <w:spacing w:before="0" w:after="0" w:line="240" w:lineRule="auto"/>
            </w:pPr>
            <w:r>
              <w:rPr>
                <w:b w:val="0"/>
                <w:i w:val="0"/>
                <w:sz w:val="16"/>
              </w:rPr>
              <w:t>Synthetic claim, receipt and test balance.</w:t>
            </w:r>
          </w:p>
        </w:tc>
        <w:tc>
          <w:tcPr>
            <w:tcW w:w="2146" w:type="dxa"/>
            <w:vAlign w:val="center"/>
          </w:tcPr>
          <w:p>
            <w:pPr>
              <w:spacing w:before="0" w:after="0" w:line="240" w:lineRule="auto"/>
            </w:pPr>
            <w:r>
              <w:rPr>
                <w:b w:val="0"/>
                <w:i w:val="0"/>
                <w:sz w:val="16"/>
              </w:rPr>
              <w:t>Treasurer verification is distinct from Admin final decision; transaction, notices and audit reflect the final state.</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Donation two-stage processing</w:t>
            </w:r>
          </w:p>
        </w:tc>
        <w:tc>
          <w:tcPr>
            <w:tcW w:w="3085" w:type="dxa"/>
            <w:tcBorders>
              <w:bottom w:val="nil"/>
            </w:tcBorders>
            <w:vAlign w:val="center"/>
          </w:tcPr>
          <w:p>
            <w:pPr>
              <w:spacing w:before="0" w:after="0" w:line="240" w:lineRule="auto"/>
            </w:pPr>
            <w:r>
              <w:rPr>
                <w:b w:val="0"/>
                <w:i w:val="0"/>
                <w:sz w:val="16"/>
              </w:rPr>
              <w:t>Submit request as Staff; set support limit as Bendahari; make final decision as Admin.</w:t>
            </w:r>
          </w:p>
        </w:tc>
        <w:tc>
          <w:tcPr>
            <w:tcW w:w="1744" w:type="dxa"/>
            <w:tcBorders>
              <w:bottom w:val="nil"/>
            </w:tcBorders>
            <w:vAlign w:val="center"/>
          </w:tcPr>
          <w:p>
            <w:pPr>
              <w:spacing w:before="0" w:after="0" w:line="240" w:lineRule="auto"/>
            </w:pPr>
            <w:r>
              <w:rPr>
                <w:b w:val="0"/>
                <w:i w:val="0"/>
                <w:sz w:val="16"/>
              </w:rPr>
              <w:t>Synthetic donation and isolated test balance.</w:t>
            </w:r>
          </w:p>
        </w:tc>
        <w:tc>
          <w:tcPr>
            <w:tcW w:w="2146" w:type="dxa"/>
            <w:vAlign w:val="center"/>
          </w:tcPr>
          <w:p>
            <w:pPr>
              <w:spacing w:before="0" w:after="0" w:line="240" w:lineRule="auto"/>
            </w:pPr>
            <w:r>
              <w:rPr>
                <w:b w:val="0"/>
                <w:i w:val="0"/>
                <w:sz w:val="16"/>
              </w:rPr>
              <w:t>Final amount respects Treasurer limit and available balance; transaction and notification are created once.</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10.</w:t>
            </w:r>
          </w:p>
        </w:tc>
        <w:tc>
          <w:tcPr>
            <w:tcW w:w="1770" w:type="dxa"/>
            <w:tcBorders>
              <w:bottom w:val="nil"/>
            </w:tcBorders>
            <w:vAlign w:val="center"/>
          </w:tcPr>
          <w:p>
            <w:pPr>
              <w:spacing w:before="0" w:after="0" w:line="240" w:lineRule="auto"/>
            </w:pPr>
            <w:r>
              <w:rPr>
                <w:b w:val="0"/>
                <w:i w:val="0"/>
                <w:sz w:val="16"/>
              </w:rPr>
              <w:t>PoliMart listing and buyer checkout</w:t>
            </w:r>
          </w:p>
        </w:tc>
        <w:tc>
          <w:tcPr>
            <w:tcW w:w="3085" w:type="dxa"/>
            <w:tcBorders>
              <w:bottom w:val="nil"/>
            </w:tcBorders>
            <w:vAlign w:val="center"/>
          </w:tcPr>
          <w:p>
            <w:pPr>
              <w:spacing w:before="0" w:after="0" w:line="240" w:lineRule="auto"/>
            </w:pPr>
            <w:r>
              <w:rPr>
                <w:b w:val="0"/>
                <w:i w:val="0"/>
                <w:sz w:val="16"/>
              </w:rPr>
              <w:t>Admin creates a listing and seller payment details; a buyer adds to cart and submits an order.</w:t>
            </w:r>
          </w:p>
        </w:tc>
        <w:tc>
          <w:tcPr>
            <w:tcW w:w="1744" w:type="dxa"/>
            <w:tcBorders>
              <w:bottom w:val="nil"/>
            </w:tcBorders>
            <w:vAlign w:val="center"/>
          </w:tcPr>
          <w:p>
            <w:pPr>
              <w:spacing w:before="0" w:after="0" w:line="240" w:lineRule="auto"/>
            </w:pPr>
            <w:r>
              <w:rPr>
                <w:b w:val="0"/>
                <w:i w:val="0"/>
                <w:sz w:val="16"/>
              </w:rPr>
              <w:t>Synthetic product, stock and buyer account or guest email.</w:t>
            </w:r>
          </w:p>
        </w:tc>
        <w:tc>
          <w:tcPr>
            <w:tcW w:w="2146" w:type="dxa"/>
            <w:vAlign w:val="center"/>
          </w:tcPr>
          <w:p>
            <w:pPr>
              <w:spacing w:before="0" w:after="0" w:line="240" w:lineRule="auto"/>
            </w:pPr>
            <w:r>
              <w:rPr>
                <w:b w:val="0"/>
                <w:i w:val="0"/>
                <w:sz w:val="16"/>
              </w:rPr>
              <w:t>Order is linked to the buyer where authenticated, stock is reserved and payment remains pending until verified.</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11.</w:t>
            </w:r>
          </w:p>
        </w:tc>
        <w:tc>
          <w:tcPr>
            <w:tcW w:w="1770" w:type="dxa"/>
            <w:tcBorders>
              <w:bottom w:val="nil"/>
            </w:tcBorders>
            <w:vAlign w:val="center"/>
          </w:tcPr>
          <w:p>
            <w:pPr>
              <w:spacing w:before="0" w:after="0" w:line="240" w:lineRule="auto"/>
            </w:pPr>
            <w:r>
              <w:rPr>
                <w:b w:val="0"/>
                <w:i w:val="0"/>
                <w:sz w:val="16"/>
              </w:rPr>
              <w:t>PoliMart payment and order lifecycle</w:t>
            </w:r>
          </w:p>
        </w:tc>
        <w:tc>
          <w:tcPr>
            <w:tcW w:w="3085" w:type="dxa"/>
            <w:tcBorders>
              <w:bottom w:val="nil"/>
            </w:tcBorders>
            <w:vAlign w:val="center"/>
          </w:tcPr>
          <w:p>
            <w:pPr>
              <w:spacing w:before="0" w:after="0" w:line="240" w:lineRule="auto"/>
            </w:pPr>
            <w:r>
              <w:rPr>
                <w:b w:val="0"/>
                <w:i w:val="0"/>
                <w:sz w:val="16"/>
              </w:rPr>
              <w:t>Submit payment proof, review it as Admin, then exercise completion, rejection, cancellation and expiry paths.</w:t>
            </w:r>
          </w:p>
        </w:tc>
        <w:tc>
          <w:tcPr>
            <w:tcW w:w="1744" w:type="dxa"/>
            <w:tcBorders>
              <w:bottom w:val="nil"/>
            </w:tcBorders>
            <w:vAlign w:val="center"/>
          </w:tcPr>
          <w:p>
            <w:pPr>
              <w:spacing w:before="0" w:after="0" w:line="240" w:lineRule="auto"/>
            </w:pPr>
            <w:r>
              <w:rPr>
                <w:b w:val="0"/>
                <w:i w:val="0"/>
                <w:sz w:val="16"/>
              </w:rPr>
              <w:t>Synthetic order and test proof file.</w:t>
            </w:r>
          </w:p>
        </w:tc>
        <w:tc>
          <w:tcPr>
            <w:tcW w:w="2146" w:type="dxa"/>
            <w:vAlign w:val="center"/>
          </w:tcPr>
          <w:p>
            <w:pPr>
              <w:spacing w:before="0" w:after="0" w:line="240" w:lineRule="auto"/>
            </w:pPr>
            <w:r>
              <w:rPr>
                <w:b w:val="0"/>
                <w:i w:val="0"/>
                <w:sz w:val="16"/>
              </w:rPr>
              <w:t>Payment/order states and stock restoration follow the allowed transitions; no order is marked paid without confirmation.</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12.</w:t>
            </w:r>
          </w:p>
        </w:tc>
        <w:tc>
          <w:tcPr>
            <w:tcW w:w="1770" w:type="dxa"/>
            <w:tcBorders>
              <w:bottom w:val="nil"/>
            </w:tcBorders>
            <w:vAlign w:val="center"/>
          </w:tcPr>
          <w:p>
            <w:pPr>
              <w:spacing w:before="0" w:after="0" w:line="240" w:lineRule="auto"/>
            </w:pPr>
            <w:r>
              <w:rPr>
                <w:b w:val="0"/>
                <w:i w:val="0"/>
                <w:sz w:val="16"/>
              </w:rPr>
              <w:t>PoliMart buyer history and post-sale actions</w:t>
            </w:r>
          </w:p>
        </w:tc>
        <w:tc>
          <w:tcPr>
            <w:tcW w:w="3085" w:type="dxa"/>
            <w:tcBorders>
              <w:bottom w:val="nil"/>
            </w:tcBorders>
            <w:vAlign w:val="center"/>
          </w:tcPr>
          <w:p>
            <w:pPr>
              <w:spacing w:before="0" w:after="0" w:line="240" w:lineRule="auto"/>
            </w:pPr>
            <w:r>
              <w:rPr>
                <w:b w:val="0"/>
                <w:i w:val="0"/>
                <w:sz w:val="16"/>
              </w:rPr>
              <w:t>View Belian Saya, track a guest order with its reference link, favorite/report an item and review an eligible completed purchase.</w:t>
            </w:r>
          </w:p>
        </w:tc>
        <w:tc>
          <w:tcPr>
            <w:tcW w:w="1744" w:type="dxa"/>
            <w:tcBorders>
              <w:bottom w:val="nil"/>
            </w:tcBorders>
            <w:vAlign w:val="center"/>
          </w:tcPr>
          <w:p>
            <w:pPr>
              <w:spacing w:before="0" w:after="0" w:line="240" w:lineRule="auto"/>
            </w:pPr>
            <w:r>
              <w:rPr>
                <w:b w:val="0"/>
                <w:i w:val="0"/>
                <w:sz w:val="16"/>
              </w:rPr>
              <w:t>Synthetic buyer accounts and completed test order.</w:t>
            </w:r>
          </w:p>
        </w:tc>
        <w:tc>
          <w:tcPr>
            <w:tcW w:w="2146" w:type="dxa"/>
            <w:vAlign w:val="center"/>
          </w:tcPr>
          <w:p>
            <w:pPr>
              <w:spacing w:before="0" w:after="0" w:line="240" w:lineRule="auto"/>
            </w:pPr>
            <w:r>
              <w:rPr>
                <w:b w:val="0"/>
                <w:i w:val="0"/>
                <w:sz w:val="16"/>
              </w:rPr>
              <w:t>Buyer sees only their order history; only an eligible buyer can review; reports are visible to Admin.</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13.</w:t>
            </w:r>
          </w:p>
        </w:tc>
        <w:tc>
          <w:tcPr>
            <w:tcW w:w="1770" w:type="dxa"/>
            <w:tcBorders>
              <w:bottom w:val="nil"/>
            </w:tcBorders>
            <w:vAlign w:val="center"/>
          </w:tcPr>
          <w:p>
            <w:pPr>
              <w:spacing w:before="0" w:after="0" w:line="240" w:lineRule="auto"/>
            </w:pPr>
            <w:r>
              <w:rPr>
                <w:b w:val="0"/>
                <w:i w:val="0"/>
                <w:sz w:val="16"/>
              </w:rPr>
              <w:t>Notifications and audit trail</w:t>
            </w:r>
          </w:p>
        </w:tc>
        <w:tc>
          <w:tcPr>
            <w:tcW w:w="3085" w:type="dxa"/>
            <w:tcBorders>
              <w:bottom w:val="nil"/>
            </w:tcBorders>
            <w:vAlign w:val="center"/>
          </w:tcPr>
          <w:p>
            <w:pPr>
              <w:spacing w:before="0" w:after="0" w:line="240" w:lineRule="auto"/>
            </w:pPr>
            <w:r>
              <w:rPr>
                <w:b w:val="0"/>
                <w:i w:val="0"/>
                <w:sz w:val="16"/>
              </w:rPr>
              <w:t>Trigger representative membership, activity and finance events; open notification list and audit log as permitted roles.</w:t>
            </w:r>
          </w:p>
        </w:tc>
        <w:tc>
          <w:tcPr>
            <w:tcW w:w="1744" w:type="dxa"/>
            <w:tcBorders>
              <w:bottom w:val="nil"/>
            </w:tcBorders>
            <w:vAlign w:val="center"/>
          </w:tcPr>
          <w:p>
            <w:pPr>
              <w:spacing w:before="0" w:after="0" w:line="240" w:lineRule="auto"/>
            </w:pPr>
            <w:r>
              <w:rPr>
                <w:b w:val="0"/>
                <w:i w:val="0"/>
                <w:sz w:val="16"/>
              </w:rPr>
              <w:t>Synthetic events and configured test mail transport.</w:t>
            </w:r>
          </w:p>
        </w:tc>
        <w:tc>
          <w:tcPr>
            <w:tcW w:w="2146" w:type="dxa"/>
            <w:vAlign w:val="center"/>
          </w:tcPr>
          <w:p>
            <w:pPr>
              <w:spacing w:before="0" w:after="0" w:line="240" w:lineRule="auto"/>
            </w:pPr>
            <w:r>
              <w:rPr>
                <w:b w:val="0"/>
                <w:i w:val="0"/>
                <w:sz w:val="16"/>
              </w:rPr>
              <w:t>In-app status and audit actor/action match saved changes; external delivery is recorded separately.</w:t>
            </w:r>
          </w:p>
        </w:tc>
        <w:tc>
          <w:tcPr>
            <w:tcW w:w="1475" w:type="dxa"/>
            <w:tcBorders>
              <w:bottom w:val="nil"/>
            </w:tcBorders>
            <w:vAlign w:val="center"/>
          </w:tcPr>
          <w:p>
            <w:pPr>
              <w:spacing w:before="0" w:after="0" w:line="240" w:lineRule="auto"/>
            </w:pPr>
            <w:r>
              <w:rPr>
                <w:b w:val="0"/>
                <w:i w:val="0"/>
                <w:sz w:val="16"/>
              </w:rPr>
              <w:t>QA / PHPUnit + UAT</w:t>
            </w:r>
          </w:p>
        </w:tc>
        <w:tc>
          <w:tcPr>
            <w:tcW w:w="1461" w:type="dxa"/>
            <w:tcBorders>
              <w:bottom w:val="nil"/>
            </w:tcBorders>
            <w:vAlign w:val="center"/>
          </w:tcPr>
          <w:p>
            <w:pPr>
              <w:spacing w:before="0" w:after="0" w:line="240" w:lineRule="auto"/>
            </w:pPr>
            <w:r>
              <w:rPr>
                <w:b w:val="0"/>
                <w:i w:val="0"/>
                <w:sz w:val="16"/>
              </w:rPr>
              <w:t>PLANNED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14.</w:t>
            </w:r>
          </w:p>
        </w:tc>
        <w:tc>
          <w:tcPr>
            <w:tcW w:w="1770" w:type="dxa"/>
            <w:tcBorders>
              <w:bottom w:val="nil"/>
            </w:tcBorders>
            <w:vAlign w:val="center"/>
          </w:tcPr>
          <w:p>
            <w:pPr>
              <w:spacing w:before="0" w:after="0" w:line="240" w:lineRule="auto"/>
            </w:pPr>
            <w:r>
              <w:rPr>
                <w:b w:val="0"/>
                <w:i w:val="0"/>
                <w:sz w:val="16"/>
              </w:rPr>
              <w:t>Aggregate automated execution record</w:t>
            </w:r>
          </w:p>
        </w:tc>
        <w:tc>
          <w:tcPr>
            <w:tcW w:w="3085" w:type="dxa"/>
            <w:tcBorders>
              <w:bottom w:val="nil"/>
            </w:tcBorders>
            <w:vAlign w:val="center"/>
          </w:tcPr>
          <w:p>
            <w:pPr>
              <w:spacing w:before="0" w:after="0" w:line="240" w:lineRule="auto"/>
            </w:pPr>
            <w:r>
              <w:rPr>
                <w:b w:val="0"/>
                <w:i w:val="0"/>
                <w:sz w:val="16"/>
              </w:rPr>
              <w:t>Run `php artisan test` and the focused activity/attendance/finance suite in isolated test configuration.</w:t>
            </w:r>
          </w:p>
        </w:tc>
        <w:tc>
          <w:tcPr>
            <w:tcW w:w="1744" w:type="dxa"/>
            <w:tcBorders>
              <w:bottom w:val="nil"/>
            </w:tcBorders>
            <w:vAlign w:val="center"/>
          </w:tcPr>
          <w:p>
            <w:pPr>
              <w:spacing w:before="0" w:after="0" w:line="240" w:lineRule="auto"/>
            </w:pPr>
            <w:r>
              <w:rPr>
                <w:b w:val="0"/>
                <w:i w:val="0"/>
                <w:sz w:val="16"/>
              </w:rPr>
              <w:t>Local project checkout and configured PHPUnit test database.</w:t>
            </w:r>
          </w:p>
        </w:tc>
        <w:tc>
          <w:tcPr>
            <w:tcW w:w="2146" w:type="dxa"/>
            <w:vAlign w:val="center"/>
          </w:tcPr>
          <w:p>
            <w:pPr>
              <w:spacing w:before="0" w:after="0" w:line="240" w:lineRule="auto"/>
            </w:pPr>
            <w:r>
              <w:rPr>
                <w:b w:val="0"/>
                <w:i w:val="0"/>
                <w:sz w:val="16"/>
              </w:rPr>
              <w:t>Record totals: full suite 116 (84 passed, 25 failed, 7 errors); focused suite 62 (43 passed, 14 failed, 5 errors). Focused results overlap with full suite.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MIXED; triage required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15.</w:t>
            </w:r>
          </w:p>
        </w:tc>
        <w:tc>
          <w:tcPr>
            <w:tcW w:w="1770" w:type="dxa"/>
            <w:tcBorders>
              <w:bottom w:val="nil"/>
            </w:tcBorders>
            <w:vAlign w:val="center"/>
          </w:tcPr>
          <w:p>
            <w:pPr>
              <w:spacing w:before="0" w:after="0" w:line="240" w:lineRule="auto"/>
            </w:pPr>
            <w:r>
              <w:rPr>
                <w:b w:val="0"/>
                <w:i w:val="0"/>
                <w:sz w:val="16"/>
              </w:rPr>
              <w:t>Published-site read-only smoke check</w:t>
            </w:r>
          </w:p>
        </w:tc>
        <w:tc>
          <w:tcPr>
            <w:tcW w:w="3085" w:type="dxa"/>
            <w:tcBorders>
              <w:bottom w:val="nil"/>
            </w:tcBorders>
            <w:vAlign w:val="center"/>
          </w:tcPr>
          <w:p>
            <w:pPr>
              <w:spacing w:before="0" w:after="0" w:line="240" w:lineRule="auto"/>
            </w:pPr>
            <w:r>
              <w:rPr>
                <w:b w:val="0"/>
                <w:i w:val="0"/>
                <w:sz w:val="16"/>
              </w:rPr>
              <w:t>Open Activities, activity detail, PoliMart, Fees, Claims, Donations and Notifications without submitting forms.</w:t>
            </w:r>
          </w:p>
        </w:tc>
        <w:tc>
          <w:tcPr>
            <w:tcW w:w="1744" w:type="dxa"/>
            <w:tcBorders>
              <w:bottom w:val="nil"/>
            </w:tcBorders>
            <w:vAlign w:val="center"/>
          </w:tcPr>
          <w:p>
            <w:pPr>
              <w:spacing w:before="0" w:after="0" w:line="240" w:lineRule="auto"/>
            </w:pPr>
            <w:r>
              <w:rPr>
                <w:b w:val="0"/>
                <w:i w:val="0"/>
                <w:sz w:val="16"/>
              </w:rPr>
              <w:t>Authenticated Admin session; read-only navigation.</w:t>
            </w:r>
          </w:p>
        </w:tc>
        <w:tc>
          <w:tcPr>
            <w:tcW w:w="2146" w:type="dxa"/>
            <w:vAlign w:val="center"/>
          </w:tcPr>
          <w:p>
            <w:pPr>
              <w:spacing w:before="0" w:after="0" w:line="240" w:lineRule="auto"/>
            </w:pPr>
            <w:r>
              <w:rPr>
                <w:b w:val="0"/>
                <w:i w:val="0"/>
                <w:sz w:val="16"/>
              </w:rPr>
              <w:t>Pages render without visible server error; this smoke check does not prove write workflows.</w:t>
            </w:r>
          </w:p>
        </w:tc>
        <w:tc>
          <w:tcPr>
            <w:tcW w:w="1475" w:type="dxa"/>
            <w:tcBorders>
              <w:bottom w:val="nil"/>
            </w:tcBorders>
            <w:vAlign w:val="center"/>
          </w:tcPr>
          <w:p>
            <w:pPr>
              <w:spacing w:before="0" w:after="0" w:line="240" w:lineRule="auto"/>
            </w:pPr>
            <w:r>
              <w:rPr>
                <w:b w:val="0"/>
                <w:i w:val="0"/>
                <w:sz w:val="16"/>
              </w:rPr>
              <w:t>Live browser check</w:t>
            </w:r>
          </w:p>
        </w:tc>
        <w:tc>
          <w:tcPr>
            <w:tcW w:w="1461" w:type="dxa"/>
            <w:tcBorders>
              <w:bottom w:val="nil"/>
            </w:tcBorders>
            <w:vAlign w:val="center"/>
          </w:tcPr>
          <w:p>
            <w:pPr>
              <w:spacing w:before="0" w:after="0" w:line="240" w:lineRule="auto"/>
            </w:pPr>
            <w:r>
              <w:rPr>
                <w:b w:val="0"/>
                <w:i w:val="0"/>
                <w:sz w:val="16"/>
              </w:rPr>
              <w:t>PASS: pages rendered; no writes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16.</w:t>
            </w:r>
          </w:p>
        </w:tc>
        <w:tc>
          <w:tcPr>
            <w:tcW w:w="1770" w:type="dxa"/>
            <w:tcBorders>
              <w:bottom w:val="nil"/>
            </w:tcBorders>
            <w:vAlign w:val="center"/>
          </w:tcPr>
          <w:p>
            <w:pPr>
              <w:spacing w:before="0" w:after="0" w:line="240" w:lineRule="auto"/>
            </w:pPr>
            <w:r>
              <w:rPr>
                <w:b w:val="0"/>
                <w:i w:val="0"/>
                <w:sz w:val="16"/>
              </w:rPr>
              <w:t>Activity Treasurer-only verification authorization</w:t>
            </w:r>
          </w:p>
        </w:tc>
        <w:tc>
          <w:tcPr>
            <w:tcW w:w="3085" w:type="dxa"/>
            <w:tcBorders>
              <w:bottom w:val="nil"/>
            </w:tcBorders>
            <w:vAlign w:val="center"/>
          </w:tcPr>
          <w:p>
            <w:pPr>
              <w:spacing w:before="0" w:after="0" w:line="240" w:lineRule="auto"/>
            </w:pPr>
            <w:r>
              <w:rPr>
                <w:b w:val="0"/>
                <w:i w:val="0"/>
                <w:sz w:val="16"/>
              </w:rPr>
              <w:t>Review the verification route middleware and controller role guard; then test Admin direct request returns 403 after the fix.</w:t>
            </w:r>
          </w:p>
        </w:tc>
        <w:tc>
          <w:tcPr>
            <w:tcW w:w="1744" w:type="dxa"/>
            <w:tcBorders>
              <w:bottom w:val="nil"/>
            </w:tcBorders>
            <w:vAlign w:val="center"/>
          </w:tcPr>
          <w:p>
            <w:pPr>
              <w:spacing w:before="0" w:after="0" w:line="240" w:lineRule="auto"/>
            </w:pPr>
            <w:r>
              <w:rPr>
                <w:b w:val="0"/>
                <w:i w:val="0"/>
                <w:sz w:val="16"/>
              </w:rPr>
              <w:t>Current route definition and role-specific test accounts.</w:t>
            </w:r>
          </w:p>
        </w:tc>
        <w:tc>
          <w:tcPr>
            <w:tcW w:w="2146" w:type="dxa"/>
            <w:vAlign w:val="center"/>
          </w:tcPr>
          <w:p>
            <w:pPr>
              <w:spacing w:before="0" w:after="0" w:line="240" w:lineRule="auto"/>
            </w:pPr>
            <w:r>
              <w:rPr>
                <w:b w:val="0"/>
                <w:i w:val="0"/>
                <w:sz w:val="16"/>
              </w:rPr>
              <w:t>Admin cannot perform Treasurer verification; pending activity remains pending until Bendahari verifies it.</w:t>
            </w:r>
          </w:p>
        </w:tc>
        <w:tc>
          <w:tcPr>
            <w:tcW w:w="1475" w:type="dxa"/>
            <w:tcBorders>
              <w:bottom w:val="nil"/>
            </w:tcBorders>
            <w:vAlign w:val="center"/>
          </w:tcPr>
          <w:p>
            <w:pPr>
              <w:spacing w:before="0" w:after="0" w:line="240" w:lineRule="auto"/>
            </w:pPr>
            <w:r>
              <w:rPr>
                <w:b w:val="0"/>
                <w:i w:val="0"/>
                <w:sz w:val="16"/>
              </w:rPr>
              <w:t>Code review 6 Oct 2026</w:t>
            </w:r>
          </w:p>
        </w:tc>
        <w:tc>
          <w:tcPr>
            <w:tcW w:w="1461" w:type="dxa"/>
            <w:tcBorders>
              <w:bottom w:val="nil"/>
            </w:tcBorders>
            <w:vAlign w:val="center"/>
          </w:tcPr>
          <w:p>
            <w:pPr>
              <w:spacing w:before="0" w:after="0" w:line="240" w:lineRule="auto"/>
            </w:pPr>
            <w:r>
              <w:rPr>
                <w:b w:val="0"/>
                <w:i w:val="0"/>
                <w:sz w:val="16"/>
              </w:rPr>
              <w:t>FAIL: route allows Admin</w:t>
            </w:r>
          </w:p>
        </w:tc>
      </w:tr>
    </w:tbl>
    <w:p w:rsidR="0065527D" w:rsidRDefault="0065527D" w:rsidP="0065527D">
      <w:pPr>
        <w:pStyle w:val="ListParagraph"/>
      </w:pPr>
    </w:p>
    <w:p w:rsidR="0065527D" w:rsidRDefault="00B214C8" w:rsidP="0065527D">
      <w:pPr>
        <w:pStyle w:val="ListParagraph"/>
      </w:pPr>
      <w:r>
        <w:t>Execution note: record the test command/build, case result and evidence for each run. Aggregate PHPUnit totals are reported above; per-case execution evidence remains to be completed.</w:t>
      </w:r>
    </w:p>
    <w:p w:rsidR="00B214C8" w:rsidRDefault="00B214C8" w:rsidP="0065527D">
      <w:pPr>
        <w:pStyle w:val="ListParagraph"/>
      </w:pPr>
    </w:p>
    <w:p w:rsidR="0065527D" w:rsidRDefault="0065527D" w:rsidP="0065527D">
      <w:pPr>
        <w:pStyle w:val="ListParagraph"/>
      </w:pPr>
    </w:p>
    <w:p w:rsidR="00B214C8" w:rsidRPr="00B214C8" w:rsidRDefault="00475404" w:rsidP="00475404">
      <w:pPr>
        <w:pStyle w:val="ListParagraph"/>
        <w:pageBreakBefore/>
        <w:numPr>
          <w:ilvl w:val="0"/>
          <w:numId w:val="1"/>
        </w:numPr>
        <w:rPr>
          <w:b/>
        </w:rPr>
      </w:pPr>
      <w:r>
        <w:t>3. User Acceptance Testing - Staff</w:t>
      </w:r>
    </w:p>
    <w:p w:rsidR="00475404" w:rsidRDefault="00B214C8">
      <w:r>
        <w:t>Use an approved synthetic Staff account on the test site. Complete each workflow from entry to saved result. Verify direct URL and action permissions as well as visible navigation. Record Pass or Fail only after observing the final persisted state.</w:t>
      </w:r>
    </w:p>
    <w:p w:rsidR="00B214C8" w:rsidRDefault="00B214C8" w:rsidP="00B214C8">
      <w:pPr>
        <w:pStyle w:val="ListParagraph"/>
      </w:pPr>
    </w:p>
    <w:p w:rsidR="00B214C8" w:rsidRDefault="00B214C8" w:rsidP="00B214C8">
      <w:pPr>
        <w:pStyle w:val="ListParagraph"/>
      </w:pP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STAFF</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Staff sign-in and access scope</w:t>
            </w:r>
          </w:p>
        </w:tc>
        <w:tc>
          <w:tcPr>
            <w:tcW w:w="3867" w:type="dxa"/>
            <w:vAlign w:val="center"/>
          </w:tcPr>
          <w:p>
            <w:pPr>
              <w:spacing w:before="0" w:after="0" w:line="240" w:lineRule="auto"/>
            </w:pPr>
            <w:r>
              <w:rPr>
                <w:b w:val="0"/>
                <w:i w:val="0"/>
                <w:sz w:val="16"/>
              </w:rPr>
              <w:t>Sign in to the approved Staff account, open the dashboard, and try direct Admin, Bendahari and seller-setup routes.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submission and participation</w:t>
            </w:r>
          </w:p>
        </w:tc>
        <w:tc>
          <w:tcPr>
            <w:tcW w:w="3867" w:type="dxa"/>
            <w:vAlign w:val="center"/>
          </w:tcPr>
          <w:p>
            <w:pPr>
              <w:spacing w:before="0" w:after="0" w:line="240" w:lineRule="auto"/>
            </w:pPr>
            <w:r>
              <w:rPr>
                <w:b w:val="0"/>
                <w:i w:val="0"/>
                <w:sz w:val="16"/>
              </w:rPr>
              <w:t>Submit a test activity; after approval, register, open the scan page, scan the active QR during the event and view own attendance.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payment and receipt</w:t>
            </w:r>
          </w:p>
        </w:tc>
        <w:tc>
          <w:tcPr>
            <w:tcW w:w="3867" w:type="dxa"/>
            <w:vAlign w:val="center"/>
          </w:tcPr>
          <w:p>
            <w:pPr>
              <w:spacing w:before="0" w:after="0" w:line="240" w:lineRule="auto"/>
            </w:pPr>
            <w:r>
              <w:rPr>
                <w:b w:val="0"/>
                <w:i w:val="0"/>
                <w:sz w:val="16"/>
              </w:rPr>
              <w:t>Choose a fee period, upload a valid test proof, check the pending result and view the receipt after Treasurer approval.</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Claims and donations</w:t>
            </w:r>
          </w:p>
        </w:tc>
        <w:tc>
          <w:tcPr>
            <w:tcW w:w="3867" w:type="dxa"/>
            <w:vAlign w:val="center"/>
          </w:tcPr>
          <w:p>
            <w:pPr>
              <w:spacing w:before="0" w:after="0" w:line="240" w:lineRule="auto"/>
            </w:pPr>
            <w:r>
              <w:rPr>
                <w:b w:val="0"/>
                <w:i w:val="0"/>
                <w:sz w:val="16"/>
              </w:rPr>
              <w:t>Submit a claim and a donation request with test evidence; view the status after each Treasurer/Admin decision.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PoliMart buyer journey</w:t>
            </w:r>
          </w:p>
        </w:tc>
        <w:tc>
          <w:tcPr>
            <w:tcW w:w="3867" w:type="dxa"/>
            <w:vAlign w:val="center"/>
          </w:tcPr>
          <w:p>
            <w:pPr>
              <w:spacing w:before="0" w:after="0" w:line="240" w:lineRule="auto"/>
            </w:pPr>
            <w:r>
              <w:rPr>
                <w:b w:val="0"/>
                <w:i w:val="0"/>
                <w:sz w:val="16"/>
              </w:rPr>
              <w:t>Search and favorite a listing, complete checkout, submit test payment and verify Belian Saya or guest order tracking.</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4. User Acceptance Testing - Bendahari</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BENDAHARI</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Bendahari sign-in and scope</w:t>
            </w:r>
          </w:p>
        </w:tc>
        <w:tc>
          <w:tcPr>
            <w:tcW w:w="3867" w:type="dxa"/>
            <w:vAlign w:val="center"/>
          </w:tcPr>
          <w:p>
            <w:pPr>
              <w:spacing w:before="0" w:after="0" w:line="240" w:lineRule="auto"/>
            </w:pPr>
            <w:r>
              <w:rPr>
                <w:b w:val="0"/>
                <w:i w:val="0"/>
                <w:sz w:val="16"/>
              </w:rPr>
              <w:t>Sign in and verify finance/activity review pages are available while Admin-only user, setting and final-approval actions are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review and QR</w:t>
            </w:r>
          </w:p>
        </w:tc>
        <w:tc>
          <w:tcPr>
            <w:tcW w:w="3867" w:type="dxa"/>
            <w:vAlign w:val="center"/>
          </w:tcPr>
          <w:p>
            <w:pPr>
              <w:spacing w:before="0" w:after="0" w:line="240" w:lineRule="auto"/>
            </w:pPr>
            <w:r>
              <w:rPr>
                <w:b w:val="0"/>
                <w:i w:val="0"/>
                <w:sz w:val="16"/>
              </w:rPr>
              <w:t>Verify or reject a pending activity; confirm Admin final approval is required. Generate QR only while an approved activity is in progress.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and payment evidence review</w:t>
            </w:r>
          </w:p>
        </w:tc>
        <w:tc>
          <w:tcPr>
            <w:tcW w:w="3867" w:type="dxa"/>
            <w:vAlign w:val="center"/>
          </w:tcPr>
          <w:p>
            <w:pPr>
              <w:spacing w:before="0" w:after="0" w:line="240" w:lineRule="auto"/>
            </w:pPr>
            <w:r>
              <w:rPr>
                <w:b w:val="0"/>
                <w:i w:val="0"/>
                <w:sz w:val="16"/>
              </w:rPr>
              <w:t>Filter pending fee submissions, inspect evidence, approve or reject with a reason and confirm bill allocation/receipt behavior.</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 and donation first-stage review</w:t>
            </w:r>
          </w:p>
        </w:tc>
        <w:tc>
          <w:tcPr>
            <w:tcW w:w="3867" w:type="dxa"/>
            <w:vAlign w:val="center"/>
          </w:tcPr>
          <w:p>
            <w:pPr>
              <w:spacing w:before="0" w:after="0" w:line="240" w:lineRule="auto"/>
            </w:pPr>
            <w:r>
              <w:rPr>
                <w:b w:val="0"/>
                <w:i w:val="0"/>
                <w:sz w:val="16"/>
              </w:rPr>
              <w:t>Verify/reject a Staff claim and set/reject a donation support limit; confirm neither action completes the Admin decision step.</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Finance and attendance reports</w:t>
            </w:r>
          </w:p>
        </w:tc>
        <w:tc>
          <w:tcPr>
            <w:tcW w:w="3867" w:type="dxa"/>
            <w:vAlign w:val="center"/>
          </w:tcPr>
          <w:p>
            <w:pPr>
              <w:spacing w:before="0" w:after="0" w:line="240" w:lineRule="auto"/>
            </w:pPr>
            <w:r>
              <w:rPr>
                <w:b w:val="0"/>
                <w:i w:val="0"/>
                <w:sz w:val="16"/>
              </w:rPr>
              <w:t>Review transaction totals and export permitted financial/attendance reports; compare sample totals with source records.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5. User Acceptance Testing - Admin</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ADMIN</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Admin sign-in and user administration</w:t>
            </w:r>
          </w:p>
        </w:tc>
        <w:tc>
          <w:tcPr>
            <w:tcW w:w="3867" w:type="dxa"/>
            <w:vAlign w:val="center"/>
          </w:tcPr>
          <w:p>
            <w:pPr>
              <w:spacing w:before="0" w:after="0" w:line="240" w:lineRule="auto"/>
            </w:pPr>
            <w:r>
              <w:rPr>
                <w:b w:val="0"/>
                <w:i w:val="0"/>
                <w:sz w:val="16"/>
              </w:rPr>
              <w:t>Review pending membership, approve/reject a synthetic applicant and confirm role assignment and status.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final approval and role boundary</w:t>
            </w:r>
          </w:p>
        </w:tc>
        <w:tc>
          <w:tcPr>
            <w:tcW w:w="3867" w:type="dxa"/>
            <w:vAlign w:val="center"/>
          </w:tcPr>
          <w:p>
            <w:pPr>
              <w:spacing w:before="0" w:after="0" w:line="240" w:lineRule="auto"/>
            </w:pPr>
            <w:r>
              <w:rPr>
                <w:b w:val="0"/>
                <w:i w:val="0"/>
                <w:sz w:val="16"/>
              </w:rPr>
              <w:t>Approve/reject only a Treasurer-verified activity; try the Treasurer verify endpoint directly and confirm access is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r>
              <w:rPr>
                <w:b w:val="0"/>
                <w:i w:val="0"/>
                <w:sz w:val="16"/>
              </w:rPr>
              <w:t>Open defect: current route permits Admin verification; UAT must wait for fix.</w:t>
            </w: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Finance final approval</w:t>
            </w:r>
          </w:p>
        </w:tc>
        <w:tc>
          <w:tcPr>
            <w:tcW w:w="3867" w:type="dxa"/>
            <w:vAlign w:val="center"/>
          </w:tcPr>
          <w:p>
            <w:pPr>
              <w:spacing w:before="0" w:after="0" w:line="240" w:lineRule="auto"/>
            </w:pPr>
            <w:r>
              <w:rPr>
                <w:b w:val="0"/>
                <w:i w:val="0"/>
                <w:sz w:val="16"/>
              </w:rPr>
              <w:t>Approve/reject only a Treasurer-verified claim; finalize a donation within the Treasurer limit and verify transaction/audit outcome.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PoliMart administration</w:t>
            </w:r>
          </w:p>
        </w:tc>
        <w:tc>
          <w:tcPr>
            <w:tcW w:w="3867" w:type="dxa"/>
            <w:vAlign w:val="center"/>
          </w:tcPr>
          <w:p>
            <w:pPr>
              <w:spacing w:before="0" w:after="0" w:line="240" w:lineRule="auto"/>
            </w:pPr>
            <w:r>
              <w:rPr>
                <w:b w:val="0"/>
                <w:i w:val="0"/>
                <w:sz w:val="16"/>
              </w:rPr>
              <w:t>Create/edit listing and seller payment details; review orders, payment proof, refunds and reported listings.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Notifications, reports and audit</w:t>
            </w:r>
          </w:p>
        </w:tc>
        <w:tc>
          <w:tcPr>
            <w:tcW w:w="3867" w:type="dxa"/>
            <w:vAlign w:val="center"/>
          </w:tcPr>
          <w:p>
            <w:pPr>
              <w:spacing w:before="0" w:after="0" w:line="240" w:lineRule="auto"/>
            </w:pPr>
            <w:r>
              <w:rPr>
                <w:b w:val="0"/>
                <w:i w:val="0"/>
                <w:sz w:val="16"/>
              </w:rPr>
              <w:t>Open Admin reports and audit history; compare actor, status, totals and notification links to synthetic test events.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6</w:t>
            </w:r>
          </w:p>
        </w:tc>
        <w:tc>
          <w:tcPr>
            <w:tcW w:w="1994" w:type="dxa"/>
            <w:vAlign w:val="center"/>
          </w:tcPr>
          <w:p>
            <w:pPr>
              <w:spacing w:before="0" w:after="0" w:line="240" w:lineRule="auto"/>
            </w:pPr>
            <w:r>
              <w:rPr>
                <w:b w:val="0"/>
                <w:i w:val="0"/>
                <w:sz w:val="16"/>
              </w:rPr>
              <w:t>System settings and recovery controls</w:t>
            </w:r>
          </w:p>
        </w:tc>
        <w:tc>
          <w:tcPr>
            <w:tcW w:w="3867" w:type="dxa"/>
            <w:vAlign w:val="center"/>
          </w:tcPr>
          <w:p>
            <w:pPr>
              <w:spacing w:before="0" w:after="0" w:line="240" w:lineRule="auto"/>
            </w:pPr>
            <w:r>
              <w:rPr>
                <w:b w:val="0"/>
                <w:i w:val="0"/>
                <w:sz w:val="16"/>
              </w:rPr>
              <w:t>Review settings/backup screens on test data and confirm protected actions require Admin.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6. Supplementary User Acceptance Scenarios</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SUPPLEMENTARY ROLE ACCEPTANCE TESTING (UAT) - GUEST AND CROSS-ROLE</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Guest public browsing and activity registration</w:t>
            </w:r>
          </w:p>
        </w:tc>
        <w:tc>
          <w:tcPr>
            <w:tcW w:w="3867" w:type="dxa"/>
            <w:vAlign w:val="center"/>
          </w:tcPr>
          <w:p>
            <w:pPr>
              <w:spacing w:before="0" w:after="0" w:line="240" w:lineRule="auto"/>
            </w:pPr>
            <w:r>
              <w:rPr>
                <w:b w:val="0"/>
                <w:i w:val="0"/>
                <w:sz w:val="16"/>
              </w:rPr>
              <w:t>Browse public activity details and register a test guest using the supported guest flow.</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Guest PoliMart checkout and tracking</w:t>
            </w:r>
          </w:p>
        </w:tc>
        <w:tc>
          <w:tcPr>
            <w:tcW w:w="3867" w:type="dxa"/>
            <w:vAlign w:val="center"/>
          </w:tcPr>
          <w:p>
            <w:pPr>
              <w:spacing w:before="0" w:after="0" w:line="240" w:lineRule="auto"/>
            </w:pPr>
            <w:r>
              <w:rPr>
                <w:b w:val="0"/>
                <w:i w:val="0"/>
                <w:sz w:val="16"/>
              </w:rPr>
              <w:t>Place a synthetic guest order, retain its tracking reference/email and reopen the order status page.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Unauthenticated and cross-account privacy</w:t>
            </w:r>
          </w:p>
        </w:tc>
        <w:tc>
          <w:tcPr>
            <w:tcW w:w="3867" w:type="dxa"/>
            <w:vAlign w:val="center"/>
          </w:tcPr>
          <w:p>
            <w:pPr>
              <w:spacing w:before="0" w:after="0" w:line="240" w:lineRule="auto"/>
            </w:pPr>
            <w:r>
              <w:rPr>
                <w:b w:val="0"/>
                <w:i w:val="0"/>
                <w:sz w:val="16"/>
              </w:rPr>
              <w:t>Try protected pages and another test user’s private proof/order URL without the correct account.</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Notification and email delivery</w:t>
            </w:r>
          </w:p>
        </w:tc>
        <w:tc>
          <w:tcPr>
            <w:tcW w:w="3867" w:type="dxa"/>
            <w:vAlign w:val="center"/>
          </w:tcPr>
          <w:p>
            <w:pPr>
              <w:spacing w:before="0" w:after="0" w:line="240" w:lineRule="auto"/>
            </w:pPr>
            <w:r>
              <w:rPr>
                <w:b w:val="0"/>
                <w:i w:val="0"/>
                <w:sz w:val="16"/>
              </w:rPr>
              <w:t>Trigger test notifications with the configured test mail transport; distinguish saved notifications from actual external delivery.</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Browser/device behavior</w:t>
            </w:r>
          </w:p>
        </w:tc>
        <w:tc>
          <w:tcPr>
            <w:tcW w:w="3867" w:type="dxa"/>
            <w:vAlign w:val="center"/>
          </w:tcPr>
          <w:p>
            <w:pPr>
              <w:spacing w:before="0" w:after="0" w:line="240" w:lineRule="auto"/>
            </w:pPr>
            <w:r>
              <w:rPr>
                <w:b w:val="0"/>
                <w:i w:val="0"/>
                <w:sz w:val="16"/>
              </w:rPr>
              <w:t>Test responsive pages, activity QR camera permissions, file upload, refresh and recovery on supported devices.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
        <w:t>Use test accounts and data only. Leave the Pass, Fail, Tester and Comments fields blank until a human tester performs the scenario. Record screenshots or test IDs as evidence where appropriate.</w:t>
      </w:r>
    </w:p>
    <w:p w:rsidR="00475404" w:rsidRDefault="00475404"/>
    <w:sectPr w:rsidR="00475404" w:rsidSect="0047540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404"/>
    <w:rsid w:val="00475404"/>
    <w:rsid w:val="00573D23"/>
    <w:rsid w:val="0065527D"/>
    <w:rsid w:val="00B214C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BB0B"/>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ns0:Template>
  <ns0:TotalTime>34</ns0:TotalTime>
  <ns0:Application>Microsoft Office Word</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Windows User</cp:lastModifiedBy>
  <cp:revision>3</cp:revision>
  <dcterms:created xsi:type="dcterms:W3CDTF">2020-09-10T03:53:00Z</dcterms:created>
  <dcterms:modified xsi:type="dcterms:W3CDTF">2023-09-20T03:56:00Z</dcterms:modified>
</cp:coreProperties>
</file>