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B9" w:rsidRDefault="005E1AC3" w:rsidP="005E1AC3">
      <w:pPr>
        <w:rPr>
          <w:lang w:val="en-US"/>
        </w:rPr>
      </w:pPr>
      <w:hyperlink r:id="rId6" w:history="1">
        <w:r w:rsidRPr="007A512A">
          <w:rPr>
            <w:rStyle w:val="a7"/>
            <w:lang w:val="en-US"/>
          </w:rPr>
          <w:t>https://ru.hexlet.io/courses/css-adaptive/lessons/flex/exercise_unit</w:t>
        </w:r>
      </w:hyperlink>
    </w:p>
    <w:p w:rsidR="004B620D" w:rsidRDefault="004B620D" w:rsidP="005E1AC3">
      <w:pPr>
        <w:rPr>
          <w:lang w:val="en-US"/>
        </w:rPr>
      </w:pPr>
      <w:r w:rsidRPr="004B620D">
        <w:rPr>
          <w:lang w:val="en-US"/>
        </w:rPr>
        <w:t>https://ru.hexlet.io/code_reviews/467820</w:t>
      </w:r>
      <w:bookmarkStart w:id="0" w:name="_GoBack"/>
      <w:bookmarkEnd w:id="0"/>
    </w:p>
    <w:p w:rsidR="005E1AC3" w:rsidRDefault="005E1AC3" w:rsidP="005E1AC3">
      <w:pPr>
        <w:rPr>
          <w:lang w:val="en-US"/>
        </w:rPr>
      </w:pPr>
    </w:p>
    <w:p w:rsidR="005E1AC3" w:rsidRPr="005E1AC3" w:rsidRDefault="005E1AC3" w:rsidP="005E1AC3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5E1AC3">
        <w:rPr>
          <w:rFonts w:ascii="Segoe UI" w:eastAsia="Times New Roman" w:hAnsi="Segoe UI" w:cs="Segoe UI"/>
          <w:color w:val="BDBDBD"/>
          <w:sz w:val="21"/>
          <w:szCs w:val="21"/>
          <w:lang/>
        </w:rPr>
        <w:t>В прошлом упражнении мы создали резиновые карточки товара. В этот раз вам предстоит вернуться к этому макету и добавить к этим карточкам flex, чтобы адаптировать их под любое разрешение экрана от 1920px до 200px по ширине.</w:t>
      </w:r>
    </w:p>
    <w:p w:rsidR="005E1AC3" w:rsidRPr="005E1AC3" w:rsidRDefault="005E1AC3" w:rsidP="005E1AC3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5E1AC3">
        <w:rPr>
          <w:rFonts w:ascii="Segoe UI" w:eastAsia="Times New Roman" w:hAnsi="Segoe UI" w:cs="Segoe UI"/>
          <w:color w:val="BDBDBD"/>
          <w:sz w:val="21"/>
          <w:szCs w:val="21"/>
          <w:lang/>
        </w:rPr>
        <w:t>Основные характеристики карточки товара:</w:t>
      </w:r>
    </w:p>
    <w:p w:rsidR="005E1AC3" w:rsidRPr="005E1AC3" w:rsidRDefault="005E1AC3" w:rsidP="005E1AC3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5E1AC3">
        <w:rPr>
          <w:rFonts w:ascii="Segoe UI" w:eastAsia="Times New Roman" w:hAnsi="Segoe UI" w:cs="Segoe UI"/>
          <w:color w:val="BDBDBD"/>
          <w:sz w:val="21"/>
          <w:szCs w:val="21"/>
          <w:lang/>
        </w:rPr>
        <w:t>Минимальная ширина: </w:t>
      </w:r>
      <w:r w:rsidRPr="005E1AC3">
        <w:rPr>
          <w:rFonts w:ascii="Segoe UI" w:eastAsia="Times New Roman" w:hAnsi="Segoe UI" w:cs="Segoe UI"/>
          <w:i/>
          <w:iCs/>
          <w:color w:val="BDBDBD"/>
          <w:sz w:val="21"/>
          <w:szCs w:val="21"/>
          <w:lang/>
        </w:rPr>
        <w:t>200px</w:t>
      </w:r>
      <w:r w:rsidRPr="005E1AC3">
        <w:rPr>
          <w:rFonts w:ascii="Segoe UI" w:eastAsia="Times New Roman" w:hAnsi="Segoe UI" w:cs="Segoe UI"/>
          <w:color w:val="BDBDBD"/>
          <w:sz w:val="21"/>
          <w:szCs w:val="21"/>
          <w:lang/>
        </w:rPr>
        <w:t>.</w:t>
      </w:r>
    </w:p>
    <w:p w:rsidR="005E1AC3" w:rsidRPr="005E1AC3" w:rsidRDefault="005E1AC3" w:rsidP="005E1AC3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5E1AC3">
        <w:rPr>
          <w:rFonts w:ascii="Segoe UI" w:eastAsia="Times New Roman" w:hAnsi="Segoe UI" w:cs="Segoe UI"/>
          <w:color w:val="BDBDBD"/>
          <w:sz w:val="21"/>
          <w:szCs w:val="21"/>
          <w:lang/>
        </w:rPr>
        <w:t>Максимальная ширина не ограничена.</w:t>
      </w:r>
    </w:p>
    <w:p w:rsidR="005E1AC3" w:rsidRPr="005E1AC3" w:rsidRDefault="005E1AC3" w:rsidP="005E1AC3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5E1AC3">
        <w:rPr>
          <w:rFonts w:ascii="Segoe UI" w:eastAsia="Times New Roman" w:hAnsi="Segoe UI" w:cs="Segoe UI"/>
          <w:color w:val="BDBDBD"/>
          <w:sz w:val="21"/>
          <w:szCs w:val="21"/>
          <w:lang/>
        </w:rPr>
        <w:t>Карточки должны уметь растягиваться и сжиматься в зависимости от свободного пространства.</w:t>
      </w:r>
    </w:p>
    <w:p w:rsidR="005E1AC3" w:rsidRPr="005E1AC3" w:rsidRDefault="005E1AC3" w:rsidP="005E1AC3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5E1AC3">
        <w:rPr>
          <w:rFonts w:ascii="Segoe UI" w:eastAsia="Times New Roman" w:hAnsi="Segoe UI" w:cs="Segoe UI"/>
          <w:color w:val="BDBDBD"/>
          <w:sz w:val="21"/>
          <w:szCs w:val="21"/>
          <w:lang/>
        </w:rPr>
        <w:t>Таким образом мы рассчитываем, что наши карточки, с учётом всех отступов, должны прилично смотреться до ширины </w:t>
      </w:r>
      <w:r w:rsidRPr="005E1AC3">
        <w:rPr>
          <w:rFonts w:ascii="Segoe UI" w:eastAsia="Times New Roman" w:hAnsi="Segoe UI" w:cs="Segoe UI"/>
          <w:i/>
          <w:iCs/>
          <w:color w:val="BDBDBD"/>
          <w:sz w:val="21"/>
          <w:szCs w:val="21"/>
          <w:lang/>
        </w:rPr>
        <w:t>viewport</w:t>
      </w:r>
      <w:r w:rsidRPr="005E1AC3">
        <w:rPr>
          <w:rFonts w:ascii="Segoe UI" w:eastAsia="Times New Roman" w:hAnsi="Segoe UI" w:cs="Segoe UI"/>
          <w:color w:val="BDBDBD"/>
          <w:sz w:val="21"/>
          <w:szCs w:val="21"/>
          <w:lang/>
        </w:rPr>
        <w:t> в 200 пикселей.</w:t>
      </w:r>
    </w:p>
    <w:p w:rsidR="005E1AC3" w:rsidRPr="005E1AC3" w:rsidRDefault="005E1AC3" w:rsidP="005E1AC3">
      <w:pPr>
        <w:shd w:val="clear" w:color="auto" w:fill="21252B"/>
        <w:spacing w:after="100" w:afterAutospacing="1" w:line="240" w:lineRule="auto"/>
        <w:outlineLvl w:val="1"/>
        <w:rPr>
          <w:rFonts w:ascii="Segoe UI" w:eastAsia="Times New Roman" w:hAnsi="Segoe UI" w:cs="Segoe UI"/>
          <w:color w:val="BDBDBD"/>
          <w:sz w:val="36"/>
          <w:szCs w:val="36"/>
          <w:lang/>
        </w:rPr>
      </w:pPr>
      <w:r w:rsidRPr="005E1AC3">
        <w:rPr>
          <w:rFonts w:ascii="Segoe UI" w:eastAsia="Times New Roman" w:hAnsi="Segoe UI" w:cs="Segoe UI"/>
          <w:color w:val="BDBDBD"/>
          <w:sz w:val="36"/>
          <w:szCs w:val="36"/>
          <w:lang/>
        </w:rPr>
        <w:t>Задание</w:t>
      </w:r>
    </w:p>
    <w:p w:rsidR="005E1AC3" w:rsidRPr="005E1AC3" w:rsidRDefault="005E1AC3" w:rsidP="005E1AC3">
      <w:pPr>
        <w:numPr>
          <w:ilvl w:val="0"/>
          <w:numId w:val="2"/>
        </w:num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5E1AC3">
        <w:rPr>
          <w:rFonts w:ascii="Segoe UI" w:eastAsia="Times New Roman" w:hAnsi="Segoe UI" w:cs="Segoe UI"/>
          <w:color w:val="BDBDBD"/>
          <w:sz w:val="21"/>
          <w:szCs w:val="21"/>
          <w:lang/>
        </w:rPr>
        <w:t>Дополните стили для селектора </w:t>
      </w:r>
      <w:r w:rsidRPr="005E1AC3">
        <w:rPr>
          <w:rFonts w:ascii="Segoe UI" w:eastAsia="Times New Roman" w:hAnsi="Segoe UI" w:cs="Segoe UI"/>
          <w:i/>
          <w:iCs/>
          <w:color w:val="BDBDBD"/>
          <w:sz w:val="21"/>
          <w:szCs w:val="21"/>
          <w:lang/>
        </w:rPr>
        <w:t>.catalog</w:t>
      </w:r>
      <w:r w:rsidRPr="005E1AC3">
        <w:rPr>
          <w:rFonts w:ascii="Segoe UI" w:eastAsia="Times New Roman" w:hAnsi="Segoe UI" w:cs="Segoe UI"/>
          <w:color w:val="BDBDBD"/>
          <w:sz w:val="21"/>
          <w:szCs w:val="21"/>
          <w:lang/>
        </w:rPr>
        <w:t>. Максимальная ширина контейнера — </w:t>
      </w:r>
      <w:r w:rsidRPr="005E1AC3">
        <w:rPr>
          <w:rFonts w:ascii="Segoe UI" w:eastAsia="Times New Roman" w:hAnsi="Segoe UI" w:cs="Segoe UI"/>
          <w:i/>
          <w:iCs/>
          <w:color w:val="BDBDBD"/>
          <w:sz w:val="21"/>
          <w:szCs w:val="21"/>
          <w:lang/>
        </w:rPr>
        <w:t>1280px</w:t>
      </w:r>
      <w:r w:rsidRPr="005E1AC3">
        <w:rPr>
          <w:rFonts w:ascii="Segoe UI" w:eastAsia="Times New Roman" w:hAnsi="Segoe UI" w:cs="Segoe UI"/>
          <w:color w:val="BDBDBD"/>
          <w:sz w:val="21"/>
          <w:szCs w:val="21"/>
          <w:lang/>
        </w:rPr>
        <w:t>. Обеспечьте возможность выстраивания элементов по горизонтали. Отступы между элементами высчитываются автоматически, исходя из свободного пространства.</w:t>
      </w:r>
    </w:p>
    <w:p w:rsidR="005E1AC3" w:rsidRPr="005E1AC3" w:rsidRDefault="005E1AC3" w:rsidP="005E1AC3">
      <w:pPr>
        <w:numPr>
          <w:ilvl w:val="0"/>
          <w:numId w:val="2"/>
        </w:num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5E1AC3">
        <w:rPr>
          <w:rFonts w:ascii="Segoe UI" w:eastAsia="Times New Roman" w:hAnsi="Segoe UI" w:cs="Segoe UI"/>
          <w:color w:val="BDBDBD"/>
          <w:sz w:val="21"/>
          <w:szCs w:val="21"/>
          <w:lang/>
        </w:rPr>
        <w:t>Дополните стили для </w:t>
      </w:r>
      <w:r w:rsidRPr="005E1AC3">
        <w:rPr>
          <w:rFonts w:ascii="Segoe UI" w:eastAsia="Times New Roman" w:hAnsi="Segoe UI" w:cs="Segoe UI"/>
          <w:i/>
          <w:iCs/>
          <w:color w:val="BDBDBD"/>
          <w:sz w:val="21"/>
          <w:szCs w:val="21"/>
          <w:lang/>
        </w:rPr>
        <w:t>.catalog-item</w:t>
      </w:r>
      <w:r w:rsidRPr="005E1AC3">
        <w:rPr>
          <w:rFonts w:ascii="Segoe UI" w:eastAsia="Times New Roman" w:hAnsi="Segoe UI" w:cs="Segoe UI"/>
          <w:color w:val="BDBDBD"/>
          <w:sz w:val="21"/>
          <w:szCs w:val="21"/>
          <w:lang/>
        </w:rPr>
        <w:t> исходя из задания.</w:t>
      </w:r>
    </w:p>
    <w:p w:rsidR="005E1AC3" w:rsidRPr="005E1AC3" w:rsidRDefault="005E1AC3" w:rsidP="005E1AC3">
      <w:pPr>
        <w:numPr>
          <w:ilvl w:val="0"/>
          <w:numId w:val="2"/>
        </w:num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5E1AC3">
        <w:rPr>
          <w:rFonts w:ascii="Segoe UI" w:eastAsia="Times New Roman" w:hAnsi="Segoe UI" w:cs="Segoe UI"/>
          <w:color w:val="BDBDBD"/>
          <w:sz w:val="21"/>
          <w:szCs w:val="21"/>
          <w:lang/>
        </w:rPr>
        <w:t>Добавьте возможность переноса элементов в шапке (</w:t>
      </w:r>
      <w:r w:rsidRPr="005E1AC3">
        <w:rPr>
          <w:rFonts w:ascii="Segoe UI" w:eastAsia="Times New Roman" w:hAnsi="Segoe UI" w:cs="Segoe UI"/>
          <w:i/>
          <w:iCs/>
          <w:color w:val="BDBDBD"/>
          <w:sz w:val="21"/>
          <w:szCs w:val="21"/>
          <w:lang/>
        </w:rPr>
        <w:t>.header</w:t>
      </w:r>
      <w:r w:rsidRPr="005E1AC3">
        <w:rPr>
          <w:rFonts w:ascii="Segoe UI" w:eastAsia="Times New Roman" w:hAnsi="Segoe UI" w:cs="Segoe UI"/>
          <w:color w:val="BDBDBD"/>
          <w:sz w:val="21"/>
          <w:szCs w:val="21"/>
          <w:lang/>
        </w:rPr>
        <w:t>) макета и в меню (</w:t>
      </w:r>
      <w:r w:rsidRPr="005E1AC3">
        <w:rPr>
          <w:rFonts w:ascii="Segoe UI" w:eastAsia="Times New Roman" w:hAnsi="Segoe UI" w:cs="Segoe UI"/>
          <w:i/>
          <w:iCs/>
          <w:color w:val="BDBDBD"/>
          <w:sz w:val="21"/>
          <w:szCs w:val="21"/>
          <w:lang/>
        </w:rPr>
        <w:t>.nav-horizontal</w:t>
      </w:r>
      <w:r w:rsidRPr="005E1AC3">
        <w:rPr>
          <w:rFonts w:ascii="Segoe UI" w:eastAsia="Times New Roman" w:hAnsi="Segoe UI" w:cs="Segoe UI"/>
          <w:color w:val="BDBDBD"/>
          <w:sz w:val="21"/>
          <w:szCs w:val="21"/>
          <w:lang/>
        </w:rPr>
        <w:t>).</w:t>
      </w:r>
    </w:p>
    <w:p w:rsidR="005E1AC3" w:rsidRDefault="005E1AC3" w:rsidP="005E1AC3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 w:val="en-US"/>
        </w:rPr>
      </w:pPr>
    </w:p>
    <w:p w:rsidR="005E1AC3" w:rsidRDefault="005E1AC3" w:rsidP="005E1AC3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 w:val="en-US"/>
        </w:rPr>
      </w:pPr>
    </w:p>
    <w:sectPr w:rsidR="005E1AC3" w:rsidSect="004B283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D5ED9"/>
    <w:multiLevelType w:val="multilevel"/>
    <w:tmpl w:val="E81A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D914A6"/>
    <w:multiLevelType w:val="multilevel"/>
    <w:tmpl w:val="A14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02"/>
    <w:rsid w:val="004444B9"/>
    <w:rsid w:val="004B2835"/>
    <w:rsid w:val="004B620D"/>
    <w:rsid w:val="005E1AC3"/>
    <w:rsid w:val="00B34102"/>
    <w:rsid w:val="00E5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AC3"/>
  </w:style>
  <w:style w:type="paragraph" w:styleId="2">
    <w:name w:val="heading 2"/>
    <w:basedOn w:val="a"/>
    <w:link w:val="20"/>
    <w:uiPriority w:val="9"/>
    <w:qFormat/>
    <w:rsid w:val="004B2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2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B283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B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83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E1AC3"/>
    <w:rPr>
      <w:color w:val="000000" w:themeColor="hyperlink"/>
      <w:u w:val="single"/>
    </w:rPr>
  </w:style>
  <w:style w:type="character" w:styleId="a8">
    <w:name w:val="Emphasis"/>
    <w:basedOn w:val="a0"/>
    <w:uiPriority w:val="20"/>
    <w:qFormat/>
    <w:rsid w:val="005E1AC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AC3"/>
  </w:style>
  <w:style w:type="paragraph" w:styleId="2">
    <w:name w:val="heading 2"/>
    <w:basedOn w:val="a"/>
    <w:link w:val="20"/>
    <w:uiPriority w:val="9"/>
    <w:qFormat/>
    <w:rsid w:val="004B2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2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B283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B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83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E1AC3"/>
    <w:rPr>
      <w:color w:val="000000" w:themeColor="hyperlink"/>
      <w:u w:val="single"/>
    </w:rPr>
  </w:style>
  <w:style w:type="character" w:styleId="a8">
    <w:name w:val="Emphasis"/>
    <w:basedOn w:val="a0"/>
    <w:uiPriority w:val="20"/>
    <w:qFormat/>
    <w:rsid w:val="005E1A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hexlet.io/courses/css-adaptive/lessons/flex/exercise_un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Сорока Павел Александрович</dc:creator>
  <cp:lastModifiedBy>Сорока Павел Александрович</cp:lastModifiedBy>
  <cp:revision>5</cp:revision>
  <dcterms:created xsi:type="dcterms:W3CDTF">2020-09-14T10:28:00Z</dcterms:created>
  <dcterms:modified xsi:type="dcterms:W3CDTF">2021-11-16T22:02:00Z</dcterms:modified>
</cp:coreProperties>
</file>