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95" w:rsidRDefault="00415A29" w:rsidP="00A93840">
      <w:pPr>
        <w:pStyle w:val="2"/>
        <w:shd w:val="clear" w:color="auto" w:fill="FFFFFF"/>
        <w:ind w:firstLine="70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Позиционирование</w:t>
      </w:r>
    </w:p>
    <w:tbl>
      <w:tblPr>
        <w:tblW w:w="8095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5"/>
      </w:tblGrid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Поток документа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Относительное позиционирование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position:relative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top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position:relative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left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position:relative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bottom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position:relative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right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Относительное позиционирование на практике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Абсолютное позиционирование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Абсолютное позиционирование и строчные элементы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position:absolute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left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position:absolute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top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position:absolute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right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position:absolute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bottom</w:t>
              </w:r>
              <w:proofErr w:type="spellEnd"/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Точка отсчета координат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Тренируемся задавать координаты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Неявная точка отсчета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Абсолютное позиционирование на практике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Фиксированное позиционирование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z-</w:t>
              </w:r>
              <w:proofErr w:type="spellStart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index</w:t>
              </w:r>
              <w:proofErr w:type="spellEnd"/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или кто кого перекроет</w:t>
              </w:r>
            </w:hyperlink>
          </w:p>
        </w:tc>
      </w:tr>
      <w:tr w:rsidR="00415A29" w:rsidTr="00415A29">
        <w:tc>
          <w:tcPr>
            <w:tcW w:w="8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15A29" w:rsidRDefault="00A9384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415A2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собери слово «вечность»</w:t>
              </w:r>
            </w:hyperlink>
          </w:p>
        </w:tc>
      </w:tr>
    </w:tbl>
    <w:p w:rsidR="00415A29" w:rsidRDefault="00415A29" w:rsidP="00415A2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Поток документа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[1/20]</w:t>
      </w:r>
    </w:p>
    <w:p w:rsidR="00415A29" w:rsidRDefault="00415A29" w:rsidP="00415A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Порядок отображения элементов на странице называется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потоком документа</w:t>
      </w:r>
      <w:r>
        <w:rPr>
          <w:rFonts w:ascii="Helvetica" w:hAnsi="Helvetica" w:cs="Helvetica"/>
          <w:color w:val="333333"/>
          <w:sz w:val="20"/>
          <w:szCs w:val="20"/>
        </w:rPr>
        <w:t>. Блочные элементы отображаются как прямоугольные области, идущие друг за другом сверху вниз, а строчные элементы располагаются сверху вниз и слева направо и при необходимости переносятся на новую строку.</w:t>
      </w:r>
    </w:p>
    <w:p w:rsidR="00415A29" w:rsidRDefault="00415A29" w:rsidP="00415A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Элементы можно вкладывать друг в друга. Чем раньше в коде расположен элемент, тем выше он расположен на странице.</w:t>
      </w:r>
    </w:p>
    <w:p w:rsidR="00415A29" w:rsidRDefault="00415A29" w:rsidP="00415A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Некоторые типы элементов могут вести себя в потоке более сложно. Например, они могут располагаться в несколько колонок, как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 элементы. Эти типы проходились в разделе «Блочная модель документа».</w:t>
      </w:r>
    </w:p>
    <w:p w:rsidR="00415A29" w:rsidRDefault="00415A29" w:rsidP="00415A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Любой элемент, который находится в потоке, занимает на странице свою собственную площадь и, если надо, отталкивает от себя соседей 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15A29" w:rsidRDefault="00415A29" w:rsidP="00415A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разделе мы будем изучать свойства, которые изменяют обычное поведение элементов в потоке.</w:t>
      </w:r>
    </w:p>
    <w:p w:rsidR="00D22F8A" w:rsidRDefault="00D22F8A" w:rsidP="00D22F8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Относительное позиционирование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[2/20]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CSS-свойство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режим позиционирования элементов. Значением по умолчанию является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static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означает «обычное позиционирование».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relative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обозначает «относительное позиционирование». Относительно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 можно перемещать относительно его исходного положения.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Относительно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 остается в потоке документа, а при его перемещении наблюдаются интересные эффекты. Для начала просто зададим относительное позиционирование выбранному блоку.</w:t>
      </w:r>
    </w:p>
    <w:p w:rsidR="00D22F8A" w:rsidRDefault="00D22F8A" w:rsidP="00D22F8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position:relative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top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[3/20]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Пока что ничего не произошло, но мы еще и не перемещали элемент. Чтобы эффект перемещения был более наглядным, блок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block-relative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обёрнут в блок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block-shadow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служит «тенью» элемента.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Блок-тень имеет те же размеры, что и блок внутри него. Это позволит нам отследить, как изменяется поведение относительно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спозиционированного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элемента в потоке.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позволяет сместить относительно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 вверх или вниз относительно его исходного положения. Значение этого свойства обычно задается в пикселях, но можно использовать и другие единицы измерения CSS.</w:t>
      </w:r>
    </w:p>
    <w:p w:rsidR="00D22F8A" w:rsidRDefault="00D22F8A" w:rsidP="00D22F8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position:relative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left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[4/20]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 заметили, что когда мы сместили блок вниз, нижележащие блоки не сдвинулись?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Это происходит потому, что относительно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 на самом деле никуда не смещается. Он остаётся в потоке ровно там же, где и был (это место обозначено блоком-тенью). А смещается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иллюзорная копия</w:t>
      </w:r>
      <w:r>
        <w:rPr>
          <w:rFonts w:ascii="Helvetica" w:hAnsi="Helvetica" w:cs="Helvetica"/>
          <w:color w:val="333333"/>
          <w:sz w:val="20"/>
          <w:szCs w:val="20"/>
        </w:rPr>
        <w:t> блока.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позволяет сместить блок влево или вправо относительно исходного положения.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задании вы не только сместите блок по горизонтали, но и убедитесь в том, что он остался в потоке, увеличив его высоту. При этом нижний блок должен будет сместиться.</w:t>
      </w:r>
    </w:p>
    <w:p w:rsidR="00D22F8A" w:rsidRDefault="00D22F8A" w:rsidP="00D22F8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position:relative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bottom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[5/20]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аналогично свойству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только смещает элемент в другом направлении.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lastRenderedPageBreak/>
        <w:t>Положительное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значения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сместит элемент вверх, а отрицательное вниз.</w:t>
      </w:r>
    </w:p>
    <w:p w:rsidR="00D22F8A" w:rsidRDefault="00D22F8A" w:rsidP="00D22F8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Немного попрактикуемся.</w:t>
      </w:r>
    </w:p>
    <w:p w:rsidR="0057539B" w:rsidRDefault="0057539B" w:rsidP="0057539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position:relative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right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[6/20]</w:t>
      </w:r>
    </w:p>
    <w:p w:rsidR="0057539B" w:rsidRDefault="0057539B" w:rsidP="0057539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аналогично свойству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тоже смещает элемент в другом направлении.</w:t>
      </w:r>
    </w:p>
    <w:p w:rsidR="0057539B" w:rsidRDefault="0057539B" w:rsidP="0057539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Как вы уже убедились, относительно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 можно смещать по горизонтали и по вертикали, комбинируя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со свойствами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7539B" w:rsidRDefault="0057539B" w:rsidP="0057539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Ещё раз убедимся, что элемент на самом деле никуда не смещается, увеличив отступ снизу. Размер отступа будет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расчитываться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от нижнего края блока-тени, а не от края смещенного блока-иллюзии.</w:t>
      </w:r>
    </w:p>
    <w:p w:rsidR="00BE3A64" w:rsidRDefault="00BE3A64" w:rsidP="00BE3A6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Относительное позиционирование на практике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[7/20]</w:t>
      </w:r>
    </w:p>
    <w:p w:rsidR="00BE3A64" w:rsidRDefault="00BE3A64" w:rsidP="00BE3A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реальных проектах относительное позиционирование может использоваться для создания декоративных эффектов, хотя область его применения намного шире.</w:t>
      </w:r>
    </w:p>
    <w:p w:rsidR="00BE3A64" w:rsidRDefault="00BE3A64" w:rsidP="00BE3A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 xml:space="preserve">В этом задании вы создадите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псевдотень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для изображений похожую на тень в отзывах на главной странице HTML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Academy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Все стили уже подготовлены, не хватает только тех, которые отвечают за позиционирование.</w:t>
      </w:r>
    </w:p>
    <w:p w:rsidR="00456117" w:rsidRDefault="00456117" w:rsidP="0045611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Абсолютное позиционирование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[8/20]</w:t>
      </w:r>
    </w:p>
    <w:p w:rsidR="00456117" w:rsidRDefault="00456117" w:rsidP="00456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absolute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элементу абсолютное позиционирование.</w:t>
      </w:r>
    </w:p>
    <w:p w:rsidR="00456117" w:rsidRDefault="00456117" w:rsidP="00456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Абсолютно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элементы обладают следующими особенностями:</w:t>
      </w:r>
    </w:p>
    <w:p w:rsidR="00456117" w:rsidRDefault="00456117" w:rsidP="0045611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Выпадают из потока документа. Место, которое они занимали, становится как бы пустым и его занимают соседние элементы.</w:t>
      </w:r>
    </w:p>
    <w:p w:rsidR="00456117" w:rsidRDefault="00456117" w:rsidP="0045611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по умолчанию зависит от содержимого (а не растягивается на всю доступную ширину).</w:t>
      </w:r>
    </w:p>
    <w:p w:rsidR="00456117" w:rsidRDefault="00456117" w:rsidP="0045611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Остаются на том же месте, где были, если не заданы значения свойств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4685D" w:rsidRDefault="0034685D" w:rsidP="0034685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Абсолютное позиционирование и строчные элементы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[9/20]</w:t>
      </w:r>
    </w:p>
    <w:p w:rsidR="0034685D" w:rsidRDefault="0034685D" w:rsidP="003468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Абсолютное позиционирование изменяет поведение не только блочных элементов (ширина по умолчанию), но и строчных.</w:t>
      </w:r>
    </w:p>
    <w:p w:rsidR="0034685D" w:rsidRDefault="0034685D" w:rsidP="003468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Если строчный элемент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абсолютно, то он ведет себя точно так же, как и абсолютно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блочный. Например, такому строчному элементу можно задавать размеры с помощью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4685D" w:rsidRDefault="0034685D" w:rsidP="003468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Можно сказать, что есть еще один тип элементов — абсолютно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Такими становятся элементы всех остальных типов (блочные, строчные,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 и т.д.), если им задано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position:absolute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84478" w:rsidRDefault="00B84478" w:rsidP="00B8447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lastRenderedPageBreak/>
        <w:t>position:absolute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left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[10/20]</w:t>
      </w:r>
    </w:p>
    <w:p w:rsidR="00B84478" w:rsidRDefault="00B84478" w:rsidP="00B8447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по-разному работают для элементов с абсолютным и относительным позиционированием.</w:t>
      </w:r>
    </w:p>
    <w:p w:rsidR="00B84478" w:rsidRDefault="00B84478" w:rsidP="00B8447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для «относительных» элементов эти свойства задают смещение относительно исходной позиции, то для «абсолютных» элементов они задают расположение относительно некой системы координат, как для точки на графике.</w:t>
      </w:r>
    </w:p>
    <w:p w:rsidR="00B84478" w:rsidRDefault="00B84478" w:rsidP="00B8447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умолчанию такой системой координат является окно браузера, а точки начала координат привязаны к его углам.</w:t>
      </w:r>
    </w:p>
    <w:p w:rsidR="00B84478" w:rsidRDefault="00B84478" w:rsidP="00B8447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отступ от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левого</w:t>
      </w:r>
      <w:r>
        <w:rPr>
          <w:rFonts w:ascii="Helvetica" w:hAnsi="Helvetica" w:cs="Helvetica"/>
          <w:color w:val="333333"/>
          <w:sz w:val="20"/>
          <w:szCs w:val="20"/>
        </w:rPr>
        <w:t> края окна браузера до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левого</w:t>
      </w:r>
      <w:r>
        <w:rPr>
          <w:rFonts w:ascii="Helvetica" w:hAnsi="Helvetica" w:cs="Helvetica"/>
          <w:color w:val="333333"/>
          <w:sz w:val="20"/>
          <w:szCs w:val="20"/>
        </w:rPr>
        <w:t xml:space="preserve"> края абсолютно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спозиционированного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элемента. Если свойству задать отрицательное значение, то элемент сместится за левый край браузера (при этом полоса прокрутки не появится).</w:t>
      </w:r>
    </w:p>
    <w:p w:rsidR="00B84478" w:rsidRDefault="00B84478" w:rsidP="00B8447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position:absolute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top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[11/20]</w:t>
      </w:r>
    </w:p>
    <w:p w:rsidR="00B84478" w:rsidRDefault="00B84478" w:rsidP="00B8447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отступ от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верхнего</w:t>
      </w:r>
      <w:r>
        <w:rPr>
          <w:rFonts w:ascii="Helvetica" w:hAnsi="Helvetica" w:cs="Helvetica"/>
          <w:color w:val="333333"/>
          <w:sz w:val="20"/>
          <w:szCs w:val="20"/>
        </w:rPr>
        <w:t> края окна браузера до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верхнего</w:t>
      </w:r>
      <w:r>
        <w:rPr>
          <w:rFonts w:ascii="Helvetica" w:hAnsi="Helvetica" w:cs="Helvetica"/>
          <w:color w:val="333333"/>
          <w:sz w:val="20"/>
          <w:szCs w:val="20"/>
        </w:rPr>
        <w:t xml:space="preserve"> края абсолютно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спозиционированного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элемента.</w:t>
      </w:r>
    </w:p>
    <w:p w:rsidR="00B84478" w:rsidRDefault="00B84478" w:rsidP="00B8447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Таким образом, с помощью свойств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можно позиционировать «абсолютный» элемент относительно левого верхнего угла окна браузера.</w:t>
      </w:r>
    </w:p>
    <w:p w:rsidR="00737263" w:rsidRDefault="00737263" w:rsidP="0073726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position:absolute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right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[12/20]</w:t>
      </w:r>
    </w:p>
    <w:p w:rsidR="00737263" w:rsidRDefault="00737263" w:rsidP="0073726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отступ от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правого</w:t>
      </w:r>
      <w:r>
        <w:rPr>
          <w:rFonts w:ascii="Helvetica" w:hAnsi="Helvetica" w:cs="Helvetica"/>
          <w:color w:val="333333"/>
          <w:sz w:val="20"/>
          <w:szCs w:val="20"/>
        </w:rPr>
        <w:t> края окна браузера до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правого</w:t>
      </w:r>
      <w:r>
        <w:rPr>
          <w:rFonts w:ascii="Helvetica" w:hAnsi="Helvetica" w:cs="Helvetica"/>
          <w:color w:val="333333"/>
          <w:sz w:val="20"/>
          <w:szCs w:val="20"/>
        </w:rPr>
        <w:t> края «абсолютного» элемента.</w:t>
      </w:r>
    </w:p>
    <w:p w:rsidR="00737263" w:rsidRDefault="00737263" w:rsidP="0073726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 свойство позволяет легко прижать элемент любой ширины к правому краю окна. Если задать отрицательное значение для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 элемент сместится за край окна, но при этом появится полоса прокрутки.</w:t>
      </w:r>
    </w:p>
    <w:p w:rsidR="00737263" w:rsidRDefault="00737263" w:rsidP="0073726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 помощью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+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можно позиционировать элементы от правого верхнего угла.</w:t>
      </w:r>
    </w:p>
    <w:p w:rsidR="002C1460" w:rsidRDefault="002C1460" w:rsidP="002C146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position:absolute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bottom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[13/20]</w:t>
      </w:r>
    </w:p>
    <w:p w:rsidR="002C1460" w:rsidRDefault="002C1460" w:rsidP="002C14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отступ от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нижнего</w:t>
      </w:r>
      <w:r>
        <w:rPr>
          <w:rFonts w:ascii="Helvetica" w:hAnsi="Helvetica" w:cs="Helvetica"/>
          <w:color w:val="333333"/>
          <w:sz w:val="20"/>
          <w:szCs w:val="20"/>
        </w:rPr>
        <w:t> края окна браузера до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нижнего</w:t>
      </w:r>
      <w:r>
        <w:rPr>
          <w:rFonts w:ascii="Helvetica" w:hAnsi="Helvetica" w:cs="Helvetica"/>
          <w:color w:val="333333"/>
          <w:sz w:val="20"/>
          <w:szCs w:val="20"/>
        </w:rPr>
        <w:t> края «абсолютного» элемента.</w:t>
      </w:r>
    </w:p>
    <w:p w:rsidR="002C1460" w:rsidRDefault="002C1460" w:rsidP="002C1460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связи с особенностями нашего мини-браузера к свойству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добавляется дополнительный отступ, которого в обычных браузерах нет.</w:t>
      </w:r>
    </w:p>
    <w:p w:rsidR="002C1460" w:rsidRDefault="002C1460" w:rsidP="002C14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Отрицательное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затолкнет элемент за нижний край окна браузера и при этом появится полоса прокрутки.</w:t>
      </w:r>
    </w:p>
    <w:p w:rsidR="002C1460" w:rsidRDefault="002C1460" w:rsidP="002C146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Точка отсчета координат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[14/20]</w:t>
      </w:r>
    </w:p>
    <w:p w:rsidR="002C1460" w:rsidRDefault="002C1460" w:rsidP="002C14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умолчанию «абсолютные» элементы позиционируются в системе координат, привязанной к окну браузера. Однако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систему координат можно изменить.</w:t>
      </w:r>
    </w:p>
    <w:p w:rsidR="002C1460" w:rsidRDefault="002C1460" w:rsidP="002C14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 w:rsidRPr="00160010">
        <w:rPr>
          <w:rFonts w:ascii="Helvetica" w:hAnsi="Helvetica" w:cs="Helvetica"/>
          <w:color w:val="333333"/>
          <w:sz w:val="20"/>
          <w:szCs w:val="20"/>
          <w:highlight w:val="yellow"/>
        </w:rPr>
        <w:t>Если какой-нибудь из родителей «абсолютного» элемента имеет относительное позиционирование, то элемент будет позиционироваться относительно этого родителя</w:t>
      </w:r>
      <w:r>
        <w:rPr>
          <w:rFonts w:ascii="Helvetica" w:hAnsi="Helvetica" w:cs="Helvetica"/>
          <w:color w:val="333333"/>
          <w:sz w:val="20"/>
          <w:szCs w:val="20"/>
        </w:rPr>
        <w:t>. Если среди родителей несколько относительно позиционированных элементов, то «абсолютный» элемент будет позиционироваться относительно ближайшего из них.</w:t>
      </w:r>
    </w:p>
    <w:p w:rsidR="002C1460" w:rsidRDefault="002C1460" w:rsidP="002C146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задании вы увидите, как происходит смена системы координат (и соответственно точек отсчета). Интересно, что позиционирование по умолчанию отличается от позиционирования внутри тега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60010" w:rsidRDefault="00160010" w:rsidP="0016001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Тренируемся задавать координаты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[15/20]</w:t>
      </w:r>
    </w:p>
    <w:p w:rsidR="00160010" w:rsidRDefault="00160010" w:rsidP="0016001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задании вы потренируетесь в позиционировании. Задача заключается в том, чтобы с помощью свойств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расположить красный квадрат в каждом из четырех углов синего прямоугольника.</w:t>
      </w:r>
    </w:p>
    <w:p w:rsidR="00160010" w:rsidRDefault="00160010" w:rsidP="0016001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Синие прямоугольники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относительно, поэтому у каждого красного квадрата своя система координат.</w:t>
      </w:r>
    </w:p>
    <w:p w:rsidR="003B5637" w:rsidRDefault="003B5637" w:rsidP="003B563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Неявная точка отсчета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[16/20]</w:t>
      </w:r>
    </w:p>
    <w:p w:rsidR="003B5637" w:rsidRDefault="003B5637" w:rsidP="003B563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Неявная точка отсчета — это то место, где находился элемент до того, как ему задали абсолютное позиционирование. Если «абсолютному» элементу не задавать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...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 он выпадет из потока, но останется на прежнем месте.</w:t>
      </w:r>
    </w:p>
    <w:p w:rsidR="003B5637" w:rsidRDefault="003B5637" w:rsidP="003B563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Такой элемент можно сместить из неявной точки отсчета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Оно будет работать примерно так же, как и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...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для «относительного» элемента.</w:t>
      </w:r>
    </w:p>
    <w:p w:rsidR="003B5637" w:rsidRDefault="003B5637" w:rsidP="003B563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когда значение для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не задано, оно равно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То же верно и для оставшихся трёх свойств. С помощью значения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можно возвращать «абсолютные» элементы на исходное положение.</w:t>
      </w:r>
    </w:p>
    <w:p w:rsidR="00A93840" w:rsidRDefault="00A93840" w:rsidP="00A9384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Абсолютное позиционирование на практике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[17/20]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практике абсолютное позиционирование часто применяют в декоративных целях, когда нужно аккуратно разместить какие-либо иконки, управляющие элементы или другие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рюшечки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».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этом задании вы узнаете, как применяется абсолютное позиционирование в блоках достижений в HTML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Academy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С помощью внутреннего отступа в левую часть блока добавляется пустое пространство, в которое с помощью абсолютного позиционирования выносится иконка достижения.</w:t>
      </w:r>
    </w:p>
    <w:p w:rsidR="00A93840" w:rsidRDefault="00A93840" w:rsidP="00A9384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Фиксированное позиционирование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[18/20]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fixed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элементу фиксированное позиционирование.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Фиксированное позиционирование похоже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абсолютное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но есть и отличия:</w:t>
      </w:r>
    </w:p>
    <w:p w:rsidR="00A93840" w:rsidRDefault="00A93840" w:rsidP="00A9384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Фиксированный элемент тоже выпадает из потока.</w:t>
      </w:r>
    </w:p>
    <w:p w:rsidR="00A93840" w:rsidRDefault="00A93840" w:rsidP="00A9384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Фиксированный элемент привязывается к определенной точке в окне браузера и остается на ней всегда, даже при прокрутке страницы.</w:t>
      </w:r>
    </w:p>
    <w:p w:rsidR="00A93840" w:rsidRDefault="00A93840" w:rsidP="00A9384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Фиксированный элемент можно позиционировать с помощью свойств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но точка отсчета всегда привязана к окну браузера.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Можете представить себе фиксированный элемент, как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стикер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наклеен на монитор. Такие элементы часто применяют для создания навигационных панелей, привязанных к верхней или нижней части окна браузера.</w:t>
      </w:r>
    </w:p>
    <w:p w:rsidR="00A93840" w:rsidRDefault="00A93840" w:rsidP="00A9384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z-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index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или кто кого перекроет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[19/20]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в одном месте страницы оказываются несколько «абсолютных» блоков, то они перекрывают друг друга. По умолчанию выше оказывается тот блок, который расположен дальше в коде страницы.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 помощью CSS-свойства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z-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index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можно управлять тем, как перекрываются блоки. Значением этого свойства может быть целое число. Чем больше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z-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index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тем выше располагается блок.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C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войство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z-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index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работает для элементов, у которых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задано как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absolute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fixed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relative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Таким образом, «относительный» элемент может перекрывать «абсолютный».</w:t>
      </w:r>
    </w:p>
    <w:p w:rsidR="00A93840" w:rsidRDefault="00A93840" w:rsidP="00A9384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собери слово «вечность»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[20/20]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«Снежной королеве» Кай собирал из льдинок слово «Вечность». В этом испытании вам нужно собрать из 12 заготовок слово «HTML».</w:t>
      </w:r>
    </w:p>
    <w:p w:rsidR="00A93840" w:rsidRDefault="00A93840" w:rsidP="00A9384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Используйте тот тип позиционирования и те приёмы позиционирования, которые вам больше понравились. Сетка на заднем фоне поможет вам правильно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расчитать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координаты. Напомним, что маленькая ячейка имеет размер 20 на 20 пикселей, а большая 100 на 100.</w:t>
      </w:r>
    </w:p>
    <w:p w:rsidR="00415A29" w:rsidRPr="007228EB" w:rsidRDefault="00415A29" w:rsidP="001351F2">
      <w:pPr>
        <w:pStyle w:val="2"/>
        <w:shd w:val="clear" w:color="auto" w:fill="FFFFFF"/>
        <w:ind w:left="360"/>
        <w:rPr>
          <w:rFonts w:ascii="Helvetica" w:hAnsi="Helvetica" w:cs="Helvetica"/>
          <w:color w:val="333333"/>
        </w:rPr>
      </w:pPr>
      <w:bookmarkStart w:id="0" w:name="_GoBack"/>
      <w:bookmarkEnd w:id="0"/>
    </w:p>
    <w:sectPr w:rsidR="00415A29" w:rsidRPr="007228EB" w:rsidSect="00484723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B7C"/>
    <w:multiLevelType w:val="multilevel"/>
    <w:tmpl w:val="12C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823C4C"/>
    <w:multiLevelType w:val="multilevel"/>
    <w:tmpl w:val="FBA2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E2713"/>
    <w:multiLevelType w:val="multilevel"/>
    <w:tmpl w:val="855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1A1C68"/>
    <w:multiLevelType w:val="multilevel"/>
    <w:tmpl w:val="FC5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867F8"/>
    <w:multiLevelType w:val="multilevel"/>
    <w:tmpl w:val="A5D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8956BA"/>
    <w:multiLevelType w:val="multilevel"/>
    <w:tmpl w:val="DE2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AB4BD0"/>
    <w:multiLevelType w:val="multilevel"/>
    <w:tmpl w:val="48D6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2349C5"/>
    <w:multiLevelType w:val="multilevel"/>
    <w:tmpl w:val="A720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78241A"/>
    <w:multiLevelType w:val="multilevel"/>
    <w:tmpl w:val="4270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F36732"/>
    <w:multiLevelType w:val="multilevel"/>
    <w:tmpl w:val="668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7352"/>
    <w:multiLevelType w:val="multilevel"/>
    <w:tmpl w:val="D190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D40D7C"/>
    <w:multiLevelType w:val="multilevel"/>
    <w:tmpl w:val="23D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735999"/>
    <w:multiLevelType w:val="multilevel"/>
    <w:tmpl w:val="07C6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1E3F13"/>
    <w:multiLevelType w:val="multilevel"/>
    <w:tmpl w:val="F6FE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AC1178"/>
    <w:multiLevelType w:val="multilevel"/>
    <w:tmpl w:val="CE4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FA752A"/>
    <w:multiLevelType w:val="multilevel"/>
    <w:tmpl w:val="25DC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A81DF4"/>
    <w:multiLevelType w:val="multilevel"/>
    <w:tmpl w:val="854E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021E09"/>
    <w:multiLevelType w:val="multilevel"/>
    <w:tmpl w:val="D2F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486C52"/>
    <w:multiLevelType w:val="multilevel"/>
    <w:tmpl w:val="970C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367E45"/>
    <w:multiLevelType w:val="multilevel"/>
    <w:tmpl w:val="C44C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C6249A"/>
    <w:multiLevelType w:val="multilevel"/>
    <w:tmpl w:val="B5E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520072"/>
    <w:multiLevelType w:val="multilevel"/>
    <w:tmpl w:val="998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51130B"/>
    <w:multiLevelType w:val="multilevel"/>
    <w:tmpl w:val="A306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883268"/>
    <w:multiLevelType w:val="multilevel"/>
    <w:tmpl w:val="198A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7C4520"/>
    <w:multiLevelType w:val="multilevel"/>
    <w:tmpl w:val="1CC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D332CEB"/>
    <w:multiLevelType w:val="multilevel"/>
    <w:tmpl w:val="D72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EC1575C"/>
    <w:multiLevelType w:val="multilevel"/>
    <w:tmpl w:val="55B4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F7426B2"/>
    <w:multiLevelType w:val="multilevel"/>
    <w:tmpl w:val="50B6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2C57CB1"/>
    <w:multiLevelType w:val="multilevel"/>
    <w:tmpl w:val="E20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C652179"/>
    <w:multiLevelType w:val="multilevel"/>
    <w:tmpl w:val="9CE4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D657F51"/>
    <w:multiLevelType w:val="multilevel"/>
    <w:tmpl w:val="165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7E60226"/>
    <w:multiLevelType w:val="multilevel"/>
    <w:tmpl w:val="2358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F3972E8"/>
    <w:multiLevelType w:val="multilevel"/>
    <w:tmpl w:val="D7E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9"/>
  </w:num>
  <w:num w:numId="3">
    <w:abstractNumId w:val="46"/>
  </w:num>
  <w:num w:numId="4">
    <w:abstractNumId w:val="6"/>
  </w:num>
  <w:num w:numId="5">
    <w:abstractNumId w:val="22"/>
  </w:num>
  <w:num w:numId="6">
    <w:abstractNumId w:val="28"/>
  </w:num>
  <w:num w:numId="7">
    <w:abstractNumId w:val="5"/>
  </w:num>
  <w:num w:numId="8">
    <w:abstractNumId w:val="29"/>
  </w:num>
  <w:num w:numId="9">
    <w:abstractNumId w:val="4"/>
  </w:num>
  <w:num w:numId="10">
    <w:abstractNumId w:val="43"/>
  </w:num>
  <w:num w:numId="11">
    <w:abstractNumId w:val="8"/>
  </w:num>
  <w:num w:numId="12">
    <w:abstractNumId w:val="14"/>
  </w:num>
  <w:num w:numId="13">
    <w:abstractNumId w:val="34"/>
  </w:num>
  <w:num w:numId="14">
    <w:abstractNumId w:val="13"/>
  </w:num>
  <w:num w:numId="15">
    <w:abstractNumId w:val="32"/>
  </w:num>
  <w:num w:numId="16">
    <w:abstractNumId w:val="0"/>
  </w:num>
  <w:num w:numId="17">
    <w:abstractNumId w:val="3"/>
  </w:num>
  <w:num w:numId="18">
    <w:abstractNumId w:val="39"/>
  </w:num>
  <w:num w:numId="19">
    <w:abstractNumId w:val="12"/>
  </w:num>
  <w:num w:numId="20">
    <w:abstractNumId w:val="1"/>
  </w:num>
  <w:num w:numId="21">
    <w:abstractNumId w:val="48"/>
  </w:num>
  <w:num w:numId="22">
    <w:abstractNumId w:val="44"/>
  </w:num>
  <w:num w:numId="23">
    <w:abstractNumId w:val="11"/>
  </w:num>
  <w:num w:numId="24">
    <w:abstractNumId w:val="49"/>
  </w:num>
  <w:num w:numId="25">
    <w:abstractNumId w:val="15"/>
  </w:num>
  <w:num w:numId="26">
    <w:abstractNumId w:val="40"/>
  </w:num>
  <w:num w:numId="27">
    <w:abstractNumId w:val="17"/>
  </w:num>
  <w:num w:numId="28">
    <w:abstractNumId w:val="38"/>
  </w:num>
  <w:num w:numId="29">
    <w:abstractNumId w:val="2"/>
  </w:num>
  <w:num w:numId="30">
    <w:abstractNumId w:val="20"/>
  </w:num>
  <w:num w:numId="31">
    <w:abstractNumId w:val="31"/>
  </w:num>
  <w:num w:numId="32">
    <w:abstractNumId w:val="18"/>
  </w:num>
  <w:num w:numId="33">
    <w:abstractNumId w:val="7"/>
  </w:num>
  <w:num w:numId="34">
    <w:abstractNumId w:val="36"/>
  </w:num>
  <w:num w:numId="35">
    <w:abstractNumId w:val="27"/>
  </w:num>
  <w:num w:numId="36">
    <w:abstractNumId w:val="25"/>
  </w:num>
  <w:num w:numId="37">
    <w:abstractNumId w:val="41"/>
  </w:num>
  <w:num w:numId="38">
    <w:abstractNumId w:val="23"/>
  </w:num>
  <w:num w:numId="39">
    <w:abstractNumId w:val="42"/>
  </w:num>
  <w:num w:numId="40">
    <w:abstractNumId w:val="10"/>
  </w:num>
  <w:num w:numId="41">
    <w:abstractNumId w:val="33"/>
  </w:num>
  <w:num w:numId="42">
    <w:abstractNumId w:val="35"/>
  </w:num>
  <w:num w:numId="43">
    <w:abstractNumId w:val="21"/>
  </w:num>
  <w:num w:numId="44">
    <w:abstractNumId w:val="19"/>
  </w:num>
  <w:num w:numId="45">
    <w:abstractNumId w:val="30"/>
  </w:num>
  <w:num w:numId="46">
    <w:abstractNumId w:val="45"/>
  </w:num>
  <w:num w:numId="47">
    <w:abstractNumId w:val="16"/>
  </w:num>
  <w:num w:numId="48">
    <w:abstractNumId w:val="24"/>
  </w:num>
  <w:num w:numId="49">
    <w:abstractNumId w:val="26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0220B"/>
    <w:rsid w:val="00025A57"/>
    <w:rsid w:val="000448B7"/>
    <w:rsid w:val="00070292"/>
    <w:rsid w:val="000A3D21"/>
    <w:rsid w:val="000C3F37"/>
    <w:rsid w:val="001055E3"/>
    <w:rsid w:val="00126511"/>
    <w:rsid w:val="001351F2"/>
    <w:rsid w:val="00160010"/>
    <w:rsid w:val="001849B6"/>
    <w:rsid w:val="001E515D"/>
    <w:rsid w:val="00223448"/>
    <w:rsid w:val="002C1460"/>
    <w:rsid w:val="002C2472"/>
    <w:rsid w:val="00316555"/>
    <w:rsid w:val="0034685D"/>
    <w:rsid w:val="0037205B"/>
    <w:rsid w:val="003A113F"/>
    <w:rsid w:val="003B5637"/>
    <w:rsid w:val="003D5462"/>
    <w:rsid w:val="003F2974"/>
    <w:rsid w:val="00402179"/>
    <w:rsid w:val="00415A29"/>
    <w:rsid w:val="00431B83"/>
    <w:rsid w:val="00444A61"/>
    <w:rsid w:val="0044681F"/>
    <w:rsid w:val="00456117"/>
    <w:rsid w:val="00484723"/>
    <w:rsid w:val="004C12FE"/>
    <w:rsid w:val="004E4A93"/>
    <w:rsid w:val="005114DF"/>
    <w:rsid w:val="00532031"/>
    <w:rsid w:val="00570CCC"/>
    <w:rsid w:val="0057539B"/>
    <w:rsid w:val="005B6C89"/>
    <w:rsid w:val="00616173"/>
    <w:rsid w:val="00635ACA"/>
    <w:rsid w:val="00684326"/>
    <w:rsid w:val="00687107"/>
    <w:rsid w:val="006E1168"/>
    <w:rsid w:val="006F0207"/>
    <w:rsid w:val="006F11D2"/>
    <w:rsid w:val="007065D9"/>
    <w:rsid w:val="007228EB"/>
    <w:rsid w:val="00737263"/>
    <w:rsid w:val="00744997"/>
    <w:rsid w:val="007565E9"/>
    <w:rsid w:val="007750D9"/>
    <w:rsid w:val="007B2CCA"/>
    <w:rsid w:val="007B3189"/>
    <w:rsid w:val="007C1D90"/>
    <w:rsid w:val="007C710F"/>
    <w:rsid w:val="007E623E"/>
    <w:rsid w:val="00807881"/>
    <w:rsid w:val="008411BF"/>
    <w:rsid w:val="00842275"/>
    <w:rsid w:val="00856DF9"/>
    <w:rsid w:val="00862265"/>
    <w:rsid w:val="00874014"/>
    <w:rsid w:val="008A4893"/>
    <w:rsid w:val="008D17AE"/>
    <w:rsid w:val="008E6537"/>
    <w:rsid w:val="00921D67"/>
    <w:rsid w:val="009F7085"/>
    <w:rsid w:val="00A01F33"/>
    <w:rsid w:val="00A3091A"/>
    <w:rsid w:val="00A93840"/>
    <w:rsid w:val="00A975B2"/>
    <w:rsid w:val="00AB4300"/>
    <w:rsid w:val="00AE1AA4"/>
    <w:rsid w:val="00AF7497"/>
    <w:rsid w:val="00B4771D"/>
    <w:rsid w:val="00B7165F"/>
    <w:rsid w:val="00B84478"/>
    <w:rsid w:val="00B92290"/>
    <w:rsid w:val="00BA426B"/>
    <w:rsid w:val="00BA7FFD"/>
    <w:rsid w:val="00BC1089"/>
    <w:rsid w:val="00BC435D"/>
    <w:rsid w:val="00BE3A64"/>
    <w:rsid w:val="00BF57F6"/>
    <w:rsid w:val="00BF6D1E"/>
    <w:rsid w:val="00C07835"/>
    <w:rsid w:val="00C07E94"/>
    <w:rsid w:val="00C11353"/>
    <w:rsid w:val="00C119AB"/>
    <w:rsid w:val="00CB586A"/>
    <w:rsid w:val="00CE0536"/>
    <w:rsid w:val="00D22F8A"/>
    <w:rsid w:val="00D33DCE"/>
    <w:rsid w:val="00D54931"/>
    <w:rsid w:val="00D650AF"/>
    <w:rsid w:val="00DC20DE"/>
    <w:rsid w:val="00DF066A"/>
    <w:rsid w:val="00E16C09"/>
    <w:rsid w:val="00E215AE"/>
    <w:rsid w:val="00E249B6"/>
    <w:rsid w:val="00E34F32"/>
    <w:rsid w:val="00E80A13"/>
    <w:rsid w:val="00E80CFD"/>
    <w:rsid w:val="00E951F3"/>
    <w:rsid w:val="00EA348D"/>
    <w:rsid w:val="00EA4A31"/>
    <w:rsid w:val="00EA50FB"/>
    <w:rsid w:val="00EB1216"/>
    <w:rsid w:val="00EB38FF"/>
    <w:rsid w:val="00EF5872"/>
    <w:rsid w:val="00F31795"/>
    <w:rsid w:val="00F42FC0"/>
    <w:rsid w:val="00F47E67"/>
    <w:rsid w:val="00F86890"/>
    <w:rsid w:val="00F93964"/>
    <w:rsid w:val="00FA2587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198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54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12/run/3" TargetMode="External"/><Relationship Id="rId13" Type="http://schemas.openxmlformats.org/officeDocument/2006/relationships/hyperlink" Target="https://npoed.htmlacademy.ru/htmlcss110/course/12/run/8" TargetMode="External"/><Relationship Id="rId18" Type="http://schemas.openxmlformats.org/officeDocument/2006/relationships/hyperlink" Target="https://npoed.htmlacademy.ru/htmlcss110/course/12/run/13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12/run/16" TargetMode="External"/><Relationship Id="rId7" Type="http://schemas.openxmlformats.org/officeDocument/2006/relationships/hyperlink" Target="https://npoed.htmlacademy.ru/htmlcss110/course/12/run/2" TargetMode="External"/><Relationship Id="rId12" Type="http://schemas.openxmlformats.org/officeDocument/2006/relationships/hyperlink" Target="https://npoed.htmlacademy.ru/htmlcss110/course/12/run/7" TargetMode="External"/><Relationship Id="rId17" Type="http://schemas.openxmlformats.org/officeDocument/2006/relationships/hyperlink" Target="https://npoed.htmlacademy.ru/htmlcss110/course/12/run/12" TargetMode="External"/><Relationship Id="rId25" Type="http://schemas.openxmlformats.org/officeDocument/2006/relationships/hyperlink" Target="https://npoed.htmlacademy.ru/htmlcss110/course/12/run/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2/run/11" TargetMode="External"/><Relationship Id="rId20" Type="http://schemas.openxmlformats.org/officeDocument/2006/relationships/hyperlink" Target="https://npoed.htmlacademy.ru/htmlcss110/course/12/run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2/run/1" TargetMode="External"/><Relationship Id="rId11" Type="http://schemas.openxmlformats.org/officeDocument/2006/relationships/hyperlink" Target="https://npoed.htmlacademy.ru/htmlcss110/course/12/run/6" TargetMode="External"/><Relationship Id="rId24" Type="http://schemas.openxmlformats.org/officeDocument/2006/relationships/hyperlink" Target="https://npoed.htmlacademy.ru/htmlcss110/course/12/run/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12/run/10" TargetMode="External"/><Relationship Id="rId23" Type="http://schemas.openxmlformats.org/officeDocument/2006/relationships/hyperlink" Target="https://npoed.htmlacademy.ru/htmlcss110/course/12/run/18" TargetMode="External"/><Relationship Id="rId10" Type="http://schemas.openxmlformats.org/officeDocument/2006/relationships/hyperlink" Target="https://npoed.htmlacademy.ru/htmlcss110/course/12/run/5" TargetMode="External"/><Relationship Id="rId19" Type="http://schemas.openxmlformats.org/officeDocument/2006/relationships/hyperlink" Target="https://npoed.htmlacademy.ru/htmlcss110/course/12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2/run/4" TargetMode="External"/><Relationship Id="rId14" Type="http://schemas.openxmlformats.org/officeDocument/2006/relationships/hyperlink" Target="https://npoed.htmlacademy.ru/htmlcss110/course/12/run/9" TargetMode="External"/><Relationship Id="rId22" Type="http://schemas.openxmlformats.org/officeDocument/2006/relationships/hyperlink" Target="https://npoed.htmlacademy.ru/htmlcss110/course/12/run/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12</cp:revision>
  <dcterms:created xsi:type="dcterms:W3CDTF">2019-10-24T17:06:00Z</dcterms:created>
  <dcterms:modified xsi:type="dcterms:W3CDTF">2019-10-26T09:08:00Z</dcterms:modified>
</cp:coreProperties>
</file>