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Taking the biophysical heat model out of a controlled lab and deploying it into a live data pipeline requires a fundamental shift. We must replace ingestible telemetry pills, gravimetric scales, and physical globe thermometers with continuous API webhooks and high-fidelity wearable sensors.</w:t>
      </w:r>
    </w:p>
    <w:p w:rsidR="00000000" w:rsidDel="00000000" w:rsidP="00000000" w:rsidRDefault="00000000" w:rsidRPr="00000000" w14:paraId="00000002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By utilizing edge computing from modern wearables (e.g., Apple Watch Ultra, Oura, Garmin) combined with hyper-local weather APIs, we can estimate physiological strain in real-time. Here is the </w:t>
      </w:r>
      <w:r w:rsidDel="00000000" w:rsidR="00000000" w:rsidRPr="00000000">
        <w:rPr>
          <w:b w:val="1"/>
          <w:bCs w:val="1"/>
          <w:rtl w:val="0"/>
        </w:rPr>
        <w:t xml:space="preserve">Wearable-Adapted Thermoregulatory Performance Model (wATPM)</w:t>
      </w:r>
      <w:r w:rsidDel="00000000" w:rsidR="00000000" w:rsidRPr="00000000">
        <w:rPr>
          <w:rtl w:val="0"/>
        </w:rPr>
        <w:t xml:space="preserve">, designed specifically for automated, remote data collection.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yow5rrj0cbi6" w:id="0"/>
      <w:bookmarkEnd w:id="0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1. The Core Environmental Data Streams (API &amp; Wearable)</w:t>
      </w:r>
    </w:p>
    <w:p w:rsidR="00000000" w:rsidDel="00000000" w:rsidP="00000000" w:rsidRDefault="00000000" w:rsidRPr="00000000" w14:paraId="00000005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To run this model dynamically without manual intervention, our data extraction points change to the following: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API-Derived WBGT ($eWBGT$):</w:t>
      </w:r>
      <w:r w:rsidDel="00000000" w:rsidR="00000000" w:rsidRPr="00000000">
        <w:rPr>
          <w:rtl w:val="0"/>
        </w:rPr>
        <w:t xml:space="preserve"> Instead of onsite hardware, we ping environmental APIs (e.g., Tomorrow.io, OpenWeatherMap) using the athlete's exact GPS coordinates. The API provides ambient temperature ($T_a$), relative humidity ($RH$), wind speed ($v$), and solar radiation ($W/m^2$). We use an established meteorological algorithm (like the Liljegren method) to calculate the estimated Wet Bulb Globe Temperature remotely.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Wearable-Estimated Core Temp ($eT_{core}$):</w:t>
      </w:r>
      <w:r w:rsidDel="00000000" w:rsidR="00000000" w:rsidRPr="00000000">
        <w:rPr>
          <w:rtl w:val="0"/>
        </w:rPr>
        <w:t xml:space="preserve"> Ingestible pills are impractical for daily use. We substitute this with an algorithmic estimation utilizing continuous Heart Rate ($HR$) and Skin Temperature ($T_{skin}$) pulled directly from the athlete's smartwatch or biosensor ring.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8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Algorithmic Fluid Loss Estimation ($e\Delta Mass$):</w:t>
      </w:r>
      <w:r w:rsidDel="00000000" w:rsidR="00000000" w:rsidRPr="00000000">
        <w:rPr>
          <w:rtl w:val="0"/>
        </w:rPr>
        <w:t xml:space="preserve"> Since we cannot weigh the athlete naked in the field constantly, we estimate sweat volume dynamically by cross-referencing their baseline sweat constant with the real-time active energy expenditure (kCal/min) or power output (Watts) tracked by their wearable.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jmumklec9tp9" w:id="1"/>
      <w:bookmarkEnd w:id="1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2. The Wearable-Adapted Thermoregulatory Performance Model (wATPM)</w:t>
      </w:r>
    </w:p>
    <w:p w:rsidR="00000000" w:rsidDel="00000000" w:rsidP="00000000" w:rsidRDefault="00000000" w:rsidRPr="00000000" w14:paraId="0000000B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This model calculates Expected Power Output ($P_{exp}$) using only data streams accessible via REST APIs or wearable SDKs.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$$P_{exp} = 100 - \left[ \left( \omega_1 \cdot e\Phi_{thermal} + \omega_2 \cdot e\Phi_{fluid} + \omega_3 \cdot e\Phi_{metabolic} \right) \times \Gamma_{acclimation} \right]$$</w:t>
      </w:r>
    </w:p>
    <w:p w:rsidR="00000000" w:rsidDel="00000000" w:rsidP="00000000" w:rsidRDefault="00000000" w:rsidRPr="00000000" w14:paraId="0000000D">
      <w:pPr>
        <w:pStyle w:val="Heading4"/>
        <w:spacing w:after="40" w:before="0" w:line="276" w:lineRule="auto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jw0rtdp1eaj8" w:id="2"/>
      <w:bookmarkEnd w:id="2"/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1. The Estimated Thermal Load Vector (</w:t>
      </w:r>
      <w:r w:rsidDel="00000000" w:rsidR="00000000" w:rsidRPr="00000000">
        <w:rPr>
          <w:sz w:val="22"/>
          <w:szCs w:val="22"/>
          <w:rtl w:val="0"/>
        </w:rPr>
        <w:t xml:space="preserve">$e\Phi_{thermal}$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This calculates the vapor pressure gradient using API data, determining if the athlete's sweat will actually evaporate in the target environment (e.g., the intense heat of Qatar).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$$e\Phi_{thermal} = \frac{eE_{req}}{eE_{max}}$$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$eE_{req} \approx (k_{wearable} \cdot HR_{active}) + (API_{Solar} \cdot C_{clothing})$:</w:t>
      </w:r>
      <w:r w:rsidDel="00000000" w:rsidR="00000000" w:rsidRPr="00000000">
        <w:rPr>
          <w:rtl w:val="0"/>
        </w:rPr>
        <w:t xml:space="preserve"> We estimate metabolic heat production ($M$) using the wearable's continuous active heart rate, adding the solar radiation load pulled from the weather API.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8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$eE_{max} \approx v_{API}^{0.6} \cdot (P_{sk} - P_{API\_vapor})$:</w:t>
      </w:r>
      <w:r w:rsidDel="00000000" w:rsidR="00000000" w:rsidRPr="00000000">
        <w:rPr>
          <w:rtl w:val="0"/>
        </w:rPr>
        <w:t xml:space="preserve"> The maximum evaporative capacity is calculated using the API's wind speed ($v_{API}$) and the gradient between saturated skin vapor pressure ($P_{sk}$, derived from wearable $T_{skin}$) and the ambient vapor pressure ($P_{API\_vapor}$, derived from API temperature and humidity).</w:t>
      </w:r>
    </w:p>
    <w:p w:rsidR="00000000" w:rsidDel="00000000" w:rsidP="00000000" w:rsidRDefault="00000000" w:rsidRPr="00000000" w14:paraId="00000012">
      <w:pPr>
        <w:pStyle w:val="Heading4"/>
        <w:spacing w:after="40" w:before="0" w:line="276" w:lineRule="auto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d2jcsr5dzjam" w:id="3"/>
      <w:bookmarkEnd w:id="3"/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2. The Algorithmic Fluid Vector (</w:t>
      </w:r>
      <w:r w:rsidDel="00000000" w:rsidR="00000000" w:rsidRPr="00000000">
        <w:rPr>
          <w:sz w:val="22"/>
          <w:szCs w:val="22"/>
          <w:rtl w:val="0"/>
        </w:rPr>
        <w:t xml:space="preserve">$e\Phi_{fluid}$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This calculates the cardiovascular penalty of plasma loss without using a scale.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$$e\Phi_{fluid} = e^{(k \cdot e\%BML)}$$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8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$e\%BML = \frac{S_{base} \cdot \int (HR_{active} - HR_{rest}) dt}{Mass_{initial}}$:</w:t>
      </w:r>
      <w:r w:rsidDel="00000000" w:rsidR="00000000" w:rsidRPr="00000000">
        <w:rPr>
          <w:rtl w:val="0"/>
        </w:rPr>
        <w:t xml:space="preserve"> We estimate the percentage of Body Mass Loss by taking the athlete's known baseline sweat rate ($S_{base}$) and multiplying it by the integral of their active heart rate over time (tracked via smartwatch), divided by their pre-synced body weight in Apple Health/Google Fit.</w:t>
      </w:r>
    </w:p>
    <w:p w:rsidR="00000000" w:rsidDel="00000000" w:rsidP="00000000" w:rsidRDefault="00000000" w:rsidRPr="00000000" w14:paraId="00000016">
      <w:pPr>
        <w:pStyle w:val="Heading4"/>
        <w:spacing w:after="40" w:before="0" w:line="276" w:lineRule="auto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w82dzb8gl9uy" w:id="4"/>
      <w:bookmarkEnd w:id="4"/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3. The Wearable Metabolic Shift Vector (</w:t>
      </w:r>
      <w:r w:rsidDel="00000000" w:rsidR="00000000" w:rsidRPr="00000000">
        <w:rPr>
          <w:sz w:val="22"/>
          <w:szCs w:val="22"/>
          <w:rtl w:val="0"/>
        </w:rPr>
        <w:t xml:space="preserve">$e\Phi_{metabolic}$</w:t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This penalizes output based on how close the brain is to forcing a thermal shutdown, using the estimated core temperature.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$$e\Phi_{metabolic} = \frac{eT_{core(t)} - 37.0}{39.5 - 37.0}$$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8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$eT_{core(t)} = T_{skin} + \alpha (HR_{active} - HR_{rest})$:</w:t>
      </w:r>
      <w:r w:rsidDel="00000000" w:rsidR="00000000" w:rsidRPr="00000000">
        <w:rPr>
          <w:rtl w:val="0"/>
        </w:rPr>
        <w:t xml:space="preserve"> Using the Extended Kalman Filter approach (buller et al.), the wearable's real-time $T_{skin}$ is adjusted by the cardiovascular strain (HR) to accurately predict internal core temperature without a physical probe.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y983qqdekh1f" w:id="5"/>
      <w:bookmarkEnd w:id="5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Part 3: The Automated Dynamic Stabilization Protocol</w:t>
      </w:r>
    </w:p>
    <w:p w:rsidR="00000000" w:rsidDel="00000000" w:rsidP="00000000" w:rsidRDefault="00000000" w:rsidRPr="00000000" w14:paraId="0000001C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With data flowing automatically, interventions are triggered by digital alerts rather than manual coaching observations: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API-Triggered Pre-Cooling ($eE_{req}$ Management):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 webhook detects that the API forecast for the event location's $eWBGT$ will exceed 26°C.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An automated alert dictates the ice slurry ingestion protocol 45 minutes prior to the start time.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Wearable-Triggered Rehydration ($e\Phi_{fluid}$ Management):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The smartwatch algorithm calculates that $e\%BML$ has reached the 1.5% threshold based on total accumulated energy expenditure.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 haptic alert on the wearable prompts the athlete to consume a specific volume of tailored electrolyte fluid, bypassing the flawed "drink to thirst" mechanism.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Pacing Adjustments ($e\Phi_{metabolic}$ Management):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The wearable calculates $eT_{core(t)}$ crossing 38.8°C with a rising trajectory.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80"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central governor is approaching its limit; the athlete is signaled to drop their mechanical power output (Watts) by 5-10% to prevent catastrophic heat storage and a DNF (Did Not Finish).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l47xwcpjshf4" w:id="6"/>
      <w:bookmarkEnd w:id="6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Updated Peer-Reviewed Literature (Wearable &amp; API Validation)</w:t>
      </w:r>
    </w:p>
    <w:p w:rsidR="00000000" w:rsidDel="00000000" w:rsidP="00000000" w:rsidRDefault="00000000" w:rsidRPr="00000000" w14:paraId="00000028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To validate this automated pipeline, we draw upon research proving the efficacy of non-invasive sensors and meteorological approximations: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Wearable Core Temperature Estimation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Buller, M. J., et al. (2013).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Estimation of human core temperature from sequential heart rate observations.</w:t>
      </w:r>
      <w:r w:rsidDel="00000000" w:rsidR="00000000" w:rsidRPr="00000000">
        <w:rPr>
          <w:rtl w:val="0"/>
        </w:rPr>
        <w:t xml:space="preserve">(Physiological Measurement).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Validates the algorithm used to predict $T_{core}$ continuously using only heart rate time-series data, proving it is robust enough for field deployment without ingestible pills.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line="276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PubMed/23996078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Weather API vs. Onsite Micro-Climates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Liljegren, J. C., et al. (2008).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 improved approximation for the wet bulb globe temperature (WBGT).</w:t>
      </w:r>
      <w:r w:rsidDel="00000000" w:rsidR="00000000" w:rsidRPr="00000000">
        <w:rPr>
          <w:rtl w:val="0"/>
        </w:rPr>
        <w:t xml:space="preserve">(Journal of Occupational and Environmental Hygiene).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Provides the mathematical framework for accurately calculating WBGT using standard meteorological data (temperature, humidity, wind, solar radiation) accessible via modern weather APIs, bypassing the need for physical globe thermometers.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line="276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PubMed/18720259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Wearable Energy Expenditure and Sweat Estimation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Düking, P., et al. (2016).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Comparison of non-invasive individual monitoring of the training and health of athletes with commercially available wearable technologies.</w:t>
      </w:r>
      <w:r w:rsidDel="00000000" w:rsidR="00000000" w:rsidRPr="00000000">
        <w:rPr>
          <w:rtl w:val="0"/>
        </w:rPr>
        <w:t xml:space="preserve"> (Frontiers in Physiology).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Examines the validity of high-end consumer wearables in accurately tracking energy expenditure and autonomic strain (HRV/HR), which serves as the foundational data stream for calculating $e\%BML$dynamically.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line="276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PMC4754445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Skin Temperature as a Thermoregulatory Proxy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Welles, A. P., et al. (2017).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Continuous skin temperature monitoring to predict heat strain.</w:t>
      </w:r>
      <w:r w:rsidDel="00000000" w:rsidR="00000000" w:rsidRPr="00000000">
        <w:rPr>
          <w:rtl w:val="0"/>
        </w:rPr>
        <w:t xml:space="preserve"> (Medicine &amp; Science in Sports &amp; Exercise).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Demonstrates how continuous peripheral skin temperature ($T_{skin}$) from wrist-based or ring wearables can be effectively combined with heart rate to flag critical thermal strain before the central governor forces mechanical failure.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280" w:line="276" w:lineRule="auto"/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PubMed/28141618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3. Athlete Performance in Foreign Environments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google.com/search?q=https://pubmed.ncbi.nlm.nih.gov/28141618/" TargetMode="External"/><Relationship Id="rId5" Type="http://schemas.openxmlformats.org/officeDocument/2006/relationships/styles" Target="styles.xml"/><Relationship Id="rId6" Type="http://schemas.openxmlformats.org/officeDocument/2006/relationships/hyperlink" Target="https://pubmed.ncbi.nlm.nih.gov/23996078/" TargetMode="External"/><Relationship Id="rId7" Type="http://schemas.openxmlformats.org/officeDocument/2006/relationships/hyperlink" Target="https://pubmed.ncbi.nlm.nih.gov/18720259/" TargetMode="External"/><Relationship Id="rId8" Type="http://schemas.openxmlformats.org/officeDocument/2006/relationships/hyperlink" Target="https://pmc.ncbi.nlm.nih.gov/articles/PMC4754445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