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8560c"/>
          <w:sz w:val="40"/>
          <w:szCs w:val="40"/>
        </w:rPr>
        <w:t xml:space="preserve">Hospital E-Procurement</w:t>
      </w:r>
    </w:p>
    <w:p>
      <w:pPr>
        <w:spacing w:after="40"/>
        <w:jc w:val="center"/>
      </w:pPr>
      <w:r>
        <w:rPr>
          <w:b/>
          <w:bCs/>
          <w:color w:val="1a1a1a"/>
          <w:sz w:val="28"/>
          <w:szCs w:val="28"/>
        </w:rPr>
        <w:t xml:space="preserve">System Overview</w:t>
      </w:r>
    </w:p>
    <w:p>
      <w:pPr>
        <w:spacing w:after="300"/>
        <w:jc w:val="center"/>
      </w:pPr>
      <w:r>
        <w:rPr>
          <w:i/>
          <w:iCs/>
          <w:color w:val="666666"/>
          <w:sz w:val="19"/>
          <w:szCs w:val="19"/>
        </w:rPr>
        <w:t xml:space="preserve">A one-look guide to how vendors, hospital staff, and the system itself work together. For full technical detail (data model, API functions per module), see IMPLEMENTATION-SPEC.md.</w:t>
      </w:r>
    </w:p>
    <w:p>
      <w:pPr>
        <w:pStyle w:val="Heading1"/>
        <w:spacing w:after="120" w:before="300"/>
      </w:pPr>
      <w:r>
        <w:rPr>
          <w:b/>
          <w:bCs/>
          <w:color w:val="b8560c"/>
          <w:sz w:val="30"/>
          <w:szCs w:val="30"/>
        </w:rPr>
        <w:t xml:space="preserve">The Big Picture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Nine steps, start to finish. Every box is color-coded by who's acting — vendor, hospital staff, or the system itself — and the two dashed red loops are the spec's rejection/rework cycles: a rejection doesn't end the process, it just creates a new numbered round.</w:t>
      </w:r>
    </w:p>
    <w:p>
      <w:r>
        <w:br w:type="page"/>
      </w:r>
    </w:p>
    <w:p>
      <w:pPr>
        <w:spacing w:before="120"/>
        <w:jc w:val="center"/>
      </w:pPr>
      <w:r>
        <w:drawing>
          <wp:inline distT="0" distB="0" distL="0" distR="0">
            <wp:extent cx="5120640" cy="740887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740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00"/>
      </w:pPr>
      <w:r>
        <w:rPr>
          <w:b/>
          <w:bCs/>
          <w:color w:val="b8560c"/>
          <w:sz w:val="30"/>
          <w:szCs w:val="30"/>
        </w:rPr>
        <w:t xml:space="preserve">Three Modules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The system is organized around who's acting, not around the lifecycle stage — this maps directly to how the codebase should be split.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3a6ea5"/>
                <w:sz w:val="24"/>
                <w:szCs w:val="24"/>
              </w:rPr>
              <w:t xml:space="preserve">1. VENDOR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Registers the company and uploads KYC/statutory documents — same form whether they came in through a normal signup or an Open Tender 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Hard rule: </w:t>
            </w:r>
            <w:r>
              <w:rPr>
                <w:sz w:val="19"/>
                <w:szCs w:val="19"/>
              </w:rPr>
              <w:t xml:space="preserve">Cannot view or bid on anything until Hospital approves them as Active. No exceptions — not for guest invites, not for Open Tenders.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Requests mapping to item/asset/service categories.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Sees only the tenders — and only the specific line items — they're eligible for.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Submits a sealed bid (technical details + price) per line item; price stays hidden from literally everyone, including hospital staff, until the deadline passes.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Gets notified of award or regret, and acknowledges the resulting purchase order.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1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b8560c"/>
                <w:sz w:val="24"/>
                <w:szCs w:val="24"/>
              </w:rPr>
              <w:t xml:space="preserve">2. HOSPITAL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Five internal roles: Procurement Officer, Procurement Admin, Category Manager, Approving Authority, System Admin — each with a distinct slice of permissions.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Approves vendor registrations and category mappings.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Creates tenders (draft) — but a tender can never publish itself. It has to pass a separate, explicit approval gate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Evaluates bids technically, then commercially, and recommends an award — which is still just a recommendation, not the award itself.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 second, separate approval (by an authority resolved from the deal's value — bigger deals need higher sign-off) actually confirms the award and releases the PO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Resolves every override/exception request (see below) through one shared queue.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EE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5a5a5a"/>
                <w:sz w:val="24"/>
                <w:szCs w:val="24"/>
              </w:rPr>
              <w:t xml:space="preserve">3.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Nobody clicks a button for these — they just run.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Works out which vendors are actually eligible for a given tender line (active + mapped + rated high enough + not suspended).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Computes the one auto-calculated part of a vendor's rating (price competitiveness, from this system's own bid history) — everything else is entered by hand by Procurement Admin.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Ranks bids — technical score first, then price, with an optional combined ranking when both matter.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Runs the shared override/exception engine, sends every notification, generates the PO data files, and writes the permanent audit trail.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b8560c"/>
          <w:sz w:val="30"/>
          <w:szCs w:val="30"/>
        </w:rPr>
        <w:t xml:space="preserve">Two Things Worth Understanding Well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Split-Award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Normally one line item goes to one vendor. If a line is flagged to allow it, the Procurement Officer can instead propose splitting it across two vendors by percentage — and the Approving Authority has the final say on the exact split before it's confirmed. Each vendor still gets their own, separate purchase order.</w:t>
      </w:r>
    </w:p>
    <w:p>
      <w:pPr>
        <w:spacing w:before="120"/>
        <w:jc w:val="center"/>
      </w:pPr>
      <w:r>
        <w:drawing>
          <wp:inline distT="0" distB="0" distL="0" distR="0">
            <wp:extent cx="5120640" cy="2475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4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The Override Engine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Every exception in the system — adding a vendor by hand, overriding a rating, accepting a late bid, awarding someone other than the top-ranked bid, re-issuing a purchase order — runs through this exact same cycle. Nothing changes on the underlying record until it reaches Approved. This is one engine reused everywhere, not separate logic bolted on per screen.</w:t>
      </w:r>
    </w:p>
    <w:p>
      <w:pPr>
        <w:spacing w:before="120"/>
        <w:jc w:val="center"/>
      </w:pPr>
      <w:r>
        <w:drawing>
          <wp:inline distT="0" distB="0" distL="0" distR="0">
            <wp:extent cx="5486400" cy="25254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00"/>
      </w:pPr>
      <w:r>
        <w:rPr>
          <w:b/>
          <w:bCs/>
          <w:color w:val="b8560c"/>
          <w:sz w:val="30"/>
          <w:szCs w:val="30"/>
        </w:rPr>
        <w:t xml:space="preserve">Rules Worth Remembering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vendor must be fully approved (Active) before they can view or bid on anything — including Open Tenders. There is no “bid now, verify later” path in this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Creating a tender and approving a tender are two different people, two different steps. Same for recommending an award and approving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Bid prices are invisible to everyone — including hospital staff — until the deadline passes. This is enforced by the system itself, not just hidden in the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This system's job ends at generating the purchase-order data file. Creating the actual PO, issuing it, and everything after (deliveries, invoices, payment) happens in the hospital's own ERP.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Every approval, override, and rejection is written to a permanent audit trail — nothing here can be quietly undone.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2d230fa45a267b9f301a76d769076183c834ae.png"/><Relationship Id="rId8" Type="http://schemas.openxmlformats.org/officeDocument/2006/relationships/image" Target="media/0163ddb9a7e1a5ca01e8c33ee36a4a4157e46861.png"/><Relationship Id="rId9" Type="http://schemas.openxmlformats.org/officeDocument/2006/relationships/image" Target="media/3a5cb0460524d97fef2dbf7986a497a926fdda1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2026-09-22T06:44:11.622Z</dcterms:created>
  <dcterms:modified xsi:type="dcterms:W3CDTF">2026-09-22T06:44:11.623Z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