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A4" w:rsidRDefault="002727A4" w:rsidP="002727A4">
      <w:pPr>
        <w:pStyle w:val="Heading2"/>
        <w:spacing w:line="360" w:lineRule="auto"/>
        <w:rPr>
          <w:rFonts w:ascii="Sylfaen" w:eastAsiaTheme="minorEastAsia" w:hAnsi="Sylfaen" w:cs="Sylfaen"/>
          <w:color w:val="auto"/>
          <w:sz w:val="28"/>
        </w:rPr>
      </w:pPr>
      <w:bookmarkStart w:id="0" w:name="_Toc348804429"/>
      <w:r w:rsidRPr="00C95B0D">
        <w:rPr>
          <w:rFonts w:ascii="Sylfaen" w:eastAsiaTheme="minorEastAsia" w:hAnsi="Sylfaen" w:cs="Sylfaen"/>
          <w:color w:val="auto"/>
          <w:sz w:val="28"/>
          <w:lang w:val="ka-GE"/>
        </w:rPr>
        <w:t>პროგრამული გარემო ნეირონული ქსელების ტესტირებისთვის</w:t>
      </w:r>
      <w:bookmarkEnd w:id="0"/>
    </w:p>
    <w:p w:rsidR="001633E7" w:rsidRPr="001633E7" w:rsidRDefault="001633E7" w:rsidP="001633E7">
      <w:bookmarkStart w:id="1" w:name="_GoBack"/>
      <w:bookmarkEnd w:id="1"/>
    </w:p>
    <w:p w:rsidR="002727A4" w:rsidRPr="00C95B0D" w:rsidRDefault="002727A4" w:rsidP="002727A4">
      <w:pPr>
        <w:pStyle w:val="Subtitle"/>
        <w:rPr>
          <w:b/>
          <w:color w:val="auto"/>
          <w:lang w:val="ka-GE"/>
        </w:rPr>
      </w:pPr>
      <w:r w:rsidRPr="00C95B0D">
        <w:rPr>
          <w:rFonts w:ascii="Sylfaen" w:hAnsi="Sylfaen" w:cs="Sylfaen"/>
          <w:b/>
          <w:color w:val="auto"/>
          <w:lang w:val="ka-GE"/>
        </w:rPr>
        <w:t>ორობითი</w:t>
      </w:r>
      <w:r w:rsidRPr="00C95B0D">
        <w:rPr>
          <w:b/>
          <w:color w:val="auto"/>
          <w:lang w:val="ka-GE"/>
        </w:rPr>
        <w:t xml:space="preserve"> </w:t>
      </w:r>
      <w:r w:rsidRPr="00C95B0D">
        <w:rPr>
          <w:rFonts w:ascii="Sylfaen" w:hAnsi="Sylfaen" w:cs="Sylfaen"/>
          <w:b/>
          <w:color w:val="auto"/>
          <w:lang w:val="ka-GE"/>
        </w:rPr>
        <w:t>ნეირონის</w:t>
      </w:r>
      <w:r w:rsidRPr="00C95B0D">
        <w:rPr>
          <w:b/>
          <w:color w:val="auto"/>
          <w:lang w:val="ka-GE"/>
        </w:rPr>
        <w:t xml:space="preserve"> </w:t>
      </w:r>
      <w:r w:rsidRPr="00C95B0D">
        <w:rPr>
          <w:rFonts w:ascii="Sylfaen" w:hAnsi="Sylfaen" w:cs="Sylfaen"/>
          <w:b/>
          <w:color w:val="auto"/>
          <w:lang w:val="ka-GE"/>
        </w:rPr>
        <w:t>ანალიზის</w:t>
      </w:r>
      <w:r w:rsidRPr="00C95B0D">
        <w:rPr>
          <w:b/>
          <w:color w:val="auto"/>
          <w:lang w:val="ka-GE"/>
        </w:rPr>
        <w:t xml:space="preserve"> </w:t>
      </w:r>
      <w:r w:rsidRPr="00C95B0D">
        <w:rPr>
          <w:rFonts w:ascii="Sylfaen" w:hAnsi="Sylfaen" w:cs="Sylfaen"/>
          <w:b/>
          <w:color w:val="auto"/>
          <w:lang w:val="ka-GE"/>
        </w:rPr>
        <w:t>ეკრანი</w:t>
      </w:r>
    </w:p>
    <w:p w:rsidR="002727A4" w:rsidRPr="000A7511" w:rsidRDefault="002727A4" w:rsidP="002727A4">
      <w:pPr>
        <w:spacing w:line="360" w:lineRule="auto"/>
        <w:jc w:val="both"/>
        <w:rPr>
          <w:rFonts w:ascii="Sylfaen" w:hAnsi="Sylfaen"/>
          <w:sz w:val="24"/>
          <w:lang w:val="ka-GE"/>
        </w:rPr>
      </w:pPr>
      <w:r>
        <w:rPr>
          <w:rFonts w:ascii="Sylfaen" w:hAnsi="Sylfaen"/>
          <w:sz w:val="24"/>
          <w:lang w:val="ka-GE"/>
        </w:rPr>
        <w:t>განვიხილოთ ორობით ნეირონზე ექსპერიმენტების ჩატარების პროცედურები. სიგნალის აღმდგენის როლში ჩართული ორობითი ნეირონის შესაბამისი ინტერფეისი შემდეგნაირად გამოიყურება</w:t>
      </w:r>
    </w:p>
    <w:p w:rsidR="002727A4" w:rsidRDefault="002727A4" w:rsidP="002727A4">
      <w:pPr>
        <w:jc w:val="center"/>
        <w:rPr>
          <w:rFonts w:ascii="Sylfaen" w:hAnsi="Sylfaen"/>
          <w:sz w:val="24"/>
          <w:lang w:val="ka-GE"/>
        </w:rPr>
      </w:pPr>
      <w:r>
        <w:rPr>
          <w:rFonts w:ascii="Sylfaen" w:hAnsi="Sylfaen"/>
          <w:noProof/>
          <w:sz w:val="24"/>
        </w:rPr>
        <w:drawing>
          <wp:inline distT="0" distB="0" distL="0" distR="0" wp14:anchorId="787DD838" wp14:editId="0EDCD774">
            <wp:extent cx="4258102" cy="3318684"/>
            <wp:effectExtent l="19050" t="19050" r="28575" b="152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 neuron.jpg"/>
                    <pic:cNvPicPr/>
                  </pic:nvPicPr>
                  <pic:blipFill>
                    <a:blip r:embed="rId6">
                      <a:extLst>
                        <a:ext uri="{28A0092B-C50C-407E-A947-70E740481C1C}">
                          <a14:useLocalDpi xmlns:a14="http://schemas.microsoft.com/office/drawing/2010/main" val="0"/>
                        </a:ext>
                      </a:extLst>
                    </a:blip>
                    <a:stretch>
                      <a:fillRect/>
                    </a:stretch>
                  </pic:blipFill>
                  <pic:spPr>
                    <a:xfrm>
                      <a:off x="0" y="0"/>
                      <a:ext cx="4259581" cy="3319837"/>
                    </a:xfrm>
                    <a:prstGeom prst="rect">
                      <a:avLst/>
                    </a:prstGeom>
                    <a:ln>
                      <a:solidFill>
                        <a:schemeClr val="accent1"/>
                      </a:solidFill>
                    </a:ln>
                  </pic:spPr>
                </pic:pic>
              </a:graphicData>
            </a:graphic>
          </wp:inline>
        </w:drawing>
      </w:r>
    </w:p>
    <w:p w:rsidR="002727A4" w:rsidRDefault="002727A4" w:rsidP="002727A4">
      <w:pPr>
        <w:spacing w:line="360" w:lineRule="auto"/>
        <w:rPr>
          <w:rFonts w:ascii="Sylfaen" w:hAnsi="Sylfaen"/>
          <w:sz w:val="24"/>
          <w:lang w:val="ka-GE"/>
        </w:rPr>
      </w:pPr>
      <w:r>
        <w:rPr>
          <w:rFonts w:ascii="Sylfaen" w:hAnsi="Sylfaen"/>
          <w:sz w:val="24"/>
          <w:lang w:val="ka-GE"/>
        </w:rPr>
        <w:t>ამ ეკრანის საშუალებით შეგვიძლია შევქმნათ ჩვენთვის სასურველი შესასვლელების მქონე ორობითი ნეირონი, დავუნიშნოთ მას წონები და ვაწარმოოთ მისი სხვადასხვა პარამეტრის შეფასება. ქვემოთ მოყვანილ ცხრილში დაწვრილებით არის აღწერილი ამ ეკრანის კომპონენტები</w:t>
      </w:r>
    </w:p>
    <w:tbl>
      <w:tblPr>
        <w:tblStyle w:val="TableGrid"/>
        <w:tblW w:w="0" w:type="auto"/>
        <w:tblLook w:val="04A0" w:firstRow="1" w:lastRow="0" w:firstColumn="1" w:lastColumn="0" w:noHBand="0" w:noVBand="1"/>
      </w:tblPr>
      <w:tblGrid>
        <w:gridCol w:w="1368"/>
        <w:gridCol w:w="8480"/>
      </w:tblGrid>
      <w:tr w:rsidR="002727A4" w:rsidTr="006A037A">
        <w:trPr>
          <w:trHeight w:val="260"/>
        </w:trPr>
        <w:tc>
          <w:tcPr>
            <w:tcW w:w="1368" w:type="dxa"/>
            <w:shd w:val="clear" w:color="auto" w:fill="95B3D7" w:themeFill="accent1" w:themeFillTint="99"/>
          </w:tcPr>
          <w:p w:rsidR="002727A4" w:rsidRPr="0052292C" w:rsidRDefault="002727A4" w:rsidP="006A037A">
            <w:pPr>
              <w:spacing w:line="360" w:lineRule="auto"/>
              <w:jc w:val="center"/>
              <w:rPr>
                <w:rFonts w:ascii="Sylfaen" w:hAnsi="Sylfaen"/>
                <w:b/>
                <w:color w:val="FFFFFF" w:themeColor="background1"/>
                <w:sz w:val="20"/>
                <w:lang w:val="ka-GE"/>
              </w:rPr>
            </w:pPr>
            <w:r w:rsidRPr="0052292C">
              <w:rPr>
                <w:rFonts w:ascii="Sylfaen" w:hAnsi="Sylfaen"/>
                <w:b/>
                <w:color w:val="FFFFFF" w:themeColor="background1"/>
                <w:sz w:val="20"/>
                <w:lang w:val="ka-GE"/>
              </w:rPr>
              <w:t>კომპონენტი</w:t>
            </w:r>
          </w:p>
        </w:tc>
        <w:tc>
          <w:tcPr>
            <w:tcW w:w="8480" w:type="dxa"/>
            <w:shd w:val="clear" w:color="auto" w:fill="95B3D7" w:themeFill="accent1" w:themeFillTint="99"/>
          </w:tcPr>
          <w:p w:rsidR="002727A4" w:rsidRPr="0052292C" w:rsidRDefault="002727A4" w:rsidP="006A037A">
            <w:pPr>
              <w:spacing w:line="360" w:lineRule="auto"/>
              <w:jc w:val="center"/>
              <w:rPr>
                <w:rFonts w:ascii="Sylfaen" w:hAnsi="Sylfaen"/>
                <w:b/>
                <w:color w:val="FFFFFF" w:themeColor="background1"/>
                <w:sz w:val="20"/>
                <w:lang w:val="ka-GE"/>
              </w:rPr>
            </w:pPr>
            <w:r w:rsidRPr="0052292C">
              <w:rPr>
                <w:rFonts w:ascii="Sylfaen" w:hAnsi="Sylfaen"/>
                <w:b/>
                <w:color w:val="FFFFFF" w:themeColor="background1"/>
                <w:sz w:val="20"/>
                <w:lang w:val="ka-GE"/>
              </w:rPr>
              <w:t>აღწერა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rPr>
              <w:t>L1</w:t>
            </w:r>
          </w:p>
        </w:tc>
        <w:tc>
          <w:tcPr>
            <w:tcW w:w="8480" w:type="dxa"/>
          </w:tcPr>
          <w:p w:rsidR="002727A4" w:rsidRPr="00D67D74" w:rsidRDefault="002727A4" w:rsidP="006A037A">
            <w:pPr>
              <w:spacing w:line="360" w:lineRule="auto"/>
              <w:jc w:val="both"/>
              <w:rPr>
                <w:rFonts w:ascii="Sylfaen" w:hAnsi="Sylfaen"/>
                <w:sz w:val="20"/>
                <w:lang w:val="ka-GE"/>
              </w:rPr>
            </w:pPr>
            <w:r w:rsidRPr="00D67D74">
              <w:rPr>
                <w:rFonts w:ascii="Sylfaen" w:hAnsi="Sylfaen"/>
                <w:sz w:val="20"/>
                <w:lang w:val="ka-GE"/>
              </w:rPr>
              <w:t>ამ ველში უნდა ჩაიწეროს ორობითი ნეირონის შესასვლელების სასურველი რაოდენობა</w:t>
            </w:r>
            <w:r>
              <w:rPr>
                <w:rFonts w:ascii="Sylfaen" w:hAnsi="Sylfaen"/>
                <w:sz w:val="20"/>
                <w:lang w:val="ka-GE"/>
              </w:rPr>
              <w:t>. იგულისხმება, რომ ბოლო შესასვლელი არის ფორმალური არხი.</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L2</w:t>
            </w:r>
          </w:p>
        </w:tc>
        <w:tc>
          <w:tcPr>
            <w:tcW w:w="8480" w:type="dxa"/>
          </w:tcPr>
          <w:p w:rsidR="002727A4" w:rsidRPr="00D67D74" w:rsidRDefault="002727A4" w:rsidP="006A037A">
            <w:pPr>
              <w:spacing w:line="360" w:lineRule="auto"/>
              <w:jc w:val="both"/>
              <w:rPr>
                <w:rFonts w:ascii="Sylfaen" w:hAnsi="Sylfaen"/>
                <w:sz w:val="20"/>
                <w:lang w:val="ka-GE"/>
              </w:rPr>
            </w:pPr>
            <w:r>
              <w:rPr>
                <w:rFonts w:ascii="Sylfaen" w:hAnsi="Sylfaen"/>
                <w:sz w:val="20"/>
                <w:lang w:val="ka-GE"/>
              </w:rPr>
              <w:t>ამ ველში უნდა ჩავწეროთ ნეირონისთვის დასანიშნი წონები. წონები მძიმით უნდა იყოს გამოყოფილი. იგულისხმება, რომ ბოლო წონა ნეირონის ზღურბლი იქნება.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L3</w:t>
            </w:r>
          </w:p>
        </w:tc>
        <w:tc>
          <w:tcPr>
            <w:tcW w:w="8480" w:type="dxa"/>
          </w:tcPr>
          <w:p w:rsidR="002727A4" w:rsidRPr="00D67D74" w:rsidRDefault="002727A4" w:rsidP="006A037A">
            <w:pPr>
              <w:spacing w:line="360" w:lineRule="auto"/>
              <w:jc w:val="both"/>
              <w:rPr>
                <w:rFonts w:ascii="Sylfaen" w:hAnsi="Sylfaen"/>
                <w:sz w:val="20"/>
                <w:lang w:val="ka-GE"/>
              </w:rPr>
            </w:pPr>
            <w:r>
              <w:rPr>
                <w:rFonts w:ascii="Sylfaen" w:hAnsi="Sylfaen"/>
                <w:sz w:val="20"/>
                <w:lang w:val="ka-GE"/>
              </w:rPr>
              <w:t>ამ ველში უნდა ჩავწეროთ ნეირონის არხების შეცდომის ალბათობები. ალბათობები მძიმით უნდა იყოს გამოყოფი</w:t>
            </w:r>
            <w:r w:rsidRPr="00500D07">
              <w:rPr>
                <w:rFonts w:ascii="Sylfaen" w:hAnsi="Sylfaen"/>
                <w:sz w:val="20"/>
                <w:szCs w:val="20"/>
                <w:lang w:val="ka-GE"/>
              </w:rPr>
              <w:t>ლი. იმის გამო, რომ ბოლო არხი არის ფორმალური არხი, ბოლო შეცდომის ალბათობა ფაქტობრივად წარმოადგენს</w:t>
            </w:r>
            <w:r>
              <w:rPr>
                <w:rFonts w:ascii="Sylfaen" w:hAnsi="Sylfaen"/>
                <w:sz w:val="20"/>
                <w:lang w:val="ka-GE"/>
              </w:rPr>
              <w:t xml:space="preserve"> საწყის სიგნალად „-1“-ის </w:t>
            </w:r>
            <w:r>
              <w:rPr>
                <w:rFonts w:ascii="Sylfaen" w:hAnsi="Sylfaen"/>
                <w:sz w:val="20"/>
                <w:lang w:val="ka-GE"/>
              </w:rPr>
              <w:lastRenderedPageBreak/>
              <w:t>მოსვლის ალბათობას.</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lastRenderedPageBreak/>
              <w:t>L4</w:t>
            </w:r>
          </w:p>
        </w:tc>
        <w:tc>
          <w:tcPr>
            <w:tcW w:w="8480" w:type="dxa"/>
          </w:tcPr>
          <w:p w:rsidR="002727A4" w:rsidRPr="00CE44EC" w:rsidRDefault="002727A4" w:rsidP="006A037A">
            <w:pPr>
              <w:spacing w:line="360" w:lineRule="auto"/>
              <w:jc w:val="both"/>
              <w:rPr>
                <w:rFonts w:ascii="Sylfaen" w:hAnsi="Sylfaen"/>
                <w:sz w:val="20"/>
                <w:lang w:val="ka-GE"/>
              </w:rPr>
            </w:pPr>
            <w:r>
              <w:rPr>
                <w:rFonts w:ascii="Sylfaen" w:hAnsi="Sylfaen"/>
                <w:sz w:val="20"/>
                <w:lang w:val="ka-GE"/>
              </w:rPr>
              <w:t xml:space="preserve">ამ ველში იწერება მონაცემები, რომელიც მიიღება ექსპერიმენტის შედეგად. მაგალითად, ნეირონის შექმნისას, ან მისთვის რომელიმე პარამეტრის დანიშვნისას, ამ ველში გამოისახება ნეირონის სრული აღწერა. ეს აღწერა </w:t>
            </w:r>
            <w:r w:rsidRPr="0052292C">
              <w:rPr>
                <w:rFonts w:ascii="Sylfaen" w:hAnsi="Sylfaen"/>
                <w:color w:val="FF0000"/>
                <w:sz w:val="20"/>
                <w:lang w:val="ka-GE"/>
              </w:rPr>
              <w:t>B4</w:t>
            </w:r>
            <w:r w:rsidRPr="00CE44EC">
              <w:rPr>
                <w:rFonts w:ascii="Sylfaen" w:hAnsi="Sylfaen"/>
                <w:sz w:val="20"/>
                <w:lang w:val="ka-GE"/>
              </w:rPr>
              <w:t xml:space="preserve"> </w:t>
            </w:r>
            <w:r>
              <w:rPr>
                <w:rFonts w:ascii="Sylfaen" w:hAnsi="Sylfaen"/>
                <w:sz w:val="20"/>
                <w:lang w:val="ka-GE"/>
              </w:rPr>
              <w:t>ღილაკის საშუალებითაც შეიძლება ვიხილოთ ჩვენთვის სასურველ ეტაპზე. ეს საშუალებას გვაძლევს თვალყური ვადევნოთ პროცესებს და ჩვენთვის სასურველ მომენტში ვნახოთ რა პარამეტრები აქვს დანიშნული ნეირონს. ველში ასევე შეიძლება ვიხილოთ სხვა, ჩვენთვის საჭირო ინფორმაციებიც.</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B1</w:t>
            </w:r>
          </w:p>
        </w:tc>
        <w:tc>
          <w:tcPr>
            <w:tcW w:w="8480" w:type="dxa"/>
          </w:tcPr>
          <w:p w:rsidR="002727A4" w:rsidRPr="00921032"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შეიქმნება ნეირონი. ნეირონს ექნება </w:t>
            </w:r>
            <w:r w:rsidRPr="0052292C">
              <w:rPr>
                <w:rFonts w:ascii="Sylfaen" w:hAnsi="Sylfaen"/>
                <w:b/>
                <w:color w:val="00B050"/>
                <w:sz w:val="20"/>
                <w:lang w:val="ka-GE"/>
              </w:rPr>
              <w:t>L</w:t>
            </w:r>
            <w:r>
              <w:rPr>
                <w:rFonts w:ascii="Sylfaen" w:hAnsi="Sylfaen"/>
                <w:b/>
                <w:color w:val="00B050"/>
                <w:sz w:val="20"/>
                <w:lang w:val="ka-GE"/>
              </w:rPr>
              <w:t>1</w:t>
            </w:r>
            <w:r>
              <w:rPr>
                <w:rFonts w:ascii="Sylfaen" w:hAnsi="Sylfaen"/>
                <w:sz w:val="20"/>
                <w:lang w:val="ka-GE"/>
              </w:rPr>
              <w:t xml:space="preserve"> ველში მითითებული შესასვლელების რაოდენობა. ღილაკზე დაჭერის შემდეგ საინფორმაციო </w:t>
            </w:r>
            <w:r w:rsidRPr="0052292C">
              <w:rPr>
                <w:rFonts w:ascii="Sylfaen" w:hAnsi="Sylfaen"/>
                <w:b/>
                <w:color w:val="00B050"/>
                <w:sz w:val="20"/>
                <w:lang w:val="ka-GE"/>
              </w:rPr>
              <w:t>L4</w:t>
            </w:r>
            <w:r>
              <w:rPr>
                <w:rFonts w:ascii="Sylfaen" w:hAnsi="Sylfaen"/>
                <w:sz w:val="20"/>
                <w:lang w:val="ka-GE"/>
              </w:rPr>
              <w:t xml:space="preserve"> ველში გამოისახება ნეირონის პარამეტრები.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B2</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ნეირონს მიენიჭება </w:t>
            </w:r>
            <w:r w:rsidRPr="0052292C">
              <w:rPr>
                <w:rFonts w:ascii="Sylfaen" w:hAnsi="Sylfaen"/>
                <w:b/>
                <w:color w:val="00B050"/>
                <w:sz w:val="20"/>
                <w:lang w:val="ka-GE"/>
              </w:rPr>
              <w:t>L</w:t>
            </w:r>
            <w:r>
              <w:rPr>
                <w:rFonts w:ascii="Sylfaen" w:hAnsi="Sylfaen"/>
                <w:b/>
                <w:color w:val="00B050"/>
                <w:sz w:val="20"/>
                <w:lang w:val="ka-GE"/>
              </w:rPr>
              <w:t>2</w:t>
            </w:r>
            <w:r>
              <w:rPr>
                <w:rFonts w:ascii="Sylfaen" w:hAnsi="Sylfaen"/>
                <w:sz w:val="20"/>
                <w:lang w:val="ka-GE"/>
              </w:rPr>
              <w:t xml:space="preserve"> ველში ჩაწერილი წონები.ღილაკზე დაჭერის შემდეგ საინფორმაციო </w:t>
            </w:r>
            <w:r w:rsidRPr="0052292C">
              <w:rPr>
                <w:rFonts w:ascii="Sylfaen" w:hAnsi="Sylfaen"/>
                <w:b/>
                <w:color w:val="00B050"/>
                <w:sz w:val="20"/>
                <w:lang w:val="ka-GE"/>
              </w:rPr>
              <w:t>L4</w:t>
            </w:r>
            <w:r>
              <w:rPr>
                <w:rFonts w:ascii="Sylfaen" w:hAnsi="Sylfaen"/>
                <w:sz w:val="20"/>
                <w:lang w:val="ka-GE"/>
              </w:rPr>
              <w:t xml:space="preserve"> ველში გამოისახება ნეირონის პარამეტრები.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B3</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ნეირონის არხებს მიენიჭება </w:t>
            </w:r>
            <w:r w:rsidRPr="0052292C">
              <w:rPr>
                <w:rFonts w:ascii="Sylfaen" w:hAnsi="Sylfaen"/>
                <w:b/>
                <w:color w:val="00B050"/>
                <w:sz w:val="20"/>
                <w:lang w:val="ka-GE"/>
              </w:rPr>
              <w:t>L</w:t>
            </w:r>
            <w:r>
              <w:rPr>
                <w:rFonts w:ascii="Sylfaen" w:hAnsi="Sylfaen"/>
                <w:b/>
                <w:color w:val="00B050"/>
                <w:sz w:val="20"/>
                <w:lang w:val="ka-GE"/>
              </w:rPr>
              <w:t>3</w:t>
            </w:r>
            <w:r>
              <w:rPr>
                <w:rFonts w:ascii="Sylfaen" w:hAnsi="Sylfaen"/>
                <w:sz w:val="20"/>
                <w:lang w:val="ka-GE"/>
              </w:rPr>
              <w:t xml:space="preserve"> ველში ჩაწერილი შეცდომის ალბათობები. ღილაკზე დაჭერის შემდეგ საინფორმაციო </w:t>
            </w:r>
            <w:r w:rsidRPr="0052292C">
              <w:rPr>
                <w:rFonts w:ascii="Sylfaen" w:hAnsi="Sylfaen"/>
                <w:b/>
                <w:color w:val="00B050"/>
                <w:sz w:val="20"/>
                <w:lang w:val="ka-GE"/>
              </w:rPr>
              <w:t>L4</w:t>
            </w:r>
            <w:r>
              <w:rPr>
                <w:rFonts w:ascii="Sylfaen" w:hAnsi="Sylfaen"/>
                <w:sz w:val="20"/>
                <w:lang w:val="ka-GE"/>
              </w:rPr>
              <w:t xml:space="preserve"> ველში გამოისახება ნეირონის პარამეტრები.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B4</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საინფორმაციო </w:t>
            </w:r>
            <w:r w:rsidRPr="0052292C">
              <w:rPr>
                <w:rFonts w:ascii="Sylfaen" w:hAnsi="Sylfaen"/>
                <w:b/>
                <w:color w:val="00B050"/>
                <w:sz w:val="20"/>
                <w:lang w:val="ka-GE"/>
              </w:rPr>
              <w:t>L4</w:t>
            </w:r>
            <w:r>
              <w:rPr>
                <w:rFonts w:ascii="Sylfaen" w:hAnsi="Sylfaen"/>
                <w:sz w:val="20"/>
                <w:lang w:val="ka-GE"/>
              </w:rPr>
              <w:t xml:space="preserve"> ველში გამოისახება ნეირონის პარამეტრები.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B5</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გამოითვლება ნეირონის შეცდომის ალბათობა და მიღებული შედეგი გამოისახება საინფორმაციო </w:t>
            </w:r>
            <w:r w:rsidRPr="0052292C">
              <w:rPr>
                <w:rFonts w:ascii="Sylfaen" w:hAnsi="Sylfaen"/>
                <w:b/>
                <w:color w:val="00B050"/>
                <w:sz w:val="20"/>
                <w:lang w:val="ka-GE"/>
              </w:rPr>
              <w:t>L4</w:t>
            </w:r>
            <w:r>
              <w:rPr>
                <w:rFonts w:ascii="Sylfaen" w:hAnsi="Sylfaen"/>
                <w:sz w:val="20"/>
                <w:lang w:val="ka-GE"/>
              </w:rPr>
              <w:t xml:space="preserve"> ველში.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B6</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გამოითვლება ნეირონის ოპტიმალური წონები და შედეგი გამოისახება საინფორმაციო </w:t>
            </w:r>
            <w:r w:rsidRPr="0052292C">
              <w:rPr>
                <w:rFonts w:ascii="Sylfaen" w:hAnsi="Sylfaen"/>
                <w:b/>
                <w:color w:val="00B050"/>
                <w:sz w:val="20"/>
                <w:lang w:val="ka-GE"/>
              </w:rPr>
              <w:t>L4</w:t>
            </w:r>
            <w:r>
              <w:rPr>
                <w:rFonts w:ascii="Sylfaen" w:hAnsi="Sylfaen"/>
                <w:sz w:val="20"/>
                <w:lang w:val="ka-GE"/>
              </w:rPr>
              <w:t xml:space="preserve"> ველში.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B7</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გამოითვლება ნეირონის ექვივალენტობის რადიუსი და მიღებული მონაცემი გამოისახება საინფორმაციო </w:t>
            </w:r>
            <w:r w:rsidRPr="0052292C">
              <w:rPr>
                <w:rFonts w:ascii="Sylfaen" w:hAnsi="Sylfaen"/>
                <w:b/>
                <w:color w:val="00B050"/>
                <w:sz w:val="20"/>
                <w:lang w:val="ka-GE"/>
              </w:rPr>
              <w:t>L4</w:t>
            </w:r>
            <w:r>
              <w:rPr>
                <w:rFonts w:ascii="Sylfaen" w:hAnsi="Sylfaen"/>
                <w:sz w:val="20"/>
                <w:lang w:val="ka-GE"/>
              </w:rPr>
              <w:t xml:space="preserve"> ველში.</w:t>
            </w:r>
          </w:p>
        </w:tc>
      </w:tr>
    </w:tbl>
    <w:p w:rsidR="002727A4" w:rsidRDefault="002727A4" w:rsidP="002727A4">
      <w:pPr>
        <w:spacing w:line="360" w:lineRule="auto"/>
        <w:rPr>
          <w:rFonts w:ascii="Sylfaen" w:hAnsi="Sylfaen"/>
          <w:sz w:val="24"/>
          <w:lang w:val="ka-GE"/>
        </w:rPr>
      </w:pPr>
    </w:p>
    <w:p w:rsidR="002727A4" w:rsidRDefault="002727A4" w:rsidP="002727A4">
      <w:pPr>
        <w:spacing w:line="360" w:lineRule="auto"/>
        <w:jc w:val="both"/>
        <w:rPr>
          <w:rFonts w:ascii="Sylfaen" w:hAnsi="Sylfaen"/>
          <w:sz w:val="24"/>
          <w:lang w:val="ka-GE"/>
        </w:rPr>
      </w:pPr>
      <w:r>
        <w:rPr>
          <w:rFonts w:ascii="Sylfaen" w:hAnsi="Sylfaen"/>
          <w:sz w:val="24"/>
          <w:lang w:val="ka-GE"/>
        </w:rPr>
        <w:t xml:space="preserve">მოვიყვანოთ ერთ-ერთი ექსპერიმენტის ჩატარების მაგალითი. შევქმნათ 3 შესასვლელიანი ნეირონი, ანუ </w:t>
      </w:r>
      <w:r w:rsidRPr="00F860C6">
        <w:rPr>
          <w:rFonts w:ascii="Sylfaen" w:hAnsi="Sylfaen"/>
          <w:b/>
          <w:color w:val="00B050"/>
          <w:sz w:val="24"/>
          <w:lang w:val="ka-GE"/>
        </w:rPr>
        <w:t>L1</w:t>
      </w:r>
      <w:r>
        <w:rPr>
          <w:rFonts w:ascii="Sylfaen" w:hAnsi="Sylfaen"/>
          <w:b/>
          <w:color w:val="00B050"/>
          <w:sz w:val="24"/>
          <w:lang w:val="ka-GE"/>
        </w:rPr>
        <w:t xml:space="preserve"> </w:t>
      </w:r>
      <w:r>
        <w:rPr>
          <w:rFonts w:ascii="Sylfaen" w:hAnsi="Sylfaen"/>
          <w:sz w:val="24"/>
          <w:lang w:val="ka-GE"/>
        </w:rPr>
        <w:t xml:space="preserve">ველში ჩავწეროთ 3 და დავაჭიროთ </w:t>
      </w:r>
      <w:r w:rsidRPr="00F860C6">
        <w:rPr>
          <w:rFonts w:ascii="Sylfaen" w:hAnsi="Sylfaen"/>
          <w:b/>
          <w:color w:val="FF0000"/>
          <w:sz w:val="24"/>
          <w:lang w:val="ka-GE"/>
        </w:rPr>
        <w:t>B1</w:t>
      </w:r>
      <w:r>
        <w:rPr>
          <w:rFonts w:ascii="Sylfaen" w:hAnsi="Sylfaen"/>
          <w:b/>
          <w:color w:val="FF0000"/>
          <w:sz w:val="24"/>
          <w:lang w:val="ka-GE"/>
        </w:rPr>
        <w:t xml:space="preserve"> </w:t>
      </w:r>
      <w:r>
        <w:rPr>
          <w:rFonts w:ascii="Sylfaen" w:hAnsi="Sylfaen"/>
          <w:sz w:val="24"/>
          <w:lang w:val="ka-GE"/>
        </w:rPr>
        <w:t xml:space="preserve">ღილაკს. ამ დროს </w:t>
      </w:r>
      <w:r w:rsidRPr="00F860C6">
        <w:rPr>
          <w:rFonts w:ascii="Sylfaen" w:hAnsi="Sylfaen"/>
          <w:b/>
          <w:color w:val="00B050"/>
          <w:sz w:val="24"/>
          <w:lang w:val="ka-GE"/>
        </w:rPr>
        <w:t>L</w:t>
      </w:r>
      <w:r>
        <w:rPr>
          <w:rFonts w:ascii="Sylfaen" w:hAnsi="Sylfaen"/>
          <w:b/>
          <w:color w:val="00B050"/>
          <w:sz w:val="24"/>
          <w:lang w:val="ka-GE"/>
        </w:rPr>
        <w:t xml:space="preserve">4 </w:t>
      </w:r>
      <w:r>
        <w:rPr>
          <w:rFonts w:ascii="Sylfaen" w:hAnsi="Sylfaen"/>
          <w:sz w:val="24"/>
          <w:lang w:val="ka-GE"/>
        </w:rPr>
        <w:t xml:space="preserve">ველში გამოვა ნეირონის მონაცემები. </w:t>
      </w:r>
      <w:r w:rsidRPr="00F860C6">
        <w:rPr>
          <w:rFonts w:ascii="Sylfaen" w:hAnsi="Sylfaen"/>
          <w:b/>
          <w:color w:val="00B050"/>
          <w:sz w:val="24"/>
          <w:lang w:val="ka-GE"/>
        </w:rPr>
        <w:t>L</w:t>
      </w:r>
      <w:r>
        <w:rPr>
          <w:rFonts w:ascii="Sylfaen" w:hAnsi="Sylfaen"/>
          <w:b/>
          <w:color w:val="00B050"/>
          <w:sz w:val="24"/>
          <w:lang w:val="ka-GE"/>
        </w:rPr>
        <w:t xml:space="preserve">2 </w:t>
      </w:r>
      <w:r>
        <w:rPr>
          <w:rFonts w:ascii="Sylfaen" w:hAnsi="Sylfaen"/>
          <w:sz w:val="24"/>
          <w:lang w:val="ka-GE"/>
        </w:rPr>
        <w:t xml:space="preserve">ველში ჩავწეროთ სურათზე არსებული მონაცემები და დავაჭიროთ </w:t>
      </w:r>
      <w:r w:rsidRPr="00F860C6">
        <w:rPr>
          <w:rFonts w:ascii="Sylfaen" w:hAnsi="Sylfaen"/>
          <w:b/>
          <w:color w:val="FF0000"/>
          <w:sz w:val="24"/>
          <w:lang w:val="ka-GE"/>
        </w:rPr>
        <w:t>B</w:t>
      </w:r>
      <w:r>
        <w:rPr>
          <w:rFonts w:ascii="Sylfaen" w:hAnsi="Sylfaen"/>
          <w:b/>
          <w:color w:val="FF0000"/>
          <w:sz w:val="24"/>
          <w:lang w:val="ka-GE"/>
        </w:rPr>
        <w:t xml:space="preserve">2 </w:t>
      </w:r>
      <w:r>
        <w:rPr>
          <w:rFonts w:ascii="Sylfaen" w:hAnsi="Sylfaen"/>
          <w:sz w:val="24"/>
          <w:lang w:val="ka-GE"/>
        </w:rPr>
        <w:t xml:space="preserve">ღილაკს. ამ ქმედებით, ნეირონს მიენიჭება ჩვენ მიერ დადგენილი წონები და საინფორმაციო ველში გამოისახება ნეირონის ახალი კონფიგურაცია. </w:t>
      </w:r>
      <w:r w:rsidRPr="00F860C6">
        <w:rPr>
          <w:rFonts w:ascii="Sylfaen" w:hAnsi="Sylfaen"/>
          <w:b/>
          <w:color w:val="00B050"/>
          <w:sz w:val="24"/>
          <w:lang w:val="ka-GE"/>
        </w:rPr>
        <w:t>L</w:t>
      </w:r>
      <w:r>
        <w:rPr>
          <w:rFonts w:ascii="Sylfaen" w:hAnsi="Sylfaen"/>
          <w:b/>
          <w:color w:val="00B050"/>
          <w:sz w:val="24"/>
          <w:lang w:val="ka-GE"/>
        </w:rPr>
        <w:t xml:space="preserve">3 </w:t>
      </w:r>
      <w:r>
        <w:rPr>
          <w:rFonts w:ascii="Sylfaen" w:hAnsi="Sylfaen"/>
          <w:sz w:val="24"/>
          <w:lang w:val="ka-GE"/>
        </w:rPr>
        <w:t xml:space="preserve">ველში ჩავწეროთ სურათზე არსებული მონაცემები და დავაჭიროთ </w:t>
      </w:r>
      <w:r w:rsidRPr="00F860C6">
        <w:rPr>
          <w:rFonts w:ascii="Sylfaen" w:hAnsi="Sylfaen"/>
          <w:b/>
          <w:color w:val="FF0000"/>
          <w:sz w:val="24"/>
          <w:lang w:val="ka-GE"/>
        </w:rPr>
        <w:t>B</w:t>
      </w:r>
      <w:r>
        <w:rPr>
          <w:rFonts w:ascii="Sylfaen" w:hAnsi="Sylfaen"/>
          <w:b/>
          <w:color w:val="FF0000"/>
          <w:sz w:val="24"/>
          <w:lang w:val="ka-GE"/>
        </w:rPr>
        <w:t xml:space="preserve">3 </w:t>
      </w:r>
      <w:r>
        <w:rPr>
          <w:rFonts w:ascii="Sylfaen" w:hAnsi="Sylfaen"/>
          <w:sz w:val="24"/>
          <w:lang w:val="ka-GE"/>
        </w:rPr>
        <w:t xml:space="preserve">ღილაკს. ამ ქმედებით ნეირონის არხებს მივანიჭებთ შეცდომის ალბათობებს და საინფორმაციო ველში კვლავ ვიხილავთ ნეირონის ამჟამინდელ მდგომარეობას. </w:t>
      </w:r>
      <w:r w:rsidRPr="00F860C6">
        <w:rPr>
          <w:rFonts w:ascii="Sylfaen" w:hAnsi="Sylfaen"/>
          <w:b/>
          <w:color w:val="FF0000"/>
          <w:sz w:val="24"/>
          <w:lang w:val="ka-GE"/>
        </w:rPr>
        <w:t>B</w:t>
      </w:r>
      <w:r>
        <w:rPr>
          <w:rFonts w:ascii="Sylfaen" w:hAnsi="Sylfaen"/>
          <w:b/>
          <w:color w:val="FF0000"/>
          <w:sz w:val="24"/>
          <w:lang w:val="ka-GE"/>
        </w:rPr>
        <w:t xml:space="preserve">5 </w:t>
      </w:r>
      <w:r>
        <w:rPr>
          <w:rFonts w:ascii="Sylfaen" w:hAnsi="Sylfaen"/>
          <w:sz w:val="24"/>
          <w:lang w:val="ka-GE"/>
        </w:rPr>
        <w:t>ღილაკზე დაჭერით შევძლებთ ნეირონის შეცდომის ალბათობის გამოთვლას.</w:t>
      </w:r>
    </w:p>
    <w:p w:rsidR="002727A4" w:rsidRDefault="002727A4" w:rsidP="002727A4">
      <w:pPr>
        <w:spacing w:line="360" w:lineRule="auto"/>
        <w:jc w:val="both"/>
        <w:rPr>
          <w:rFonts w:ascii="Sylfaen" w:hAnsi="Sylfaen"/>
          <w:sz w:val="24"/>
          <w:lang w:val="ka-GE"/>
        </w:rPr>
      </w:pPr>
      <w:r>
        <w:rPr>
          <w:rFonts w:ascii="Sylfaen" w:hAnsi="Sylfaen"/>
          <w:sz w:val="24"/>
          <w:lang w:val="ka-GE"/>
        </w:rPr>
        <w:lastRenderedPageBreak/>
        <w:t xml:space="preserve">ვნახოთ რა იქნებოდა ასეთი შეცდომის ალბათობების მქონე არხების ნეირონის საუკეთესო წონები - დავაჭიროთ </w:t>
      </w:r>
      <w:r w:rsidRPr="00F860C6">
        <w:rPr>
          <w:rFonts w:ascii="Sylfaen" w:hAnsi="Sylfaen"/>
          <w:b/>
          <w:color w:val="FF0000"/>
          <w:sz w:val="24"/>
          <w:lang w:val="ka-GE"/>
        </w:rPr>
        <w:t>B</w:t>
      </w:r>
      <w:r>
        <w:rPr>
          <w:rFonts w:ascii="Sylfaen" w:hAnsi="Sylfaen"/>
          <w:b/>
          <w:color w:val="FF0000"/>
          <w:sz w:val="24"/>
          <w:lang w:val="ka-GE"/>
        </w:rPr>
        <w:t xml:space="preserve">6 </w:t>
      </w:r>
      <w:r>
        <w:rPr>
          <w:rFonts w:ascii="Sylfaen" w:hAnsi="Sylfaen"/>
          <w:sz w:val="24"/>
          <w:lang w:val="ka-GE"/>
        </w:rPr>
        <w:t xml:space="preserve">ღილაკს და საინფორმაციო ველში ვიხილავთ ამ წონებს. ცხადია, თუ ამ წონებს ჩავწერთ </w:t>
      </w:r>
      <w:r w:rsidRPr="00F860C6">
        <w:rPr>
          <w:rFonts w:ascii="Sylfaen" w:hAnsi="Sylfaen"/>
          <w:b/>
          <w:color w:val="00B050"/>
          <w:sz w:val="24"/>
          <w:lang w:val="ka-GE"/>
        </w:rPr>
        <w:t>L</w:t>
      </w:r>
      <w:r>
        <w:rPr>
          <w:rFonts w:ascii="Sylfaen" w:hAnsi="Sylfaen"/>
          <w:b/>
          <w:color w:val="00B050"/>
          <w:sz w:val="24"/>
          <w:lang w:val="ka-GE"/>
        </w:rPr>
        <w:t xml:space="preserve">2 </w:t>
      </w:r>
      <w:r>
        <w:rPr>
          <w:rFonts w:ascii="Sylfaen" w:hAnsi="Sylfaen"/>
          <w:sz w:val="24"/>
          <w:lang w:val="ka-GE"/>
        </w:rPr>
        <w:t xml:space="preserve">ველში და ნეირონს მივანიჭებთ, შეცდომის ალბათობა უნდა შემცირდეს. ამისი ნახვა კვლავ </w:t>
      </w:r>
      <w:r w:rsidRPr="00F860C6">
        <w:rPr>
          <w:rFonts w:ascii="Sylfaen" w:hAnsi="Sylfaen"/>
          <w:b/>
          <w:color w:val="FF0000"/>
          <w:sz w:val="24"/>
          <w:lang w:val="ka-GE"/>
        </w:rPr>
        <w:t>B</w:t>
      </w:r>
      <w:r>
        <w:rPr>
          <w:rFonts w:ascii="Sylfaen" w:hAnsi="Sylfaen"/>
          <w:b/>
          <w:color w:val="FF0000"/>
          <w:sz w:val="24"/>
          <w:lang w:val="ka-GE"/>
        </w:rPr>
        <w:t xml:space="preserve">5 </w:t>
      </w:r>
      <w:r>
        <w:rPr>
          <w:rFonts w:ascii="Sylfaen" w:hAnsi="Sylfaen"/>
          <w:sz w:val="24"/>
          <w:lang w:val="ka-GE"/>
        </w:rPr>
        <w:t>ღილაკის საშუალებით არის შესაძლებელი.</w:t>
      </w:r>
    </w:p>
    <w:p w:rsidR="002727A4" w:rsidRPr="00254D95" w:rsidRDefault="002727A4" w:rsidP="002727A4">
      <w:pPr>
        <w:spacing w:line="360" w:lineRule="auto"/>
        <w:jc w:val="both"/>
        <w:rPr>
          <w:rFonts w:ascii="Sylfaen" w:hAnsi="Sylfaen"/>
          <w:sz w:val="24"/>
          <w:lang w:val="ka-GE"/>
        </w:rPr>
      </w:pPr>
      <w:r>
        <w:rPr>
          <w:rFonts w:ascii="Sylfaen" w:hAnsi="Sylfaen"/>
          <w:sz w:val="24"/>
          <w:lang w:val="ka-GE"/>
        </w:rPr>
        <w:t xml:space="preserve">ახლა ვნახოთ, შეგვიძლია თუ არა ჩვენ მიერ გამოთვლილი ოპტიმალური წონები შევცვალოთ ისე, რომ შეცდომის ალბათობა უცვლელი დარჩეს. ამისთვის </w:t>
      </w:r>
      <w:r w:rsidRPr="00F860C6">
        <w:rPr>
          <w:rFonts w:ascii="Sylfaen" w:hAnsi="Sylfaen"/>
          <w:b/>
          <w:color w:val="FF0000"/>
          <w:sz w:val="24"/>
          <w:lang w:val="ka-GE"/>
        </w:rPr>
        <w:t>B</w:t>
      </w:r>
      <w:r>
        <w:rPr>
          <w:rFonts w:ascii="Sylfaen" w:hAnsi="Sylfaen"/>
          <w:b/>
          <w:color w:val="FF0000"/>
          <w:sz w:val="24"/>
          <w:lang w:val="ka-GE"/>
        </w:rPr>
        <w:t xml:space="preserve">7 </w:t>
      </w:r>
      <w:r>
        <w:rPr>
          <w:rFonts w:ascii="Sylfaen" w:hAnsi="Sylfaen"/>
          <w:sz w:val="24"/>
          <w:lang w:val="ka-GE"/>
        </w:rPr>
        <w:t>ღილაკის გამოყენებით გამოვთვალოთ ეკვივალენტობის რადიუსი და რომელიმე წონა გავზარდოთ ან შევამციროთ ამ რადიუსზე ნაკლები სიდიდით. ამის შემდეგ გადავამოწმოთ ნეირონის შეცდომის ალბათობა - ჩვენ მიერ მეორე თავში მიღებული შედეგების თანახმად, შეცდომის ალბათობა უცვლელი უნდა დარჩეს.</w:t>
      </w:r>
    </w:p>
    <w:p w:rsidR="002727A4" w:rsidRPr="00C95B0D" w:rsidRDefault="002727A4" w:rsidP="002727A4">
      <w:pPr>
        <w:pStyle w:val="Subtitle"/>
        <w:rPr>
          <w:b/>
          <w:color w:val="auto"/>
          <w:lang w:val="ka-GE"/>
        </w:rPr>
      </w:pPr>
      <w:r w:rsidRPr="00C95B0D">
        <w:rPr>
          <w:b/>
          <w:color w:val="auto"/>
          <w:lang w:val="ka-GE"/>
        </w:rPr>
        <w:t xml:space="preserve">RBF </w:t>
      </w:r>
      <w:r w:rsidRPr="00C95B0D">
        <w:rPr>
          <w:rFonts w:ascii="Sylfaen" w:hAnsi="Sylfaen" w:cs="Sylfaen"/>
          <w:b/>
          <w:color w:val="auto"/>
          <w:lang w:val="ka-GE"/>
        </w:rPr>
        <w:t>ნეირონული</w:t>
      </w:r>
      <w:r w:rsidRPr="00C95B0D">
        <w:rPr>
          <w:b/>
          <w:color w:val="auto"/>
          <w:lang w:val="ka-GE"/>
        </w:rPr>
        <w:t xml:space="preserve"> </w:t>
      </w:r>
      <w:r w:rsidRPr="00C95B0D">
        <w:rPr>
          <w:rFonts w:ascii="Sylfaen" w:hAnsi="Sylfaen" w:cs="Sylfaen"/>
          <w:b/>
          <w:color w:val="auto"/>
          <w:lang w:val="ka-GE"/>
        </w:rPr>
        <w:t>ქსელის</w:t>
      </w:r>
      <w:r w:rsidRPr="00C95B0D">
        <w:rPr>
          <w:b/>
          <w:color w:val="auto"/>
          <w:lang w:val="ka-GE"/>
        </w:rPr>
        <w:t xml:space="preserve"> </w:t>
      </w:r>
      <w:r w:rsidRPr="00C95B0D">
        <w:rPr>
          <w:rFonts w:ascii="Sylfaen" w:hAnsi="Sylfaen" w:cs="Sylfaen"/>
          <w:b/>
          <w:color w:val="auto"/>
          <w:lang w:val="ka-GE"/>
        </w:rPr>
        <w:t>გამოყენებისა</w:t>
      </w:r>
      <w:r w:rsidRPr="00C95B0D">
        <w:rPr>
          <w:b/>
          <w:color w:val="auto"/>
          <w:lang w:val="ka-GE"/>
        </w:rPr>
        <w:t xml:space="preserve"> </w:t>
      </w:r>
      <w:r w:rsidRPr="00C95B0D">
        <w:rPr>
          <w:rFonts w:ascii="Sylfaen" w:hAnsi="Sylfaen"/>
          <w:b/>
          <w:color w:val="auto"/>
          <w:lang w:val="ka-GE"/>
        </w:rPr>
        <w:t xml:space="preserve">და რუკასთან მუშაობისთვის განკუთვნილი </w:t>
      </w:r>
      <w:r w:rsidRPr="00C95B0D">
        <w:rPr>
          <w:rFonts w:ascii="Sylfaen" w:hAnsi="Sylfaen" w:cs="Sylfaen"/>
          <w:b/>
          <w:color w:val="auto"/>
          <w:lang w:val="ka-GE"/>
        </w:rPr>
        <w:t>ეკრანი</w:t>
      </w:r>
    </w:p>
    <w:p w:rsidR="002727A4" w:rsidRPr="00557E96" w:rsidRDefault="002727A4" w:rsidP="002727A4">
      <w:pPr>
        <w:spacing w:line="360" w:lineRule="auto"/>
        <w:jc w:val="both"/>
        <w:rPr>
          <w:rFonts w:ascii="Sylfaen" w:hAnsi="Sylfaen"/>
          <w:sz w:val="24"/>
          <w:lang w:val="ka-GE"/>
        </w:rPr>
      </w:pPr>
      <w:r>
        <w:rPr>
          <w:rFonts w:ascii="Sylfaen" w:hAnsi="Sylfaen"/>
          <w:sz w:val="24"/>
          <w:lang w:val="ka-GE"/>
        </w:rPr>
        <w:t xml:space="preserve">განვიხილოთ </w:t>
      </w:r>
      <w:r w:rsidRPr="008D7676">
        <w:rPr>
          <w:rFonts w:ascii="Sylfaen" w:hAnsi="Sylfaen"/>
          <w:sz w:val="24"/>
          <w:lang w:val="ka-GE"/>
        </w:rPr>
        <w:t xml:space="preserve">RBF </w:t>
      </w:r>
      <w:r>
        <w:rPr>
          <w:rFonts w:ascii="Sylfaen" w:hAnsi="Sylfaen"/>
          <w:sz w:val="24"/>
          <w:lang w:val="ka-GE"/>
        </w:rPr>
        <w:t xml:space="preserve">ქსელის გამოყენებით, მოძრავი საშუალების მდებარეობის დადგენის შესაბამისი ეკრანი ჩვენს პროგრამაში. ამ ეკრანზე, ნეირონული ქსელის პარამეტრებთან ერთად, გამოტანილია რუკაც (პროგრამაში ინტეგრირებულია </w:t>
      </w:r>
      <w:r>
        <w:rPr>
          <w:rFonts w:ascii="Sylfaen" w:hAnsi="Sylfaen"/>
          <w:sz w:val="24"/>
        </w:rPr>
        <w:t>Google-</w:t>
      </w:r>
      <w:r>
        <w:rPr>
          <w:rFonts w:ascii="Sylfaen" w:hAnsi="Sylfaen"/>
          <w:sz w:val="24"/>
          <w:lang w:val="ka-GE"/>
        </w:rPr>
        <w:t xml:space="preserve">ს რუკა), რომ უფრო თვალსაჩინოდ მოვახდინოთ დაკვირვება. აქ შეგვიძლია შევიყვანოთ </w:t>
      </w:r>
      <w:r w:rsidRPr="00557E96">
        <w:rPr>
          <w:rFonts w:ascii="Sylfaen" w:hAnsi="Sylfaen"/>
          <w:sz w:val="24"/>
          <w:lang w:val="ka-GE"/>
        </w:rPr>
        <w:t xml:space="preserve">GPS მოწყობილობიდან მიღებული მონაცემები და დავხატოთ მიღებული ტრაექტორია. </w:t>
      </w:r>
      <w:r>
        <w:rPr>
          <w:rFonts w:ascii="Sylfaen" w:hAnsi="Sylfaen"/>
          <w:sz w:val="24"/>
          <w:lang w:val="ka-GE"/>
        </w:rPr>
        <w:t xml:space="preserve">რუკა შეიძლება გავადიდოთ და გდავაადგილოთ ეკრანზე ისე, რომ ჩვენთვის სასურველი ადგილი უკეთ გამოჩნდეს. </w:t>
      </w:r>
    </w:p>
    <w:p w:rsidR="002727A4" w:rsidRPr="0098312E" w:rsidRDefault="002727A4" w:rsidP="002727A4">
      <w:pPr>
        <w:jc w:val="center"/>
        <w:rPr>
          <w:rFonts w:ascii="Sylfaen" w:hAnsi="Sylfaen"/>
          <w:sz w:val="24"/>
          <w:lang w:val="ka-GE"/>
        </w:rPr>
      </w:pPr>
      <w:r>
        <w:rPr>
          <w:rFonts w:ascii="Sylfaen" w:hAnsi="Sylfaen"/>
          <w:noProof/>
          <w:sz w:val="24"/>
        </w:rPr>
        <w:lastRenderedPageBreak/>
        <w:drawing>
          <wp:inline distT="0" distB="0" distL="0" distR="0" wp14:anchorId="49424166" wp14:editId="0DD3D21B">
            <wp:extent cx="6116320" cy="3654376"/>
            <wp:effectExtent l="19050" t="19050" r="17780" b="2286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F.jpg"/>
                    <pic:cNvPicPr/>
                  </pic:nvPicPr>
                  <pic:blipFill>
                    <a:blip r:embed="rId7">
                      <a:extLst>
                        <a:ext uri="{28A0092B-C50C-407E-A947-70E740481C1C}">
                          <a14:useLocalDpi xmlns:a14="http://schemas.microsoft.com/office/drawing/2010/main" val="0"/>
                        </a:ext>
                      </a:extLst>
                    </a:blip>
                    <a:stretch>
                      <a:fillRect/>
                    </a:stretch>
                  </pic:blipFill>
                  <pic:spPr>
                    <a:xfrm>
                      <a:off x="0" y="0"/>
                      <a:ext cx="6116320" cy="3654376"/>
                    </a:xfrm>
                    <a:prstGeom prst="rect">
                      <a:avLst/>
                    </a:prstGeom>
                    <a:ln>
                      <a:solidFill>
                        <a:schemeClr val="accent1"/>
                      </a:solidFill>
                    </a:ln>
                  </pic:spPr>
                </pic:pic>
              </a:graphicData>
            </a:graphic>
          </wp:inline>
        </w:drawing>
      </w:r>
    </w:p>
    <w:p w:rsidR="002727A4" w:rsidRPr="00830C65" w:rsidRDefault="002727A4" w:rsidP="002727A4">
      <w:pPr>
        <w:spacing w:line="360" w:lineRule="auto"/>
        <w:jc w:val="both"/>
        <w:rPr>
          <w:rFonts w:ascii="Sylfaen" w:hAnsi="Sylfaen"/>
          <w:sz w:val="24"/>
        </w:rPr>
      </w:pPr>
      <w:r>
        <w:rPr>
          <w:rFonts w:ascii="Sylfaen" w:hAnsi="Sylfaen"/>
          <w:sz w:val="24"/>
          <w:lang w:val="ka-GE"/>
        </w:rPr>
        <w:t>ეკრანის მარცხენა ნაწილი ნეირონული ქსელის პარამეტრებისთვის არის განკუთვნილი, ხოლო მარჯვენა მხარე - რუკასთან მუშაობისთვის. ეკრანზე გამოსახული კომპონენტები დაწვრილებით არის განხილული შემდეგ ცხრილში</w:t>
      </w:r>
      <w:r>
        <w:rPr>
          <w:rFonts w:ascii="Sylfaen" w:hAnsi="Sylfaen"/>
          <w:sz w:val="24"/>
        </w:rPr>
        <w:t>:</w:t>
      </w:r>
    </w:p>
    <w:tbl>
      <w:tblPr>
        <w:tblStyle w:val="TableGrid"/>
        <w:tblW w:w="0" w:type="auto"/>
        <w:tblLook w:val="04A0" w:firstRow="1" w:lastRow="0" w:firstColumn="1" w:lastColumn="0" w:noHBand="0" w:noVBand="1"/>
      </w:tblPr>
      <w:tblGrid>
        <w:gridCol w:w="1368"/>
        <w:gridCol w:w="8480"/>
      </w:tblGrid>
      <w:tr w:rsidR="002727A4" w:rsidTr="006A037A">
        <w:trPr>
          <w:trHeight w:val="260"/>
        </w:trPr>
        <w:tc>
          <w:tcPr>
            <w:tcW w:w="1368" w:type="dxa"/>
            <w:shd w:val="clear" w:color="auto" w:fill="95B3D7" w:themeFill="accent1" w:themeFillTint="99"/>
          </w:tcPr>
          <w:p w:rsidR="002727A4" w:rsidRPr="0052292C" w:rsidRDefault="002727A4" w:rsidP="006A037A">
            <w:pPr>
              <w:spacing w:line="360" w:lineRule="auto"/>
              <w:jc w:val="center"/>
              <w:rPr>
                <w:rFonts w:ascii="Sylfaen" w:hAnsi="Sylfaen"/>
                <w:b/>
                <w:color w:val="FFFFFF" w:themeColor="background1"/>
                <w:sz w:val="20"/>
                <w:lang w:val="ka-GE"/>
              </w:rPr>
            </w:pPr>
            <w:r w:rsidRPr="0052292C">
              <w:rPr>
                <w:rFonts w:ascii="Sylfaen" w:hAnsi="Sylfaen"/>
                <w:b/>
                <w:color w:val="FFFFFF" w:themeColor="background1"/>
                <w:sz w:val="20"/>
                <w:lang w:val="ka-GE"/>
              </w:rPr>
              <w:t>კომპონენტი</w:t>
            </w:r>
          </w:p>
        </w:tc>
        <w:tc>
          <w:tcPr>
            <w:tcW w:w="8480" w:type="dxa"/>
            <w:shd w:val="clear" w:color="auto" w:fill="95B3D7" w:themeFill="accent1" w:themeFillTint="99"/>
          </w:tcPr>
          <w:p w:rsidR="002727A4" w:rsidRPr="0052292C" w:rsidRDefault="002727A4" w:rsidP="006A037A">
            <w:pPr>
              <w:spacing w:line="360" w:lineRule="auto"/>
              <w:jc w:val="center"/>
              <w:rPr>
                <w:rFonts w:ascii="Sylfaen" w:hAnsi="Sylfaen"/>
                <w:b/>
                <w:color w:val="FFFFFF" w:themeColor="background1"/>
                <w:sz w:val="20"/>
                <w:lang w:val="ka-GE"/>
              </w:rPr>
            </w:pPr>
            <w:r w:rsidRPr="0052292C">
              <w:rPr>
                <w:rFonts w:ascii="Sylfaen" w:hAnsi="Sylfaen"/>
                <w:b/>
                <w:color w:val="FFFFFF" w:themeColor="background1"/>
                <w:sz w:val="20"/>
                <w:lang w:val="ka-GE"/>
              </w:rPr>
              <w:t>აღწერა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rPr>
              <w:t>L1</w:t>
            </w:r>
          </w:p>
        </w:tc>
        <w:tc>
          <w:tcPr>
            <w:tcW w:w="8480" w:type="dxa"/>
          </w:tcPr>
          <w:p w:rsidR="002727A4" w:rsidRPr="00A830B6" w:rsidRDefault="002727A4" w:rsidP="006A037A">
            <w:pPr>
              <w:spacing w:line="360" w:lineRule="auto"/>
              <w:jc w:val="both"/>
              <w:rPr>
                <w:rFonts w:ascii="Sylfaen" w:hAnsi="Sylfaen"/>
                <w:sz w:val="20"/>
                <w:lang w:val="ka-GE"/>
              </w:rPr>
            </w:pPr>
            <w:r w:rsidRPr="00D67D74">
              <w:rPr>
                <w:rFonts w:ascii="Sylfaen" w:hAnsi="Sylfaen"/>
                <w:sz w:val="20"/>
                <w:lang w:val="ka-GE"/>
              </w:rPr>
              <w:t>ამ ველში უნდა ჩაიწეროს</w:t>
            </w:r>
            <w:r>
              <w:rPr>
                <w:rFonts w:ascii="Sylfaen" w:hAnsi="Sylfaen"/>
                <w:sz w:val="20"/>
              </w:rPr>
              <w:t xml:space="preserve"> RBF </w:t>
            </w:r>
            <w:r>
              <w:rPr>
                <w:rFonts w:ascii="Sylfaen" w:hAnsi="Sylfaen"/>
                <w:sz w:val="20"/>
                <w:lang w:val="ka-GE"/>
              </w:rPr>
              <w:t>ქსელის ნეირონების რაოდენობა.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L2</w:t>
            </w:r>
          </w:p>
        </w:tc>
        <w:tc>
          <w:tcPr>
            <w:tcW w:w="8480" w:type="dxa"/>
          </w:tcPr>
          <w:p w:rsidR="002727A4" w:rsidRPr="00D67D74" w:rsidRDefault="002727A4" w:rsidP="006A037A">
            <w:pPr>
              <w:spacing w:line="360" w:lineRule="auto"/>
              <w:jc w:val="both"/>
              <w:rPr>
                <w:rFonts w:ascii="Sylfaen" w:hAnsi="Sylfaen"/>
                <w:sz w:val="20"/>
                <w:lang w:val="ka-GE"/>
              </w:rPr>
            </w:pPr>
            <w:r>
              <w:rPr>
                <w:rFonts w:ascii="Sylfaen" w:hAnsi="Sylfaen"/>
                <w:sz w:val="20"/>
                <w:lang w:val="ka-GE"/>
              </w:rPr>
              <w:t>ეს ველი განკუთვნილია ნეირონული ქსელის შესასვლელების რაოდენობის მისათითებლად.</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L3</w:t>
            </w:r>
          </w:p>
        </w:tc>
        <w:tc>
          <w:tcPr>
            <w:tcW w:w="8480" w:type="dxa"/>
          </w:tcPr>
          <w:p w:rsidR="002727A4" w:rsidRPr="00D67D74" w:rsidRDefault="002727A4" w:rsidP="006A037A">
            <w:pPr>
              <w:spacing w:line="360" w:lineRule="auto"/>
              <w:jc w:val="both"/>
              <w:rPr>
                <w:rFonts w:ascii="Sylfaen" w:hAnsi="Sylfaen"/>
                <w:sz w:val="20"/>
                <w:lang w:val="ka-GE"/>
              </w:rPr>
            </w:pPr>
            <w:r>
              <w:rPr>
                <w:rFonts w:ascii="Sylfaen" w:hAnsi="Sylfaen"/>
                <w:sz w:val="20"/>
                <w:lang w:val="ka-GE"/>
              </w:rPr>
              <w:t>ამ ველში უნდა ჩავწეროთ ნეირონული ქსელის ხილვადობის პარამეტრი. ეს პარამეტრი საერთო იქნება ყველა ნეირონისთვის.</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L4</w:t>
            </w:r>
          </w:p>
        </w:tc>
        <w:tc>
          <w:tcPr>
            <w:tcW w:w="8480" w:type="dxa"/>
          </w:tcPr>
          <w:p w:rsidR="002727A4" w:rsidRPr="00CE44EC" w:rsidRDefault="002727A4" w:rsidP="006A037A">
            <w:pPr>
              <w:spacing w:line="360" w:lineRule="auto"/>
              <w:jc w:val="both"/>
              <w:rPr>
                <w:rFonts w:ascii="Sylfaen" w:hAnsi="Sylfaen"/>
                <w:sz w:val="20"/>
                <w:lang w:val="ka-GE"/>
              </w:rPr>
            </w:pPr>
            <w:r>
              <w:rPr>
                <w:rFonts w:ascii="Sylfaen" w:hAnsi="Sylfaen"/>
                <w:sz w:val="20"/>
                <w:lang w:val="ka-GE"/>
              </w:rPr>
              <w:t>ამ ველში უნდა ჩავწეროთ ნეირონული ქსელის შემავალი მნიშვნელობები. ამ მნიშვნელობების გამოყენება შეგვიძლია სასწავლო ვექტორის როლში, ან ნეირონის მიერ ამოსაცნობად. შემავალი მნიშვნელობები ერთმანეთისგან მძიმით უნდა იყოს გამოყოფილი.</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w:t>
            </w:r>
            <w:r>
              <w:rPr>
                <w:rFonts w:ascii="Sylfaen" w:hAnsi="Sylfaen"/>
                <w:b/>
                <w:color w:val="00B050"/>
                <w:sz w:val="24"/>
                <w:lang w:val="ka-GE"/>
              </w:rPr>
              <w:t>5</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აქ უნდა ჩავწეროთ იმ ნეირონის ნომერი, რომლის პარამეტრების დათვალიერებაც გვსურს. თუ ნეირონის ნომერი არ იქნება მითითებული, მაშინ ყველა ნეირონის პარამეტრი </w:t>
            </w:r>
            <w:r w:rsidRPr="003041A7">
              <w:rPr>
                <w:rFonts w:ascii="Sylfaen" w:hAnsi="Sylfaen"/>
                <w:sz w:val="20"/>
                <w:szCs w:val="20"/>
                <w:lang w:val="ka-GE"/>
              </w:rPr>
              <w:t xml:space="preserve">გამოჩნდება </w:t>
            </w:r>
            <w:r w:rsidRPr="003041A7">
              <w:rPr>
                <w:rFonts w:ascii="Sylfaen" w:hAnsi="Sylfaen"/>
                <w:b/>
                <w:color w:val="00B050"/>
                <w:sz w:val="20"/>
                <w:szCs w:val="20"/>
                <w:lang w:val="ka-GE"/>
              </w:rPr>
              <w:t>L6</w:t>
            </w:r>
            <w:r>
              <w:rPr>
                <w:rFonts w:ascii="Sylfaen" w:hAnsi="Sylfaen"/>
                <w:b/>
                <w:color w:val="00B050"/>
                <w:sz w:val="24"/>
                <w:lang w:val="ka-GE"/>
              </w:rPr>
              <w:t xml:space="preserve"> </w:t>
            </w:r>
            <w:r>
              <w:rPr>
                <w:rFonts w:ascii="Sylfaen" w:hAnsi="Sylfaen"/>
                <w:sz w:val="20"/>
                <w:lang w:val="ka-GE"/>
              </w:rPr>
              <w:t>ველში.</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w:t>
            </w:r>
            <w:r>
              <w:rPr>
                <w:rFonts w:ascii="Sylfaen" w:hAnsi="Sylfaen"/>
                <w:b/>
                <w:color w:val="00B050"/>
                <w:sz w:val="24"/>
                <w:lang w:val="ka-GE"/>
              </w:rPr>
              <w:t>6</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ეს ველი წარმოადგენს საინფორმაციო ველს. აქ გამოისახება გარკვეული ქმედებების დროს მიღებული შედეგები. ამ ველში შეგვიძლია ვიხილოთ ქსელის, ან ცალკეული ნეირონის მდგომარეობა ჩვენთივის სასურველ ეტაპზე.</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lastRenderedPageBreak/>
              <w:t>L</w:t>
            </w:r>
            <w:r>
              <w:rPr>
                <w:rFonts w:ascii="Sylfaen" w:hAnsi="Sylfaen"/>
                <w:b/>
                <w:color w:val="00B050"/>
                <w:sz w:val="24"/>
                <w:lang w:val="ka-GE"/>
              </w:rPr>
              <w:t>7</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ამ ველში უნდა მივუთითოთ რუკაზე ტრაექტორიის გამოსახვის სისქე.</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w:t>
            </w:r>
            <w:r>
              <w:rPr>
                <w:rFonts w:ascii="Sylfaen" w:hAnsi="Sylfaen"/>
                <w:b/>
                <w:color w:val="00B050"/>
                <w:sz w:val="24"/>
                <w:lang w:val="ka-GE"/>
              </w:rPr>
              <w:t>8</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ეს ველი განკუთნილია ტრაექტორიის გამოსახვისას სასურველი ფერის მისათითებლად.</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w:t>
            </w:r>
            <w:r>
              <w:rPr>
                <w:rFonts w:ascii="Sylfaen" w:hAnsi="Sylfaen"/>
                <w:b/>
                <w:color w:val="00B050"/>
                <w:sz w:val="24"/>
                <w:lang w:val="ka-GE"/>
              </w:rPr>
              <w:t>9</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ამ ველში უნდა მიეთითოს რუკაზე დასახატი ობიექტი. ამჟამად გვაქვს მარკერის და წირის მითითების საშუალება. თუ ამ ველში  მხოლოდ ერთი წერტილის მდებარეობას მივუთითებთ, ეკრანზე მარკერი გამოჩნდება, ხოლო რამდენიმე წერტილის მითითების შემთხვევაში წირი გამოისახება. წირის სიგანე და ფერი ჩვენი ნება</w:t>
            </w:r>
            <w:r>
              <w:rPr>
                <w:rFonts w:ascii="Sylfaen" w:hAnsi="Sylfaen"/>
                <w:sz w:val="20"/>
              </w:rPr>
              <w:t>-</w:t>
            </w:r>
            <w:r>
              <w:rPr>
                <w:rFonts w:ascii="Sylfaen" w:hAnsi="Sylfaen"/>
                <w:sz w:val="20"/>
                <w:lang w:val="ka-GE"/>
              </w:rPr>
              <w:t>სურვილით შეგვიძლია ვარეგულიროთ (</w:t>
            </w:r>
            <w:r w:rsidRPr="00376CCB">
              <w:rPr>
                <w:rFonts w:ascii="Sylfaen" w:hAnsi="Sylfaen"/>
                <w:b/>
                <w:color w:val="00B050"/>
                <w:sz w:val="24"/>
                <w:lang w:val="ka-GE"/>
              </w:rPr>
              <w:t>L</w:t>
            </w:r>
            <w:r>
              <w:rPr>
                <w:rFonts w:ascii="Sylfaen" w:hAnsi="Sylfaen"/>
                <w:b/>
                <w:color w:val="00B050"/>
                <w:sz w:val="24"/>
                <w:lang w:val="ka-GE"/>
              </w:rPr>
              <w:t xml:space="preserve">7 </w:t>
            </w:r>
            <w:r>
              <w:rPr>
                <w:rFonts w:ascii="Sylfaen" w:hAnsi="Sylfaen"/>
                <w:sz w:val="20"/>
                <w:lang w:val="ka-GE"/>
              </w:rPr>
              <w:t xml:space="preserve">და </w:t>
            </w:r>
            <w:r w:rsidRPr="00376CCB">
              <w:rPr>
                <w:rFonts w:ascii="Sylfaen" w:hAnsi="Sylfaen"/>
                <w:b/>
                <w:color w:val="00B050"/>
                <w:sz w:val="24"/>
                <w:lang w:val="ka-GE"/>
              </w:rPr>
              <w:t>L</w:t>
            </w:r>
            <w:r>
              <w:rPr>
                <w:rFonts w:ascii="Sylfaen" w:hAnsi="Sylfaen"/>
                <w:b/>
                <w:color w:val="00B050"/>
                <w:sz w:val="24"/>
                <w:lang w:val="ka-GE"/>
              </w:rPr>
              <w:t xml:space="preserve">8 </w:t>
            </w:r>
            <w:r>
              <w:rPr>
                <w:rFonts w:ascii="Sylfaen" w:hAnsi="Sylfaen"/>
                <w:sz w:val="20"/>
                <w:lang w:val="ka-GE"/>
              </w:rPr>
              <w:t>ველები).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B1</w:t>
            </w:r>
          </w:p>
        </w:tc>
        <w:tc>
          <w:tcPr>
            <w:tcW w:w="8480" w:type="dxa"/>
          </w:tcPr>
          <w:p w:rsidR="002727A4" w:rsidRPr="00921032"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შეიქმნება ნეირონული ქსელი. ქსელს ექნება </w:t>
            </w:r>
            <w:r w:rsidRPr="0052292C">
              <w:rPr>
                <w:rFonts w:ascii="Sylfaen" w:hAnsi="Sylfaen"/>
                <w:b/>
                <w:color w:val="00B050"/>
                <w:sz w:val="20"/>
                <w:lang w:val="ka-GE"/>
              </w:rPr>
              <w:t>L</w:t>
            </w:r>
            <w:r>
              <w:rPr>
                <w:rFonts w:ascii="Sylfaen" w:hAnsi="Sylfaen"/>
                <w:b/>
                <w:color w:val="00B050"/>
                <w:sz w:val="20"/>
                <w:lang w:val="ka-GE"/>
              </w:rPr>
              <w:t>1</w:t>
            </w:r>
            <w:r>
              <w:rPr>
                <w:rFonts w:ascii="Sylfaen" w:hAnsi="Sylfaen"/>
                <w:sz w:val="20"/>
                <w:lang w:val="ka-GE"/>
              </w:rPr>
              <w:t xml:space="preserve"> ველში მითითებული ნეირონების რაოდენობა, </w:t>
            </w:r>
            <w:r w:rsidRPr="0052292C">
              <w:rPr>
                <w:rFonts w:ascii="Sylfaen" w:hAnsi="Sylfaen"/>
                <w:b/>
                <w:color w:val="00B050"/>
                <w:sz w:val="20"/>
                <w:lang w:val="ka-GE"/>
              </w:rPr>
              <w:t>L</w:t>
            </w:r>
            <w:r>
              <w:rPr>
                <w:rFonts w:ascii="Sylfaen" w:hAnsi="Sylfaen"/>
                <w:b/>
                <w:color w:val="00B050"/>
                <w:sz w:val="20"/>
                <w:lang w:val="ka-GE"/>
              </w:rPr>
              <w:t>2</w:t>
            </w:r>
            <w:r>
              <w:rPr>
                <w:rFonts w:ascii="Sylfaen" w:hAnsi="Sylfaen"/>
                <w:sz w:val="20"/>
                <w:lang w:val="ka-GE"/>
              </w:rPr>
              <w:t xml:space="preserve"> ველში მითითებული შესასვლელების რაოდენობა და </w:t>
            </w:r>
            <w:r w:rsidRPr="0052292C">
              <w:rPr>
                <w:rFonts w:ascii="Sylfaen" w:hAnsi="Sylfaen"/>
                <w:b/>
                <w:color w:val="00B050"/>
                <w:sz w:val="20"/>
                <w:lang w:val="ka-GE"/>
              </w:rPr>
              <w:t>L</w:t>
            </w:r>
            <w:r>
              <w:rPr>
                <w:rFonts w:ascii="Sylfaen" w:hAnsi="Sylfaen"/>
                <w:b/>
                <w:color w:val="00B050"/>
                <w:sz w:val="20"/>
                <w:lang w:val="ka-GE"/>
              </w:rPr>
              <w:t>3</w:t>
            </w:r>
            <w:r>
              <w:rPr>
                <w:rFonts w:ascii="Sylfaen" w:hAnsi="Sylfaen"/>
                <w:sz w:val="20"/>
                <w:lang w:val="ka-GE"/>
              </w:rPr>
              <w:t xml:space="preserve"> ველში მითითებული ხილვადობის არე. ნეირონული ქსელის შექმნის შემდეგ საინფორმაციო საინფორმაციო </w:t>
            </w:r>
            <w:r w:rsidRPr="0052292C">
              <w:rPr>
                <w:rFonts w:ascii="Sylfaen" w:hAnsi="Sylfaen"/>
                <w:b/>
                <w:color w:val="00B050"/>
                <w:sz w:val="20"/>
                <w:lang w:val="ka-GE"/>
              </w:rPr>
              <w:t>L</w:t>
            </w:r>
            <w:r>
              <w:rPr>
                <w:rFonts w:ascii="Sylfaen" w:hAnsi="Sylfaen"/>
                <w:b/>
                <w:color w:val="00B050"/>
                <w:sz w:val="20"/>
                <w:lang w:val="ka-GE"/>
              </w:rPr>
              <w:t>6</w:t>
            </w:r>
            <w:r>
              <w:rPr>
                <w:rFonts w:ascii="Sylfaen" w:hAnsi="Sylfaen"/>
                <w:sz w:val="20"/>
                <w:lang w:val="ka-GE"/>
              </w:rPr>
              <w:t xml:space="preserve"> ველში გამოისახება ნეირონული ქსელის პარამეტრები.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B2</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ნეირონული ქსელის შესასვლელებს მოედება </w:t>
            </w:r>
            <w:r w:rsidRPr="0052292C">
              <w:rPr>
                <w:rFonts w:ascii="Sylfaen" w:hAnsi="Sylfaen"/>
                <w:b/>
                <w:color w:val="00B050"/>
                <w:sz w:val="20"/>
                <w:lang w:val="ka-GE"/>
              </w:rPr>
              <w:t>L4</w:t>
            </w:r>
            <w:r>
              <w:rPr>
                <w:rFonts w:ascii="Sylfaen" w:hAnsi="Sylfaen"/>
                <w:sz w:val="20"/>
                <w:lang w:val="ka-GE"/>
              </w:rPr>
              <w:t xml:space="preserve"> ველში მითითებული მნიშვნელობები, მოხდება ნეირონული ქსელის მიერ ამ მნიშვნელობებეის მიხედვით გამოსასვლელი სიგნალის ფორმირება და საინფორმაციო </w:t>
            </w:r>
            <w:r w:rsidRPr="0052292C">
              <w:rPr>
                <w:rFonts w:ascii="Sylfaen" w:hAnsi="Sylfaen"/>
                <w:b/>
                <w:color w:val="00B050"/>
                <w:sz w:val="20"/>
                <w:lang w:val="ka-GE"/>
              </w:rPr>
              <w:t>L</w:t>
            </w:r>
            <w:r>
              <w:rPr>
                <w:rFonts w:ascii="Sylfaen" w:hAnsi="Sylfaen"/>
                <w:b/>
                <w:color w:val="00B050"/>
                <w:sz w:val="20"/>
                <w:lang w:val="ka-GE"/>
              </w:rPr>
              <w:t>6</w:t>
            </w:r>
            <w:r>
              <w:rPr>
                <w:rFonts w:ascii="Sylfaen" w:hAnsi="Sylfaen"/>
                <w:sz w:val="20"/>
                <w:lang w:val="ka-GE"/>
              </w:rPr>
              <w:t xml:space="preserve"> ველში გამოტანა.</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B3</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ნეირონული ქსელის შესასვლელებს მოედება </w:t>
            </w:r>
            <w:r w:rsidRPr="0052292C">
              <w:rPr>
                <w:rFonts w:ascii="Sylfaen" w:hAnsi="Sylfaen"/>
                <w:b/>
                <w:color w:val="00B050"/>
                <w:sz w:val="20"/>
                <w:lang w:val="ka-GE"/>
              </w:rPr>
              <w:t>L4</w:t>
            </w:r>
            <w:r>
              <w:rPr>
                <w:rFonts w:ascii="Sylfaen" w:hAnsi="Sylfaen"/>
                <w:sz w:val="20"/>
                <w:lang w:val="ka-GE"/>
              </w:rPr>
              <w:t xml:space="preserve"> ველში მითითებული მნიშვნელობები, მოხდება ამ მნიშვნელობების სწავლება ნეირონული ქსელის მიერ და საინფორმაციო </w:t>
            </w:r>
            <w:r w:rsidRPr="0052292C">
              <w:rPr>
                <w:rFonts w:ascii="Sylfaen" w:hAnsi="Sylfaen"/>
                <w:b/>
                <w:color w:val="00B050"/>
                <w:sz w:val="20"/>
                <w:lang w:val="ka-GE"/>
              </w:rPr>
              <w:t>L</w:t>
            </w:r>
            <w:r>
              <w:rPr>
                <w:rFonts w:ascii="Sylfaen" w:hAnsi="Sylfaen"/>
                <w:b/>
                <w:color w:val="00B050"/>
                <w:sz w:val="20"/>
                <w:lang w:val="ka-GE"/>
              </w:rPr>
              <w:t>6</w:t>
            </w:r>
            <w:r>
              <w:rPr>
                <w:rFonts w:ascii="Sylfaen" w:hAnsi="Sylfaen"/>
                <w:sz w:val="20"/>
                <w:lang w:val="ka-GE"/>
              </w:rPr>
              <w:t xml:space="preserve"> ველში ნეირონული ქსელის ახალი პარამეტრების გამოტანა.</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B4</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ნეირონული ქსელის წონების ნახვა. თუ შევსებულია </w:t>
            </w:r>
            <w:r w:rsidRPr="0052292C">
              <w:rPr>
                <w:rFonts w:ascii="Sylfaen" w:hAnsi="Sylfaen"/>
                <w:b/>
                <w:color w:val="00B050"/>
                <w:sz w:val="20"/>
                <w:lang w:val="ka-GE"/>
              </w:rPr>
              <w:t>L</w:t>
            </w:r>
            <w:r>
              <w:rPr>
                <w:rFonts w:ascii="Sylfaen" w:hAnsi="Sylfaen"/>
                <w:b/>
                <w:color w:val="00B050"/>
                <w:sz w:val="20"/>
                <w:lang w:val="ka-GE"/>
              </w:rPr>
              <w:t>5</w:t>
            </w:r>
            <w:r>
              <w:rPr>
                <w:rFonts w:ascii="Sylfaen" w:hAnsi="Sylfaen"/>
                <w:sz w:val="20"/>
                <w:lang w:val="ka-GE"/>
              </w:rPr>
              <w:t xml:space="preserve"> ველი, მაშინ მხოლოდ იქ მითითებული ნეირონის წონები გამოვა საინფორმაციო </w:t>
            </w:r>
            <w:r w:rsidRPr="0052292C">
              <w:rPr>
                <w:rFonts w:ascii="Sylfaen" w:hAnsi="Sylfaen"/>
                <w:b/>
                <w:color w:val="00B050"/>
                <w:sz w:val="20"/>
                <w:lang w:val="ka-GE"/>
              </w:rPr>
              <w:t>L</w:t>
            </w:r>
            <w:r>
              <w:rPr>
                <w:rFonts w:ascii="Sylfaen" w:hAnsi="Sylfaen"/>
                <w:b/>
                <w:color w:val="00B050"/>
                <w:sz w:val="20"/>
                <w:lang w:val="ka-GE"/>
              </w:rPr>
              <w:t>6</w:t>
            </w:r>
            <w:r>
              <w:rPr>
                <w:rFonts w:ascii="Sylfaen" w:hAnsi="Sylfaen"/>
                <w:sz w:val="20"/>
                <w:lang w:val="ka-GE"/>
              </w:rPr>
              <w:t xml:space="preserve"> ველში.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B5</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ნეირონული ქსელის სრული კონფიგურაციის ნახვა. თუ შევსებულია </w:t>
            </w:r>
            <w:r w:rsidRPr="0052292C">
              <w:rPr>
                <w:rFonts w:ascii="Sylfaen" w:hAnsi="Sylfaen"/>
                <w:b/>
                <w:color w:val="00B050"/>
                <w:sz w:val="20"/>
                <w:lang w:val="ka-GE"/>
              </w:rPr>
              <w:t>L</w:t>
            </w:r>
            <w:r>
              <w:rPr>
                <w:rFonts w:ascii="Sylfaen" w:hAnsi="Sylfaen"/>
                <w:b/>
                <w:color w:val="00B050"/>
                <w:sz w:val="20"/>
                <w:lang w:val="ka-GE"/>
              </w:rPr>
              <w:t>5</w:t>
            </w:r>
            <w:r>
              <w:rPr>
                <w:rFonts w:ascii="Sylfaen" w:hAnsi="Sylfaen"/>
                <w:sz w:val="20"/>
                <w:lang w:val="ka-GE"/>
              </w:rPr>
              <w:t xml:space="preserve"> ველი, მაშინ მხოლოდ იქ მითითებული ნეირონის კონფიგურაცია გამოვა საინფორმაციო </w:t>
            </w:r>
            <w:r w:rsidRPr="0052292C">
              <w:rPr>
                <w:rFonts w:ascii="Sylfaen" w:hAnsi="Sylfaen"/>
                <w:b/>
                <w:color w:val="00B050"/>
                <w:sz w:val="20"/>
                <w:lang w:val="ka-GE"/>
              </w:rPr>
              <w:t>L</w:t>
            </w:r>
            <w:r>
              <w:rPr>
                <w:rFonts w:ascii="Sylfaen" w:hAnsi="Sylfaen"/>
                <w:b/>
                <w:color w:val="00B050"/>
                <w:sz w:val="20"/>
                <w:lang w:val="ka-GE"/>
              </w:rPr>
              <w:t>6</w:t>
            </w:r>
            <w:r>
              <w:rPr>
                <w:rFonts w:ascii="Sylfaen" w:hAnsi="Sylfaen"/>
                <w:sz w:val="20"/>
                <w:lang w:val="ka-GE"/>
              </w:rPr>
              <w:t xml:space="preserve"> ველში.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B6</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რუკაზე დაიხატება </w:t>
            </w:r>
            <w:r w:rsidRPr="0052292C">
              <w:rPr>
                <w:rFonts w:ascii="Sylfaen" w:hAnsi="Sylfaen"/>
                <w:b/>
                <w:color w:val="00B050"/>
                <w:sz w:val="20"/>
                <w:lang w:val="ka-GE"/>
              </w:rPr>
              <w:t>L</w:t>
            </w:r>
            <w:r>
              <w:rPr>
                <w:rFonts w:ascii="Sylfaen" w:hAnsi="Sylfaen"/>
                <w:b/>
                <w:color w:val="00B050"/>
                <w:sz w:val="20"/>
                <w:lang w:val="ka-GE"/>
              </w:rPr>
              <w:t>7</w:t>
            </w:r>
            <w:r>
              <w:rPr>
                <w:rFonts w:ascii="Sylfaen" w:hAnsi="Sylfaen"/>
                <w:sz w:val="20"/>
                <w:lang w:val="ka-GE"/>
              </w:rPr>
              <w:t>,</w:t>
            </w:r>
            <w:r w:rsidRPr="0052292C">
              <w:rPr>
                <w:rFonts w:ascii="Sylfaen" w:hAnsi="Sylfaen"/>
                <w:b/>
                <w:color w:val="00B050"/>
                <w:sz w:val="20"/>
                <w:lang w:val="ka-GE"/>
              </w:rPr>
              <w:t xml:space="preserve"> L</w:t>
            </w:r>
            <w:r>
              <w:rPr>
                <w:rFonts w:ascii="Sylfaen" w:hAnsi="Sylfaen"/>
                <w:b/>
                <w:color w:val="00B050"/>
                <w:sz w:val="20"/>
                <w:lang w:val="ka-GE"/>
              </w:rPr>
              <w:t>8</w:t>
            </w:r>
            <w:r>
              <w:rPr>
                <w:rFonts w:ascii="Sylfaen" w:hAnsi="Sylfaen"/>
                <w:sz w:val="20"/>
                <w:lang w:val="ka-GE"/>
              </w:rPr>
              <w:t xml:space="preserve"> და</w:t>
            </w:r>
            <w:r w:rsidRPr="0052292C">
              <w:rPr>
                <w:rFonts w:ascii="Sylfaen" w:hAnsi="Sylfaen"/>
                <w:b/>
                <w:color w:val="00B050"/>
                <w:sz w:val="20"/>
                <w:lang w:val="ka-GE"/>
              </w:rPr>
              <w:t xml:space="preserve"> L</w:t>
            </w:r>
            <w:r>
              <w:rPr>
                <w:rFonts w:ascii="Sylfaen" w:hAnsi="Sylfaen"/>
                <w:b/>
                <w:color w:val="00B050"/>
                <w:sz w:val="20"/>
                <w:lang w:val="ka-GE"/>
              </w:rPr>
              <w:t>9</w:t>
            </w:r>
            <w:r>
              <w:rPr>
                <w:rFonts w:ascii="Sylfaen" w:hAnsi="Sylfaen"/>
                <w:sz w:val="20"/>
                <w:lang w:val="ka-GE"/>
              </w:rPr>
              <w:t xml:space="preserve"> ველებში მითითებული მნიშვნელობების შესაბამისი ობიექტი.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B7</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რუკაზე გამოტანილი ობიექტების წაშლა.</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Pr>
                <w:rFonts w:ascii="Sylfaen" w:hAnsi="Sylfaen"/>
                <w:b/>
                <w:color w:val="FF0000"/>
                <w:sz w:val="24"/>
              </w:rPr>
              <w:t>M</w:t>
            </w:r>
            <w:r>
              <w:rPr>
                <w:rFonts w:ascii="Sylfaen" w:hAnsi="Sylfaen"/>
                <w:b/>
                <w:color w:val="FF0000"/>
                <w:sz w:val="24"/>
                <w:lang w:val="ka-GE"/>
              </w:rPr>
              <w:t>1</w:t>
            </w:r>
          </w:p>
        </w:tc>
        <w:tc>
          <w:tcPr>
            <w:tcW w:w="8480" w:type="dxa"/>
          </w:tcPr>
          <w:p w:rsidR="002727A4" w:rsidRPr="0019631F" w:rsidRDefault="002727A4" w:rsidP="006A037A">
            <w:pPr>
              <w:spacing w:line="360" w:lineRule="auto"/>
              <w:jc w:val="both"/>
              <w:rPr>
                <w:rFonts w:ascii="Sylfaen" w:hAnsi="Sylfaen"/>
                <w:sz w:val="20"/>
                <w:lang w:val="ka-GE"/>
              </w:rPr>
            </w:pPr>
            <w:r>
              <w:rPr>
                <w:rFonts w:ascii="Sylfaen" w:hAnsi="Sylfaen"/>
                <w:sz w:val="20"/>
                <w:lang w:val="ka-GE"/>
              </w:rPr>
              <w:t xml:space="preserve">ამ არეში გამოსახულია რუკა. რუკას მხარდაჭერას უკეთებს საძიებო სისტემა </w:t>
            </w:r>
            <w:r>
              <w:rPr>
                <w:rFonts w:ascii="Sylfaen" w:hAnsi="Sylfaen"/>
                <w:sz w:val="20"/>
              </w:rPr>
              <w:t xml:space="preserve">google. </w:t>
            </w:r>
            <w:r>
              <w:rPr>
                <w:rFonts w:ascii="Sylfaen" w:hAnsi="Sylfaen"/>
                <w:sz w:val="20"/>
                <w:lang w:val="ka-GE"/>
              </w:rPr>
              <w:t>ეკრანზე შესაძლებელია სხვადასხვა ტიპის რუკის გამოტანა: სქემატური, ჰიბრიდული, სატელიტური. ასევე შესაძლებელია რუკის გადიდება და პოზიციონირება.</w:t>
            </w:r>
          </w:p>
        </w:tc>
      </w:tr>
    </w:tbl>
    <w:p w:rsidR="002727A4" w:rsidRPr="00D22D0E" w:rsidRDefault="002727A4" w:rsidP="002727A4">
      <w:pPr>
        <w:rPr>
          <w:rFonts w:ascii="Sylfaen" w:hAnsi="Sylfaen"/>
          <w:sz w:val="24"/>
          <w:lang w:val="ka-GE"/>
        </w:rPr>
      </w:pPr>
    </w:p>
    <w:p w:rsidR="002727A4" w:rsidRDefault="002727A4" w:rsidP="002727A4">
      <w:pPr>
        <w:spacing w:line="360" w:lineRule="auto"/>
        <w:jc w:val="both"/>
        <w:rPr>
          <w:rFonts w:ascii="Sylfaen" w:hAnsi="Sylfaen"/>
          <w:sz w:val="24"/>
          <w:lang w:val="ka-GE"/>
        </w:rPr>
      </w:pPr>
      <w:r>
        <w:rPr>
          <w:rFonts w:ascii="Sylfaen" w:hAnsi="Sylfaen"/>
          <w:sz w:val="24"/>
          <w:lang w:val="ka-GE"/>
        </w:rPr>
        <w:t xml:space="preserve">აქ აღსანიშნავია, რომ რუკას უნდა მიეწოდოს </w:t>
      </w:r>
      <w:r w:rsidRPr="003132F8">
        <w:rPr>
          <w:rFonts w:ascii="Sylfaen" w:hAnsi="Sylfaen"/>
          <w:sz w:val="24"/>
          <w:lang w:val="ka-GE"/>
        </w:rPr>
        <w:t xml:space="preserve">GPS </w:t>
      </w:r>
      <w:r>
        <w:rPr>
          <w:rFonts w:ascii="Sylfaen" w:hAnsi="Sylfaen"/>
          <w:sz w:val="24"/>
          <w:lang w:val="ka-GE"/>
        </w:rPr>
        <w:t xml:space="preserve">მოწყობილობებიდან მიღებული მონაცემები </w:t>
      </w:r>
      <w:r w:rsidRPr="003132F8">
        <w:rPr>
          <w:rFonts w:ascii="Sylfaen" w:hAnsi="Sylfaen"/>
          <w:sz w:val="24"/>
          <w:lang w:val="ka-GE"/>
        </w:rPr>
        <w:t>Garmin</w:t>
      </w:r>
      <w:r>
        <w:rPr>
          <w:rFonts w:ascii="Sylfaen" w:hAnsi="Sylfaen"/>
          <w:sz w:val="24"/>
          <w:lang w:val="ka-GE"/>
        </w:rPr>
        <w:t>-ის</w:t>
      </w:r>
      <w:r w:rsidRPr="003132F8">
        <w:rPr>
          <w:rFonts w:ascii="Sylfaen" w:hAnsi="Sylfaen"/>
          <w:sz w:val="24"/>
          <w:lang w:val="ka-GE"/>
        </w:rPr>
        <w:t xml:space="preserve"> </w:t>
      </w:r>
      <w:r>
        <w:rPr>
          <w:rFonts w:ascii="Sylfaen" w:hAnsi="Sylfaen"/>
          <w:sz w:val="24"/>
          <w:lang w:val="ka-GE"/>
        </w:rPr>
        <w:t xml:space="preserve">(ტექსტურ) ფორმატში. სხვა (მაგალითად, </w:t>
      </w:r>
      <w:r>
        <w:rPr>
          <w:rFonts w:ascii="Sylfaen" w:hAnsi="Sylfaen"/>
          <w:sz w:val="24"/>
        </w:rPr>
        <w:t>Google-</w:t>
      </w:r>
      <w:r>
        <w:rPr>
          <w:rFonts w:ascii="Sylfaen" w:hAnsi="Sylfaen"/>
          <w:sz w:val="24"/>
          <w:lang w:val="ka-GE"/>
        </w:rPr>
        <w:t>ის</w:t>
      </w:r>
      <w:r>
        <w:rPr>
          <w:rFonts w:ascii="Sylfaen" w:hAnsi="Sylfaen"/>
          <w:sz w:val="24"/>
        </w:rPr>
        <w:t xml:space="preserve"> Klm</w:t>
      </w:r>
      <w:r>
        <w:rPr>
          <w:rFonts w:ascii="Sylfaen" w:hAnsi="Sylfaen"/>
          <w:sz w:val="24"/>
          <w:lang w:val="ka-GE"/>
        </w:rPr>
        <w:t>) ფორმატებიდან მონაცემების დასამუშავებლად გაკეთებული გვაქვს შესაბამისი კონვერტორები.</w:t>
      </w:r>
    </w:p>
    <w:p w:rsidR="002727A4" w:rsidRPr="00C95B0D" w:rsidRDefault="002727A4" w:rsidP="002727A4">
      <w:pPr>
        <w:pStyle w:val="Subtitle"/>
        <w:rPr>
          <w:rFonts w:ascii="Sylfaen" w:hAnsi="Sylfaen"/>
          <w:b/>
          <w:color w:val="auto"/>
          <w:lang w:val="ka-GE"/>
        </w:rPr>
      </w:pPr>
      <w:r w:rsidRPr="00C95B0D">
        <w:rPr>
          <w:rFonts w:ascii="Sylfaen" w:hAnsi="Sylfaen"/>
          <w:b/>
          <w:color w:val="auto"/>
          <w:lang w:val="ka-GE"/>
        </w:rPr>
        <w:lastRenderedPageBreak/>
        <w:t>უკუგავრცელების ქსელის საექსპერიმენტო ეკრანი</w:t>
      </w:r>
    </w:p>
    <w:p w:rsidR="002727A4" w:rsidRDefault="002727A4" w:rsidP="002727A4">
      <w:pPr>
        <w:spacing w:line="360" w:lineRule="auto"/>
        <w:rPr>
          <w:rFonts w:ascii="Sylfaen" w:hAnsi="Sylfaen"/>
          <w:sz w:val="24"/>
          <w:lang w:val="ka-GE"/>
        </w:rPr>
      </w:pPr>
      <w:r>
        <w:rPr>
          <w:rFonts w:ascii="Sylfaen" w:hAnsi="Sylfaen"/>
          <w:sz w:val="24"/>
          <w:lang w:val="ka-GE"/>
        </w:rPr>
        <w:t>განვიხილოთ ჩვენი პროგრამის კიდევ ერთი ეკრანი. მისი საშუალებით შესაძლებელია უკუგავრცელების ნეირონულ ქსელზე ექსპერიმენტების ჩატარება.</w:t>
      </w:r>
    </w:p>
    <w:p w:rsidR="002727A4" w:rsidRDefault="002727A4" w:rsidP="002727A4">
      <w:pPr>
        <w:spacing w:line="360" w:lineRule="auto"/>
        <w:jc w:val="center"/>
        <w:rPr>
          <w:rFonts w:ascii="Sylfaen" w:hAnsi="Sylfaen"/>
          <w:sz w:val="24"/>
          <w:lang w:val="ka-GE"/>
        </w:rPr>
      </w:pPr>
      <w:r>
        <w:rPr>
          <w:rFonts w:ascii="Sylfaen" w:hAnsi="Sylfaen"/>
          <w:noProof/>
          <w:sz w:val="24"/>
        </w:rPr>
        <w:drawing>
          <wp:inline distT="0" distB="0" distL="0" distR="0" wp14:anchorId="12300671" wp14:editId="5773CC1B">
            <wp:extent cx="3863533" cy="3608138"/>
            <wp:effectExtent l="19050" t="19050" r="2286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rop.jpg"/>
                    <pic:cNvPicPr/>
                  </pic:nvPicPr>
                  <pic:blipFill>
                    <a:blip r:embed="rId8">
                      <a:extLst>
                        <a:ext uri="{28A0092B-C50C-407E-A947-70E740481C1C}">
                          <a14:useLocalDpi xmlns:a14="http://schemas.microsoft.com/office/drawing/2010/main" val="0"/>
                        </a:ext>
                      </a:extLst>
                    </a:blip>
                    <a:stretch>
                      <a:fillRect/>
                    </a:stretch>
                  </pic:blipFill>
                  <pic:spPr>
                    <a:xfrm>
                      <a:off x="0" y="0"/>
                      <a:ext cx="3863533" cy="3608138"/>
                    </a:xfrm>
                    <a:prstGeom prst="rect">
                      <a:avLst/>
                    </a:prstGeom>
                    <a:ln>
                      <a:solidFill>
                        <a:schemeClr val="accent1"/>
                      </a:solidFill>
                    </a:ln>
                  </pic:spPr>
                </pic:pic>
              </a:graphicData>
            </a:graphic>
          </wp:inline>
        </w:drawing>
      </w:r>
    </w:p>
    <w:p w:rsidR="002727A4" w:rsidRDefault="002727A4" w:rsidP="002727A4">
      <w:pPr>
        <w:spacing w:line="360" w:lineRule="auto"/>
        <w:rPr>
          <w:rFonts w:ascii="Sylfaen" w:hAnsi="Sylfaen"/>
          <w:sz w:val="24"/>
          <w:lang w:val="ka-GE"/>
        </w:rPr>
      </w:pPr>
      <w:r>
        <w:rPr>
          <w:rFonts w:ascii="Sylfaen" w:hAnsi="Sylfaen"/>
          <w:sz w:val="24"/>
          <w:lang w:val="ka-GE"/>
        </w:rPr>
        <w:t>ეკრანზე გამოსახული ყველა კომპონენტი დაწვრილებით არის განხილული შემდეგ ცხრილში</w:t>
      </w:r>
    </w:p>
    <w:tbl>
      <w:tblPr>
        <w:tblStyle w:val="TableGrid"/>
        <w:tblW w:w="0" w:type="auto"/>
        <w:tblLook w:val="04A0" w:firstRow="1" w:lastRow="0" w:firstColumn="1" w:lastColumn="0" w:noHBand="0" w:noVBand="1"/>
      </w:tblPr>
      <w:tblGrid>
        <w:gridCol w:w="1368"/>
        <w:gridCol w:w="8480"/>
      </w:tblGrid>
      <w:tr w:rsidR="002727A4" w:rsidTr="006A037A">
        <w:trPr>
          <w:trHeight w:val="260"/>
        </w:trPr>
        <w:tc>
          <w:tcPr>
            <w:tcW w:w="1368" w:type="dxa"/>
            <w:shd w:val="clear" w:color="auto" w:fill="95B3D7" w:themeFill="accent1" w:themeFillTint="99"/>
          </w:tcPr>
          <w:p w:rsidR="002727A4" w:rsidRPr="0052292C" w:rsidRDefault="002727A4" w:rsidP="006A037A">
            <w:pPr>
              <w:spacing w:line="360" w:lineRule="auto"/>
              <w:jc w:val="center"/>
              <w:rPr>
                <w:rFonts w:ascii="Sylfaen" w:hAnsi="Sylfaen"/>
                <w:b/>
                <w:color w:val="FFFFFF" w:themeColor="background1"/>
                <w:sz w:val="20"/>
                <w:lang w:val="ka-GE"/>
              </w:rPr>
            </w:pPr>
            <w:r w:rsidRPr="0052292C">
              <w:rPr>
                <w:rFonts w:ascii="Sylfaen" w:hAnsi="Sylfaen"/>
                <w:b/>
                <w:color w:val="FFFFFF" w:themeColor="background1"/>
                <w:sz w:val="20"/>
                <w:lang w:val="ka-GE"/>
              </w:rPr>
              <w:t>კომპონენტი</w:t>
            </w:r>
          </w:p>
        </w:tc>
        <w:tc>
          <w:tcPr>
            <w:tcW w:w="8480" w:type="dxa"/>
            <w:shd w:val="clear" w:color="auto" w:fill="95B3D7" w:themeFill="accent1" w:themeFillTint="99"/>
          </w:tcPr>
          <w:p w:rsidR="002727A4" w:rsidRPr="0052292C" w:rsidRDefault="002727A4" w:rsidP="006A037A">
            <w:pPr>
              <w:spacing w:line="360" w:lineRule="auto"/>
              <w:jc w:val="center"/>
              <w:rPr>
                <w:rFonts w:ascii="Sylfaen" w:hAnsi="Sylfaen"/>
                <w:b/>
                <w:color w:val="FFFFFF" w:themeColor="background1"/>
                <w:sz w:val="20"/>
                <w:lang w:val="ka-GE"/>
              </w:rPr>
            </w:pPr>
            <w:r w:rsidRPr="0052292C">
              <w:rPr>
                <w:rFonts w:ascii="Sylfaen" w:hAnsi="Sylfaen"/>
                <w:b/>
                <w:color w:val="FFFFFF" w:themeColor="background1"/>
                <w:sz w:val="20"/>
                <w:lang w:val="ka-GE"/>
              </w:rPr>
              <w:t>აღწერა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rPr>
              <w:t>L1</w:t>
            </w:r>
          </w:p>
        </w:tc>
        <w:tc>
          <w:tcPr>
            <w:tcW w:w="8480" w:type="dxa"/>
          </w:tcPr>
          <w:p w:rsidR="002727A4" w:rsidRPr="00A830B6" w:rsidRDefault="002727A4" w:rsidP="006A037A">
            <w:pPr>
              <w:spacing w:line="360" w:lineRule="auto"/>
              <w:jc w:val="both"/>
              <w:rPr>
                <w:rFonts w:ascii="Sylfaen" w:hAnsi="Sylfaen"/>
                <w:sz w:val="20"/>
                <w:lang w:val="ka-GE"/>
              </w:rPr>
            </w:pPr>
            <w:r w:rsidRPr="00D67D74">
              <w:rPr>
                <w:rFonts w:ascii="Sylfaen" w:hAnsi="Sylfaen"/>
                <w:sz w:val="20"/>
                <w:lang w:val="ka-GE"/>
              </w:rPr>
              <w:t>ამ ველში უნდა ჩაიწეროს</w:t>
            </w:r>
            <w:r>
              <w:rPr>
                <w:rFonts w:ascii="Sylfaen" w:hAnsi="Sylfaen"/>
                <w:sz w:val="20"/>
              </w:rPr>
              <w:t xml:space="preserve"> RBF </w:t>
            </w:r>
            <w:r>
              <w:rPr>
                <w:rFonts w:ascii="Sylfaen" w:hAnsi="Sylfaen"/>
                <w:sz w:val="20"/>
                <w:lang w:val="ka-GE"/>
              </w:rPr>
              <w:t>ქსელის კონფიგურაცია. ადგილის დაზოგვის მიზნით კონფიგურაცია ერთ ველში იწერება. კონფიგურაციის პირველი რიცხვი ნეირონული ქსელის შესასვლელების რაოდენობას მიუთითებს, მეორე რიცხვი არის პირველ ფარულ შრეში ნეირონოების ოდენობა, ბოლო რიცხვი არის გამომავალ შრეში ნეირონების ოდენობა. აღსანიშნავია, რომ მეორე და ბოლო რიცხვს შორის კიდევ შეიძლება რამდენიმე რიცხვი იყოს ჩაწერილი და ისინი მიმდევრობით მიუთითებენ მეორე, მესამე, ... ფარულ შრეებში ნეირონების ოდენობას. რიცხვები ერთმანეთისგან მძიმით გამოიყოფა.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L2</w:t>
            </w:r>
          </w:p>
        </w:tc>
        <w:tc>
          <w:tcPr>
            <w:tcW w:w="8480" w:type="dxa"/>
          </w:tcPr>
          <w:p w:rsidR="002727A4" w:rsidRPr="00D67D74" w:rsidRDefault="002727A4" w:rsidP="006A037A">
            <w:pPr>
              <w:spacing w:line="360" w:lineRule="auto"/>
              <w:jc w:val="both"/>
              <w:rPr>
                <w:rFonts w:ascii="Sylfaen" w:hAnsi="Sylfaen"/>
                <w:sz w:val="20"/>
                <w:lang w:val="ka-GE"/>
              </w:rPr>
            </w:pPr>
            <w:r>
              <w:rPr>
                <w:rFonts w:ascii="Sylfaen" w:hAnsi="Sylfaen"/>
                <w:sz w:val="20"/>
                <w:lang w:val="ka-GE"/>
              </w:rPr>
              <w:t>ამ ველში უნდა მიეთითოს უკუგავრცელების ქსელის სწავლების სიჩქარე.</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L3</w:t>
            </w:r>
          </w:p>
        </w:tc>
        <w:tc>
          <w:tcPr>
            <w:tcW w:w="8480" w:type="dxa"/>
          </w:tcPr>
          <w:p w:rsidR="002727A4" w:rsidRPr="00D67D74" w:rsidRDefault="002727A4" w:rsidP="006A037A">
            <w:pPr>
              <w:spacing w:line="360" w:lineRule="auto"/>
              <w:jc w:val="both"/>
              <w:rPr>
                <w:rFonts w:ascii="Sylfaen" w:hAnsi="Sylfaen"/>
                <w:sz w:val="20"/>
                <w:lang w:val="ka-GE"/>
              </w:rPr>
            </w:pPr>
            <w:r>
              <w:rPr>
                <w:rFonts w:ascii="Sylfaen" w:hAnsi="Sylfaen"/>
                <w:sz w:val="20"/>
                <w:lang w:val="ka-GE"/>
              </w:rPr>
              <w:t>ამ ველში უნდა მიეთითოს უკუგავრცელების ქსელის სწავლების მომენტი.</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L4</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არეში უნდა ჩაიწეროს ნეირონული ქსელის შემავალი მნიშვნელობები. ყოველი სასწავლო ნიმუში, ან ამოსაცნობი ნიმუში, ცალკე სტრიქონზე იწერება. ნეირონული ქსელი მონაცემების მიმდევრობით დამუშავებას აწარმოებს. სასწავლო ნიმუშის ჩაწერისას ჯერ </w:t>
            </w:r>
            <w:r>
              <w:rPr>
                <w:rFonts w:ascii="Sylfaen" w:hAnsi="Sylfaen"/>
                <w:sz w:val="20"/>
                <w:lang w:val="ka-GE"/>
              </w:rPr>
              <w:lastRenderedPageBreak/>
              <w:t>მოდის მძიმით გამოყოფილი შემავალი სიგნალების სიდიდეები, მას მოსდევს წერტილ</w:t>
            </w:r>
            <w:r>
              <w:rPr>
                <w:rFonts w:ascii="Sylfaen" w:hAnsi="Sylfaen"/>
                <w:sz w:val="20"/>
              </w:rPr>
              <w:t>-</w:t>
            </w:r>
            <w:r>
              <w:rPr>
                <w:rFonts w:ascii="Sylfaen" w:hAnsi="Sylfaen"/>
                <w:sz w:val="20"/>
                <w:lang w:val="ka-GE"/>
              </w:rPr>
              <w:t>მძიმე, შემდეგ კი - კვლავ მძიმით გამოყოფილი სიდიდეები, რომლებიც არის გამომავალი არხების სასურველი მნიშვნელობები.</w:t>
            </w:r>
          </w:p>
          <w:p w:rsidR="002727A4" w:rsidRPr="00CE44EC" w:rsidRDefault="002727A4" w:rsidP="006A037A">
            <w:pPr>
              <w:spacing w:line="360" w:lineRule="auto"/>
              <w:jc w:val="both"/>
              <w:rPr>
                <w:rFonts w:ascii="Sylfaen" w:hAnsi="Sylfaen"/>
                <w:sz w:val="20"/>
                <w:lang w:val="ka-GE"/>
              </w:rPr>
            </w:pPr>
            <w:r>
              <w:rPr>
                <w:rFonts w:ascii="Sylfaen" w:hAnsi="Sylfaen"/>
                <w:sz w:val="20"/>
                <w:lang w:val="ka-GE"/>
              </w:rPr>
              <w:t>ნეირონული ქსელის მიერ მიმდევრობით ხდება თითოეულ სტრიქონზე განთავსებული შემავალი მნიშვნელობების დამუშავება.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lastRenderedPageBreak/>
              <w:t>L</w:t>
            </w:r>
            <w:r>
              <w:rPr>
                <w:rFonts w:ascii="Sylfaen" w:hAnsi="Sylfaen"/>
                <w:b/>
                <w:color w:val="00B050"/>
                <w:sz w:val="24"/>
                <w:lang w:val="ka-GE"/>
              </w:rPr>
              <w:t>5</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ველის მონიშვნაა საჭირო თუ ნეირონულ ქსელთან გამარტივებული ფორმატით გვსურს მუშაობა. გამარტივებული ფორმატის დროს, შემავალი და გამომავალი მნიშვნელობების არე </w:t>
            </w:r>
            <w:r w:rsidRPr="00376CCB">
              <w:rPr>
                <w:rFonts w:ascii="Sylfaen" w:hAnsi="Sylfaen"/>
                <w:b/>
                <w:color w:val="00B050"/>
                <w:sz w:val="24"/>
                <w:lang w:val="ka-GE"/>
              </w:rPr>
              <w:t>L</w:t>
            </w:r>
            <w:r>
              <w:rPr>
                <w:rFonts w:ascii="Sylfaen" w:hAnsi="Sylfaen"/>
                <w:b/>
                <w:color w:val="00B050"/>
                <w:sz w:val="24"/>
                <w:lang w:val="ka-GE"/>
              </w:rPr>
              <w:t xml:space="preserve">6 </w:t>
            </w:r>
            <w:r>
              <w:rPr>
                <w:rFonts w:ascii="Sylfaen" w:hAnsi="Sylfaen"/>
                <w:sz w:val="20"/>
                <w:lang w:val="ka-GE"/>
              </w:rPr>
              <w:t>ველით განისაზღვრება. აღსანიშნავია, რომ საიმედოობის შეფასებისას, შემავალი მნიშვნელობები მარტივი ფორმატით განისაზღვრება, თუმცა გამომავალი შეცდომის ენერგია ისევ სტანდარტულად გამოითვლება.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w:t>
            </w:r>
            <w:r>
              <w:rPr>
                <w:rFonts w:ascii="Sylfaen" w:hAnsi="Sylfaen"/>
                <w:b/>
                <w:color w:val="00B050"/>
                <w:sz w:val="24"/>
                <w:lang w:val="ka-GE"/>
              </w:rPr>
              <w:t>6</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გამარტივებული ფორმატით მუშაობისას, შემავალი და გამომავალი მნიშვნელობების არე </w:t>
            </w:r>
            <w:r w:rsidRPr="00376CCB">
              <w:rPr>
                <w:rFonts w:ascii="Sylfaen" w:hAnsi="Sylfaen"/>
                <w:b/>
                <w:color w:val="00B050"/>
                <w:sz w:val="24"/>
                <w:lang w:val="ka-GE"/>
              </w:rPr>
              <w:t>L</w:t>
            </w:r>
            <w:r>
              <w:rPr>
                <w:rFonts w:ascii="Sylfaen" w:hAnsi="Sylfaen"/>
                <w:b/>
                <w:color w:val="00B050"/>
                <w:sz w:val="24"/>
                <w:lang w:val="ka-GE"/>
              </w:rPr>
              <w:t xml:space="preserve">6 </w:t>
            </w:r>
            <w:r>
              <w:rPr>
                <w:rFonts w:ascii="Sylfaen" w:hAnsi="Sylfaen"/>
                <w:sz w:val="20"/>
                <w:lang w:val="ka-GE"/>
              </w:rPr>
              <w:t>ველით განისაზღვრება. აღსანიშნავია, რომ საიმედოობის შეფასებისას, შემავალი მნიშვნელობები მარტივი ფორმატით განისაზღვრება, თუმცა გამომავალი შეცდომის ენერგია ისევ სტანდარტულად გამოითვლება.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w:t>
            </w:r>
            <w:r>
              <w:rPr>
                <w:rFonts w:ascii="Sylfaen" w:hAnsi="Sylfaen"/>
                <w:b/>
                <w:color w:val="00B050"/>
                <w:sz w:val="24"/>
                <w:lang w:val="ka-GE"/>
              </w:rPr>
              <w:t>7</w:t>
            </w:r>
          </w:p>
        </w:tc>
        <w:tc>
          <w:tcPr>
            <w:tcW w:w="8480" w:type="dxa"/>
          </w:tcPr>
          <w:p w:rsidR="002727A4" w:rsidRPr="00A96CDB" w:rsidRDefault="002727A4" w:rsidP="006A037A">
            <w:pPr>
              <w:spacing w:line="360" w:lineRule="auto"/>
              <w:jc w:val="both"/>
            </w:pPr>
            <w:r>
              <w:rPr>
                <w:rFonts w:ascii="Sylfaen" w:hAnsi="Sylfaen"/>
                <w:sz w:val="20"/>
                <w:lang w:val="ka-GE"/>
              </w:rPr>
              <w:t xml:space="preserve">ამ ველში უნდა მივუთითოთ სწავლების ცილკების ოდენობა. </w:t>
            </w:r>
            <w:r w:rsidRPr="00376CCB">
              <w:rPr>
                <w:rFonts w:ascii="Sylfaen" w:hAnsi="Sylfaen"/>
                <w:b/>
                <w:color w:val="00B050"/>
                <w:sz w:val="24"/>
                <w:lang w:val="ka-GE"/>
              </w:rPr>
              <w:t>L</w:t>
            </w:r>
            <w:r>
              <w:rPr>
                <w:rFonts w:ascii="Sylfaen" w:hAnsi="Sylfaen"/>
                <w:b/>
                <w:color w:val="00B050"/>
                <w:sz w:val="24"/>
                <w:lang w:val="ka-GE"/>
              </w:rPr>
              <w:t xml:space="preserve">4 </w:t>
            </w:r>
            <w:r>
              <w:rPr>
                <w:rFonts w:ascii="Sylfaen" w:hAnsi="Sylfaen"/>
                <w:sz w:val="20"/>
                <w:lang w:val="ka-GE"/>
              </w:rPr>
              <w:t>ველში არსებული მონაცემები მიმდევრობით დამუშავდება. ყოველ ასეთ დამუშავებას ცილკი ჰქვია. ამ ველით განისაზღვრება სწავლების ცილკების ოდენობა.</w:t>
            </w:r>
          </w:p>
        </w:tc>
      </w:tr>
      <w:tr w:rsidR="002727A4" w:rsidTr="006A037A">
        <w:tc>
          <w:tcPr>
            <w:tcW w:w="1368" w:type="dxa"/>
          </w:tcPr>
          <w:p w:rsidR="002727A4" w:rsidRPr="00376CCB" w:rsidRDefault="002727A4" w:rsidP="006A037A">
            <w:pPr>
              <w:spacing w:line="360" w:lineRule="auto"/>
              <w:jc w:val="center"/>
              <w:rPr>
                <w:rFonts w:ascii="Sylfaen" w:hAnsi="Sylfaen"/>
                <w:b/>
                <w:color w:val="00B050"/>
                <w:sz w:val="24"/>
                <w:lang w:val="ka-GE"/>
              </w:rPr>
            </w:pPr>
            <w:r w:rsidRPr="00376CCB">
              <w:rPr>
                <w:rFonts w:ascii="Sylfaen" w:hAnsi="Sylfaen"/>
                <w:b/>
                <w:color w:val="00B050"/>
                <w:sz w:val="24"/>
                <w:lang w:val="ka-GE"/>
              </w:rPr>
              <w:t>L</w:t>
            </w:r>
            <w:r>
              <w:rPr>
                <w:rFonts w:ascii="Sylfaen" w:hAnsi="Sylfaen"/>
                <w:b/>
                <w:color w:val="00B050"/>
                <w:sz w:val="24"/>
                <w:lang w:val="ka-GE"/>
              </w:rPr>
              <w:t>8</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ეს ველი არის საინფორმაციო ველი და გარკვეული ქმედებების შედეგის გამოსატანად არის განკუთვნილი. მაგალითდ, ზემოთ გამოსახულ სურათზე ამ ველში გამოტანილია ნასწავლი ნეირონული ქსელის მიერ </w:t>
            </w:r>
            <w:r w:rsidRPr="00376CCB">
              <w:rPr>
                <w:rFonts w:ascii="Sylfaen" w:hAnsi="Sylfaen"/>
                <w:b/>
                <w:color w:val="00B050"/>
                <w:sz w:val="24"/>
                <w:lang w:val="ka-GE"/>
              </w:rPr>
              <w:t>L</w:t>
            </w:r>
            <w:r>
              <w:rPr>
                <w:rFonts w:ascii="Sylfaen" w:hAnsi="Sylfaen"/>
                <w:b/>
                <w:color w:val="00B050"/>
                <w:sz w:val="24"/>
                <w:lang w:val="ka-GE"/>
              </w:rPr>
              <w:t xml:space="preserve">4 </w:t>
            </w:r>
            <w:r>
              <w:rPr>
                <w:rFonts w:ascii="Sylfaen" w:hAnsi="Sylfaen"/>
                <w:sz w:val="20"/>
                <w:lang w:val="ka-GE"/>
              </w:rPr>
              <w:t>ველში არსებული სიგნალების ამოცნობის შედეგი და ამ შედეგის საშუალო შეცდომის ენერგიის ოდენობა.</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B1</w:t>
            </w:r>
          </w:p>
        </w:tc>
        <w:tc>
          <w:tcPr>
            <w:tcW w:w="8480" w:type="dxa"/>
          </w:tcPr>
          <w:p w:rsidR="002727A4" w:rsidRPr="00921032"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შეიქმნება ნეირონული ქსელი. ქსელს ექნება </w:t>
            </w:r>
            <w:r w:rsidRPr="0052292C">
              <w:rPr>
                <w:rFonts w:ascii="Sylfaen" w:hAnsi="Sylfaen"/>
                <w:b/>
                <w:color w:val="00B050"/>
                <w:sz w:val="20"/>
                <w:lang w:val="ka-GE"/>
              </w:rPr>
              <w:t>L</w:t>
            </w:r>
            <w:r>
              <w:rPr>
                <w:rFonts w:ascii="Sylfaen" w:hAnsi="Sylfaen"/>
                <w:b/>
                <w:color w:val="00B050"/>
                <w:sz w:val="20"/>
                <w:lang w:val="ka-GE"/>
              </w:rPr>
              <w:t>1</w:t>
            </w:r>
            <w:r>
              <w:rPr>
                <w:rFonts w:ascii="Sylfaen" w:hAnsi="Sylfaen"/>
                <w:sz w:val="20"/>
                <w:lang w:val="ka-GE"/>
              </w:rPr>
              <w:t xml:space="preserve"> ველში მითითებული კონფიგურაცია, </w:t>
            </w:r>
            <w:r w:rsidRPr="0052292C">
              <w:rPr>
                <w:rFonts w:ascii="Sylfaen" w:hAnsi="Sylfaen"/>
                <w:b/>
                <w:color w:val="00B050"/>
                <w:sz w:val="20"/>
                <w:lang w:val="ka-GE"/>
              </w:rPr>
              <w:t>L</w:t>
            </w:r>
            <w:r>
              <w:rPr>
                <w:rFonts w:ascii="Sylfaen" w:hAnsi="Sylfaen"/>
                <w:b/>
                <w:color w:val="00B050"/>
                <w:sz w:val="20"/>
                <w:lang w:val="ka-GE"/>
              </w:rPr>
              <w:t>2</w:t>
            </w:r>
            <w:r>
              <w:rPr>
                <w:rFonts w:ascii="Sylfaen" w:hAnsi="Sylfaen"/>
                <w:sz w:val="20"/>
                <w:lang w:val="ka-GE"/>
              </w:rPr>
              <w:t xml:space="preserve"> ველში მითითებული სწავლების სიჩქარე და </w:t>
            </w:r>
            <w:r w:rsidRPr="0052292C">
              <w:rPr>
                <w:rFonts w:ascii="Sylfaen" w:hAnsi="Sylfaen"/>
                <w:b/>
                <w:color w:val="00B050"/>
                <w:sz w:val="20"/>
                <w:lang w:val="ka-GE"/>
              </w:rPr>
              <w:t>L</w:t>
            </w:r>
            <w:r>
              <w:rPr>
                <w:rFonts w:ascii="Sylfaen" w:hAnsi="Sylfaen"/>
                <w:b/>
                <w:color w:val="00B050"/>
                <w:sz w:val="20"/>
                <w:lang w:val="ka-GE"/>
              </w:rPr>
              <w:t>3</w:t>
            </w:r>
            <w:r>
              <w:rPr>
                <w:rFonts w:ascii="Sylfaen" w:hAnsi="Sylfaen"/>
                <w:sz w:val="20"/>
                <w:lang w:val="ka-GE"/>
              </w:rPr>
              <w:t xml:space="preserve"> ველში მითითებული სწავლების მომენტი. ნეირონული ქსელის შექმნის შემდეგ საინფორმაციო </w:t>
            </w:r>
            <w:r w:rsidRPr="0052292C">
              <w:rPr>
                <w:rFonts w:ascii="Sylfaen" w:hAnsi="Sylfaen"/>
                <w:b/>
                <w:color w:val="00B050"/>
                <w:sz w:val="20"/>
                <w:lang w:val="ka-GE"/>
              </w:rPr>
              <w:t>L</w:t>
            </w:r>
            <w:r>
              <w:rPr>
                <w:rFonts w:ascii="Sylfaen" w:hAnsi="Sylfaen"/>
                <w:b/>
                <w:color w:val="00B050"/>
                <w:sz w:val="20"/>
                <w:lang w:val="ka-GE"/>
              </w:rPr>
              <w:t>8</w:t>
            </w:r>
            <w:r>
              <w:rPr>
                <w:rFonts w:ascii="Sylfaen" w:hAnsi="Sylfaen"/>
                <w:sz w:val="20"/>
                <w:lang w:val="ka-GE"/>
              </w:rPr>
              <w:t xml:space="preserve"> ველში გამოისახება ნეირონული ქსელის პარამეტრები.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B2</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საინფორმაციო </w:t>
            </w:r>
            <w:r w:rsidRPr="0052292C">
              <w:rPr>
                <w:rFonts w:ascii="Sylfaen" w:hAnsi="Sylfaen"/>
                <w:b/>
                <w:color w:val="00B050"/>
                <w:sz w:val="20"/>
                <w:lang w:val="ka-GE"/>
              </w:rPr>
              <w:t>L</w:t>
            </w:r>
            <w:r>
              <w:rPr>
                <w:rFonts w:ascii="Sylfaen" w:hAnsi="Sylfaen"/>
                <w:b/>
                <w:color w:val="00B050"/>
                <w:sz w:val="20"/>
                <w:lang w:val="ka-GE"/>
              </w:rPr>
              <w:t>8</w:t>
            </w:r>
            <w:r>
              <w:rPr>
                <w:rFonts w:ascii="Sylfaen" w:hAnsi="Sylfaen"/>
                <w:sz w:val="20"/>
                <w:lang w:val="ka-GE"/>
              </w:rPr>
              <w:t xml:space="preserve"> ველში გამოვა ნეირონული ქსელის პარამეტრები.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B3</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ნეირონული ქსელის მიერ მოხდება </w:t>
            </w:r>
            <w:r w:rsidRPr="00376CCB">
              <w:rPr>
                <w:rFonts w:ascii="Sylfaen" w:hAnsi="Sylfaen"/>
                <w:b/>
                <w:color w:val="00B050"/>
                <w:sz w:val="24"/>
                <w:lang w:val="ka-GE"/>
              </w:rPr>
              <w:t>L</w:t>
            </w:r>
            <w:r>
              <w:rPr>
                <w:rFonts w:ascii="Sylfaen" w:hAnsi="Sylfaen"/>
                <w:b/>
                <w:color w:val="00B050"/>
                <w:sz w:val="24"/>
                <w:lang w:val="ka-GE"/>
              </w:rPr>
              <w:t xml:space="preserve">4 </w:t>
            </w:r>
            <w:r>
              <w:rPr>
                <w:rFonts w:ascii="Sylfaen" w:hAnsi="Sylfaen"/>
                <w:sz w:val="20"/>
                <w:lang w:val="ka-GE"/>
              </w:rPr>
              <w:t xml:space="preserve">ველში არსებული მონაცემების ამოცნობა და საინფორმაციო </w:t>
            </w:r>
            <w:r w:rsidRPr="0052292C">
              <w:rPr>
                <w:rFonts w:ascii="Sylfaen" w:hAnsi="Sylfaen"/>
                <w:b/>
                <w:color w:val="00B050"/>
                <w:sz w:val="20"/>
                <w:lang w:val="ka-GE"/>
              </w:rPr>
              <w:t>L</w:t>
            </w:r>
            <w:r>
              <w:rPr>
                <w:rFonts w:ascii="Sylfaen" w:hAnsi="Sylfaen"/>
                <w:b/>
                <w:color w:val="00B050"/>
                <w:sz w:val="20"/>
                <w:lang w:val="ka-GE"/>
              </w:rPr>
              <w:t>6</w:t>
            </w:r>
            <w:r>
              <w:rPr>
                <w:rFonts w:ascii="Sylfaen" w:hAnsi="Sylfaen"/>
                <w:sz w:val="20"/>
                <w:lang w:val="ka-GE"/>
              </w:rPr>
              <w:t xml:space="preserve"> ველში გამოვა ამოცნობის შედეგები. </w:t>
            </w:r>
            <w:r w:rsidRPr="00376CCB">
              <w:rPr>
                <w:rFonts w:ascii="Sylfaen" w:hAnsi="Sylfaen"/>
                <w:b/>
                <w:color w:val="00B050"/>
                <w:sz w:val="24"/>
                <w:lang w:val="ka-GE"/>
              </w:rPr>
              <w:t>L</w:t>
            </w:r>
            <w:r>
              <w:rPr>
                <w:rFonts w:ascii="Sylfaen" w:hAnsi="Sylfaen"/>
                <w:b/>
                <w:color w:val="00B050"/>
                <w:sz w:val="24"/>
                <w:lang w:val="ka-GE"/>
              </w:rPr>
              <w:t xml:space="preserve">4 </w:t>
            </w:r>
            <w:r>
              <w:rPr>
                <w:rFonts w:ascii="Sylfaen" w:hAnsi="Sylfaen"/>
                <w:sz w:val="20"/>
                <w:lang w:val="ka-GE"/>
              </w:rPr>
              <w:t>ველში თითოეულ სტრიქონში მითითებული უნდა იყოს მძიმით გამოყოფილი მნიშვნელობები შემავალი სიგნალებისთვის.</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B4</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ნეირონული ქსელის მიერ მოხდება </w:t>
            </w:r>
            <w:r w:rsidRPr="00376CCB">
              <w:rPr>
                <w:rFonts w:ascii="Sylfaen" w:hAnsi="Sylfaen"/>
                <w:b/>
                <w:color w:val="00B050"/>
                <w:sz w:val="24"/>
                <w:lang w:val="ka-GE"/>
              </w:rPr>
              <w:t>L</w:t>
            </w:r>
            <w:r>
              <w:rPr>
                <w:rFonts w:ascii="Sylfaen" w:hAnsi="Sylfaen"/>
                <w:b/>
                <w:color w:val="00B050"/>
                <w:sz w:val="24"/>
                <w:lang w:val="ka-GE"/>
              </w:rPr>
              <w:t xml:space="preserve">4 </w:t>
            </w:r>
            <w:r>
              <w:rPr>
                <w:rFonts w:ascii="Sylfaen" w:hAnsi="Sylfaen"/>
                <w:sz w:val="20"/>
                <w:lang w:val="ka-GE"/>
              </w:rPr>
              <w:t xml:space="preserve">ველში არსებული მონაცემების ამოცნობა და საინფორმაციო </w:t>
            </w:r>
            <w:r w:rsidRPr="0052292C">
              <w:rPr>
                <w:rFonts w:ascii="Sylfaen" w:hAnsi="Sylfaen"/>
                <w:b/>
                <w:color w:val="00B050"/>
                <w:sz w:val="20"/>
                <w:lang w:val="ka-GE"/>
              </w:rPr>
              <w:t>L</w:t>
            </w:r>
            <w:r>
              <w:rPr>
                <w:rFonts w:ascii="Sylfaen" w:hAnsi="Sylfaen"/>
                <w:b/>
                <w:color w:val="00B050"/>
                <w:sz w:val="20"/>
                <w:lang w:val="ka-GE"/>
              </w:rPr>
              <w:t>6</w:t>
            </w:r>
            <w:r>
              <w:rPr>
                <w:rFonts w:ascii="Sylfaen" w:hAnsi="Sylfaen"/>
                <w:sz w:val="20"/>
                <w:lang w:val="ka-GE"/>
              </w:rPr>
              <w:t xml:space="preserve"> ველში გამოვა ამოცნობის შედეგები და შეცდომის საშუალო ენერგიის მნიშვნელობა. მონაცემების ფორმატი იგივეა, რაც </w:t>
            </w:r>
            <w:r w:rsidRPr="00376CCB">
              <w:rPr>
                <w:rFonts w:ascii="Sylfaen" w:hAnsi="Sylfaen"/>
                <w:b/>
                <w:color w:val="00B050"/>
                <w:sz w:val="24"/>
                <w:lang w:val="ka-GE"/>
              </w:rPr>
              <w:t>L</w:t>
            </w:r>
            <w:r>
              <w:rPr>
                <w:rFonts w:ascii="Sylfaen" w:hAnsi="Sylfaen"/>
                <w:b/>
                <w:color w:val="00B050"/>
                <w:sz w:val="24"/>
                <w:lang w:val="ka-GE"/>
              </w:rPr>
              <w:t xml:space="preserve">4 </w:t>
            </w:r>
            <w:r>
              <w:rPr>
                <w:rFonts w:ascii="Sylfaen" w:hAnsi="Sylfaen"/>
                <w:sz w:val="20"/>
                <w:lang w:val="ka-GE"/>
              </w:rPr>
              <w:t xml:space="preserve">ველის </w:t>
            </w:r>
            <w:r>
              <w:rPr>
                <w:rFonts w:ascii="Sylfaen" w:hAnsi="Sylfaen"/>
                <w:sz w:val="20"/>
                <w:lang w:val="ka-GE"/>
              </w:rPr>
              <w:lastRenderedPageBreak/>
              <w:t>განმარტებაში გვაქვს მოცემული.</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lastRenderedPageBreak/>
              <w:t>B5</w:t>
            </w:r>
          </w:p>
        </w:tc>
        <w:tc>
          <w:tcPr>
            <w:tcW w:w="8480" w:type="dxa"/>
          </w:tcPr>
          <w:p w:rsidR="002727A4" w:rsidRDefault="002727A4" w:rsidP="006A037A">
            <w:pPr>
              <w:spacing w:line="360" w:lineRule="auto"/>
              <w:jc w:val="both"/>
              <w:rPr>
                <w:rFonts w:ascii="Sylfaen" w:hAnsi="Sylfaen"/>
                <w:sz w:val="20"/>
                <w:lang w:val="ka-GE"/>
              </w:rPr>
            </w:pPr>
            <w:r w:rsidRPr="0052292C">
              <w:rPr>
                <w:rFonts w:ascii="Sylfaen" w:hAnsi="Sylfaen"/>
                <w:b/>
                <w:color w:val="00B050"/>
                <w:sz w:val="20"/>
                <w:lang w:val="ka-GE"/>
              </w:rPr>
              <w:t>L</w:t>
            </w:r>
            <w:r>
              <w:rPr>
                <w:rFonts w:ascii="Sylfaen" w:hAnsi="Sylfaen"/>
                <w:b/>
                <w:color w:val="00B050"/>
                <w:sz w:val="20"/>
                <w:lang w:val="ka-GE"/>
              </w:rPr>
              <w:t xml:space="preserve">4 </w:t>
            </w:r>
            <w:r>
              <w:rPr>
                <w:rFonts w:ascii="Sylfaen" w:hAnsi="Sylfaen"/>
                <w:sz w:val="20"/>
                <w:lang w:val="ka-GE"/>
              </w:rPr>
              <w:t xml:space="preserve">ველში უნდა ჩავწეროთ ნეირონული ქსელის საწყისი წონები და დავაჭიროთ ამ ღილაკს ამ წონების ქსელისთვის მისანიჭებლად. აღსანიშნავია, რომ თუ წონებს არ ჩავწერთ </w:t>
            </w:r>
            <w:r w:rsidRPr="0052292C">
              <w:rPr>
                <w:rFonts w:ascii="Sylfaen" w:hAnsi="Sylfaen"/>
                <w:b/>
                <w:color w:val="00B050"/>
                <w:sz w:val="20"/>
                <w:lang w:val="ka-GE"/>
              </w:rPr>
              <w:t>L</w:t>
            </w:r>
            <w:r>
              <w:rPr>
                <w:rFonts w:ascii="Sylfaen" w:hAnsi="Sylfaen"/>
                <w:b/>
                <w:color w:val="00B050"/>
                <w:sz w:val="20"/>
                <w:lang w:val="ka-GE"/>
              </w:rPr>
              <w:t xml:space="preserve">4 </w:t>
            </w:r>
            <w:r>
              <w:rPr>
                <w:rFonts w:ascii="Sylfaen" w:hAnsi="Sylfaen"/>
                <w:sz w:val="20"/>
                <w:lang w:val="ka-GE"/>
              </w:rPr>
              <w:t>ველში, მაშინ მოხდება შემთხვევითი წონების გენერაცია და მათი მინიჭება. შემთხვევითი წონების გენერაცია ავტომატურად ხდება ხოლმე ახალი ნეირონული ქსელის შექმნის დროს.</w:t>
            </w:r>
          </w:p>
        </w:tc>
      </w:tr>
      <w:tr w:rsidR="002727A4" w:rsidTr="006A037A">
        <w:tc>
          <w:tcPr>
            <w:tcW w:w="1368" w:type="dxa"/>
          </w:tcPr>
          <w:p w:rsidR="002727A4" w:rsidRPr="00376CCB" w:rsidRDefault="002727A4" w:rsidP="006A037A">
            <w:pPr>
              <w:spacing w:line="360" w:lineRule="auto"/>
              <w:jc w:val="center"/>
              <w:rPr>
                <w:rFonts w:ascii="Sylfaen" w:hAnsi="Sylfaen"/>
                <w:b/>
                <w:color w:val="FF0000"/>
                <w:sz w:val="24"/>
              </w:rPr>
            </w:pPr>
            <w:r w:rsidRPr="00376CCB">
              <w:rPr>
                <w:rFonts w:ascii="Sylfaen" w:hAnsi="Sylfaen"/>
                <w:b/>
                <w:color w:val="FF0000"/>
                <w:sz w:val="24"/>
              </w:rPr>
              <w:t>B6</w:t>
            </w:r>
          </w:p>
        </w:tc>
        <w:tc>
          <w:tcPr>
            <w:tcW w:w="8480" w:type="dxa"/>
          </w:tcPr>
          <w:p w:rsidR="002727A4" w:rsidRDefault="002727A4" w:rsidP="006A037A">
            <w:pPr>
              <w:spacing w:line="360" w:lineRule="auto"/>
              <w:jc w:val="both"/>
              <w:rPr>
                <w:rFonts w:ascii="Sylfaen" w:hAnsi="Sylfaen"/>
                <w:sz w:val="20"/>
                <w:lang w:val="ka-GE"/>
              </w:rPr>
            </w:pPr>
            <w:r>
              <w:rPr>
                <w:rFonts w:ascii="Sylfaen" w:hAnsi="Sylfaen"/>
                <w:sz w:val="20"/>
                <w:lang w:val="ka-GE"/>
              </w:rPr>
              <w:t xml:space="preserve">ამ ღილაკზე დაჭერით მოხდება ნეირნული ქსელის სწავლება </w:t>
            </w:r>
            <w:r w:rsidRPr="0052292C">
              <w:rPr>
                <w:rFonts w:ascii="Sylfaen" w:hAnsi="Sylfaen"/>
                <w:b/>
                <w:color w:val="00B050"/>
                <w:sz w:val="20"/>
                <w:lang w:val="ka-GE"/>
              </w:rPr>
              <w:t>L</w:t>
            </w:r>
            <w:r>
              <w:rPr>
                <w:rFonts w:ascii="Sylfaen" w:hAnsi="Sylfaen"/>
                <w:b/>
                <w:color w:val="00B050"/>
                <w:sz w:val="20"/>
                <w:lang w:val="ka-GE"/>
              </w:rPr>
              <w:t xml:space="preserve">4 </w:t>
            </w:r>
            <w:r>
              <w:rPr>
                <w:rFonts w:ascii="Sylfaen" w:hAnsi="Sylfaen"/>
                <w:sz w:val="20"/>
                <w:lang w:val="ka-GE"/>
              </w:rPr>
              <w:t xml:space="preserve">ველში მითითებული სასწავლო ნიმუშებით. სწავლების ცილკების რაოდენობა </w:t>
            </w:r>
            <w:r w:rsidRPr="0052292C">
              <w:rPr>
                <w:rFonts w:ascii="Sylfaen" w:hAnsi="Sylfaen"/>
                <w:b/>
                <w:color w:val="00B050"/>
                <w:sz w:val="20"/>
                <w:lang w:val="ka-GE"/>
              </w:rPr>
              <w:t>L</w:t>
            </w:r>
            <w:r>
              <w:rPr>
                <w:rFonts w:ascii="Sylfaen" w:hAnsi="Sylfaen"/>
                <w:b/>
                <w:color w:val="00B050"/>
                <w:sz w:val="20"/>
                <w:lang w:val="ka-GE"/>
              </w:rPr>
              <w:t xml:space="preserve">7 </w:t>
            </w:r>
            <w:r>
              <w:rPr>
                <w:rFonts w:ascii="Sylfaen" w:hAnsi="Sylfaen"/>
                <w:sz w:val="20"/>
                <w:lang w:val="ka-GE"/>
              </w:rPr>
              <w:t xml:space="preserve">ველით განისაზღვრება. სწავლების დასრულების შემდეგ საინფორმაციო </w:t>
            </w:r>
            <w:r w:rsidRPr="0052292C">
              <w:rPr>
                <w:rFonts w:ascii="Sylfaen" w:hAnsi="Sylfaen"/>
                <w:b/>
                <w:color w:val="00B050"/>
                <w:sz w:val="20"/>
                <w:lang w:val="ka-GE"/>
              </w:rPr>
              <w:t>L</w:t>
            </w:r>
            <w:r>
              <w:rPr>
                <w:rFonts w:ascii="Sylfaen" w:hAnsi="Sylfaen"/>
                <w:b/>
                <w:color w:val="00B050"/>
                <w:sz w:val="20"/>
                <w:lang w:val="ka-GE"/>
              </w:rPr>
              <w:t xml:space="preserve">8 </w:t>
            </w:r>
            <w:r>
              <w:rPr>
                <w:rFonts w:ascii="Sylfaen" w:hAnsi="Sylfaen"/>
                <w:sz w:val="20"/>
                <w:lang w:val="ka-GE"/>
              </w:rPr>
              <w:t>ველში გამოისახება სწავლების შედეგი.</w:t>
            </w:r>
          </w:p>
        </w:tc>
      </w:tr>
    </w:tbl>
    <w:p w:rsidR="002727A4" w:rsidRDefault="002727A4" w:rsidP="002727A4">
      <w:pPr>
        <w:spacing w:line="360" w:lineRule="auto"/>
        <w:rPr>
          <w:rFonts w:ascii="Sylfaen" w:hAnsi="Sylfaen"/>
          <w:sz w:val="24"/>
          <w:lang w:val="ka-GE"/>
        </w:rPr>
      </w:pPr>
    </w:p>
    <w:p w:rsidR="002727A4" w:rsidRPr="001633E7" w:rsidRDefault="002727A4" w:rsidP="002727A4">
      <w:pPr>
        <w:rPr>
          <w:rFonts w:ascii="Sylfaen" w:hAnsi="Sylfaen"/>
          <w:sz w:val="24"/>
        </w:rPr>
      </w:pPr>
    </w:p>
    <w:sectPr w:rsidR="002727A4" w:rsidRPr="001633E7" w:rsidSect="00180225">
      <w:pgSz w:w="11907" w:h="16839" w:code="9"/>
      <w:pgMar w:top="1152" w:right="576" w:bottom="1152" w:left="169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7A4"/>
    <w:rsid w:val="000E629C"/>
    <w:rsid w:val="001633E7"/>
    <w:rsid w:val="002727A4"/>
    <w:rsid w:val="004B4283"/>
    <w:rsid w:val="00783D6C"/>
    <w:rsid w:val="00DA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7A4"/>
    <w:rPr>
      <w:rFonts w:eastAsiaTheme="minorEastAsia"/>
    </w:rPr>
  </w:style>
  <w:style w:type="paragraph" w:styleId="Heading1">
    <w:name w:val="heading 1"/>
    <w:basedOn w:val="Normal"/>
    <w:next w:val="Normal"/>
    <w:link w:val="Heading1Char"/>
    <w:uiPriority w:val="9"/>
    <w:qFormat/>
    <w:rsid w:val="00272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27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7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27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27A4"/>
    <w:rPr>
      <w:color w:val="0000FF" w:themeColor="hyperlink"/>
      <w:u w:val="single"/>
    </w:rPr>
  </w:style>
  <w:style w:type="paragraph" w:styleId="Caption">
    <w:name w:val="caption"/>
    <w:basedOn w:val="Normal"/>
    <w:next w:val="Normal"/>
    <w:uiPriority w:val="35"/>
    <w:unhideWhenUsed/>
    <w:qFormat/>
    <w:rsid w:val="002727A4"/>
    <w:pPr>
      <w:spacing w:line="240" w:lineRule="auto"/>
    </w:pPr>
    <w:rPr>
      <w:b/>
      <w:bCs/>
      <w:color w:val="4F81BD" w:themeColor="accent1"/>
      <w:sz w:val="18"/>
      <w:szCs w:val="18"/>
    </w:rPr>
  </w:style>
  <w:style w:type="table" w:styleId="TableGrid">
    <w:name w:val="Table Grid"/>
    <w:basedOn w:val="TableNormal"/>
    <w:uiPriority w:val="59"/>
    <w:rsid w:val="002727A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7A4"/>
  </w:style>
  <w:style w:type="paragraph" w:styleId="Subtitle">
    <w:name w:val="Subtitle"/>
    <w:basedOn w:val="Normal"/>
    <w:next w:val="Normal"/>
    <w:link w:val="SubtitleChar"/>
    <w:uiPriority w:val="11"/>
    <w:qFormat/>
    <w:rsid w:val="002727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27A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72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7A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7A4"/>
    <w:rPr>
      <w:rFonts w:eastAsiaTheme="minorEastAsia"/>
    </w:rPr>
  </w:style>
  <w:style w:type="paragraph" w:styleId="Heading1">
    <w:name w:val="heading 1"/>
    <w:basedOn w:val="Normal"/>
    <w:next w:val="Normal"/>
    <w:link w:val="Heading1Char"/>
    <w:uiPriority w:val="9"/>
    <w:qFormat/>
    <w:rsid w:val="00272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27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7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27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27A4"/>
    <w:rPr>
      <w:color w:val="0000FF" w:themeColor="hyperlink"/>
      <w:u w:val="single"/>
    </w:rPr>
  </w:style>
  <w:style w:type="paragraph" w:styleId="Caption">
    <w:name w:val="caption"/>
    <w:basedOn w:val="Normal"/>
    <w:next w:val="Normal"/>
    <w:uiPriority w:val="35"/>
    <w:unhideWhenUsed/>
    <w:qFormat/>
    <w:rsid w:val="002727A4"/>
    <w:pPr>
      <w:spacing w:line="240" w:lineRule="auto"/>
    </w:pPr>
    <w:rPr>
      <w:b/>
      <w:bCs/>
      <w:color w:val="4F81BD" w:themeColor="accent1"/>
      <w:sz w:val="18"/>
      <w:szCs w:val="18"/>
    </w:rPr>
  </w:style>
  <w:style w:type="table" w:styleId="TableGrid">
    <w:name w:val="Table Grid"/>
    <w:basedOn w:val="TableNormal"/>
    <w:uiPriority w:val="59"/>
    <w:rsid w:val="002727A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7A4"/>
  </w:style>
  <w:style w:type="paragraph" w:styleId="Subtitle">
    <w:name w:val="Subtitle"/>
    <w:basedOn w:val="Normal"/>
    <w:next w:val="Normal"/>
    <w:link w:val="SubtitleChar"/>
    <w:uiPriority w:val="11"/>
    <w:qFormat/>
    <w:rsid w:val="002727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27A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72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7A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Georgian.xsl" StyleName="IEEE 2006 Georgian">
  <b:Source>
    <b:Tag>HTM</b:Tag>
    <b:SourceType>InternetSite</b:SourceType>
    <b:Guid>{06810049-B978-4551-A3FE-A3C1AAE02CF3}</b:Guid>
    <b:Title>HTML5 app development tools</b:Title>
    <b:URL>http://www.sencha.com/</b:URL>
    <b:RefOrder>26</b:RefOrder>
  </b:Source>
  <b:Source>
    <b:Tag>Goo</b:Tag>
    <b:SourceType>InternetSite</b:SourceType>
    <b:Guid>{2A7BB1D9-D5E2-449A-8DF6-5F61CD6C27F5}</b:Guid>
    <b:Author>
      <b:Author>
        <b:NameList>
          <b:Person>
            <b:Last>Google</b:Last>
          </b:Person>
        </b:NameList>
      </b:Author>
    </b:Author>
    <b:Title>Google Web Toolkit</b:Title>
    <b:URL>https://developers.google.com/web-toolkit/</b:URL>
    <b:RefOrder>27</b:RefOrder>
  </b:Source>
  <b:Source>
    <b:Tag>oleg_shecdomis_albatoba</b:Tag>
    <b:SourceType>Book</b:SourceType>
    <b:Guid>{258D57FD-73FF-4128-9B57-54F1C633C9C7}</b:Guid>
    <b:Author>
      <b:Author>
        <b:NameList>
          <b:Person>
            <b:Last>ნამიჩეიშვილი</b:Last>
            <b:First>ოლეგ</b:First>
          </b:Person>
          <b:Person>
            <b:Last>ყანდაშვილი</b:Last>
            <b:First>ვახტანგ</b:First>
          </b:Person>
          <b:Person>
            <b:Last>გოგიაშვილი</b:Last>
            <b:First>ჟუჟუნა</b:First>
          </b:Person>
          <b:Person>
            <b:Last>გუგუშვილი</b:Last>
            <b:First>ჯანგირ</b:First>
          </b:Person>
        </b:NameList>
      </b:Author>
    </b:Author>
    <b:Title>ზღურბლური დარეზერვების თეორია</b:Title>
    <b:Year>1998</b:Year>
    <b:City>თბილისი</b:City>
    <b:Publisher>თბილისის უნივერსიტეტის გამომცემლობა</b:Publisher>
    <b:RefOrder>18</b:RefOrder>
  </b:Source>
  <b:Source>
    <b:Tag>teqnikuri_universiteti</b:Tag>
    <b:SourceType>ConferenceProceedings</b:SourceType>
    <b:Guid>{BC509865-F1AD-482B-92E1-840315111C38}</b:Guid>
    <b:Title>Improving of Minimization Algorithms for Finding the Best Weights of Formal Neuron</b:Title>
    <b:Year>2010</b:Year>
    <b:Pages>36</b:Pages>
    <b:Author>
      <b:Author>
        <b:NameList>
          <b:Person>
            <b:Last>Gogishvili</b:Last>
            <b:First>P.</b:First>
          </b:Person>
        </b:NameList>
      </b:Author>
    </b:Author>
    <b:ConferenceName>The International Scientific Conference Devoted to the 80th anniversary of Academician I.V. Prangishvili "Information and Computer Technologies, Modeling, Control"</b:ConferenceName>
    <b:City>Tbilisi</b:City>
    <b:Publisher>Publishing House "Technical University"</b:Publisher>
    <b:RefOrder>28</b:RefOrder>
  </b:Source>
  <b:Source>
    <b:Tag>moambe</b:Tag>
    <b:SourceType>JournalArticle</b:SourceType>
    <b:Guid>{89C89AE5-E499-4D38-8BC4-22EF65114034}</b:Guid>
    <b:Title>Determination of Optimal Weights for Threshold Element</b:Title>
    <b:Year>2003</b:Year>
    <b:Author>
      <b:Author>
        <b:NameList>
          <b:Person>
            <b:Last>Gogishvili</b:Last>
            <b:First>P.</b:First>
          </b:Person>
        </b:NameList>
      </b:Author>
    </b:Author>
    <b:JournalName>Bulletin of The Georgian Academy Of Sciences</b:JournalName>
    <b:Volume>167</b:Volume>
    <b:Issue>1</b:Issue>
    <b:Month>January-February</b:Month>
    <b:City>Tbilisi</b:City>
    <b:Publisher>Georgian Academy Press</b:Publisher>
    <b:Pages>58-61</b:Pages>
    <b:RefOrder>29</b:RefOrder>
  </b:Source>
  <b:Source>
    <b:Tag>haykin</b:Tag>
    <b:SourceType>Book</b:SourceType>
    <b:Guid>{09016964-7AD1-4CC3-8018-9B397013893B}</b:Guid>
    <b:Title>Neural Networks</b:Title>
    <b:Year>1999</b:Year>
    <b:City>Hamilton</b:City>
    <b:Author>
      <b:Author>
        <b:NameList>
          <b:Person>
            <b:Last>Haykin</b:Last>
            <b:First>Simon</b:First>
          </b:Person>
        </b:NameList>
      </b:Author>
    </b:Author>
    <b:Publisher>Mc Master University</b:Publisher>
    <b:RefOrder>3</b:RefOrder>
  </b:Source>
  <b:Source>
    <b:Tag>Ale73</b:Tag>
    <b:SourceType>Book</b:SourceType>
    <b:Guid>{43AA35AB-2E73-4412-A899-FC25B4890893}</b:Guid>
    <b:Author>
      <b:Author>
        <b:NameList>
          <b:Person>
            <b:Last>Bain</b:Last>
            <b:First>Alexander</b:First>
          </b:Person>
        </b:NameList>
      </b:Author>
    </b:Author>
    <b:Title>Mind and Body: The Theories of Their Relation</b:Title>
    <b:Year>1873</b:Year>
    <b:City>New York</b:City>
    <b:Publisher>D. Appleton and Company</b:Publisher>
    <b:RefOrder>1</b:RefOrder>
  </b:Source>
  <b:Source>
    <b:Tag>Wil90</b:Tag>
    <b:SourceType>Book</b:SourceType>
    <b:Guid>{9A81FD71-30C9-4B24-9BBC-C95517E61877}</b:Guid>
    <b:Author>
      <b:Author>
        <b:NameList>
          <b:Person>
            <b:Last>James</b:Last>
            <b:First>William</b:First>
          </b:Person>
        </b:NameList>
      </b:Author>
    </b:Author>
    <b:Title>The Principles of Psychology</b:Title>
    <b:Year>1890</b:Year>
    <b:City>New York</b:City>
    <b:Publisher>H. Holt and Company</b:Publisher>
    <b:RefOrder>2</b:RefOrder>
  </b:Source>
  <b:Source>
    <b:Tag>Paa99</b:Tag>
    <b:SourceType>ConferenceProceedings</b:SourceType>
    <b:Guid>{9BF6AE80-868C-484E-B6FA-AA5769B94B89}</b:Guid>
    <b:Author>
      <b:Author>
        <b:NameList>
          <b:Person>
            <b:Last>Gogishvili</b:Last>
            <b:First>Paata</b:First>
          </b:Person>
          <b:Person>
            <b:Last>Gigolashvili</b:Last>
            <b:First>George</b:First>
          </b:Person>
        </b:NameList>
      </b:Author>
    </b:Author>
    <b:Title>Information System for Description and Analysis of Genetic Characteristics of Perennial Plants According to Georgian Mulberry</b:Title>
    <b:Year>1999</b:Year>
    <b:ConferenceName>Perspectives of Modern Information and Communication Systems in Agriculture, Food Production and Environmental Control, Second European Conference of the European Federation for Information Technology in Agriculture, Food and the Environment</b:ConferenceName>
    <b:City>Bonn, Germany</b:City>
    <b:RefOrder>25</b:RefOrder>
  </b:Source>
  <b:Source>
    <b:Tag>Gig</b:Tag>
    <b:SourceType>ArticleInAPeriodical</b:SourceType>
    <b:Guid>{A18F9F67-31DE-4798-8BD4-5329B0FD7A64}</b:Guid>
    <b:Author>
      <b:Author>
        <b:NameList>
          <b:Person>
            <b:Last>Gigolashvili</b:Last>
            <b:First>G.</b:First>
          </b:Person>
          <b:Person>
            <b:Last>Dalalishvili</b:Last>
            <b:First>T</b:First>
          </b:Person>
          <b:Person>
            <b:Last>Jokhadze</b:Last>
            <b:First>D</b:First>
          </b:Person>
        </b:NameList>
      </b:Author>
    </b:Author>
    <b:Title>Comparative study of some varieties of mulberry trees (genera Morus) by the method of isoelectric focusing</b:Title>
    <b:PeriodicalTitle>Bull. of the Georgian Acad. of Sci v. 157, No. 3</b:PeriodicalTitle>
    <b:Pages>497-499</b:Pages>
    <b:RefOrder>23</b:RefOrder>
  </b:Source>
  <b:Source>
    <b:Tag>Lan95</b:Tag>
    <b:SourceType>Report</b:SourceType>
    <b:Guid>{9EB0E39A-4123-4B15-86C2-BF110ADD7FDA}</b:Guid>
    <b:Title>Molecular techniques for increased use of genetic resources</b:Title>
    <b:Year>1995</b:Year>
    <b:Author>
      <b:Author>
        <b:NameList>
          <b:Person>
            <b:Last>Lanaud</b:Last>
            <b:First>G</b:First>
          </b:Person>
          <b:Person>
            <b:Last>Lebot</b:Last>
            <b:First>V</b:First>
          </b:Person>
        </b:NameList>
      </b:Author>
    </b:Author>
    <b:Publisher>Report of an /PGR/ Workshop</b:Publisher>
    <b:City>Rome, Italy</b:City>
    <b:RefOrder>24</b:RefOrder>
  </b:Source>
  <b:Source>
    <b:Tag>She98</b:Tag>
    <b:SourceType>ConferenceProceedings</b:SourceType>
    <b:Guid>{755B48B5-FD91-4448-A635-D16FA4EE403E}</b:Guid>
    <b:Title>Experiments in Examination of the Peripheral Distribution of the Fibers of the Posterior Roots of Some Spinal Nerves</b:Title>
    <b:Year>1898</b:Year>
    <b:City>London</b:City>
    <b:Author>
      <b:Author>
        <b:NameList>
          <b:Person>
            <b:Last>Sherrington</b:Last>
            <b:First>C.S</b:First>
          </b:Person>
        </b:NameList>
      </b:Author>
    </b:Author>
    <b:ConferenceName> Proceedings of the Royal Society of London 190</b:ConferenceName>
    <b:RefOrder>4</b:RefOrder>
  </b:Source>
  <b:Source>
    <b:Tag>McC43</b:Tag>
    <b:SourceType>JournalArticle</b:SourceType>
    <b:Guid>{8D45DBE9-2669-4A9C-9163-005E7391CB98}</b:Guid>
    <b:Title>A Logical Calculus of Ideas Immanent in Nervous Activity</b:Title>
    <b:Year>1943</b:Year>
    <b:Author>
      <b:Author>
        <b:NameList>
          <b:Person>
            <b:Last>McCulloch</b:Last>
            <b:First>Warren</b:First>
          </b:Person>
          <b:Person>
            <b:Last>Pitts</b:Last>
            <b:First>Walter</b:First>
          </b:Person>
        </b:NameList>
      </b:Author>
    </b:Author>
    <b:JournalName>Bulletin of Mathematical Biophysics</b:JournalName>
    <b:Pages>115-133</b:Pages>
    <b:Volume>5</b:Volume>
    <b:Issue>4</b:Issue>
    <b:RefOrder>5</b:RefOrder>
  </b:Source>
  <b:Source>
    <b:Tag>Heb49</b:Tag>
    <b:SourceType>Misc</b:SourceType>
    <b:Guid>{7D3D38AB-A72C-421C-8FF5-1945D98DA7EB}</b:Guid>
    <b:Title>The Organization of Behavior</b:Title>
    <b:Year>1949</b:Year>
    <b:City>New York</b:City>
    <b:Author>
      <b:Author>
        <b:NameList>
          <b:Person>
            <b:Last>Hebb</b:Last>
            <b:First>Donald</b:First>
          </b:Person>
        </b:NameList>
      </b:Author>
    </b:Author>
    <b:RefOrder>6</b:RefOrder>
  </b:Source>
  <b:Source>
    <b:Tag>Ros58</b:Tag>
    <b:SourceType>JournalArticle</b:SourceType>
    <b:Guid>{5363A71E-A9EE-4559-9584-A936C9171069}</b:Guid>
    <b:Title>The Perceptron: A Probalistic Model For Information Storage And Organization In The Brain</b:Title>
    <b:Year>1958</b:Year>
    <b:PeriodicalTitle>Psychological Review</b:PeriodicalTitle>
    <b:Pages>386–408</b:Pages>
    <b:Author>
      <b:Author>
        <b:NameList>
          <b:Person>
            <b:Last>Rosenblatt</b:Last>
            <b:First>F</b:First>
          </b:Person>
        </b:NameList>
      </b:Author>
    </b:Author>
    <b:JournalName>Psychological Review</b:JournalName>
    <b:Volume>65</b:Volume>
    <b:Issue>6</b:Issue>
    <b:RefOrder>7</b:RefOrder>
  </b:Source>
  <b:Source>
    <b:Tag>Min69</b:Tag>
    <b:SourceType>Misc</b:SourceType>
    <b:Guid>{47F5B77A-7F5E-45DC-9B3F-A0AC3E03EDAF}</b:Guid>
    <b:Title>An Introduction to Computational Geometry</b:Title>
    <b:Year>1969</b:Year>
    <b:Author>
      <b:Author>
        <b:NameList>
          <b:Person>
            <b:Last>Minsky</b:Last>
            <b:First>M</b:First>
          </b:Person>
          <b:Person>
            <b:Last>Papert</b:Last>
            <b:First>S</b:First>
          </b:Person>
        </b:NameList>
      </b:Author>
    </b:Author>
    <b:RefOrder>8</b:RefOrder>
  </b:Source>
  <b:Source>
    <b:Tag>Quo12</b:Tag>
    <b:SourceType>ConferenceProceedings</b:SourceType>
    <b:Guid>{9C66A26E-F2FA-4156-904B-EC5BF1FD87EA}</b:Guid>
    <b:Author>
      <b:Author>
        <b:NameList>
          <b:Person>
            <b:Last>Quoc</b:Last>
            <b:First>V.</b:First>
            <b:Middle>Le</b:Middle>
          </b:Person>
          <b:Person>
            <b:Last>Marc’Aurelio</b:Last>
            <b:First>Ranzato</b:First>
          </b:Person>
          <b:Person>
            <b:Last>Rajat</b:Last>
            <b:First>Monga</b:First>
          </b:Person>
          <b:Person>
            <b:Last>Matthieu</b:Last>
            <b:First>Devin</b:First>
          </b:Person>
          <b:Person>
            <b:Last>Kai</b:Last>
            <b:First>Chen</b:First>
          </b:Person>
          <b:Person>
            <b:Last>Greg</b:Last>
            <b:First>S.</b:First>
            <b:Middle>Corrado</b:Middle>
          </b:Person>
          <b:Person>
            <b:Last>Jeﬀ</b:Last>
            <b:First>Dean</b:First>
          </b:Person>
          <b:Person>
            <b:Last>Andrew</b:Last>
            <b:First>Y.</b:First>
            <b:Middle>Ng</b:Middle>
          </b:Person>
        </b:NameList>
      </b:Author>
    </b:Author>
    <b:Title>Building High-level Features</b:Title>
    <b:Year>2012</b:Year>
    <b:City> Edinburgh, Scotland</b:City>
    <b:ConferenceName>Proceedings of the 29</b:ConferenceName>
    <b:RefOrder>12</b:RefOrder>
  </b:Source>
  <b:Source>
    <b:Tag>Hum26</b:Tag>
    <b:SourceType>InternetSite</b:SourceType>
    <b:Guid>{1B70A08B-2477-4F7D-8BFB-C5675907A3A5}</b:Guid>
    <b:Title>Human Brain Project</b:Title>
    <b:Year>2013-2026</b:Year>
    <b:ProductionCompany>European Commission</b:ProductionCompany>
    <b:URL>http://www.humanbrainproject.eu</b:URL>
    <b:RefOrder>13</b:RefOrder>
  </b:Source>
  <b:Source>
    <b:Tag>Pau10</b:Tag>
    <b:SourceType>Report</b:SourceType>
    <b:Guid>{EE5E7CD8-28CE-422A-8006-25D40250F0AA}</b:Guid>
    <b:Title>Calendar Effects in daily ATM Withdrawals</b:Title>
    <b:Year>2010</b:Year>
    <b:City>Lisbon</b:City>
    <b:Publisher>Bank of Portugal</b:Publisher>
    <b:Author>
      <b:Author>
        <b:NameList>
          <b:Person>
            <b:Last>Paulo</b:Last>
            <b:First>Soares</b:First>
            <b:Middle>Esteves</b:Middle>
          </b:Person>
          <b:Person>
            <b:Last>Paulo</b:Last>
            <b:First>M.</b:First>
            <b:Middle>M. Rodrigues</b:Middle>
          </b:Person>
        </b:NameList>
      </b:Author>
    </b:Author>
    <b:RefOrder>19</b:RefOrder>
  </b:Source>
  <b:Source>
    <b:Tag>pierce2</b:Tag>
    <b:SourceType>Report</b:SourceType>
    <b:Guid>{DBA6D353-3963-4495-B61B-0FE207C4F9AE}</b:Guid>
    <b:Author>
      <b:Author>
        <b:NameList>
          <b:Person>
            <b:Last>Widrow</b:Last>
            <b:First>b</b:First>
          </b:Person>
          <b:Person>
            <b:Last>Pierce</b:Last>
            <b:First>W.</b:First>
          </b:Person>
          <b:Person>
            <b:Last>Angell</b:Last>
            <b:First>J.</b:First>
          </b:Person>
        </b:NameList>
      </b:Author>
    </b:Author>
    <b:Title>Birth, Life And Death In Microelectronic Systems</b:Title>
    <b:Year>1961</b:Year>
    <b:City>Californya</b:City>
    <b:Publisher>Stanford University</b:Publisher>
    <b:RefOrder>30</b:RefOrder>
  </b:Source>
  <b:Source>
    <b:Tag>RIM07</b:Tag>
    <b:SourceType>ConferenceProceedings</b:SourceType>
    <b:Guid>{98E41D1B-8528-4678-9519-97E9D6005AC9}</b:Guid>
    <b:Title>A Flexible Neural Network for ATM Cash Demand Forecasting</b:Title>
    <b:Year>2007</b:Year>
    <b:City>Tenerife, Spain</b:City>
    <b:Author>
      <b:Author>
        <b:NameList>
          <b:Person>
            <b:Last>Rimvdas</b:Last>
            <b:First>Simutis</b:First>
          </b:Person>
          <b:Person>
            <b:Last>Darius</b:Last>
            <b:First>Dilijonas</b:First>
          </b:Person>
          <b:Person>
            <b:Last>Lidija</b:Last>
            <b:First>Bastina</b:First>
          </b:Person>
          <b:Person>
            <b:Last>Josif</b:Last>
            <b:First>Friman</b:First>
          </b:Person>
        </b:NameList>
      </b:Author>
    </b:Author>
    <b:ConferenceName>Int. Conference on Computational Intelligence, Man-Machine Systems and Cybernetics</b:ConferenceName>
    <b:RefOrder>20</b:RefOrder>
  </b:Source>
  <b:Source>
    <b:Tag>Wil</b:Tag>
    <b:SourceType>InternetSite</b:SourceType>
    <b:Guid>{E0D0A925-D17D-43D2-A60E-4AED53BC8358}</b:Guid>
    <b:Author>
      <b:Author>
        <b:NameList>
          <b:Person>
            <b:Last>Ed</b:Last>
            <b:First>Williams</b:First>
          </b:Person>
        </b:NameList>
      </b:Author>
    </b:Author>
    <b:Title>Aviation Formulary</b:Title>
    <b:URL>http://williams.best.vwh.net/avform.htm#flat</b:URL>
    <b:RefOrder>22</b:RefOrder>
  </b:Source>
  <b:Source>
    <b:Tag>Gog12</b:Tag>
    <b:SourceType>JournalArticle</b:SourceType>
    <b:Guid>{FF5730BB-1F00-4EB5-9D1A-FC047421880E}</b:Guid>
    <b:Year>2012</b:Year>
    <b:Author>
      <b:Author>
        <b:NameList>
          <b:Person>
            <b:Last>Gogishvili</b:Last>
            <b:First>Paata</b:First>
          </b:Person>
        </b:NameList>
      </b:Author>
    </b:Author>
    <b:Title>Determination of The Vehicle location In Case of Incomplete GPS Data</b:Title>
    <b:Pages>19-23</b:Pages>
    <b:JournalName>міжнародний науково-технічний журнал “інформаційні технології та комп’ютерна інженерія</b:JournalName>
    <b:Volume>3</b:Volume>
    <b:Issue>25</b:Issue>
    <b:RefOrder>21</b:RefOrder>
  </b:Source>
  <b:Source>
    <b:Tag>Paa01</b:Tag>
    <b:SourceType>ConferenceProceedings</b:SourceType>
    <b:Guid>{466EDD19-7D66-4F56-86EE-4C02176DCF4D}</b:Guid>
    <b:Author>
      <b:Author>
        <b:NameList>
          <b:Person>
            <b:Last>Gogishvili</b:Last>
            <b:First>Paata</b:First>
          </b:Person>
          <b:Person>
            <b:Last>Gigolashvili</b:Last>
            <b:First>George</b:First>
          </b:Person>
        </b:NameList>
      </b:Author>
    </b:Author>
    <b:Title>Information System for the Investigation of some Georgian Plant’s Genetic Resources and For Representing Them Via Internet</b:Title>
    <b:Year>2001</b:Year>
    <b:ConferenceName>New Tools for Representation, Modeling, and Simulation of Agro-Eco-Systems, Third European Conference of the European Federation for Information Technology in Agriculture, Food and the Environment</b:ConferenceName>
    <b:City>Montpellier, France</b:City>
    <b:RefOrder>31</b:RefOrder>
  </b:Source>
  <b:Source>
    <b:Tag>Gro68</b:Tag>
    <b:SourceType>JournalArticle</b:SourceType>
    <b:Guid>{81BEEF90-627F-423D-9A2A-8775E7D84CBE}</b:Guid>
    <b:Author>
      <b:Author>
        <b:NameList>
          <b:Person>
            <b:Last>Grossberg</b:Last>
            <b:First>Stephen</b:First>
          </b:Person>
        </b:NameList>
      </b:Author>
    </b:Author>
    <b:Title>A prediction theory for some nonlinear functional-differential equations</b:Title>
    <b:JournalName>Journal of Mathematical Analysis and Applications</b:JournalName>
    <b:Year>1968</b:Year>
    <b:Pages>643-694</b:Pages>
    <b:Volume>21</b:Volume>
    <b:RefOrder>10</b:RefOrder>
  </b:Source>
  <b:Source>
    <b:Tag>Gro681</b:Tag>
    <b:SourceType>JournalArticle</b:SourceType>
    <b:Guid>{93F90FF0-943F-4EF0-B8ED-61EDCDAACA38}</b:Guid>
    <b:Author>
      <b:Author>
        <b:NameList>
          <b:Person>
            <b:Last>Grossberg</b:Last>
            <b:First>Stephen</b:First>
          </b:Person>
        </b:NameList>
      </b:Author>
    </b:Author>
    <b:Title>Global ratio limit theorems for some nonlinear functional differential equations</b:Title>
    <b:JournalName>Bulletin of the American Mathematical Society</b:JournalName>
    <b:Year>1968</b:Year>
    <b:Pages>93-100</b:Pages>
    <b:Volume>74</b:Volume>
    <b:RefOrder>11</b:RefOrder>
  </b:Source>
  <b:Source>
    <b:Tag>Non67</b:Tag>
    <b:SourceType>JournalArticle</b:SourceType>
    <b:Guid>{177254DB-F9A2-45BC-A492-6E4C1B8E4944}</b:Guid>
    <b:Title>Nonlinear difference-differential equations in prediction and learning theory</b:Title>
    <b:JournalName>Proceedings of the National Academy of Sciences</b:JournalName>
    <b:Year>1967</b:Year>
    <b:Pages>1329-1334</b:Pages>
    <b:Volume>58</b:Volume>
    <b:Author>
      <b:Author>
        <b:NameList>
          <b:Person>
            <b:Last>Grossberg</b:Last>
            <b:First>Stephen</b:First>
          </b:Person>
        </b:NameList>
      </b:Author>
    </b:Author>
    <b:RefOrder>9</b:RefOrder>
  </b:Source>
  <b:Source>
    <b:Tag>Ram96</b:Tag>
    <b:SourceType>Book</b:SourceType>
    <b:Guid>{238CAEA1-A982-4A17-8A57-6E2C7A6F63DB}</b:Guid>
    <b:Author>
      <b:Author>
        <b:NameList>
          <b:Person>
            <b:Last>Ramón y Cajal</b:Last>
            <b:First>Santiago</b:First>
          </b:Person>
          <b:Person>
            <b:Last>Johannes Bresler</b:Last>
            <b:First>E.</b:First>
            <b:Middle>Mendel</b:Middle>
          </b:Person>
        </b:NameList>
      </b:Author>
    </b:Author>
    <b:Title>Beitrag zum Studium der Medulla Oblongata: Des Kleinhirns und des Ursprungs der Gehirnnerven</b:Title>
    <b:Year>1896</b:Year>
    <b:RefOrder>17</b:RefOrder>
  </b:Source>
  <b:Source>
    <b:Tag>Ram90</b:Tag>
    <b:SourceType>BookSection</b:SourceType>
    <b:Guid>{83D6EE35-B735-48A4-AB4A-9FC86A09B0A2}</b:Guid>
    <b:Author>
      <b:Author>
        <b:NameList>
          <b:Person>
            <b:Last>Ramón y Cajal</b:Last>
            <b:First>Santiago</b:First>
          </b:Person>
        </b:NameList>
      </b:Author>
    </b:Author>
    <b:Title>Manual de Anatomia Patológica General</b:Title>
    <b:Year>1890</b:Year>
    <b:City>Santiago</b:City>
    <b:BookTitle>Handbook of general Anatomical Pathology</b:BookTitle>
    <b:RefOrder>14</b:RefOrder>
  </b:Source>
  <b:Source>
    <b:Tag>Ram94</b:Tag>
    <b:SourceType>Book</b:SourceType>
    <b:Guid>{05427312-2BE5-4F84-9268-FB8F6B8CFF12}</b:Guid>
    <b:Title>Die Retina der Wirbelthiere: Untersuchungen mit der Golgi-cajal'schen Chromsilbermethode und der ehrlich'schen Methylenblaufärbung</b:Title>
    <b:Year>1894</b:Year>
    <b:Author>
      <b:Author>
        <b:NameList>
          <b:Person>
            <b:Last>Ramón y Cajal</b:Last>
            <b:First>Santiago</b:First>
          </b:Person>
          <b:Person>
            <b:Last>l</b:Last>
          </b:Person>
          <b:Person>
            <b:Last>Richard</b:Last>
            <b:First>Greeff</b:First>
          </b:Person>
        </b:NameList>
      </b:Author>
    </b:Author>
    <b:RefOrder>15</b:RefOrder>
  </b:Source>
  <b:Source>
    <b:Tag>Ram941</b:Tag>
    <b:SourceType>Book</b:SourceType>
    <b:Guid>{0BB68606-2A2A-4C67-AD17-3FB8C0C940A1}</b:Guid>
    <b:Author>
      <b:Author>
        <b:NameList>
          <b:Person>
            <b:Last>Ramón y Cajal</b:Last>
            <b:First>Santiago</b:First>
          </b:Person>
          <b:Person>
            <b:Last>Azoulay</b:Last>
            <b:First>L</b:First>
          </b:Person>
        </b:NameList>
      </b:Author>
    </b:Author>
    <b:Title>Texture of the nervous system of man and the vertebrates</b:Title>
    <b:Year>1894</b:Year>
    <b:City>Berlin</b:City>
    <b:RefOrder>16</b:RefOrder>
  </b:Source>
</b:Sources>
</file>

<file path=customXml/itemProps1.xml><?xml version="1.0" encoding="utf-8"?>
<ds:datastoreItem xmlns:ds="http://schemas.openxmlformats.org/officeDocument/2006/customXml" ds:itemID="{46E804D3-EC67-4916-A47A-8384890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amigo</dc:creator>
  <cp:lastModifiedBy>amigo</cp:lastModifiedBy>
  <cp:revision>2</cp:revision>
  <dcterms:created xsi:type="dcterms:W3CDTF">2013-02-24T17:04:00Z</dcterms:created>
  <dcterms:modified xsi:type="dcterms:W3CDTF">2013-02-24T17:08:00Z</dcterms:modified>
</cp:coreProperties>
</file>