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826B4" w14:textId="77777777" w:rsidR="001A3CA1" w:rsidRDefault="0041567A" w:rsidP="001A3CA1">
      <w:pPr>
        <w:pStyle w:val="Heading1"/>
        <w:rPr>
          <w:rFonts w:ascii="Cambria" w:hAnsi="Cambria"/>
          <w:b/>
          <w:color w:val="1F3864" w:themeColor="accent1" w:themeShade="80"/>
          <w:sz w:val="36"/>
        </w:rPr>
      </w:pPr>
      <w:bookmarkStart w:id="0" w:name="_Toc524444675"/>
      <w:bookmarkStart w:id="1" w:name="_Toc524444516"/>
      <w:bookmarkStart w:id="2" w:name="_Toc524258229"/>
      <w:bookmarkStart w:id="3" w:name="_Hlk525002220"/>
      <w:r>
        <w:rPr>
          <w:rFonts w:ascii="Cambria" w:hAnsi="Cambria"/>
          <w:b/>
          <w:color w:val="1F3864" w:themeColor="accent1" w:themeShade="80"/>
          <w:sz w:val="36"/>
        </w:rPr>
        <w:t>4</w:t>
      </w:r>
      <w:r w:rsidRPr="00517CB1">
        <w:rPr>
          <w:rFonts w:ascii="Cambria" w:hAnsi="Cambria"/>
          <w:b/>
          <w:color w:val="1F3864" w:themeColor="accent1" w:themeShade="80"/>
          <w:sz w:val="36"/>
        </w:rPr>
        <w:t>.</w:t>
      </w:r>
      <w:r w:rsidRPr="00517CB1">
        <w:rPr>
          <w:rFonts w:ascii="Cambria" w:hAnsi="Cambria"/>
          <w:b/>
          <w:color w:val="1F3864" w:themeColor="accent1" w:themeShade="80"/>
          <w:sz w:val="36"/>
        </w:rPr>
        <w:tab/>
      </w:r>
      <w:bookmarkEnd w:id="0"/>
      <w:bookmarkEnd w:id="1"/>
      <w:bookmarkEnd w:id="2"/>
      <w:r>
        <w:rPr>
          <w:rFonts w:ascii="Cambria" w:hAnsi="Cambria"/>
          <w:b/>
          <w:color w:val="1F3864" w:themeColor="accent1" w:themeShade="80"/>
          <w:sz w:val="36"/>
        </w:rPr>
        <w:tab/>
        <w:t>RESULTS</w:t>
      </w:r>
    </w:p>
    <w:p w14:paraId="14D826B5" w14:textId="77777777" w:rsidR="001A3CA1" w:rsidRDefault="0041567A" w:rsidP="001A3CA1">
      <w:pPr>
        <w:pStyle w:val="NoSpacing"/>
      </w:pPr>
      <w:r>
        <w:rPr>
          <w:rFonts w:ascii="Cambria" w:hAnsi="Cambria"/>
          <w:b/>
          <w:color w:val="1F3864" w:themeColor="accent1" w:themeShade="80"/>
          <w:sz w:val="36"/>
        </w:rPr>
        <w:tab/>
      </w:r>
      <w:r w:rsidR="00B34CE0">
        <w:t>This chapter displays and explains t</w:t>
      </w:r>
      <w:r w:rsidR="008C1D6D">
        <w:t>he results obtained from applying the Stand Allocation Heuristic</w:t>
      </w:r>
      <w:r w:rsidR="004B2FD1">
        <w:t xml:space="preserve"> </w:t>
      </w:r>
      <w:r w:rsidR="00B34CE0">
        <w:t>to the training data.</w:t>
      </w:r>
      <w:r w:rsidR="00C14FD4">
        <w:t xml:space="preserve"> </w:t>
      </w:r>
      <w:r w:rsidR="00A545B0">
        <w:t>Due to the commercial sensitivity of the flight data, the detailed</w:t>
      </w:r>
      <w:r w:rsidR="00C14FD4">
        <w:t xml:space="preserve"> numerical result tables</w:t>
      </w:r>
      <w:r w:rsidR="00A545B0">
        <w:t xml:space="preserve"> have not been displayed.</w:t>
      </w:r>
    </w:p>
    <w:bookmarkEnd w:id="3"/>
    <w:p w14:paraId="14D826B6" w14:textId="77777777" w:rsidR="001A3CA1" w:rsidRDefault="001A3CA1" w:rsidP="001A3CA1">
      <w:pPr>
        <w:pStyle w:val="NoSpacing"/>
      </w:pPr>
    </w:p>
    <w:bookmarkStart w:id="4" w:name="_Toc524258230"/>
    <w:bookmarkStart w:id="5" w:name="_Toc524444517"/>
    <w:bookmarkStart w:id="6" w:name="_Toc524444676"/>
    <w:p w14:paraId="14D826B7" w14:textId="77777777" w:rsidR="001A3CA1" w:rsidRDefault="0041567A" w:rsidP="001A3CA1">
      <w:pPr>
        <w:pStyle w:val="Heading2"/>
        <w:rPr>
          <w:rFonts w:ascii="Cambria" w:hAnsi="Cambria"/>
          <w:sz w:val="32"/>
          <w:u w:val="single"/>
        </w:rPr>
      </w:pPr>
      <w:r>
        <w:rPr>
          <w:rFonts w:ascii="Cambria" w:hAnsi="Cambria"/>
          <w:noProof/>
          <w:sz w:val="32"/>
        </w:rPr>
        <mc:AlternateContent>
          <mc:Choice Requires="wpg">
            <w:drawing>
              <wp:anchor distT="0" distB="0" distL="114300" distR="114300" simplePos="0" relativeHeight="251658240" behindDoc="0" locked="0" layoutInCell="1" allowOverlap="1" wp14:anchorId="14D82722" wp14:editId="14D82723">
                <wp:simplePos x="0" y="0"/>
                <wp:positionH relativeFrom="column">
                  <wp:posOffset>3175</wp:posOffset>
                </wp:positionH>
                <wp:positionV relativeFrom="paragraph">
                  <wp:posOffset>342900</wp:posOffset>
                </wp:positionV>
                <wp:extent cx="5264785" cy="3284855"/>
                <wp:effectExtent l="0" t="0" r="12065" b="10795"/>
                <wp:wrapNone/>
                <wp:docPr id="4" name="Group 4"/>
                <wp:cNvGraphicFramePr/>
                <a:graphic xmlns:a="http://schemas.openxmlformats.org/drawingml/2006/main">
                  <a:graphicData uri="http://schemas.microsoft.com/office/word/2010/wordprocessingGroup">
                    <wpg:wgp>
                      <wpg:cNvGrpSpPr/>
                      <wpg:grpSpPr>
                        <a:xfrm>
                          <a:off x="0" y="0"/>
                          <a:ext cx="5264785" cy="3284855"/>
                          <a:chOff x="0" y="0"/>
                          <a:chExt cx="5264785" cy="3284855"/>
                        </a:xfrm>
                      </wpg:grpSpPr>
                      <wpg:grpSp>
                        <wpg:cNvPr id="2" name="Group 2"/>
                        <wpg:cNvGrpSpPr/>
                        <wpg:grpSpPr>
                          <a:xfrm>
                            <a:off x="0" y="247650"/>
                            <a:ext cx="5264785" cy="3037205"/>
                            <a:chOff x="0" y="0"/>
                            <a:chExt cx="5264785" cy="3037205"/>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9525" y="0"/>
                              <a:ext cx="5255260" cy="2799715"/>
                            </a:xfrm>
                            <a:prstGeom prst="rect">
                              <a:avLst/>
                            </a:prstGeom>
                            <a:ln w="3175">
                              <a:solidFill>
                                <a:schemeClr val="bg2">
                                  <a:lumMod val="75000"/>
                                </a:schemeClr>
                              </a:solidFill>
                            </a:ln>
                          </pic:spPr>
                        </pic:pic>
                        <wps:wsp>
                          <wps:cNvPr id="217" name="Text Box 2"/>
                          <wps:cNvSpPr txBox="1">
                            <a:spLocks noChangeArrowheads="1"/>
                          </wps:cNvSpPr>
                          <wps:spPr bwMode="auto">
                            <a:xfrm>
                              <a:off x="0" y="2790825"/>
                              <a:ext cx="5264785" cy="246380"/>
                            </a:xfrm>
                            <a:prstGeom prst="rect">
                              <a:avLst/>
                            </a:prstGeom>
                            <a:solidFill>
                              <a:srgbClr val="FFFFFF"/>
                            </a:solidFill>
                            <a:ln w="3175">
                              <a:solidFill>
                                <a:schemeClr val="bg2">
                                  <a:lumMod val="75000"/>
                                </a:schemeClr>
                              </a:solidFill>
                              <a:miter lim="800000"/>
                              <a:headEnd/>
                              <a:tailEnd/>
                            </a:ln>
                          </wps:spPr>
                          <wps:txbx>
                            <w:txbxContent>
                              <w:p w14:paraId="14D8273D" w14:textId="77777777" w:rsidR="001A3CA1" w:rsidRPr="008C1D6D" w:rsidRDefault="0041567A">
                                <w:pPr>
                                  <w:rPr>
                                    <w:i/>
                                    <w:sz w:val="18"/>
                                  </w:rPr>
                                </w:pPr>
                                <w:r w:rsidRPr="008C1D6D">
                                  <w:rPr>
                                    <w:i/>
                                    <w:sz w:val="18"/>
                                  </w:rPr>
                                  <w:t>Figure 4.1</w:t>
                                </w:r>
                                <w:r w:rsidR="008C1D6D" w:rsidRPr="008C1D6D">
                                  <w:rPr>
                                    <w:i/>
                                    <w:sz w:val="18"/>
                                  </w:rPr>
                                  <w:t>(i): The Stand Allocation Gantt chart for all the flights on 21</w:t>
                                </w:r>
                                <w:r w:rsidR="008C1D6D" w:rsidRPr="008C1D6D">
                                  <w:rPr>
                                    <w:i/>
                                    <w:sz w:val="18"/>
                                    <w:vertAlign w:val="superscript"/>
                                  </w:rPr>
                                  <w:t>st</w:t>
                                </w:r>
                                <w:r w:rsidR="008C1D6D" w:rsidRPr="008C1D6D">
                                  <w:rPr>
                                    <w:i/>
                                    <w:sz w:val="18"/>
                                  </w:rPr>
                                  <w:t xml:space="preserve"> July 2017</w:t>
                                </w:r>
                              </w:p>
                            </w:txbxContent>
                          </wps:txbx>
                          <wps:bodyPr rot="0" vert="horz" wrap="square" anchor="t" anchorCtr="0"/>
                        </wps:wsp>
                      </wpg:grpSp>
                      <wps:wsp>
                        <wps:cNvPr id="3" name="Text Box 2"/>
                        <wps:cNvSpPr txBox="1">
                          <a:spLocks noChangeArrowheads="1"/>
                        </wps:cNvSpPr>
                        <wps:spPr bwMode="auto">
                          <a:xfrm>
                            <a:off x="0" y="0"/>
                            <a:ext cx="5264785" cy="246380"/>
                          </a:xfrm>
                          <a:prstGeom prst="rect">
                            <a:avLst/>
                          </a:prstGeom>
                          <a:solidFill>
                            <a:srgbClr val="FFFFFF"/>
                          </a:solidFill>
                          <a:ln w="3175">
                            <a:solidFill>
                              <a:schemeClr val="bg2">
                                <a:lumMod val="75000"/>
                              </a:schemeClr>
                            </a:solidFill>
                            <a:miter lim="800000"/>
                            <a:headEnd/>
                            <a:tailEnd/>
                          </a:ln>
                        </wps:spPr>
                        <wps:txbx>
                          <w:txbxContent>
                            <w:p w14:paraId="14D8273E" w14:textId="77777777" w:rsidR="00645770" w:rsidRPr="00645770" w:rsidRDefault="0041567A" w:rsidP="00645770">
                              <w:pPr>
                                <w:jc w:val="center"/>
                                <w:rPr>
                                  <w:rFonts w:ascii="Cambria" w:hAnsi="Cambria"/>
                                  <w:u w:val="single"/>
                                </w:rPr>
                              </w:pPr>
                              <w:r w:rsidRPr="00645770">
                                <w:rPr>
                                  <w:rFonts w:ascii="Cambria" w:hAnsi="Cambria"/>
                                  <w:u w:val="single"/>
                                </w:rPr>
                                <w:t>The Stand Allocations Schedule for 21</w:t>
                              </w:r>
                              <w:r w:rsidRPr="00645770">
                                <w:rPr>
                                  <w:rFonts w:ascii="Cambria" w:hAnsi="Cambria"/>
                                  <w:u w:val="single"/>
                                  <w:vertAlign w:val="superscript"/>
                                </w:rPr>
                                <w:t>st</w:t>
                              </w:r>
                              <w:r w:rsidRPr="00645770">
                                <w:rPr>
                                  <w:rFonts w:ascii="Cambria" w:hAnsi="Cambria"/>
                                  <w:u w:val="single"/>
                                </w:rPr>
                                <w:t xml:space="preserve"> July 2017</w:t>
                              </w:r>
                            </w:p>
                          </w:txbxContent>
                        </wps:txbx>
                        <wps:bodyPr rot="0" vert="horz" wrap="square" anchor="t" anchorCtr="0"/>
                      </wps:wsp>
                    </wpg:wgp>
                  </a:graphicData>
                </a:graphic>
              </wp:anchor>
            </w:drawing>
          </mc:Choice>
          <mc:Fallback>
            <w:pict>
              <v:group id="Group 4" o:spid="_x0000_s1025" style="width:414.55pt;height:258.65pt;margin-top:27pt;margin-left:0.25pt;position:absolute;z-index:251659264" coordsize="52647,32848">
                <v:group id="Group 2" o:spid="_x0000_s1026" style="width:52647;height:30372;position:absolute;top:2476" coordsize="52647,30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width:52552;height:27997;left:95;mso-wrap-style:square;position:absolute;visibility:visible" stroked="t" strokecolor="#aeaaaa" strokeweight="0.25pt">
                    <v:imagedata r:id="rId5" o:title=""/>
                    <v:path arrowok="t"/>
                  </v:shape>
                  <v:shapetype id="_x0000_t202" coordsize="21600,21600" o:spt="202" path="m,l,21600r21600,l21600,xe">
                    <v:stroke joinstyle="miter"/>
                    <v:path gradientshapeok="t" o:connecttype="rect"/>
                  </v:shapetype>
                  <v:shape id="Text Box 2" o:spid="_x0000_s1028" type="#_x0000_t202" style="width:52647;height:2464;mso-wrap-style:square;position:absolute;top:27908;visibility:visible;v-text-anchor:top" strokecolor="#aeaaaa" strokeweight="0.25pt">
                    <v:textbox>
                      <w:txbxContent>
                        <w:p w:rsidR="001A3CA1" w:rsidRPr="008C1D6D" w14:paraId="32D9A698" w14:textId="77777777">
                          <w:pPr>
                            <w:rPr>
                              <w:i/>
                              <w:sz w:val="18"/>
                            </w:rPr>
                          </w:pPr>
                          <w:bookmarkStart w:id="7" w:name="_GoBack"/>
                          <w:r w:rsidRPr="008C1D6D">
                            <w:rPr>
                              <w:i/>
                              <w:sz w:val="18"/>
                            </w:rPr>
                            <w:t>Figure 4.1</w:t>
                          </w:r>
                          <w:r w:rsidRPr="008C1D6D" w:rsidR="008C1D6D">
                            <w:rPr>
                              <w:i/>
                              <w:sz w:val="18"/>
                            </w:rPr>
                            <w:t>(i): The Stand Allocation Gantt chart for all the flights on 21</w:t>
                          </w:r>
                          <w:r w:rsidRPr="008C1D6D" w:rsidR="008C1D6D">
                            <w:rPr>
                              <w:i/>
                              <w:sz w:val="18"/>
                              <w:vertAlign w:val="superscript"/>
                            </w:rPr>
                            <w:t>st</w:t>
                          </w:r>
                          <w:r w:rsidRPr="008C1D6D" w:rsidR="008C1D6D">
                            <w:rPr>
                              <w:i/>
                              <w:sz w:val="18"/>
                            </w:rPr>
                            <w:t xml:space="preserve"> July 2017</w:t>
                          </w:r>
                          <w:bookmarkEnd w:id="7"/>
                        </w:p>
                      </w:txbxContent>
                    </v:textbox>
                  </v:shape>
                </v:group>
                <v:shape id="Text Box 2" o:spid="_x0000_s1029" type="#_x0000_t202" style="width:52647;height:2463;mso-wrap-style:square;position:absolute;visibility:visible;v-text-anchor:top" strokecolor="#aeaaaa" strokeweight="0.25pt">
                  <v:textbox>
                    <w:txbxContent>
                      <w:p w:rsidR="00645770" w:rsidRPr="00645770" w:rsidP="00645770" w14:paraId="2AF5135F" w14:textId="77777777">
                        <w:pPr>
                          <w:jc w:val="center"/>
                          <w:rPr>
                            <w:rFonts w:ascii="Cambria" w:hAnsi="Cambria"/>
                            <w:u w:val="single"/>
                          </w:rPr>
                        </w:pPr>
                        <w:r w:rsidRPr="00645770">
                          <w:rPr>
                            <w:rFonts w:ascii="Cambria" w:hAnsi="Cambria"/>
                            <w:u w:val="single"/>
                          </w:rPr>
                          <w:t>The Stand Allocations Schedule for 21</w:t>
                        </w:r>
                        <w:r w:rsidRPr="00645770">
                          <w:rPr>
                            <w:rFonts w:ascii="Cambria" w:hAnsi="Cambria"/>
                            <w:u w:val="single"/>
                            <w:vertAlign w:val="superscript"/>
                          </w:rPr>
                          <w:t>st</w:t>
                        </w:r>
                        <w:r w:rsidRPr="00645770">
                          <w:rPr>
                            <w:rFonts w:ascii="Cambria" w:hAnsi="Cambria"/>
                            <w:u w:val="single"/>
                          </w:rPr>
                          <w:t xml:space="preserve"> July 2017</w:t>
                        </w:r>
                      </w:p>
                    </w:txbxContent>
                  </v:textbox>
                </v:shape>
              </v:group>
            </w:pict>
          </mc:Fallback>
        </mc:AlternateContent>
      </w:r>
      <w:r w:rsidR="001A3CA1">
        <w:rPr>
          <w:rFonts w:ascii="Cambria" w:hAnsi="Cambria"/>
          <w:sz w:val="32"/>
        </w:rPr>
        <w:t>4</w:t>
      </w:r>
      <w:r w:rsidR="001A3CA1" w:rsidRPr="00922E96">
        <w:rPr>
          <w:rFonts w:ascii="Cambria" w:hAnsi="Cambria"/>
          <w:sz w:val="32"/>
        </w:rPr>
        <w:t>.</w:t>
      </w:r>
      <w:r w:rsidR="001A3CA1">
        <w:rPr>
          <w:rFonts w:ascii="Cambria" w:hAnsi="Cambria"/>
          <w:sz w:val="32"/>
        </w:rPr>
        <w:t>1</w:t>
      </w:r>
      <w:r w:rsidR="001A3CA1" w:rsidRPr="00922E96">
        <w:rPr>
          <w:rFonts w:ascii="Cambria" w:hAnsi="Cambria"/>
          <w:sz w:val="32"/>
        </w:rPr>
        <w:t xml:space="preserve"> </w:t>
      </w:r>
      <w:r w:rsidR="001A3CA1" w:rsidRPr="00922E96">
        <w:rPr>
          <w:rFonts w:ascii="Cambria" w:hAnsi="Cambria"/>
          <w:sz w:val="32"/>
        </w:rPr>
        <w:tab/>
      </w:r>
      <w:bookmarkEnd w:id="4"/>
      <w:bookmarkEnd w:id="5"/>
      <w:bookmarkEnd w:id="6"/>
      <w:r w:rsidR="001A3CA1">
        <w:rPr>
          <w:rFonts w:ascii="Cambria" w:hAnsi="Cambria"/>
          <w:sz w:val="32"/>
        </w:rPr>
        <w:tab/>
      </w:r>
      <w:r w:rsidR="001A3CA1">
        <w:rPr>
          <w:rFonts w:ascii="Cambria" w:hAnsi="Cambria"/>
          <w:sz w:val="32"/>
          <w:u w:val="single"/>
        </w:rPr>
        <w:t>Stand Allocation Gantt Chart</w:t>
      </w:r>
    </w:p>
    <w:p w14:paraId="14D826B8" w14:textId="77777777" w:rsidR="00B34CE0" w:rsidRDefault="00B34CE0" w:rsidP="001A3CA1">
      <w:pPr>
        <w:pStyle w:val="NoSpacing"/>
      </w:pPr>
    </w:p>
    <w:p w14:paraId="14D826B9" w14:textId="77777777" w:rsidR="00B34CE0" w:rsidRPr="00B34CE0" w:rsidRDefault="00B34CE0" w:rsidP="00B34CE0"/>
    <w:p w14:paraId="14D826BA" w14:textId="77777777" w:rsidR="00B34CE0" w:rsidRPr="00B34CE0" w:rsidRDefault="00B34CE0" w:rsidP="00B34CE0"/>
    <w:p w14:paraId="14D826BB" w14:textId="77777777" w:rsidR="00B34CE0" w:rsidRPr="00B34CE0" w:rsidRDefault="00B34CE0" w:rsidP="00B34CE0"/>
    <w:p w14:paraId="14D826BC" w14:textId="77777777" w:rsidR="00B34CE0" w:rsidRPr="00B34CE0" w:rsidRDefault="00B34CE0" w:rsidP="00B34CE0"/>
    <w:p w14:paraId="14D826BD" w14:textId="77777777" w:rsidR="00B34CE0" w:rsidRPr="00B34CE0" w:rsidRDefault="00B34CE0" w:rsidP="00B34CE0"/>
    <w:p w14:paraId="14D826BE" w14:textId="77777777" w:rsidR="00B34CE0" w:rsidRPr="00B34CE0" w:rsidRDefault="00B34CE0" w:rsidP="00B34CE0"/>
    <w:p w14:paraId="14D826BF" w14:textId="77777777" w:rsidR="00B34CE0" w:rsidRPr="00B34CE0" w:rsidRDefault="00B34CE0" w:rsidP="00B34CE0"/>
    <w:p w14:paraId="14D826C0" w14:textId="77777777" w:rsidR="00B34CE0" w:rsidRPr="00B34CE0" w:rsidRDefault="00B34CE0" w:rsidP="00B34CE0"/>
    <w:p w14:paraId="14D826C1" w14:textId="77777777" w:rsidR="00B34CE0" w:rsidRPr="00B34CE0" w:rsidRDefault="00B34CE0" w:rsidP="00B34CE0"/>
    <w:p w14:paraId="14D826C2" w14:textId="77777777" w:rsidR="00B34CE0" w:rsidRPr="00B34CE0" w:rsidRDefault="00B34CE0" w:rsidP="00B34CE0"/>
    <w:p w14:paraId="14D826C3" w14:textId="77777777" w:rsidR="00B34CE0" w:rsidRDefault="00B34CE0" w:rsidP="00B34CE0"/>
    <w:p w14:paraId="14D826C4" w14:textId="77777777" w:rsidR="008E0087" w:rsidRDefault="0041567A" w:rsidP="00FB50CD">
      <w:pPr>
        <w:pStyle w:val="NoSpacing"/>
        <w:ind w:firstLine="720"/>
      </w:pPr>
      <w:r>
        <w:t xml:space="preserve">Figure 4.1(i), above, shows the Gantt chart for all the scheduled </w:t>
      </w:r>
      <w:r>
        <w:t>flights for the whole day of 21</w:t>
      </w:r>
      <w:r w:rsidRPr="00B34CE0">
        <w:rPr>
          <w:vertAlign w:val="superscript"/>
        </w:rPr>
        <w:t>st</w:t>
      </w:r>
      <w:r>
        <w:t xml:space="preserve"> July. This was generated through Python</w:t>
      </w:r>
      <w:r w:rsidR="00FB50CD">
        <w:t xml:space="preserve"> and was colour coded based on the fleet type. C-code flights were red, D-code flights were yellow, E-code flights were green and the F-codes were blue.</w:t>
      </w:r>
    </w:p>
    <w:p w14:paraId="14D826C5" w14:textId="77777777" w:rsidR="00087591" w:rsidRDefault="00087591" w:rsidP="00087591">
      <w:pPr>
        <w:pStyle w:val="NoSpacing"/>
      </w:pPr>
    </w:p>
    <w:p w14:paraId="14D826C6" w14:textId="77777777" w:rsidR="00B34CE0" w:rsidRDefault="0041567A" w:rsidP="00087591">
      <w:pPr>
        <w:pStyle w:val="NoSpacing"/>
      </w:pPr>
      <w:r>
        <w:tab/>
      </w:r>
      <w:r>
        <w:t xml:space="preserve">The stand allocation heuristic used a </w:t>
      </w:r>
      <w:r w:rsidR="00FB50CD">
        <w:t>partitioning concept</w:t>
      </w:r>
      <w:r>
        <w:t xml:space="preserve"> to </w:t>
      </w:r>
      <w:r w:rsidR="00FB50CD">
        <w:t>choose the feasible stands for the different flights. The impact of this could be seen from the Gantt chart had blocks of colour at different time periods.</w:t>
      </w:r>
    </w:p>
    <w:p w14:paraId="14D826C7" w14:textId="77777777" w:rsidR="00132C88" w:rsidRDefault="0041567A" w:rsidP="00B34CE0">
      <w:pPr>
        <w:pStyle w:val="NoSpacing"/>
      </w:pPr>
      <w:r>
        <w:t xml:space="preserve"> The through the Gantt chart it was al</w:t>
      </w:r>
      <w:r>
        <w:t xml:space="preserve">so seen that the number of E-code and C-code flights are significantly </w:t>
      </w:r>
      <w:r w:rsidR="00087591">
        <w:t xml:space="preserve">higher </w:t>
      </w:r>
      <w:r>
        <w:t>than others.</w:t>
      </w:r>
    </w:p>
    <w:p w14:paraId="14D826C8" w14:textId="77777777" w:rsidR="00087591" w:rsidRDefault="00087591" w:rsidP="00B34CE0">
      <w:pPr>
        <w:pStyle w:val="NoSpacing"/>
      </w:pPr>
    </w:p>
    <w:p w14:paraId="14D826C9" w14:textId="77777777" w:rsidR="00645770" w:rsidRDefault="0041567A">
      <w:pPr>
        <w:rPr>
          <w:rFonts w:ascii="Arial" w:hAnsi="Arial"/>
          <w:sz w:val="24"/>
        </w:rPr>
      </w:pPr>
      <w:r>
        <w:br w:type="page"/>
      </w:r>
    </w:p>
    <w:p w14:paraId="14D826CA" w14:textId="77777777" w:rsidR="00241672" w:rsidRDefault="0041567A" w:rsidP="00B34CE0">
      <w:pPr>
        <w:pStyle w:val="NoSpacing"/>
      </w:pPr>
      <w:r>
        <w:rPr>
          <w:noProof/>
        </w:rPr>
        <w:lastRenderedPageBreak/>
        <mc:AlternateContent>
          <mc:Choice Requires="wpg">
            <w:drawing>
              <wp:anchor distT="0" distB="0" distL="114300" distR="114300" simplePos="0" relativeHeight="251661312" behindDoc="0" locked="0" layoutInCell="1" allowOverlap="1" wp14:anchorId="14D82724" wp14:editId="14D82725">
                <wp:simplePos x="0" y="0"/>
                <wp:positionH relativeFrom="column">
                  <wp:posOffset>3175</wp:posOffset>
                </wp:positionH>
                <wp:positionV relativeFrom="paragraph">
                  <wp:posOffset>0</wp:posOffset>
                </wp:positionV>
                <wp:extent cx="5353050" cy="2767330"/>
                <wp:effectExtent l="0" t="0" r="19050" b="13970"/>
                <wp:wrapNone/>
                <wp:docPr id="11" name="Group 11"/>
                <wp:cNvGraphicFramePr/>
                <a:graphic xmlns:a="http://schemas.openxmlformats.org/drawingml/2006/main">
                  <a:graphicData uri="http://schemas.microsoft.com/office/word/2010/wordprocessingGroup">
                    <wpg:wgp>
                      <wpg:cNvGrpSpPr/>
                      <wpg:grpSpPr>
                        <a:xfrm>
                          <a:off x="0" y="0"/>
                          <a:ext cx="5353050" cy="2767330"/>
                          <a:chOff x="0" y="0"/>
                          <a:chExt cx="5353050" cy="2767330"/>
                        </a:xfrm>
                      </wpg:grpSpPr>
                      <wpg:grpSp>
                        <wpg:cNvPr id="8" name="Group 8"/>
                        <wpg:cNvGrpSpPr/>
                        <wpg:grpSpPr>
                          <a:xfrm>
                            <a:off x="0" y="107950"/>
                            <a:ext cx="5353050" cy="2413000"/>
                            <a:chOff x="0" y="0"/>
                            <a:chExt cx="5125720" cy="2279650"/>
                          </a:xfrm>
                        </wpg:grpSpPr>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43840" y="247650"/>
                              <a:ext cx="4881880" cy="2032000"/>
                            </a:xfrm>
                            <a:prstGeom prst="rect">
                              <a:avLst/>
                            </a:prstGeom>
                          </pic:spPr>
                        </pic:pic>
                        <wps:wsp>
                          <wps:cNvPr id="6" name="Text Box 2"/>
                          <wps:cNvSpPr txBox="1">
                            <a:spLocks noChangeArrowheads="1"/>
                          </wps:cNvSpPr>
                          <wps:spPr bwMode="auto">
                            <a:xfrm rot="16200000">
                              <a:off x="-194310" y="1054100"/>
                              <a:ext cx="635000" cy="246380"/>
                            </a:xfrm>
                            <a:prstGeom prst="rect">
                              <a:avLst/>
                            </a:prstGeom>
                            <a:solidFill>
                              <a:srgbClr val="FFFFFF"/>
                            </a:solidFill>
                            <a:ln w="3175">
                              <a:noFill/>
                              <a:miter lim="800000"/>
                              <a:headEnd/>
                              <a:tailEnd/>
                            </a:ln>
                          </wps:spPr>
                          <wps:txbx>
                            <w:txbxContent>
                              <w:p w14:paraId="14D8273F" w14:textId="77777777" w:rsidR="00645770" w:rsidRPr="00645770" w:rsidRDefault="0041567A" w:rsidP="00645770">
                                <w:r w:rsidRPr="00645770">
                                  <w:t>Stands</w:t>
                                </w:r>
                              </w:p>
                            </w:txbxContent>
                          </wps:txbx>
                          <wps:bodyPr rot="0" vert="horz" wrap="square" anchor="t" anchorCtr="0"/>
                        </wps:wsp>
                        <wps:wsp>
                          <wps:cNvPr id="7" name="Text Box 2"/>
                          <wps:cNvSpPr txBox="1">
                            <a:spLocks noChangeArrowheads="1"/>
                          </wps:cNvSpPr>
                          <wps:spPr bwMode="auto">
                            <a:xfrm>
                              <a:off x="243840" y="0"/>
                              <a:ext cx="4881880" cy="246380"/>
                            </a:xfrm>
                            <a:prstGeom prst="rect">
                              <a:avLst/>
                            </a:prstGeom>
                            <a:solidFill>
                              <a:srgbClr val="FFFFFF"/>
                            </a:solidFill>
                            <a:ln w="3175">
                              <a:noFill/>
                              <a:miter lim="800000"/>
                              <a:headEnd/>
                              <a:tailEnd/>
                            </a:ln>
                          </wps:spPr>
                          <wps:txbx>
                            <w:txbxContent>
                              <w:p w14:paraId="14D82740" w14:textId="77777777" w:rsidR="00645770" w:rsidRPr="00645770" w:rsidRDefault="0041567A" w:rsidP="00645770">
                                <w:pPr>
                                  <w:jc w:val="center"/>
                                  <w:rPr>
                                    <w:rFonts w:ascii="Cambria" w:hAnsi="Cambria"/>
                                    <w:u w:val="single"/>
                                  </w:rPr>
                                </w:pPr>
                                <w:r w:rsidRPr="00645770">
                                  <w:rPr>
                                    <w:rFonts w:ascii="Cambria" w:hAnsi="Cambria"/>
                                    <w:u w:val="single"/>
                                  </w:rPr>
                                  <w:t>The Stand Allocations Schedule for 21</w:t>
                                </w:r>
                                <w:r w:rsidRPr="00645770">
                                  <w:rPr>
                                    <w:rFonts w:ascii="Cambria" w:hAnsi="Cambria"/>
                                    <w:u w:val="single"/>
                                    <w:vertAlign w:val="superscript"/>
                                  </w:rPr>
                                  <w:t>st</w:t>
                                </w:r>
                                <w:r w:rsidRPr="00645770">
                                  <w:rPr>
                                    <w:rFonts w:ascii="Cambria" w:hAnsi="Cambria"/>
                                    <w:u w:val="single"/>
                                  </w:rPr>
                                  <w:t xml:space="preserve"> July 2017</w:t>
                                </w:r>
                              </w:p>
                            </w:txbxContent>
                          </wps:txbx>
                          <wps:bodyPr rot="0" vert="horz" wrap="square" anchor="t" anchorCtr="0"/>
                        </wps:wsp>
                      </wpg:grpSp>
                      <wps:wsp>
                        <wps:cNvPr id="9" name="Rectangle 9"/>
                        <wps:cNvSpPr/>
                        <wps:spPr>
                          <a:xfrm>
                            <a:off x="0" y="0"/>
                            <a:ext cx="5353050" cy="2520950"/>
                          </a:xfrm>
                          <a:prstGeom prst="rect">
                            <a:avLst/>
                          </a:prstGeom>
                          <a:noFill/>
                          <a:ln w="31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0" name="Text Box 2"/>
                        <wps:cNvSpPr txBox="1">
                          <a:spLocks noChangeArrowheads="1"/>
                        </wps:cNvSpPr>
                        <wps:spPr bwMode="auto">
                          <a:xfrm>
                            <a:off x="0" y="2520950"/>
                            <a:ext cx="5353050" cy="246380"/>
                          </a:xfrm>
                          <a:prstGeom prst="rect">
                            <a:avLst/>
                          </a:prstGeom>
                          <a:solidFill>
                            <a:srgbClr val="FFFFFF"/>
                          </a:solidFill>
                          <a:ln w="3175">
                            <a:solidFill>
                              <a:schemeClr val="bg2">
                                <a:lumMod val="75000"/>
                              </a:schemeClr>
                            </a:solidFill>
                            <a:miter lim="800000"/>
                            <a:headEnd/>
                            <a:tailEnd/>
                          </a:ln>
                        </wps:spPr>
                        <wps:txbx>
                          <w:txbxContent>
                            <w:p w14:paraId="14D82741" w14:textId="77777777" w:rsidR="00645770" w:rsidRPr="008C1D6D" w:rsidRDefault="0041567A" w:rsidP="00645770">
                              <w:pPr>
                                <w:rPr>
                                  <w:i/>
                                  <w:sz w:val="18"/>
                                </w:rPr>
                              </w:pPr>
                              <w:r w:rsidRPr="008C1D6D">
                                <w:rPr>
                                  <w:i/>
                                  <w:sz w:val="18"/>
                                </w:rPr>
                                <w:t>Figure 4.1(</w:t>
                              </w:r>
                              <w:r>
                                <w:rPr>
                                  <w:i/>
                                  <w:sz w:val="18"/>
                                </w:rPr>
                                <w:t>i</w:t>
                              </w:r>
                              <w:r w:rsidRPr="008C1D6D">
                                <w:rPr>
                                  <w:i/>
                                  <w:sz w:val="18"/>
                                </w:rPr>
                                <w:t xml:space="preserve">i): </w:t>
                              </w:r>
                              <w:r>
                                <w:rPr>
                                  <w:i/>
                                  <w:sz w:val="18"/>
                                </w:rPr>
                                <w:t>Section of C-code &amp; D-code flight</w:t>
                              </w:r>
                              <w:r w:rsidRPr="008C1D6D">
                                <w:rPr>
                                  <w:i/>
                                  <w:sz w:val="18"/>
                                </w:rPr>
                                <w:t xml:space="preserve"> Stand Allocation Gantt chart </w:t>
                              </w:r>
                              <w:r>
                                <w:rPr>
                                  <w:i/>
                                  <w:sz w:val="18"/>
                                </w:rPr>
                                <w:t>(12 am to 12 pm</w:t>
                              </w:r>
                              <w:r w:rsidRPr="008C1D6D">
                                <w:rPr>
                                  <w:i/>
                                  <w:sz w:val="18"/>
                                </w:rPr>
                                <w:t xml:space="preserve"> on 21</w:t>
                              </w:r>
                              <w:r w:rsidRPr="008C1D6D">
                                <w:rPr>
                                  <w:i/>
                                  <w:sz w:val="18"/>
                                  <w:vertAlign w:val="superscript"/>
                                </w:rPr>
                                <w:t>st</w:t>
                              </w:r>
                              <w:r w:rsidRPr="008C1D6D">
                                <w:rPr>
                                  <w:i/>
                                  <w:sz w:val="18"/>
                                </w:rPr>
                                <w:t xml:space="preserve"> July 2017</w:t>
                              </w:r>
                              <w:r>
                                <w:rPr>
                                  <w:i/>
                                  <w:sz w:val="18"/>
                                </w:rPr>
                                <w:t>)</w:t>
                              </w:r>
                            </w:p>
                          </w:txbxContent>
                        </wps:txbx>
                        <wps:bodyPr rot="0" vert="horz" wrap="square" anchor="t" anchorCtr="0"/>
                      </wps:wsp>
                    </wpg:wgp>
                  </a:graphicData>
                </a:graphic>
              </wp:anchor>
            </w:drawing>
          </mc:Choice>
          <mc:Fallback>
            <w:pict>
              <v:group id="Group 11" o:spid="_x0000_s1030" style="width:423pt;height:219pt;margin-top:0;margin-left:0.25pt;mso-wrap-distance-bottom:0;mso-wrap-distance-left:9pt;mso-wrap-distance-right:9pt;mso-wrap-distance-top:0;position:absolute;z-index:251660288" coordorigin="0,0" coordsize="21600,21600">
                <v:group id="_x0000_s1031" style="width:21600;height:18834;position:absolute;top:843" coordorigin="0,0" coordsize="21600,21600">
                  <v:shape id="_x0000_s1032" type="#_x0000_t75" style="width:20572;height:19253;left:1028;position:absolute;top:2347">
                    <v:imagedata r:id="rId7" o:title=""/>
                  </v:shape>
                  <v:shape id="_x0000_s1033" type="#_x0000_t202" style="width:6017;height:1038;left:-2489;position:absolute;rotation:270;top:10636;v-text-anchor:top" fillcolor="white" stroked="f" strokeweight="0.25pt">
                    <v:textbox>
                      <w:txbxContent>
                        <w:p w:rsidR="00645770" w:rsidRPr="00645770" w:rsidP="00645770" w14:paraId="08387789" w14:textId="77777777">
                          <w:r w:rsidRPr="00645770">
                            <w:t>Stands</w:t>
                          </w:r>
                        </w:p>
                      </w:txbxContent>
                    </v:textbox>
                  </v:shape>
                  <v:shape id="_x0000_s1034" type="#_x0000_t202" style="width:20572;height:2334;left:1028;position:absolute;v-text-anchor:top" fillcolor="white" stroked="f" strokeweight="0.25pt">
                    <v:textbox>
                      <w:txbxContent>
                        <w:p w:rsidR="00645770" w:rsidRPr="00645770" w:rsidP="00645770" w14:paraId="03E6EF9D" w14:textId="77777777">
                          <w:pPr>
                            <w:jc w:val="center"/>
                            <w:rPr>
                              <w:rFonts w:ascii="Cambria" w:hAnsi="Cambria"/>
                              <w:u w:val="single"/>
                            </w:rPr>
                          </w:pPr>
                          <w:r w:rsidRPr="00645770">
                            <w:rPr>
                              <w:rFonts w:ascii="Cambria" w:hAnsi="Cambria"/>
                              <w:u w:val="single"/>
                            </w:rPr>
                            <w:t>The Stand Allocations Schedule for 21</w:t>
                          </w:r>
                          <w:r w:rsidRPr="00645770">
                            <w:rPr>
                              <w:rFonts w:ascii="Cambria" w:hAnsi="Cambria"/>
                              <w:u w:val="single"/>
                              <w:vertAlign w:val="superscript"/>
                            </w:rPr>
                            <w:t>st</w:t>
                          </w:r>
                          <w:r w:rsidRPr="00645770">
                            <w:rPr>
                              <w:rFonts w:ascii="Cambria" w:hAnsi="Cambria"/>
                              <w:u w:val="single"/>
                            </w:rPr>
                            <w:t xml:space="preserve"> July 2017</w:t>
                          </w:r>
                        </w:p>
                      </w:txbxContent>
                    </v:textbox>
                  </v:shape>
                </v:group>
                <v:rect id="_x0000_s1035" style="width:21600;height:19677;position:absolute;v-text-anchor:middle" filled="f" fillcolor="this" stroked="t" strokecolor="#aeabab" strokeweight="0.25pt"/>
                <v:shape id="_x0000_s1036" type="#_x0000_t202" style="width:21600;height:1923;position:absolute;top:19677;v-text-anchor:top" fillcolor="white" stroked="t" strokecolor="#aeabab" strokeweight="0.25pt">
                  <v:textbox>
                    <w:txbxContent>
                      <w:p w:rsidR="00645770" w:rsidRPr="008C1D6D" w:rsidP="00645770" w14:paraId="41DCF386" w14:textId="77777777">
                        <w:pPr>
                          <w:rPr>
                            <w:i/>
                            <w:sz w:val="18"/>
                          </w:rPr>
                        </w:pPr>
                        <w:r w:rsidRPr="008C1D6D">
                          <w:rPr>
                            <w:i/>
                            <w:sz w:val="18"/>
                          </w:rPr>
                          <w:t>Figure 4.1(</w:t>
                        </w:r>
                        <w:r>
                          <w:rPr>
                            <w:i/>
                            <w:sz w:val="18"/>
                          </w:rPr>
                          <w:t>i</w:t>
                        </w:r>
                        <w:r w:rsidRPr="008C1D6D">
                          <w:rPr>
                            <w:i/>
                            <w:sz w:val="18"/>
                          </w:rPr>
                          <w:t xml:space="preserve">i): </w:t>
                        </w:r>
                        <w:r>
                          <w:rPr>
                            <w:i/>
                            <w:sz w:val="18"/>
                          </w:rPr>
                          <w:t>Section of C-code &amp; D-code flight</w:t>
                        </w:r>
                        <w:r w:rsidRPr="008C1D6D">
                          <w:rPr>
                            <w:i/>
                            <w:sz w:val="18"/>
                          </w:rPr>
                          <w:t xml:space="preserve"> Stand Allocation Gantt chart </w:t>
                        </w:r>
                        <w:r>
                          <w:rPr>
                            <w:i/>
                            <w:sz w:val="18"/>
                          </w:rPr>
                          <w:t>(12 am to 12 pm</w:t>
                        </w:r>
                        <w:r w:rsidRPr="008C1D6D">
                          <w:rPr>
                            <w:i/>
                            <w:sz w:val="18"/>
                          </w:rPr>
                          <w:t xml:space="preserve"> on 21</w:t>
                        </w:r>
                        <w:r w:rsidRPr="008C1D6D">
                          <w:rPr>
                            <w:i/>
                            <w:sz w:val="18"/>
                            <w:vertAlign w:val="superscript"/>
                          </w:rPr>
                          <w:t>st</w:t>
                        </w:r>
                        <w:r w:rsidRPr="008C1D6D">
                          <w:rPr>
                            <w:i/>
                            <w:sz w:val="18"/>
                          </w:rPr>
                          <w:t xml:space="preserve"> July 2017</w:t>
                        </w:r>
                        <w:r>
                          <w:rPr>
                            <w:i/>
                            <w:sz w:val="18"/>
                          </w:rPr>
                          <w:t>)</w:t>
                        </w:r>
                      </w:p>
                    </w:txbxContent>
                  </v:textbox>
                </v:shape>
              </v:group>
            </w:pict>
          </mc:Fallback>
        </mc:AlternateContent>
      </w:r>
    </w:p>
    <w:p w14:paraId="14D826CB" w14:textId="77777777" w:rsidR="00241672" w:rsidRPr="00241672" w:rsidRDefault="00241672" w:rsidP="00241672"/>
    <w:p w14:paraId="14D826CC" w14:textId="77777777" w:rsidR="00241672" w:rsidRPr="00241672" w:rsidRDefault="00241672" w:rsidP="00241672"/>
    <w:p w14:paraId="14D826CD" w14:textId="77777777" w:rsidR="00241672" w:rsidRPr="00241672" w:rsidRDefault="00241672" w:rsidP="00241672"/>
    <w:p w14:paraId="14D826CE" w14:textId="77777777" w:rsidR="00241672" w:rsidRPr="00241672" w:rsidRDefault="00241672" w:rsidP="00241672"/>
    <w:p w14:paraId="14D826CF" w14:textId="77777777" w:rsidR="00241672" w:rsidRPr="00241672" w:rsidRDefault="00241672" w:rsidP="00241672"/>
    <w:p w14:paraId="14D826D0" w14:textId="77777777" w:rsidR="00241672" w:rsidRPr="00241672" w:rsidRDefault="00241672" w:rsidP="00241672"/>
    <w:p w14:paraId="14D826D1" w14:textId="77777777" w:rsidR="00241672" w:rsidRPr="00241672" w:rsidRDefault="00241672" w:rsidP="00241672"/>
    <w:p w14:paraId="14D826D2" w14:textId="77777777" w:rsidR="00241672" w:rsidRPr="00241672" w:rsidRDefault="00241672" w:rsidP="00241672"/>
    <w:p w14:paraId="14D826D3" w14:textId="77777777" w:rsidR="00241672" w:rsidRDefault="00241672" w:rsidP="00241672"/>
    <w:p w14:paraId="14D826D4" w14:textId="77777777" w:rsidR="00241672" w:rsidRDefault="0041567A" w:rsidP="00241672">
      <w:pPr>
        <w:pStyle w:val="NoSpacing"/>
      </w:pPr>
      <w:r>
        <w:rPr>
          <w:noProof/>
        </w:rPr>
        <mc:AlternateContent>
          <mc:Choice Requires="wpg">
            <w:drawing>
              <wp:anchor distT="0" distB="0" distL="114300" distR="114300" simplePos="0" relativeHeight="251663360" behindDoc="0" locked="0" layoutInCell="1" allowOverlap="1" wp14:anchorId="14D82726" wp14:editId="14D82727">
                <wp:simplePos x="0" y="0"/>
                <wp:positionH relativeFrom="column">
                  <wp:posOffset>3175</wp:posOffset>
                </wp:positionH>
                <wp:positionV relativeFrom="paragraph">
                  <wp:posOffset>94666</wp:posOffset>
                </wp:positionV>
                <wp:extent cx="5353050" cy="3347248"/>
                <wp:effectExtent l="0" t="0" r="19050" b="24765"/>
                <wp:wrapNone/>
                <wp:docPr id="27" name="Group 27"/>
                <wp:cNvGraphicFramePr/>
                <a:graphic xmlns:a="http://schemas.openxmlformats.org/drawingml/2006/main">
                  <a:graphicData uri="http://schemas.microsoft.com/office/word/2010/wordprocessingGroup">
                    <wpg:wgp>
                      <wpg:cNvGrpSpPr/>
                      <wpg:grpSpPr>
                        <a:xfrm>
                          <a:off x="0" y="0"/>
                          <a:ext cx="5353050" cy="3347248"/>
                          <a:chOff x="0" y="0"/>
                          <a:chExt cx="5353050" cy="3347248"/>
                        </a:xfrm>
                      </wpg:grpSpPr>
                      <wpg:grpSp>
                        <wpg:cNvPr id="19" name="Group 19"/>
                        <wpg:cNvGrpSpPr/>
                        <wpg:grpSpPr>
                          <a:xfrm>
                            <a:off x="0" y="0"/>
                            <a:ext cx="5353050" cy="3347248"/>
                            <a:chOff x="0" y="0"/>
                            <a:chExt cx="5353050" cy="2652238"/>
                          </a:xfrm>
                        </wpg:grpSpPr>
                        <wpg:grpSp>
                          <wpg:cNvPr id="20" name="Group 20"/>
                          <wpg:cNvGrpSpPr/>
                          <wpg:grpSpPr>
                            <a:xfrm>
                              <a:off x="0" y="38355"/>
                              <a:ext cx="5207001" cy="1651824"/>
                              <a:chOff x="0" y="-65749"/>
                              <a:chExt cx="4985873" cy="1560539"/>
                            </a:xfrm>
                          </wpg:grpSpPr>
                          <wps:wsp>
                            <wps:cNvPr id="22" name="Text Box 2"/>
                            <wps:cNvSpPr txBox="1">
                              <a:spLocks noChangeArrowheads="1"/>
                            </wps:cNvSpPr>
                            <wps:spPr bwMode="auto">
                              <a:xfrm rot="16200000">
                                <a:off x="-194310" y="1054100"/>
                                <a:ext cx="635000" cy="246380"/>
                              </a:xfrm>
                              <a:prstGeom prst="rect">
                                <a:avLst/>
                              </a:prstGeom>
                              <a:solidFill>
                                <a:srgbClr val="FFFFFF"/>
                              </a:solidFill>
                              <a:ln w="3175">
                                <a:noFill/>
                                <a:miter lim="800000"/>
                                <a:headEnd/>
                                <a:tailEnd/>
                              </a:ln>
                            </wps:spPr>
                            <wps:txbx>
                              <w:txbxContent>
                                <w:p w14:paraId="14D82742" w14:textId="77777777" w:rsidR="00241672" w:rsidRPr="00645770" w:rsidRDefault="0041567A" w:rsidP="00241672">
                                  <w:r w:rsidRPr="00645770">
                                    <w:t>Stands</w:t>
                                  </w:r>
                                </w:p>
                              </w:txbxContent>
                            </wps:txbx>
                            <wps:bodyPr rot="0" vert="horz" wrap="square" anchor="t" anchorCtr="0"/>
                          </wps:wsp>
                          <wps:wsp>
                            <wps:cNvPr id="23" name="Text Box 2"/>
                            <wps:cNvSpPr txBox="1">
                              <a:spLocks noChangeArrowheads="1"/>
                            </wps:cNvSpPr>
                            <wps:spPr bwMode="auto">
                              <a:xfrm>
                                <a:off x="103993" y="-65749"/>
                                <a:ext cx="4881880" cy="246380"/>
                              </a:xfrm>
                              <a:prstGeom prst="rect">
                                <a:avLst/>
                              </a:prstGeom>
                              <a:solidFill>
                                <a:srgbClr val="FFFFFF"/>
                              </a:solidFill>
                              <a:ln w="3175">
                                <a:noFill/>
                                <a:miter lim="800000"/>
                                <a:headEnd/>
                                <a:tailEnd/>
                              </a:ln>
                            </wps:spPr>
                            <wps:txbx>
                              <w:txbxContent>
                                <w:p w14:paraId="14D82743" w14:textId="77777777" w:rsidR="00241672" w:rsidRPr="00645770" w:rsidRDefault="0041567A" w:rsidP="00241672">
                                  <w:pPr>
                                    <w:jc w:val="center"/>
                                    <w:rPr>
                                      <w:rFonts w:ascii="Cambria" w:hAnsi="Cambria"/>
                                      <w:u w:val="single"/>
                                    </w:rPr>
                                  </w:pPr>
                                  <w:r w:rsidRPr="00645770">
                                    <w:rPr>
                                      <w:rFonts w:ascii="Cambria" w:hAnsi="Cambria"/>
                                      <w:u w:val="single"/>
                                    </w:rPr>
                                    <w:t>The Stand Allocations Schedule for 21</w:t>
                                  </w:r>
                                  <w:r w:rsidRPr="00645770">
                                    <w:rPr>
                                      <w:rFonts w:ascii="Cambria" w:hAnsi="Cambria"/>
                                      <w:u w:val="single"/>
                                      <w:vertAlign w:val="superscript"/>
                                    </w:rPr>
                                    <w:t>st</w:t>
                                  </w:r>
                                  <w:r w:rsidRPr="00645770">
                                    <w:rPr>
                                      <w:rFonts w:ascii="Cambria" w:hAnsi="Cambria"/>
                                      <w:u w:val="single"/>
                                    </w:rPr>
                                    <w:t xml:space="preserve"> July 2017</w:t>
                                  </w:r>
                                </w:p>
                              </w:txbxContent>
                            </wps:txbx>
                            <wps:bodyPr rot="0" vert="horz" wrap="square" anchor="t" anchorCtr="0"/>
                          </wps:wsp>
                        </wpg:grpSp>
                        <wps:wsp>
                          <wps:cNvPr id="24" name="Rectangle 24"/>
                          <wps:cNvSpPr/>
                          <wps:spPr>
                            <a:xfrm>
                              <a:off x="0" y="0"/>
                              <a:ext cx="5353050" cy="2520950"/>
                            </a:xfrm>
                            <a:prstGeom prst="rect">
                              <a:avLst/>
                            </a:prstGeom>
                            <a:noFill/>
                            <a:ln w="31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25" name="Text Box 2"/>
                          <wps:cNvSpPr txBox="1">
                            <a:spLocks noChangeArrowheads="1"/>
                          </wps:cNvSpPr>
                          <wps:spPr bwMode="auto">
                            <a:xfrm>
                              <a:off x="0" y="2466236"/>
                              <a:ext cx="5353050" cy="186002"/>
                            </a:xfrm>
                            <a:prstGeom prst="rect">
                              <a:avLst/>
                            </a:prstGeom>
                            <a:solidFill>
                              <a:srgbClr val="FFFFFF"/>
                            </a:solidFill>
                            <a:ln w="3175">
                              <a:solidFill>
                                <a:schemeClr val="bg2">
                                  <a:lumMod val="75000"/>
                                </a:schemeClr>
                              </a:solidFill>
                              <a:miter lim="800000"/>
                              <a:headEnd/>
                              <a:tailEnd/>
                            </a:ln>
                          </wps:spPr>
                          <wps:txbx>
                            <w:txbxContent>
                              <w:p w14:paraId="14D82744" w14:textId="77777777" w:rsidR="00241672" w:rsidRPr="008C1D6D" w:rsidRDefault="0041567A" w:rsidP="00241672">
                                <w:pPr>
                                  <w:rPr>
                                    <w:i/>
                                    <w:sz w:val="18"/>
                                  </w:rPr>
                                </w:pPr>
                                <w:r w:rsidRPr="008C1D6D">
                                  <w:rPr>
                                    <w:i/>
                                    <w:sz w:val="18"/>
                                  </w:rPr>
                                  <w:t>Figure 4.1(</w:t>
                                </w:r>
                                <w:r>
                                  <w:rPr>
                                    <w:i/>
                                    <w:sz w:val="18"/>
                                  </w:rPr>
                                  <w:t>i</w:t>
                                </w:r>
                                <w:r w:rsidR="002D535F">
                                  <w:rPr>
                                    <w:i/>
                                    <w:sz w:val="18"/>
                                  </w:rPr>
                                  <w:t>i</w:t>
                                </w:r>
                                <w:r w:rsidRPr="008C1D6D">
                                  <w:rPr>
                                    <w:i/>
                                    <w:sz w:val="18"/>
                                  </w:rPr>
                                  <w:t xml:space="preserve">i): </w:t>
                                </w:r>
                                <w:r>
                                  <w:rPr>
                                    <w:i/>
                                    <w:sz w:val="18"/>
                                  </w:rPr>
                                  <w:t xml:space="preserve">Section of </w:t>
                                </w:r>
                                <w:r w:rsidR="00887678">
                                  <w:rPr>
                                    <w:i/>
                                    <w:sz w:val="18"/>
                                  </w:rPr>
                                  <w:t>E</w:t>
                                </w:r>
                                <w:r>
                                  <w:rPr>
                                    <w:i/>
                                    <w:sz w:val="18"/>
                                  </w:rPr>
                                  <w:t xml:space="preserve">-code &amp; </w:t>
                                </w:r>
                                <w:r w:rsidR="00887678">
                                  <w:rPr>
                                    <w:i/>
                                    <w:sz w:val="18"/>
                                  </w:rPr>
                                  <w:t>F</w:t>
                                </w:r>
                                <w:r>
                                  <w:rPr>
                                    <w:i/>
                                    <w:sz w:val="18"/>
                                  </w:rPr>
                                  <w:t>-code flight</w:t>
                                </w:r>
                                <w:r w:rsidRPr="008C1D6D">
                                  <w:rPr>
                                    <w:i/>
                                    <w:sz w:val="18"/>
                                  </w:rPr>
                                  <w:t xml:space="preserve"> Stand Allocation Gantt chart </w:t>
                                </w:r>
                                <w:r>
                                  <w:rPr>
                                    <w:i/>
                                    <w:sz w:val="18"/>
                                  </w:rPr>
                                  <w:t>(</w:t>
                                </w:r>
                                <w:r w:rsidR="00887678">
                                  <w:rPr>
                                    <w:i/>
                                    <w:sz w:val="18"/>
                                  </w:rPr>
                                  <w:t>4</w:t>
                                </w:r>
                                <w:r>
                                  <w:rPr>
                                    <w:i/>
                                    <w:sz w:val="18"/>
                                  </w:rPr>
                                  <w:t xml:space="preserve"> am to </w:t>
                                </w:r>
                                <w:r w:rsidR="00887678">
                                  <w:rPr>
                                    <w:i/>
                                    <w:sz w:val="18"/>
                                  </w:rPr>
                                  <w:t>4</w:t>
                                </w:r>
                                <w:r>
                                  <w:rPr>
                                    <w:i/>
                                    <w:sz w:val="18"/>
                                  </w:rPr>
                                  <w:t xml:space="preserve"> pm</w:t>
                                </w:r>
                                <w:r w:rsidRPr="008C1D6D">
                                  <w:rPr>
                                    <w:i/>
                                    <w:sz w:val="18"/>
                                  </w:rPr>
                                  <w:t xml:space="preserve"> on 21</w:t>
                                </w:r>
                                <w:r w:rsidRPr="008C1D6D">
                                  <w:rPr>
                                    <w:i/>
                                    <w:sz w:val="18"/>
                                    <w:vertAlign w:val="superscript"/>
                                  </w:rPr>
                                  <w:t>st</w:t>
                                </w:r>
                                <w:r w:rsidRPr="008C1D6D">
                                  <w:rPr>
                                    <w:i/>
                                    <w:sz w:val="18"/>
                                  </w:rPr>
                                  <w:t xml:space="preserve"> July 2017</w:t>
                                </w:r>
                                <w:r>
                                  <w:rPr>
                                    <w:i/>
                                    <w:sz w:val="18"/>
                                  </w:rPr>
                                  <w:t>)</w:t>
                                </w:r>
                              </w:p>
                            </w:txbxContent>
                          </wps:txbx>
                          <wps:bodyPr rot="0" vert="horz" wrap="square" anchor="t" anchorCtr="0"/>
                        </wps:wsp>
                      </wpg:grpSp>
                      <pic:pic xmlns:pic="http://schemas.openxmlformats.org/drawingml/2006/picture">
                        <pic:nvPicPr>
                          <pic:cNvPr id="26" name="Picture 2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55181" y="308345"/>
                            <a:ext cx="5003800" cy="2804160"/>
                          </a:xfrm>
                          <a:prstGeom prst="rect">
                            <a:avLst/>
                          </a:prstGeom>
                        </pic:spPr>
                      </pic:pic>
                    </wpg:wgp>
                  </a:graphicData>
                </a:graphic>
              </wp:anchor>
            </w:drawing>
          </mc:Choice>
          <mc:Fallback>
            <w:pict>
              <v:group id="Group 27" o:spid="_x0000_s1037" style="width:423pt;height:265.51pt;margin-top:7.45pt;margin-left:0.25pt;mso-wrap-distance-bottom:0;mso-wrap-distance-left:9pt;mso-wrap-distance-right:9pt;mso-wrap-distance-top:0;position:absolute;z-index:251662336" coordorigin="0,0" coordsize="21600,21600">
                <v:group id="_x0000_s1038" style="width:21600;height:21600;position:absolute" coordorigin="0,0" coordsize="21600,21600">
                  <v:group id="_x0000_s1039" style="width:21011;height:13453;position:absolute;top:312" coordorigin="0,-910" coordsize="21600,21600">
                    <v:shape id="_x0000_s1040" type="#_x0000_t202" style="width:8789;height:1067;left:-3861;position:absolute;rotation:270;top:15762;v-text-anchor:top" fillcolor="white" stroked="f" strokeweight="0.25pt">
                      <v:textbox>
                        <w:txbxContent>
                          <w:p w:rsidR="00241672" w:rsidRPr="00645770" w:rsidP="00241672" w14:paraId="4ABF7D27" w14:textId="77777777">
                            <w:r w:rsidRPr="00645770">
                              <w:t>Stands</w:t>
                            </w:r>
                          </w:p>
                        </w:txbxContent>
                      </v:textbox>
                    </v:shape>
                    <v:shape id="_x0000_s1041" type="#_x0000_t202" style="width:21149;height:3410;left:451;position:absolute;top:-910;v-text-anchor:top" fillcolor="white" stroked="f" strokeweight="0.25pt">
                      <v:textbox>
                        <w:txbxContent>
                          <w:p w:rsidR="00241672" w:rsidRPr="00645770" w:rsidP="00241672" w14:paraId="6AB5F100" w14:textId="77777777">
                            <w:pPr>
                              <w:jc w:val="center"/>
                              <w:rPr>
                                <w:rFonts w:ascii="Cambria" w:hAnsi="Cambria"/>
                                <w:u w:val="single"/>
                              </w:rPr>
                            </w:pPr>
                            <w:r w:rsidRPr="00645770">
                              <w:rPr>
                                <w:rFonts w:ascii="Cambria" w:hAnsi="Cambria"/>
                                <w:u w:val="single"/>
                              </w:rPr>
                              <w:t>The Stand Allocations Schedule for 21</w:t>
                            </w:r>
                            <w:r w:rsidRPr="00645770">
                              <w:rPr>
                                <w:rFonts w:ascii="Cambria" w:hAnsi="Cambria"/>
                                <w:u w:val="single"/>
                                <w:vertAlign w:val="superscript"/>
                              </w:rPr>
                              <w:t>st</w:t>
                            </w:r>
                            <w:r w:rsidRPr="00645770">
                              <w:rPr>
                                <w:rFonts w:ascii="Cambria" w:hAnsi="Cambria"/>
                                <w:u w:val="single"/>
                              </w:rPr>
                              <w:t xml:space="preserve"> July 2017</w:t>
                            </w:r>
                          </w:p>
                        </w:txbxContent>
                      </v:textbox>
                    </v:shape>
                  </v:group>
                  <v:rect id="_x0000_s1042" style="width:21600;height:20531;position:absolute;v-text-anchor:middle" filled="f" fillcolor="this" stroked="t" strokecolor="#aeabab" strokeweight="0.25pt"/>
                  <v:shape id="_x0000_s1043" type="#_x0000_t202" style="width:21600;height:1515;position:absolute;top:20085;v-text-anchor:top" fillcolor="white" stroked="t" strokecolor="#aeabab" strokeweight="0.25pt">
                    <v:textbox>
                      <w:txbxContent>
                        <w:p w:rsidR="00241672" w:rsidRPr="008C1D6D" w:rsidP="00241672" w14:paraId="697B0575" w14:textId="77777777">
                          <w:pPr>
                            <w:rPr>
                              <w:i/>
                              <w:sz w:val="18"/>
                            </w:rPr>
                          </w:pPr>
                          <w:r w:rsidRPr="008C1D6D">
                            <w:rPr>
                              <w:i/>
                              <w:sz w:val="18"/>
                            </w:rPr>
                            <w:t>Figure 4.1(</w:t>
                          </w:r>
                          <w:r>
                            <w:rPr>
                              <w:i/>
                              <w:sz w:val="18"/>
                            </w:rPr>
                            <w:t>i</w:t>
                          </w:r>
                          <w:r w:rsidR="002D535F">
                            <w:rPr>
                              <w:i/>
                              <w:sz w:val="18"/>
                            </w:rPr>
                            <w:t>i</w:t>
                          </w:r>
                          <w:r w:rsidRPr="008C1D6D">
                            <w:rPr>
                              <w:i/>
                              <w:sz w:val="18"/>
                            </w:rPr>
                            <w:t xml:space="preserve">i): </w:t>
                          </w:r>
                          <w:r>
                            <w:rPr>
                              <w:i/>
                              <w:sz w:val="18"/>
                            </w:rPr>
                            <w:t xml:space="preserve">Section of </w:t>
                          </w:r>
                          <w:r w:rsidR="00887678">
                            <w:rPr>
                              <w:i/>
                              <w:sz w:val="18"/>
                            </w:rPr>
                            <w:t>E</w:t>
                          </w:r>
                          <w:r>
                            <w:rPr>
                              <w:i/>
                              <w:sz w:val="18"/>
                            </w:rPr>
                            <w:t xml:space="preserve">-code &amp; </w:t>
                          </w:r>
                          <w:r w:rsidR="00887678">
                            <w:rPr>
                              <w:i/>
                              <w:sz w:val="18"/>
                            </w:rPr>
                            <w:t>F</w:t>
                          </w:r>
                          <w:r>
                            <w:rPr>
                              <w:i/>
                              <w:sz w:val="18"/>
                            </w:rPr>
                            <w:t>-code flight</w:t>
                          </w:r>
                          <w:r w:rsidRPr="008C1D6D">
                            <w:rPr>
                              <w:i/>
                              <w:sz w:val="18"/>
                            </w:rPr>
                            <w:t xml:space="preserve"> Stand Allocation Gantt chart </w:t>
                          </w:r>
                          <w:r>
                            <w:rPr>
                              <w:i/>
                              <w:sz w:val="18"/>
                            </w:rPr>
                            <w:t>(</w:t>
                          </w:r>
                          <w:r w:rsidR="00887678">
                            <w:rPr>
                              <w:i/>
                              <w:sz w:val="18"/>
                            </w:rPr>
                            <w:t>4</w:t>
                          </w:r>
                          <w:r>
                            <w:rPr>
                              <w:i/>
                              <w:sz w:val="18"/>
                            </w:rPr>
                            <w:t xml:space="preserve"> am to </w:t>
                          </w:r>
                          <w:r w:rsidR="00887678">
                            <w:rPr>
                              <w:i/>
                              <w:sz w:val="18"/>
                            </w:rPr>
                            <w:t>4</w:t>
                          </w:r>
                          <w:r>
                            <w:rPr>
                              <w:i/>
                              <w:sz w:val="18"/>
                            </w:rPr>
                            <w:t xml:space="preserve"> pm</w:t>
                          </w:r>
                          <w:r w:rsidRPr="008C1D6D">
                            <w:rPr>
                              <w:i/>
                              <w:sz w:val="18"/>
                            </w:rPr>
                            <w:t xml:space="preserve"> on 21</w:t>
                          </w:r>
                          <w:r w:rsidRPr="008C1D6D">
                            <w:rPr>
                              <w:i/>
                              <w:sz w:val="18"/>
                              <w:vertAlign w:val="superscript"/>
                            </w:rPr>
                            <w:t>st</w:t>
                          </w:r>
                          <w:r w:rsidRPr="008C1D6D">
                            <w:rPr>
                              <w:i/>
                              <w:sz w:val="18"/>
                            </w:rPr>
                            <w:t xml:space="preserve"> July 2017</w:t>
                          </w:r>
                          <w:r>
                            <w:rPr>
                              <w:i/>
                              <w:sz w:val="18"/>
                            </w:rPr>
                            <w:t>)</w:t>
                          </w:r>
                        </w:p>
                      </w:txbxContent>
                    </v:textbox>
                  </v:shape>
                </v:group>
                <v:shape id="_x0000_s1044" type="#_x0000_t75" style="width:20191;height:18095;left:1030;position:absolute;top:1990">
                  <v:imagedata r:id="rId9" o:title=""/>
                </v:shape>
              </v:group>
            </w:pict>
          </mc:Fallback>
        </mc:AlternateContent>
      </w:r>
    </w:p>
    <w:p w14:paraId="14D826D5" w14:textId="77777777" w:rsidR="00241672" w:rsidRDefault="00241672" w:rsidP="00241672">
      <w:pPr>
        <w:pStyle w:val="NoSpacing"/>
      </w:pPr>
    </w:p>
    <w:p w14:paraId="14D826D6" w14:textId="77777777" w:rsidR="00241672" w:rsidRPr="00241672" w:rsidRDefault="00241672" w:rsidP="00241672"/>
    <w:p w14:paraId="14D826D7" w14:textId="77777777" w:rsidR="00241672" w:rsidRDefault="00241672" w:rsidP="00241672"/>
    <w:p w14:paraId="14D826D8" w14:textId="77777777" w:rsidR="002D535F" w:rsidRDefault="0041567A" w:rsidP="00241672">
      <w:pPr>
        <w:tabs>
          <w:tab w:val="left" w:pos="2100"/>
        </w:tabs>
      </w:pPr>
      <w:r>
        <w:tab/>
      </w:r>
    </w:p>
    <w:p w14:paraId="14D826D9" w14:textId="77777777" w:rsidR="002D535F" w:rsidRPr="002D535F" w:rsidRDefault="002D535F" w:rsidP="002D535F"/>
    <w:p w14:paraId="14D826DA" w14:textId="77777777" w:rsidR="002D535F" w:rsidRPr="002D535F" w:rsidRDefault="002D535F" w:rsidP="002D535F"/>
    <w:p w14:paraId="14D826DB" w14:textId="77777777" w:rsidR="002D535F" w:rsidRPr="002D535F" w:rsidRDefault="002D535F" w:rsidP="002D535F"/>
    <w:p w14:paraId="14D826DC" w14:textId="77777777" w:rsidR="002D535F" w:rsidRPr="002D535F" w:rsidRDefault="002D535F" w:rsidP="002D535F"/>
    <w:p w14:paraId="14D826DD" w14:textId="77777777" w:rsidR="002D535F" w:rsidRPr="002D535F" w:rsidRDefault="002D535F" w:rsidP="002D535F"/>
    <w:p w14:paraId="14D826DE" w14:textId="77777777" w:rsidR="002D535F" w:rsidRPr="002D535F" w:rsidRDefault="002D535F" w:rsidP="002D535F"/>
    <w:p w14:paraId="14D826DF" w14:textId="77777777" w:rsidR="002D535F" w:rsidRPr="002D535F" w:rsidRDefault="002D535F" w:rsidP="002D535F"/>
    <w:p w14:paraId="14D826E0" w14:textId="77777777" w:rsidR="002D535F" w:rsidRDefault="002D535F" w:rsidP="002D535F"/>
    <w:p w14:paraId="14D826E1" w14:textId="77777777" w:rsidR="00241672" w:rsidRDefault="0041567A" w:rsidP="002D535F">
      <w:pPr>
        <w:pStyle w:val="NoSpacing"/>
      </w:pPr>
      <w:r>
        <w:t xml:space="preserve"> The Gantt chart had several empty, "unallocated", spaces. A closer look at these is shown in figures 4.1(ii) and 4.1(iii). </w:t>
      </w:r>
      <w:bookmarkStart w:id="7" w:name="_GoBack"/>
      <w:bookmarkEnd w:id="7"/>
      <w:r w:rsidR="00FD1DCE">
        <w:t>The C and D-code flights showed to be allocated without any overlaps, but these stands were only able to hold small aircraft. And the empty spaces from figure 4.1(iii) were at remote stands where all flights types were treated as remote (e.g. stands 573 and 526).</w:t>
      </w:r>
    </w:p>
    <w:p w14:paraId="14D826E2" w14:textId="77777777" w:rsidR="00BF0478" w:rsidRDefault="0041567A" w:rsidP="002D535F">
      <w:pPr>
        <w:pStyle w:val="NoSpacing"/>
      </w:pPr>
      <w:r>
        <w:tab/>
      </w:r>
    </w:p>
    <w:p w14:paraId="14D826E3" w14:textId="77777777" w:rsidR="00201E4C" w:rsidRDefault="0041567A" w:rsidP="002D535F">
      <w:pPr>
        <w:pStyle w:val="NoSpacing"/>
      </w:pPr>
      <w:r>
        <w:tab/>
        <w:t>Table 4.1(A) is a table of the summary of the flight data for 21</w:t>
      </w:r>
      <w:r w:rsidRPr="00BF0478">
        <w:rPr>
          <w:vertAlign w:val="superscript"/>
        </w:rPr>
        <w:t>st</w:t>
      </w:r>
      <w:r>
        <w:t xml:space="preserve"> July. The number of flights referred to the journeys from origin to destination that occurred, and the number of stand operations was the turnarounds after the splitting </w:t>
      </w:r>
      <w:r>
        <w:lastRenderedPageBreak/>
        <w:t xml:space="preserve">process. The total number of passengers was the sum of all the passenger </w:t>
      </w:r>
      <w:r w:rsidR="0069767B" w:rsidRPr="00201E4C">
        <w:rPr>
          <w:noProof/>
        </w:rPr>
        <w:drawing>
          <wp:anchor distT="0" distB="0" distL="114300" distR="114300" simplePos="0" relativeHeight="251664384" behindDoc="1" locked="0" layoutInCell="1" allowOverlap="1" wp14:anchorId="14D82728" wp14:editId="14D82729">
            <wp:simplePos x="0" y="0"/>
            <wp:positionH relativeFrom="column">
              <wp:posOffset>-1270</wp:posOffset>
            </wp:positionH>
            <wp:positionV relativeFrom="paragraph">
              <wp:posOffset>474942</wp:posOffset>
            </wp:positionV>
            <wp:extent cx="5275580" cy="1319530"/>
            <wp:effectExtent l="0" t="0" r="1270" b="0"/>
            <wp:wrapTight wrapText="bothSides">
              <wp:wrapPolygon edited="0">
                <wp:start x="0" y="0"/>
                <wp:lineTo x="0" y="21205"/>
                <wp:lineTo x="21527" y="21205"/>
                <wp:lineTo x="2152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7330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75580"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r>
        <w:t>enplaning a</w:t>
      </w:r>
      <w:r>
        <w:t>nd deplaning, from all arrival and departure flights.</w:t>
      </w:r>
    </w:p>
    <w:p w14:paraId="14D826E4" w14:textId="77777777" w:rsidR="00EC64EE" w:rsidRDefault="0041567A" w:rsidP="002D535F">
      <w:pPr>
        <w:pStyle w:val="NoSpacing"/>
      </w:pPr>
      <w:r>
        <w:t xml:space="preserve"> The number of stand operations for C-code flights was the highest at </w:t>
      </w:r>
      <w:r w:rsidRPr="00EC64EE">
        <w:rPr>
          <w:b/>
        </w:rPr>
        <w:t>363</w:t>
      </w:r>
      <w:r>
        <w:t xml:space="preserve"> of the 500 operations</w:t>
      </w:r>
      <w:r>
        <w:rPr>
          <w:b/>
        </w:rPr>
        <w:t xml:space="preserve">, </w:t>
      </w:r>
      <w:r>
        <w:t xml:space="preserve">followed by E-code flights at </w:t>
      </w:r>
      <w:r>
        <w:rPr>
          <w:b/>
        </w:rPr>
        <w:t xml:space="preserve">99. </w:t>
      </w:r>
      <w:r>
        <w:t xml:space="preserve">D and F-code flights had the least stand operations, at </w:t>
      </w:r>
      <w:r w:rsidRPr="00EC64EE">
        <w:rPr>
          <w:b/>
        </w:rPr>
        <w:t>27</w:t>
      </w:r>
      <w:r>
        <w:t xml:space="preserve"> and </w:t>
      </w:r>
      <w:r w:rsidRPr="00EC64EE">
        <w:rPr>
          <w:b/>
        </w:rPr>
        <w:t>11</w:t>
      </w:r>
      <w:r>
        <w:t>, r</w:t>
      </w:r>
      <w:r>
        <w:t>espectively.</w:t>
      </w:r>
    </w:p>
    <w:p w14:paraId="14D826E5" w14:textId="77777777" w:rsidR="00EC64EE" w:rsidRDefault="00EC64EE" w:rsidP="002D535F">
      <w:pPr>
        <w:pStyle w:val="NoSpacing"/>
      </w:pPr>
    </w:p>
    <w:p w14:paraId="14D826E6" w14:textId="77777777" w:rsidR="006820FA" w:rsidRDefault="0041567A" w:rsidP="006820FA">
      <w:pPr>
        <w:pStyle w:val="Heading2"/>
        <w:rPr>
          <w:rFonts w:ascii="Cambria" w:hAnsi="Cambria"/>
          <w:sz w:val="32"/>
          <w:u w:val="single"/>
        </w:rPr>
      </w:pPr>
      <w:r>
        <w:rPr>
          <w:rFonts w:ascii="Cambria" w:hAnsi="Cambria"/>
          <w:sz w:val="32"/>
        </w:rPr>
        <w:t>4</w:t>
      </w:r>
      <w:r w:rsidRPr="00922E96">
        <w:rPr>
          <w:rFonts w:ascii="Cambria" w:hAnsi="Cambria"/>
          <w:sz w:val="32"/>
        </w:rPr>
        <w:t>.</w:t>
      </w:r>
      <w:r>
        <w:rPr>
          <w:rFonts w:ascii="Cambria" w:hAnsi="Cambria"/>
          <w:sz w:val="32"/>
        </w:rPr>
        <w:t>2</w:t>
      </w:r>
      <w:r w:rsidR="0001352D">
        <w:rPr>
          <w:rFonts w:ascii="Cambria" w:hAnsi="Cambria"/>
          <w:sz w:val="32"/>
        </w:rPr>
        <w:t xml:space="preserve"> </w:t>
      </w:r>
      <w:r w:rsidRPr="00922E96">
        <w:rPr>
          <w:rFonts w:ascii="Cambria" w:hAnsi="Cambria"/>
          <w:sz w:val="32"/>
        </w:rPr>
        <w:tab/>
      </w:r>
      <w:r>
        <w:rPr>
          <w:rFonts w:ascii="Cambria" w:hAnsi="Cambria"/>
          <w:sz w:val="32"/>
        </w:rPr>
        <w:tab/>
      </w:r>
      <w:r w:rsidR="00F6641E">
        <w:rPr>
          <w:rFonts w:ascii="Cambria" w:hAnsi="Cambria"/>
          <w:sz w:val="32"/>
          <w:u w:val="single"/>
        </w:rPr>
        <w:t>Breakdown of Allocations for each Fleet type</w:t>
      </w:r>
    </w:p>
    <w:p w14:paraId="14D826E7" w14:textId="77777777" w:rsidR="0063413C" w:rsidRDefault="0041567A" w:rsidP="002D535F">
      <w:pPr>
        <w:pStyle w:val="NoSpacing"/>
      </w:pPr>
      <w:r>
        <w:tab/>
        <w:t>The restrictions on the compatibility of remote and pier-served stands depended on the fleet type</w:t>
      </w:r>
      <w:r w:rsidR="00EC64EE">
        <w:t xml:space="preserve"> as well as the origin/destination</w:t>
      </w:r>
      <w:r>
        <w:t xml:space="preserve">. </w:t>
      </w:r>
      <w:r w:rsidR="00EC64EE">
        <w:t>Therefore,</w:t>
      </w:r>
      <w:r>
        <w:t xml:space="preserve"> the results were presented </w:t>
      </w:r>
      <w:r w:rsidR="00EC64EE">
        <w:t>for each fleet type separately.</w:t>
      </w:r>
    </w:p>
    <w:p w14:paraId="14D826E8" w14:textId="77777777" w:rsidR="00EC64EE" w:rsidRDefault="00EC64EE" w:rsidP="002D535F">
      <w:pPr>
        <w:pStyle w:val="NoSpacing"/>
      </w:pPr>
    </w:p>
    <w:p w14:paraId="14D826E9" w14:textId="77777777" w:rsidR="004B727E" w:rsidRDefault="0041567A" w:rsidP="002D535F">
      <w:pPr>
        <w:pStyle w:val="NoSpacing"/>
      </w:pPr>
      <w:r>
        <w:tab/>
        <w:t>The</w:t>
      </w:r>
      <w:r w:rsidR="00E76E69">
        <w:t xml:space="preserve"> </w:t>
      </w:r>
      <w:r>
        <w:t>number of</w:t>
      </w:r>
      <w:r w:rsidR="008C0AE8">
        <w:t xml:space="preserve"> flights</w:t>
      </w:r>
      <w:r>
        <w:t xml:space="preserve"> and passengers</w:t>
      </w:r>
      <w:r w:rsidR="008C0AE8">
        <w:t xml:space="preserve"> that were not allocated to a stand</w:t>
      </w:r>
      <w:r>
        <w:t xml:space="preserve"> were analysed</w:t>
      </w:r>
      <w:r w:rsidR="008C0AE8">
        <w:t xml:space="preserve">. </w:t>
      </w:r>
    </w:p>
    <w:p w14:paraId="14D826EA" w14:textId="77777777" w:rsidR="004B727E" w:rsidRDefault="0041567A" w:rsidP="002D535F">
      <w:pPr>
        <w:pStyle w:val="NoSpacing"/>
      </w:pPr>
      <w:r>
        <w:t xml:space="preserve"> According to Table 4.1(A), there were a total of 375 </w:t>
      </w:r>
      <w:commentRangeStart w:id="8"/>
      <w:commentRangeEnd w:id="8"/>
      <w:r w:rsidRPr="008D29B1">
        <w:rPr>
          <w:b/>
        </w:rPr>
        <w:t>arrival/departure stand operations</w:t>
      </w:r>
      <w:r>
        <w:t xml:space="preserve"> and t</w:t>
      </w:r>
      <w:r w:rsidR="008C0AE8">
        <w:t xml:space="preserve">he results from the flights that arrived and departed </w:t>
      </w:r>
      <w:r w:rsidR="0076408E">
        <w:t>on the same day</w:t>
      </w:r>
      <w:r>
        <w:t xml:space="preserve"> showed that </w:t>
      </w:r>
      <w:r w:rsidRPr="008D29B1">
        <w:rPr>
          <w:b/>
        </w:rPr>
        <w:t xml:space="preserve">205 </w:t>
      </w:r>
      <w:r>
        <w:t>of those operations were not allocated. All the aircraft fleets had failed allocations but the majority of them were of C-code aircraft – this was expected since more tha</w:t>
      </w:r>
      <w:r>
        <w:t xml:space="preserve">n half of the occurred flights were from C-code aircraft. In the 205 </w:t>
      </w:r>
      <w:commentRangeStart w:id="9"/>
      <w:commentRangeEnd w:id="9"/>
      <w:r w:rsidR="004E4FD0">
        <w:t xml:space="preserve">failed allocations, there were </w:t>
      </w:r>
      <w:r w:rsidR="004E4FD0" w:rsidRPr="004E4FD0">
        <w:rPr>
          <w:b/>
        </w:rPr>
        <w:t>40,565</w:t>
      </w:r>
      <w:r w:rsidR="004E4FD0">
        <w:rPr>
          <w:b/>
        </w:rPr>
        <w:t xml:space="preserve"> passengers.</w:t>
      </w:r>
    </w:p>
    <w:p w14:paraId="14D826EB" w14:textId="77777777" w:rsidR="00B06001" w:rsidRDefault="0041567A" w:rsidP="008D29B1">
      <w:pPr>
        <w:pStyle w:val="NoSpacing"/>
      </w:pPr>
      <w:r>
        <w:tab/>
        <w:t>F</w:t>
      </w:r>
      <w:r w:rsidR="00C51255">
        <w:t>or the flights that were parked overnight</w:t>
      </w:r>
      <w:r>
        <w:t xml:space="preserve"> </w:t>
      </w:r>
      <w:r w:rsidR="00C51255">
        <w:t>before a departure or after an arrival</w:t>
      </w:r>
      <w:r>
        <w:t>,</w:t>
      </w:r>
      <w:r w:rsidR="00C51255">
        <w:t xml:space="preserve"> </w:t>
      </w:r>
      <w:r>
        <w:t xml:space="preserve">the results showed that only </w:t>
      </w:r>
      <w:r w:rsidRPr="008D29B1">
        <w:rPr>
          <w:b/>
        </w:rPr>
        <w:t xml:space="preserve">33 </w:t>
      </w:r>
      <w:r>
        <w:t xml:space="preserve">of the 125 </w:t>
      </w:r>
      <w:r w:rsidRPr="008D29B1">
        <w:rPr>
          <w:b/>
        </w:rPr>
        <w:t>overnig</w:t>
      </w:r>
      <w:r w:rsidRPr="008D29B1">
        <w:rPr>
          <w:b/>
        </w:rPr>
        <w:t xml:space="preserve">ht parking operations </w:t>
      </w:r>
      <w:r>
        <w:t>were not allocated to stands. 30 of these were for C-code aircraft and, in the case of E and F-code flights, all overnight parking operations were allocated.</w:t>
      </w:r>
      <w:r w:rsidR="00C51255">
        <w:t xml:space="preserve"> </w:t>
      </w:r>
      <w:r w:rsidR="004E4FD0">
        <w:t xml:space="preserve">The overnight parking operations did not have any passengers – no people are being served overnight. These results – for both arrival/departure and overnight parking operations have been summarised in </w:t>
      </w:r>
      <w:r w:rsidR="00C51255">
        <w:t>Table 4.2(A)</w:t>
      </w:r>
      <w:r w:rsidR="004E4FD0">
        <w:t>.</w:t>
      </w:r>
    </w:p>
    <w:p w14:paraId="14D826EC" w14:textId="77777777" w:rsidR="008D29B1" w:rsidRPr="004E4FD0" w:rsidRDefault="0041567A" w:rsidP="008D29B1">
      <w:pPr>
        <w:pStyle w:val="NoSpacing"/>
      </w:pPr>
      <w:r>
        <w:lastRenderedPageBreak/>
        <w:tab/>
        <w:t>Th</w:t>
      </w:r>
      <w:r w:rsidR="004E4FD0">
        <w:t xml:space="preserve">e flight results showed that the </w:t>
      </w:r>
      <w:r w:rsidR="004E4FD0" w:rsidRPr="004E4FD0">
        <w:rPr>
          <w:b/>
        </w:rPr>
        <w:t>rate of allocation</w:t>
      </w:r>
      <w:r w:rsidR="004E4FD0">
        <w:t xml:space="preserve"> of the heuristic was </w:t>
      </w:r>
      <w:r w:rsidR="004E4FD0" w:rsidRPr="004E4FD0">
        <w:rPr>
          <w:b/>
        </w:rPr>
        <w:t>52.4%</w:t>
      </w:r>
      <w:r w:rsidR="004E4FD0">
        <w:rPr>
          <w:b/>
        </w:rPr>
        <w:t>.</w:t>
      </w:r>
      <w:r w:rsidR="004E4FD0">
        <w:t xml:space="preserve"> The results also indicated </w:t>
      </w:r>
      <w:r w:rsidR="000A2A73">
        <w:t xml:space="preserve">that </w:t>
      </w:r>
      <w:r w:rsidR="000A2A73" w:rsidRPr="00B60D0D">
        <w:rPr>
          <w:b/>
        </w:rPr>
        <w:t>61% of passengers</w:t>
      </w:r>
      <w:r w:rsidR="000A2A73">
        <w:t>, passing through Terminal 5 in a day, were in flights served by a Terminal 5 stand.</w:t>
      </w:r>
    </w:p>
    <w:p w14:paraId="14D826ED" w14:textId="77777777" w:rsidR="00D613DD" w:rsidRDefault="0041567A" w:rsidP="002D535F">
      <w:pPr>
        <w:pStyle w:val="NoSpacing"/>
      </w:pPr>
      <w:r w:rsidRPr="006820FA">
        <w:rPr>
          <w:noProof/>
        </w:rPr>
        <w:drawing>
          <wp:anchor distT="0" distB="0" distL="114300" distR="114300" simplePos="0" relativeHeight="251665408" behindDoc="1" locked="0" layoutInCell="1" allowOverlap="1" wp14:anchorId="14D8272A" wp14:editId="14D8272B">
            <wp:simplePos x="0" y="0"/>
            <wp:positionH relativeFrom="margin">
              <wp:posOffset>406400</wp:posOffset>
            </wp:positionH>
            <wp:positionV relativeFrom="paragraph">
              <wp:posOffset>107315</wp:posOffset>
            </wp:positionV>
            <wp:extent cx="4453255" cy="4698365"/>
            <wp:effectExtent l="0" t="0" r="4445" b="6985"/>
            <wp:wrapTight wrapText="bothSides">
              <wp:wrapPolygon edited="0">
                <wp:start x="0" y="0"/>
                <wp:lineTo x="0" y="21545"/>
                <wp:lineTo x="21529" y="21545"/>
                <wp:lineTo x="2152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7094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453255" cy="4698365"/>
                    </a:xfrm>
                    <a:prstGeom prst="rect">
                      <a:avLst/>
                    </a:prstGeom>
                    <a:noFill/>
                    <a:ln>
                      <a:noFill/>
                    </a:ln>
                  </pic:spPr>
                </pic:pic>
              </a:graphicData>
            </a:graphic>
            <wp14:sizeRelV relativeFrom="margin">
              <wp14:pctHeight>0</wp14:pctHeight>
            </wp14:sizeRelV>
          </wp:anchor>
        </w:drawing>
      </w:r>
      <w:r w:rsidR="008D29B1">
        <w:tab/>
      </w:r>
    </w:p>
    <w:p w14:paraId="14D826EE" w14:textId="77777777" w:rsidR="00D613DD" w:rsidRPr="00D613DD" w:rsidRDefault="00D613DD" w:rsidP="00D613DD">
      <w:pPr>
        <w:pStyle w:val="NoSpacing"/>
      </w:pPr>
    </w:p>
    <w:p w14:paraId="14D826EF" w14:textId="77777777" w:rsidR="00D613DD" w:rsidRPr="00D613DD" w:rsidRDefault="00D613DD" w:rsidP="00D613DD">
      <w:pPr>
        <w:pStyle w:val="NoSpacing"/>
      </w:pPr>
    </w:p>
    <w:p w14:paraId="14D826F0" w14:textId="77777777" w:rsidR="00D613DD" w:rsidRPr="00D613DD" w:rsidRDefault="00D613DD" w:rsidP="00D613DD">
      <w:pPr>
        <w:pStyle w:val="NoSpacing"/>
      </w:pPr>
    </w:p>
    <w:p w14:paraId="14D826F1" w14:textId="77777777" w:rsidR="00D613DD" w:rsidRPr="00D613DD" w:rsidRDefault="00D613DD" w:rsidP="00D613DD">
      <w:pPr>
        <w:pStyle w:val="NoSpacing"/>
      </w:pPr>
    </w:p>
    <w:p w14:paraId="14D826F2" w14:textId="77777777" w:rsidR="00D613DD" w:rsidRPr="00D613DD" w:rsidRDefault="00D613DD" w:rsidP="00D613DD">
      <w:pPr>
        <w:pStyle w:val="NoSpacing"/>
      </w:pPr>
    </w:p>
    <w:p w14:paraId="14D826F3" w14:textId="77777777" w:rsidR="00D613DD" w:rsidRPr="00D613DD" w:rsidRDefault="00D613DD" w:rsidP="00D613DD">
      <w:pPr>
        <w:pStyle w:val="NoSpacing"/>
      </w:pPr>
    </w:p>
    <w:p w14:paraId="14D826F4" w14:textId="77777777" w:rsidR="00D613DD" w:rsidRPr="00D613DD" w:rsidRDefault="00D613DD" w:rsidP="00D613DD">
      <w:pPr>
        <w:pStyle w:val="NoSpacing"/>
      </w:pPr>
    </w:p>
    <w:p w14:paraId="14D826F5" w14:textId="77777777" w:rsidR="00D613DD" w:rsidRPr="00D613DD" w:rsidRDefault="00D613DD" w:rsidP="00D613DD">
      <w:pPr>
        <w:pStyle w:val="NoSpacing"/>
      </w:pPr>
    </w:p>
    <w:p w14:paraId="14D826F6" w14:textId="77777777" w:rsidR="00D613DD" w:rsidRPr="00D613DD" w:rsidRDefault="00D613DD" w:rsidP="00D613DD">
      <w:pPr>
        <w:pStyle w:val="NoSpacing"/>
      </w:pPr>
    </w:p>
    <w:p w14:paraId="14D826F7" w14:textId="77777777" w:rsidR="00D613DD" w:rsidRPr="00D613DD" w:rsidRDefault="00D613DD" w:rsidP="00D613DD">
      <w:pPr>
        <w:pStyle w:val="NoSpacing"/>
      </w:pPr>
    </w:p>
    <w:p w14:paraId="14D826F8" w14:textId="77777777" w:rsidR="00D613DD" w:rsidRPr="00D613DD" w:rsidRDefault="00D613DD" w:rsidP="00D613DD">
      <w:pPr>
        <w:pStyle w:val="NoSpacing"/>
      </w:pPr>
    </w:p>
    <w:p w14:paraId="14D826F9" w14:textId="77777777" w:rsidR="00D613DD" w:rsidRPr="00D613DD" w:rsidRDefault="00D613DD" w:rsidP="00D613DD">
      <w:pPr>
        <w:pStyle w:val="NoSpacing"/>
      </w:pPr>
    </w:p>
    <w:p w14:paraId="14D826FA" w14:textId="77777777" w:rsidR="00D613DD" w:rsidRPr="00D613DD" w:rsidRDefault="00D613DD" w:rsidP="00D613DD">
      <w:pPr>
        <w:pStyle w:val="NoSpacing"/>
      </w:pPr>
    </w:p>
    <w:p w14:paraId="14D826FB" w14:textId="77777777" w:rsidR="00D613DD" w:rsidRPr="00D613DD" w:rsidRDefault="00D613DD" w:rsidP="00D613DD">
      <w:pPr>
        <w:pStyle w:val="NoSpacing"/>
      </w:pPr>
    </w:p>
    <w:p w14:paraId="14D826FC" w14:textId="77777777" w:rsidR="00D613DD" w:rsidRPr="00D613DD" w:rsidRDefault="00D613DD" w:rsidP="00D613DD">
      <w:pPr>
        <w:pStyle w:val="NoSpacing"/>
      </w:pPr>
    </w:p>
    <w:p w14:paraId="14D826FD" w14:textId="77777777" w:rsidR="00D613DD" w:rsidRPr="00D613DD" w:rsidRDefault="00D613DD" w:rsidP="00D613DD">
      <w:pPr>
        <w:pStyle w:val="NoSpacing"/>
      </w:pPr>
    </w:p>
    <w:p w14:paraId="14D826FE" w14:textId="77777777" w:rsidR="00D613DD" w:rsidRPr="00D613DD" w:rsidRDefault="00D613DD" w:rsidP="00D613DD">
      <w:pPr>
        <w:pStyle w:val="NoSpacing"/>
      </w:pPr>
    </w:p>
    <w:p w14:paraId="14D826FF" w14:textId="77777777" w:rsidR="00D613DD" w:rsidRPr="00D613DD" w:rsidRDefault="00D613DD" w:rsidP="00D613DD">
      <w:pPr>
        <w:pStyle w:val="NoSpacing"/>
      </w:pPr>
    </w:p>
    <w:p w14:paraId="14D82700" w14:textId="77777777" w:rsidR="00D613DD" w:rsidRDefault="00D613DD" w:rsidP="00D613DD">
      <w:pPr>
        <w:pStyle w:val="NoSpacing"/>
      </w:pPr>
    </w:p>
    <w:p w14:paraId="14D82701" w14:textId="77777777" w:rsidR="00142C44" w:rsidRDefault="0041567A" w:rsidP="00B516FC">
      <w:pPr>
        <w:pStyle w:val="NoSpacing"/>
      </w:pPr>
      <w:r>
        <w:tab/>
      </w:r>
      <w:r w:rsidR="00B516FC">
        <w:t xml:space="preserve">There was a total of </w:t>
      </w:r>
      <w:r w:rsidR="00B516FC">
        <w:rPr>
          <w:b/>
        </w:rPr>
        <w:t>63,538</w:t>
      </w:r>
      <w:r w:rsidR="00B516FC">
        <w:t xml:space="preserve"> passengers in the flights that were allocated to Terminal 5 stands. </w:t>
      </w:r>
      <w:r w:rsidR="002B768B">
        <w:t>The</w:t>
      </w:r>
      <w:r w:rsidR="00774660">
        <w:t xml:space="preserve"> </w:t>
      </w:r>
      <w:r w:rsidR="00B516FC">
        <w:t xml:space="preserve">C-code </w:t>
      </w:r>
      <w:r w:rsidR="002B768B">
        <w:t xml:space="preserve">stands </w:t>
      </w:r>
      <w:r w:rsidR="003C029B">
        <w:t xml:space="preserve">served a total of </w:t>
      </w:r>
      <w:r w:rsidR="003C029B">
        <w:rPr>
          <w:b/>
        </w:rPr>
        <w:t xml:space="preserve">27,976 </w:t>
      </w:r>
      <w:r w:rsidR="00774660">
        <w:t>passengers; D-code</w:t>
      </w:r>
      <w:r w:rsidR="002B768B">
        <w:t xml:space="preserve"> </w:t>
      </w:r>
      <w:r w:rsidR="00774660">
        <w:t>s</w:t>
      </w:r>
      <w:r w:rsidR="002B768B">
        <w:t>tands</w:t>
      </w:r>
      <w:r w:rsidR="00774660">
        <w:t xml:space="preserve"> served </w:t>
      </w:r>
      <w:r w:rsidR="00774660">
        <w:rPr>
          <w:b/>
        </w:rPr>
        <w:t xml:space="preserve">4198 </w:t>
      </w:r>
      <w:r w:rsidR="00774660">
        <w:t>passengers; E-code</w:t>
      </w:r>
      <w:r w:rsidR="002B768B">
        <w:t xml:space="preserve"> </w:t>
      </w:r>
      <w:r w:rsidR="00774660">
        <w:t>s</w:t>
      </w:r>
      <w:r w:rsidR="002B768B">
        <w:t>tands</w:t>
      </w:r>
      <w:r w:rsidR="00774660">
        <w:t xml:space="preserve"> served </w:t>
      </w:r>
      <w:r w:rsidR="00774660">
        <w:rPr>
          <w:b/>
        </w:rPr>
        <w:t xml:space="preserve">18,276 </w:t>
      </w:r>
      <w:r w:rsidR="00774660">
        <w:t xml:space="preserve">passengers and the F-code stands served </w:t>
      </w:r>
      <w:r w:rsidR="00774660">
        <w:rPr>
          <w:b/>
        </w:rPr>
        <w:t xml:space="preserve">13,088 </w:t>
      </w:r>
      <w:r w:rsidR="00774660">
        <w:t>passengers.</w:t>
      </w:r>
      <w:r w:rsidR="0072274E">
        <w:t xml:space="preserve"> </w:t>
      </w:r>
    </w:p>
    <w:p w14:paraId="14D82702" w14:textId="77777777" w:rsidR="00D613DD" w:rsidRDefault="0041567A" w:rsidP="00B516FC">
      <w:pPr>
        <w:pStyle w:val="NoSpacing"/>
      </w:pPr>
      <w:r>
        <w:tab/>
        <w:t>The pier-served C-code stands were restricted by 4 conditions: Domestic Arrivals, Domestic Departures, Interna</w:t>
      </w:r>
      <w:r>
        <w:t xml:space="preserve">tional flights and CTA Arrivals. </w:t>
      </w:r>
      <w:r w:rsidR="00433D44">
        <w:t xml:space="preserve">Any flights that were allocated to these stands that didn’t adhere to the conditions were remote (e.g. if an international arrival was serviced by a domestic arrival stand – it was remote). This resulted in </w:t>
      </w:r>
      <w:r w:rsidR="00433D44">
        <w:rPr>
          <w:b/>
        </w:rPr>
        <w:t xml:space="preserve">20,705 pier-served passengers </w:t>
      </w:r>
      <w:r w:rsidR="00433D44">
        <w:t xml:space="preserve">and </w:t>
      </w:r>
      <w:r w:rsidR="00433D44">
        <w:rPr>
          <w:b/>
        </w:rPr>
        <w:t xml:space="preserve">7271 remote passengers </w:t>
      </w:r>
      <w:r w:rsidR="00433D44">
        <w:t xml:space="preserve">at the C-code stands. A breakdown of these numbers at </w:t>
      </w:r>
      <w:r w:rsidR="00433D44">
        <w:lastRenderedPageBreak/>
        <w:t>each set of stands are shown in Figure 4.2(i). Only overnight parking operations were allocated to the remote C-code stands.</w:t>
      </w:r>
    </w:p>
    <w:p w14:paraId="14D82703" w14:textId="77777777" w:rsidR="000E5C2F" w:rsidRDefault="0041567A" w:rsidP="00B516FC">
      <w:pPr>
        <w:pStyle w:val="NoSpacing"/>
      </w:pPr>
      <w:r>
        <w:rPr>
          <w:noProof/>
        </w:rPr>
        <mc:AlternateContent>
          <mc:Choice Requires="wpg">
            <w:drawing>
              <wp:anchor distT="0" distB="0" distL="114300" distR="114300" simplePos="0" relativeHeight="251666432" behindDoc="0" locked="0" layoutInCell="1" allowOverlap="1" wp14:anchorId="14D8272C" wp14:editId="14D8272D">
                <wp:simplePos x="0" y="0"/>
                <wp:positionH relativeFrom="margin">
                  <wp:align>right</wp:align>
                </wp:positionH>
                <wp:positionV relativeFrom="paragraph">
                  <wp:posOffset>100754</wp:posOffset>
                </wp:positionV>
                <wp:extent cx="5273040" cy="3261360"/>
                <wp:effectExtent l="0" t="0" r="22860" b="15240"/>
                <wp:wrapNone/>
                <wp:docPr id="192" name="Group 192"/>
                <wp:cNvGraphicFramePr/>
                <a:graphic xmlns:a="http://schemas.openxmlformats.org/drawingml/2006/main">
                  <a:graphicData uri="http://schemas.microsoft.com/office/word/2010/wordprocessingGroup">
                    <wpg:wgp>
                      <wpg:cNvGrpSpPr/>
                      <wpg:grpSpPr>
                        <a:xfrm>
                          <a:off x="0" y="0"/>
                          <a:ext cx="5273040" cy="3261360"/>
                          <a:chOff x="0" y="0"/>
                          <a:chExt cx="5273040" cy="3261360"/>
                        </a:xfrm>
                      </wpg:grpSpPr>
                      <pic:pic xmlns:pic="http://schemas.openxmlformats.org/drawingml/2006/picture">
                        <pic:nvPicPr>
                          <pic:cNvPr id="30" name="Picture 3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73040" cy="3047365"/>
                          </a:xfrm>
                          <a:prstGeom prst="rect">
                            <a:avLst/>
                          </a:prstGeom>
                          <a:noFill/>
                        </pic:spPr>
                      </pic:pic>
                      <wps:wsp>
                        <wps:cNvPr id="31" name="Text Box 2"/>
                        <wps:cNvSpPr txBox="1">
                          <a:spLocks noChangeArrowheads="1"/>
                        </wps:cNvSpPr>
                        <wps:spPr bwMode="auto">
                          <a:xfrm>
                            <a:off x="0" y="3040380"/>
                            <a:ext cx="5273040" cy="220980"/>
                          </a:xfrm>
                          <a:prstGeom prst="rect">
                            <a:avLst/>
                          </a:prstGeom>
                          <a:solidFill>
                            <a:srgbClr val="FFFFFF"/>
                          </a:solidFill>
                          <a:ln w="3175">
                            <a:solidFill>
                              <a:schemeClr val="bg2">
                                <a:lumMod val="75000"/>
                              </a:schemeClr>
                            </a:solidFill>
                            <a:miter lim="800000"/>
                            <a:headEnd/>
                            <a:tailEnd/>
                          </a:ln>
                        </wps:spPr>
                        <wps:txbx>
                          <w:txbxContent>
                            <w:p w14:paraId="14D82745" w14:textId="77777777" w:rsidR="00433D44" w:rsidRPr="008C1D6D" w:rsidRDefault="0041567A" w:rsidP="00433D44">
                              <w:pPr>
                                <w:rPr>
                                  <w:i/>
                                  <w:sz w:val="18"/>
                                </w:rPr>
                              </w:pPr>
                              <w:r w:rsidRPr="008C1D6D">
                                <w:rPr>
                                  <w:i/>
                                  <w:sz w:val="18"/>
                                </w:rPr>
                                <w:t>Figure 4.</w:t>
                              </w:r>
                              <w:r w:rsidR="000E5C2F">
                                <w:rPr>
                                  <w:i/>
                                  <w:sz w:val="18"/>
                                </w:rPr>
                                <w:t>2</w:t>
                              </w:r>
                              <w:r w:rsidRPr="008C1D6D">
                                <w:rPr>
                                  <w:i/>
                                  <w:sz w:val="18"/>
                                </w:rPr>
                                <w:t>(</w:t>
                              </w:r>
                              <w:r>
                                <w:rPr>
                                  <w:i/>
                                  <w:sz w:val="18"/>
                                </w:rPr>
                                <w:t>i</w:t>
                              </w:r>
                              <w:r w:rsidRPr="008C1D6D">
                                <w:rPr>
                                  <w:i/>
                                  <w:sz w:val="18"/>
                                </w:rPr>
                                <w:t xml:space="preserve">): </w:t>
                              </w:r>
                              <w:r w:rsidR="000E5C2F">
                                <w:rPr>
                                  <w:i/>
                                  <w:sz w:val="18"/>
                                </w:rPr>
                                <w:t>A breakdown of no. of passengers serviced by each set of C-code stands</w:t>
                              </w:r>
                            </w:p>
                          </w:txbxContent>
                        </wps:txbx>
                        <wps:bodyPr rot="0" vert="horz" wrap="square" anchor="t" anchorCtr="0"/>
                      </wps:wsp>
                    </wpg:wgp>
                  </a:graphicData>
                </a:graphic>
              </wp:anchor>
            </w:drawing>
          </mc:Choice>
          <mc:Fallback>
            <w:pict>
              <v:group id="Group 192" o:spid="_x0000_s1045" style="width:415.2pt;height:256.8pt;margin-top:7.95pt;margin-left:364pt;mso-position-horizontal:right;mso-position-horizontal-relative:margin;position:absolute;z-index:251667456" coordsize="52730,32613">
                <v:shape id="Picture 30" o:spid="_x0000_s1046" type="#_x0000_t75" style="width:52730;height:30473;mso-wrap-style:square;position:absolute;visibility:visible">
                  <v:imagedata r:id="rId13" o:title=""/>
                </v:shape>
                <v:shape id="Text Box 2" o:spid="_x0000_s1047" type="#_x0000_t202" style="width:52730;height:2210;mso-wrap-style:square;position:absolute;top:30403;visibility:visible;v-text-anchor:top" strokecolor="#aeaaaa" strokeweight="0.25pt">
                  <v:textbox>
                    <w:txbxContent>
                      <w:p w:rsidR="00433D44" w:rsidRPr="008C1D6D" w:rsidP="00433D44" w14:paraId="39190251" w14:textId="13A250A7">
                        <w:pPr>
                          <w:rPr>
                            <w:i/>
                            <w:sz w:val="18"/>
                          </w:rPr>
                        </w:pPr>
                        <w:r w:rsidRPr="008C1D6D">
                          <w:rPr>
                            <w:i/>
                            <w:sz w:val="18"/>
                          </w:rPr>
                          <w:t>Figure 4.</w:t>
                        </w:r>
                        <w:r w:rsidR="000E5C2F">
                          <w:rPr>
                            <w:i/>
                            <w:sz w:val="18"/>
                          </w:rPr>
                          <w:t>2</w:t>
                        </w:r>
                        <w:r w:rsidRPr="008C1D6D">
                          <w:rPr>
                            <w:i/>
                            <w:sz w:val="18"/>
                          </w:rPr>
                          <w:t>(</w:t>
                        </w:r>
                        <w:r>
                          <w:rPr>
                            <w:i/>
                            <w:sz w:val="18"/>
                          </w:rPr>
                          <w:t>i</w:t>
                        </w:r>
                        <w:r w:rsidRPr="008C1D6D">
                          <w:rPr>
                            <w:i/>
                            <w:sz w:val="18"/>
                          </w:rPr>
                          <w:t xml:space="preserve">): </w:t>
                        </w:r>
                        <w:r w:rsidR="000E5C2F">
                          <w:rPr>
                            <w:i/>
                            <w:sz w:val="18"/>
                          </w:rPr>
                          <w:t>A breakdown of no. of passengers serviced by each set of C-code stands</w:t>
                        </w:r>
                      </w:p>
                    </w:txbxContent>
                  </v:textbox>
                </v:shape>
                <w10:wrap anchorx="margin"/>
              </v:group>
            </w:pict>
          </mc:Fallback>
        </mc:AlternateContent>
      </w:r>
    </w:p>
    <w:p w14:paraId="14D82704" w14:textId="77777777" w:rsidR="000E5C2F" w:rsidRDefault="000E5C2F" w:rsidP="00B516FC">
      <w:pPr>
        <w:pStyle w:val="NoSpacing"/>
      </w:pPr>
    </w:p>
    <w:p w14:paraId="14D82705" w14:textId="77777777" w:rsidR="00433D44" w:rsidRDefault="0041567A" w:rsidP="00B516FC">
      <w:pPr>
        <w:pStyle w:val="NoSpacing"/>
      </w:pPr>
      <w:r>
        <w:tab/>
      </w:r>
    </w:p>
    <w:p w14:paraId="14D82706" w14:textId="77777777" w:rsidR="000E5C2F" w:rsidRDefault="000E5C2F" w:rsidP="00D613DD">
      <w:pPr>
        <w:pStyle w:val="NoSpacing"/>
      </w:pPr>
    </w:p>
    <w:p w14:paraId="14D82707" w14:textId="77777777" w:rsidR="000E5C2F" w:rsidRPr="000E5C2F" w:rsidRDefault="000E5C2F" w:rsidP="000E5C2F"/>
    <w:p w14:paraId="14D82708" w14:textId="77777777" w:rsidR="000E5C2F" w:rsidRPr="000E5C2F" w:rsidRDefault="000E5C2F" w:rsidP="000E5C2F"/>
    <w:p w14:paraId="14D82709" w14:textId="77777777" w:rsidR="000E5C2F" w:rsidRPr="000E5C2F" w:rsidRDefault="000E5C2F" w:rsidP="000E5C2F"/>
    <w:p w14:paraId="14D8270A" w14:textId="77777777" w:rsidR="000E5C2F" w:rsidRPr="000E5C2F" w:rsidRDefault="000E5C2F" w:rsidP="000E5C2F"/>
    <w:p w14:paraId="14D8270B" w14:textId="77777777" w:rsidR="000E5C2F" w:rsidRPr="000E5C2F" w:rsidRDefault="000E5C2F" w:rsidP="000E5C2F"/>
    <w:p w14:paraId="14D8270C" w14:textId="77777777" w:rsidR="000E5C2F" w:rsidRPr="000E5C2F" w:rsidRDefault="000E5C2F" w:rsidP="000E5C2F"/>
    <w:p w14:paraId="14D8270D" w14:textId="77777777" w:rsidR="000E5C2F" w:rsidRPr="000E5C2F" w:rsidRDefault="000E5C2F" w:rsidP="000E5C2F"/>
    <w:p w14:paraId="14D8270E" w14:textId="77777777" w:rsidR="000E5C2F" w:rsidRDefault="000E5C2F" w:rsidP="000E5C2F">
      <w:pPr>
        <w:ind w:firstLine="720"/>
      </w:pPr>
    </w:p>
    <w:p w14:paraId="14D8270F" w14:textId="77777777" w:rsidR="00EC64EE" w:rsidRDefault="00EC64EE" w:rsidP="000E5C2F">
      <w:pPr>
        <w:pStyle w:val="NoSpacing"/>
      </w:pPr>
    </w:p>
    <w:p w14:paraId="14D82710" w14:textId="77777777" w:rsidR="000E5C2F" w:rsidRPr="00E81AFD" w:rsidRDefault="0041567A" w:rsidP="000E5C2F">
      <w:pPr>
        <w:pStyle w:val="NoSpacing"/>
      </w:pPr>
      <w:r>
        <w:tab/>
      </w:r>
      <w:r w:rsidR="00E81AFD">
        <w:t xml:space="preserve">The pier-served D-code stands were restricted between international and domestic flights. The results showed that </w:t>
      </w:r>
      <w:r w:rsidR="00E81AFD" w:rsidRPr="00E81AFD">
        <w:rPr>
          <w:b/>
        </w:rPr>
        <w:t xml:space="preserve">all </w:t>
      </w:r>
      <w:r w:rsidR="00E81AFD">
        <w:t xml:space="preserve">the passengers were </w:t>
      </w:r>
      <w:r w:rsidR="00E81AFD">
        <w:rPr>
          <w:b/>
        </w:rPr>
        <w:t xml:space="preserve">pier-served. </w:t>
      </w:r>
      <w:r w:rsidR="00E81AFD">
        <w:t>These results have been displayed on the bar chart in Figure 4.2(ii). All the remote D-code stands were only allocated with overnight parking.</w:t>
      </w:r>
    </w:p>
    <w:p w14:paraId="14D82711" w14:textId="77777777" w:rsidR="000E5C2F" w:rsidRDefault="0041567A">
      <w:pPr>
        <w:rPr>
          <w:rFonts w:ascii="Arial" w:hAnsi="Arial"/>
          <w:sz w:val="24"/>
        </w:rPr>
      </w:pPr>
      <w:r>
        <w:rPr>
          <w:noProof/>
        </w:rPr>
        <mc:AlternateContent>
          <mc:Choice Requires="wpg">
            <w:drawing>
              <wp:anchor distT="0" distB="0" distL="114300" distR="114300" simplePos="0" relativeHeight="251668480" behindDoc="0" locked="0" layoutInCell="1" allowOverlap="1" wp14:anchorId="14D8272E" wp14:editId="14D8272F">
                <wp:simplePos x="0" y="0"/>
                <wp:positionH relativeFrom="margin">
                  <wp:align>left</wp:align>
                </wp:positionH>
                <wp:positionV relativeFrom="paragraph">
                  <wp:posOffset>57150</wp:posOffset>
                </wp:positionV>
                <wp:extent cx="5276215" cy="3305908"/>
                <wp:effectExtent l="0" t="0" r="19685" b="27940"/>
                <wp:wrapNone/>
                <wp:docPr id="194" name="Group 194"/>
                <wp:cNvGraphicFramePr/>
                <a:graphic xmlns:a="http://schemas.openxmlformats.org/drawingml/2006/main">
                  <a:graphicData uri="http://schemas.microsoft.com/office/word/2010/wordprocessingGroup">
                    <wpg:wgp>
                      <wpg:cNvGrpSpPr/>
                      <wpg:grpSpPr>
                        <a:xfrm>
                          <a:off x="0" y="0"/>
                          <a:ext cx="5276215" cy="3305908"/>
                          <a:chOff x="0" y="0"/>
                          <a:chExt cx="5276215" cy="3305908"/>
                        </a:xfrm>
                      </wpg:grpSpPr>
                      <pic:pic xmlns:pic="http://schemas.openxmlformats.org/drawingml/2006/picture">
                        <pic:nvPicPr>
                          <pic:cNvPr id="21" name="Picture 2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276215" cy="3048000"/>
                          </a:xfrm>
                          <a:prstGeom prst="rect">
                            <a:avLst/>
                          </a:prstGeom>
                          <a:noFill/>
                        </pic:spPr>
                      </pic:pic>
                      <wps:wsp>
                        <wps:cNvPr id="193" name="Text Box 2"/>
                        <wps:cNvSpPr txBox="1">
                          <a:spLocks noChangeArrowheads="1"/>
                        </wps:cNvSpPr>
                        <wps:spPr bwMode="auto">
                          <a:xfrm>
                            <a:off x="0" y="3048000"/>
                            <a:ext cx="5273040" cy="257908"/>
                          </a:xfrm>
                          <a:prstGeom prst="rect">
                            <a:avLst/>
                          </a:prstGeom>
                          <a:solidFill>
                            <a:srgbClr val="FFFFFF"/>
                          </a:solidFill>
                          <a:ln w="3175">
                            <a:solidFill>
                              <a:schemeClr val="bg2">
                                <a:lumMod val="75000"/>
                              </a:schemeClr>
                            </a:solidFill>
                            <a:miter lim="800000"/>
                            <a:headEnd/>
                            <a:tailEnd/>
                          </a:ln>
                        </wps:spPr>
                        <wps:txbx>
                          <w:txbxContent>
                            <w:p w14:paraId="14D82746" w14:textId="77777777" w:rsidR="00E81AFD" w:rsidRPr="008C1D6D" w:rsidRDefault="0041567A" w:rsidP="00E81AFD">
                              <w:pPr>
                                <w:rPr>
                                  <w:i/>
                                  <w:sz w:val="18"/>
                                </w:rPr>
                              </w:pPr>
                              <w:r w:rsidRPr="008C1D6D">
                                <w:rPr>
                                  <w:i/>
                                  <w:sz w:val="18"/>
                                </w:rPr>
                                <w:t>Figure 4.</w:t>
                              </w:r>
                              <w:r>
                                <w:rPr>
                                  <w:i/>
                                  <w:sz w:val="18"/>
                                </w:rPr>
                                <w:t>2</w:t>
                              </w:r>
                              <w:r w:rsidRPr="008C1D6D">
                                <w:rPr>
                                  <w:i/>
                                  <w:sz w:val="18"/>
                                </w:rPr>
                                <w:t>(</w:t>
                              </w:r>
                              <w:r>
                                <w:rPr>
                                  <w:i/>
                                  <w:sz w:val="18"/>
                                </w:rPr>
                                <w:t>ii</w:t>
                              </w:r>
                              <w:r w:rsidRPr="008C1D6D">
                                <w:rPr>
                                  <w:i/>
                                  <w:sz w:val="18"/>
                                </w:rPr>
                                <w:t xml:space="preserve">): </w:t>
                              </w:r>
                              <w:r>
                                <w:rPr>
                                  <w:i/>
                                  <w:sz w:val="18"/>
                                </w:rPr>
                                <w:t>A breakdown of no. of passengers serviced by each set of D-code stands</w:t>
                              </w:r>
                            </w:p>
                          </w:txbxContent>
                        </wps:txbx>
                        <wps:bodyPr rot="0" vert="horz" wrap="square" anchor="t" anchorCtr="0"/>
                      </wps:wsp>
                    </wpg:wgp>
                  </a:graphicData>
                </a:graphic>
              </wp:anchor>
            </w:drawing>
          </mc:Choice>
          <mc:Fallback>
            <w:pict>
              <v:group id="Group 194" o:spid="_x0000_s1048" style="width:415.45pt;height:260.3pt;margin-top:4.5pt;margin-left:0;mso-position-horizontal:left;mso-position-horizontal-relative:margin;position:absolute;z-index:251669504" coordsize="52762,33059">
                <v:shape id="Picture 21" o:spid="_x0000_s1049" type="#_x0000_t75" style="width:52762;height:30480;mso-wrap-style:square;position:absolute;visibility:visible">
                  <v:imagedata r:id="rId15" o:title=""/>
                </v:shape>
                <v:shape id="Text Box 2" o:spid="_x0000_s1050" type="#_x0000_t202" style="width:52730;height:2579;mso-wrap-style:square;position:absolute;top:30480;visibility:visible;v-text-anchor:top" strokecolor="#aeaaaa" strokeweight="0.25pt">
                  <v:textbox>
                    <w:txbxContent>
                      <w:p w:rsidR="00E81AFD" w:rsidRPr="008C1D6D" w:rsidP="00E81AFD" w14:paraId="0E04AFC0" w14:textId="11594395">
                        <w:pPr>
                          <w:rPr>
                            <w:i/>
                            <w:sz w:val="18"/>
                          </w:rPr>
                        </w:pPr>
                        <w:r w:rsidRPr="008C1D6D">
                          <w:rPr>
                            <w:i/>
                            <w:sz w:val="18"/>
                          </w:rPr>
                          <w:t>Figure 4.</w:t>
                        </w:r>
                        <w:r>
                          <w:rPr>
                            <w:i/>
                            <w:sz w:val="18"/>
                          </w:rPr>
                          <w:t>2</w:t>
                        </w:r>
                        <w:r w:rsidRPr="008C1D6D">
                          <w:rPr>
                            <w:i/>
                            <w:sz w:val="18"/>
                          </w:rPr>
                          <w:t>(</w:t>
                        </w:r>
                        <w:r>
                          <w:rPr>
                            <w:i/>
                            <w:sz w:val="18"/>
                          </w:rPr>
                          <w:t>i</w:t>
                        </w:r>
                        <w:r>
                          <w:rPr>
                            <w:i/>
                            <w:sz w:val="18"/>
                          </w:rPr>
                          <w:t>i</w:t>
                        </w:r>
                        <w:r w:rsidRPr="008C1D6D">
                          <w:rPr>
                            <w:i/>
                            <w:sz w:val="18"/>
                          </w:rPr>
                          <w:t xml:space="preserve">): </w:t>
                        </w:r>
                        <w:r>
                          <w:rPr>
                            <w:i/>
                            <w:sz w:val="18"/>
                          </w:rPr>
                          <w:t xml:space="preserve">A breakdown of no. of passengers serviced by each set of </w:t>
                        </w:r>
                        <w:r>
                          <w:rPr>
                            <w:i/>
                            <w:sz w:val="18"/>
                          </w:rPr>
                          <w:t>D</w:t>
                        </w:r>
                        <w:r>
                          <w:rPr>
                            <w:i/>
                            <w:sz w:val="18"/>
                          </w:rPr>
                          <w:t>-code stands</w:t>
                        </w:r>
                      </w:p>
                    </w:txbxContent>
                  </v:textbox>
                </v:shape>
                <w10:wrap anchorx="margin"/>
              </v:group>
            </w:pict>
          </mc:Fallback>
        </mc:AlternateContent>
      </w:r>
      <w:r w:rsidR="000E5C2F">
        <w:br w:type="page"/>
      </w:r>
    </w:p>
    <w:p w14:paraId="14D82712" w14:textId="77777777" w:rsidR="0098293F" w:rsidRDefault="0041567A" w:rsidP="0098293F">
      <w:pPr>
        <w:pStyle w:val="NoSpacing"/>
      </w:pPr>
      <w:r>
        <w:rPr>
          <w:noProof/>
        </w:rPr>
        <w:lastRenderedPageBreak/>
        <mc:AlternateContent>
          <mc:Choice Requires="wpg">
            <w:drawing>
              <wp:anchor distT="0" distB="0" distL="114300" distR="114300" simplePos="0" relativeHeight="251670528" behindDoc="0" locked="0" layoutInCell="1" allowOverlap="1" wp14:anchorId="14D82730" wp14:editId="14D82731">
                <wp:simplePos x="0" y="0"/>
                <wp:positionH relativeFrom="column">
                  <wp:posOffset>3175</wp:posOffset>
                </wp:positionH>
                <wp:positionV relativeFrom="paragraph">
                  <wp:posOffset>1940169</wp:posOffset>
                </wp:positionV>
                <wp:extent cx="5274945" cy="3288316"/>
                <wp:effectExtent l="0" t="0" r="20955" b="26670"/>
                <wp:wrapNone/>
                <wp:docPr id="196" name="Group 196"/>
                <wp:cNvGraphicFramePr/>
                <a:graphic xmlns:a="http://schemas.openxmlformats.org/drawingml/2006/main">
                  <a:graphicData uri="http://schemas.microsoft.com/office/word/2010/wordprocessingGroup">
                    <wpg:wgp>
                      <wpg:cNvGrpSpPr/>
                      <wpg:grpSpPr>
                        <a:xfrm>
                          <a:off x="0" y="0"/>
                          <a:ext cx="5274945" cy="3288316"/>
                          <a:chOff x="0" y="0"/>
                          <a:chExt cx="5274945" cy="3288316"/>
                        </a:xfrm>
                      </wpg:grpSpPr>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274945" cy="3044190"/>
                          </a:xfrm>
                          <a:prstGeom prst="rect">
                            <a:avLst/>
                          </a:prstGeom>
                          <a:noFill/>
                        </pic:spPr>
                      </pic:pic>
                      <wps:wsp>
                        <wps:cNvPr id="195" name="Text Box 2"/>
                        <wps:cNvSpPr txBox="1">
                          <a:spLocks noChangeArrowheads="1"/>
                        </wps:cNvSpPr>
                        <wps:spPr bwMode="auto">
                          <a:xfrm>
                            <a:off x="0" y="3030416"/>
                            <a:ext cx="5273040" cy="257900"/>
                          </a:xfrm>
                          <a:prstGeom prst="rect">
                            <a:avLst/>
                          </a:prstGeom>
                          <a:solidFill>
                            <a:srgbClr val="FFFFFF"/>
                          </a:solidFill>
                          <a:ln w="3175">
                            <a:solidFill>
                              <a:schemeClr val="bg2">
                                <a:lumMod val="75000"/>
                              </a:schemeClr>
                            </a:solidFill>
                            <a:miter lim="800000"/>
                            <a:headEnd/>
                            <a:tailEnd/>
                          </a:ln>
                        </wps:spPr>
                        <wps:txbx>
                          <w:txbxContent>
                            <w:p w14:paraId="14D82747" w14:textId="77777777" w:rsidR="003D082F" w:rsidRPr="008C1D6D" w:rsidRDefault="0041567A" w:rsidP="003D082F">
                              <w:pPr>
                                <w:rPr>
                                  <w:i/>
                                  <w:sz w:val="18"/>
                                </w:rPr>
                              </w:pPr>
                              <w:r w:rsidRPr="008C1D6D">
                                <w:rPr>
                                  <w:i/>
                                  <w:sz w:val="18"/>
                                </w:rPr>
                                <w:t>Figure 4.</w:t>
                              </w:r>
                              <w:r>
                                <w:rPr>
                                  <w:i/>
                                  <w:sz w:val="18"/>
                                </w:rPr>
                                <w:t>2</w:t>
                              </w:r>
                              <w:r w:rsidRPr="008C1D6D">
                                <w:rPr>
                                  <w:i/>
                                  <w:sz w:val="18"/>
                                </w:rPr>
                                <w:t>(</w:t>
                              </w:r>
                              <w:r>
                                <w:rPr>
                                  <w:i/>
                                  <w:sz w:val="18"/>
                                </w:rPr>
                                <w:t>iii</w:t>
                              </w:r>
                              <w:r w:rsidRPr="008C1D6D">
                                <w:rPr>
                                  <w:i/>
                                  <w:sz w:val="18"/>
                                </w:rPr>
                                <w:t xml:space="preserve">): </w:t>
                              </w:r>
                              <w:r>
                                <w:rPr>
                                  <w:i/>
                                  <w:sz w:val="18"/>
                                </w:rPr>
                                <w:t>A breakdown of no. of pas</w:t>
                              </w:r>
                              <w:r>
                                <w:rPr>
                                  <w:i/>
                                  <w:sz w:val="18"/>
                                </w:rPr>
                                <w:t>sengers serviced by E-code and F-code stands</w:t>
                              </w:r>
                            </w:p>
                          </w:txbxContent>
                        </wps:txbx>
                        <wps:bodyPr rot="0" vert="horz" wrap="square" anchor="t" anchorCtr="0"/>
                      </wps:wsp>
                    </wpg:wgp>
                  </a:graphicData>
                </a:graphic>
              </wp:anchor>
            </w:drawing>
          </mc:Choice>
          <mc:Fallback>
            <w:pict>
              <v:group id="Group 196" o:spid="_x0000_s1051" style="width:415.35pt;height:258.9pt;margin-top:152.75pt;margin-left:0.25pt;position:absolute;z-index:251671552" coordsize="52749,32883">
                <v:shape id="Picture 18" o:spid="_x0000_s1052" type="#_x0000_t75" style="width:52749;height:30441;mso-wrap-style:square;position:absolute;visibility:visible">
                  <v:imagedata r:id="rId17" o:title=""/>
                </v:shape>
                <v:shape id="Text Box 2" o:spid="_x0000_s1053" type="#_x0000_t202" style="width:52730;height:2579;mso-wrap-style:square;position:absolute;top:30304;visibility:visible;v-text-anchor:top" strokecolor="#aeaaaa" strokeweight="0.25pt">
                  <v:textbox>
                    <w:txbxContent>
                      <w:p w:rsidR="003D082F" w:rsidRPr="008C1D6D" w:rsidP="003D082F" w14:paraId="36AA9FF5" w14:textId="0AC8135B">
                        <w:pPr>
                          <w:rPr>
                            <w:i/>
                            <w:sz w:val="18"/>
                          </w:rPr>
                        </w:pPr>
                        <w:r w:rsidRPr="008C1D6D">
                          <w:rPr>
                            <w:i/>
                            <w:sz w:val="18"/>
                          </w:rPr>
                          <w:t>Figure 4.</w:t>
                        </w:r>
                        <w:r>
                          <w:rPr>
                            <w:i/>
                            <w:sz w:val="18"/>
                          </w:rPr>
                          <w:t>2</w:t>
                        </w:r>
                        <w:r w:rsidRPr="008C1D6D">
                          <w:rPr>
                            <w:i/>
                            <w:sz w:val="18"/>
                          </w:rPr>
                          <w:t>(</w:t>
                        </w:r>
                        <w:r>
                          <w:rPr>
                            <w:i/>
                            <w:sz w:val="18"/>
                          </w:rPr>
                          <w:t>i</w:t>
                        </w:r>
                        <w:r>
                          <w:rPr>
                            <w:i/>
                            <w:sz w:val="18"/>
                          </w:rPr>
                          <w:t>i</w:t>
                        </w:r>
                        <w:r>
                          <w:rPr>
                            <w:i/>
                            <w:sz w:val="18"/>
                          </w:rPr>
                          <w:t>i</w:t>
                        </w:r>
                        <w:r w:rsidRPr="008C1D6D">
                          <w:rPr>
                            <w:i/>
                            <w:sz w:val="18"/>
                          </w:rPr>
                          <w:t xml:space="preserve">): </w:t>
                        </w:r>
                        <w:r>
                          <w:rPr>
                            <w:i/>
                            <w:sz w:val="18"/>
                          </w:rPr>
                          <w:t xml:space="preserve">A breakdown of no. of passengers serviced by </w:t>
                        </w:r>
                        <w:r>
                          <w:rPr>
                            <w:i/>
                            <w:sz w:val="18"/>
                          </w:rPr>
                          <w:t>E</w:t>
                        </w:r>
                        <w:r>
                          <w:rPr>
                            <w:i/>
                            <w:sz w:val="18"/>
                          </w:rPr>
                          <w:t xml:space="preserve">-code </w:t>
                        </w:r>
                        <w:r>
                          <w:rPr>
                            <w:i/>
                            <w:sz w:val="18"/>
                          </w:rPr>
                          <w:t xml:space="preserve">and F-code </w:t>
                        </w:r>
                        <w:r>
                          <w:rPr>
                            <w:i/>
                            <w:sz w:val="18"/>
                          </w:rPr>
                          <w:t>stands</w:t>
                        </w:r>
                      </w:p>
                    </w:txbxContent>
                  </v:textbox>
                </v:shape>
              </v:group>
            </w:pict>
          </mc:Fallback>
        </mc:AlternateContent>
      </w:r>
      <w:r w:rsidR="00E81AFD">
        <w:tab/>
        <w:t xml:space="preserve">For the E-code and F-code stands, </w:t>
      </w:r>
      <w:r w:rsidR="00FA7D45">
        <w:t>all</w:t>
      </w:r>
      <w:r w:rsidR="00E81AFD">
        <w:t xml:space="preserve"> the pier-served stands were ones that accepted international flights. The number of </w:t>
      </w:r>
      <w:r w:rsidR="00E81AFD" w:rsidRPr="00FA7D45">
        <w:rPr>
          <w:b/>
        </w:rPr>
        <w:t>pier-served passengers</w:t>
      </w:r>
      <w:r w:rsidR="00E81AFD">
        <w:t xml:space="preserve"> </w:t>
      </w:r>
      <w:r w:rsidR="00FA7D45">
        <w:t xml:space="preserve">at the E-code stands was </w:t>
      </w:r>
      <w:r w:rsidR="00FA7D45">
        <w:rPr>
          <w:b/>
        </w:rPr>
        <w:t>15,273</w:t>
      </w:r>
      <w:r w:rsidR="00FA7D45">
        <w:t xml:space="preserve"> and at F-code stands was </w:t>
      </w:r>
      <w:r w:rsidR="00FA7D45">
        <w:rPr>
          <w:b/>
        </w:rPr>
        <w:t>11,350</w:t>
      </w:r>
      <w:r w:rsidR="00FA7D45">
        <w:t xml:space="preserve">. The number of </w:t>
      </w:r>
      <w:r w:rsidR="00FA7D45">
        <w:rPr>
          <w:b/>
        </w:rPr>
        <w:t>remote</w:t>
      </w:r>
      <w:r w:rsidR="00FA7D45" w:rsidRPr="00FA7D45">
        <w:rPr>
          <w:b/>
        </w:rPr>
        <w:t xml:space="preserve"> passengers</w:t>
      </w:r>
      <w:r w:rsidR="00FA7D45">
        <w:t xml:space="preserve"> at the E-code stands was </w:t>
      </w:r>
      <w:r w:rsidR="00FA7D45">
        <w:rPr>
          <w:b/>
        </w:rPr>
        <w:t>3003</w:t>
      </w:r>
      <w:r w:rsidR="00FA7D45">
        <w:t xml:space="preserve"> and at F-code stands was </w:t>
      </w:r>
      <w:r w:rsidR="00FA7D45">
        <w:rPr>
          <w:b/>
        </w:rPr>
        <w:t>1738</w:t>
      </w:r>
      <w:r w:rsidR="00FA7D45">
        <w:t>. This included the passengers of flights allocated to the remote E and F-code stands and of any domestic flights allocated to the pier-served stands.</w:t>
      </w:r>
      <w:r>
        <w:t xml:space="preserve"> These results </w:t>
      </w:r>
      <w:r>
        <w:t>have been summarised in Figure 4.2(iii).</w:t>
      </w:r>
    </w:p>
    <w:p w14:paraId="14D82713" w14:textId="77777777" w:rsidR="0098293F" w:rsidRPr="0098293F" w:rsidRDefault="0098293F" w:rsidP="0098293F">
      <w:pPr>
        <w:pStyle w:val="NoSpacing"/>
      </w:pPr>
    </w:p>
    <w:p w14:paraId="14D82714" w14:textId="77777777" w:rsidR="0098293F" w:rsidRPr="0098293F" w:rsidRDefault="0098293F" w:rsidP="0098293F">
      <w:pPr>
        <w:pStyle w:val="NoSpacing"/>
      </w:pPr>
    </w:p>
    <w:p w14:paraId="14D82715" w14:textId="77777777" w:rsidR="0098293F" w:rsidRPr="0098293F" w:rsidRDefault="0098293F" w:rsidP="0098293F">
      <w:pPr>
        <w:pStyle w:val="NoSpacing"/>
      </w:pPr>
    </w:p>
    <w:p w14:paraId="14D82716" w14:textId="77777777" w:rsidR="0098293F" w:rsidRPr="0098293F" w:rsidRDefault="0098293F" w:rsidP="0098293F">
      <w:pPr>
        <w:pStyle w:val="NoSpacing"/>
      </w:pPr>
    </w:p>
    <w:p w14:paraId="14D82717" w14:textId="77777777" w:rsidR="0098293F" w:rsidRPr="0098293F" w:rsidRDefault="0098293F" w:rsidP="0098293F">
      <w:pPr>
        <w:pStyle w:val="NoSpacing"/>
      </w:pPr>
    </w:p>
    <w:p w14:paraId="14D82718" w14:textId="77777777" w:rsidR="0098293F" w:rsidRPr="0098293F" w:rsidRDefault="0098293F" w:rsidP="0098293F">
      <w:pPr>
        <w:pStyle w:val="NoSpacing"/>
      </w:pPr>
    </w:p>
    <w:p w14:paraId="14D82719" w14:textId="77777777" w:rsidR="0098293F" w:rsidRPr="0098293F" w:rsidRDefault="0098293F" w:rsidP="0098293F">
      <w:pPr>
        <w:pStyle w:val="NoSpacing"/>
      </w:pPr>
    </w:p>
    <w:p w14:paraId="14D8271A" w14:textId="77777777" w:rsidR="0098293F" w:rsidRPr="0098293F" w:rsidRDefault="0098293F" w:rsidP="0098293F">
      <w:pPr>
        <w:pStyle w:val="NoSpacing"/>
      </w:pPr>
    </w:p>
    <w:p w14:paraId="14D8271B" w14:textId="77777777" w:rsidR="0098293F" w:rsidRPr="0098293F" w:rsidRDefault="0098293F" w:rsidP="0098293F">
      <w:pPr>
        <w:pStyle w:val="NoSpacing"/>
      </w:pPr>
    </w:p>
    <w:p w14:paraId="14D8271C" w14:textId="77777777" w:rsidR="0098293F" w:rsidRPr="0098293F" w:rsidRDefault="0098293F" w:rsidP="0098293F">
      <w:pPr>
        <w:pStyle w:val="NoSpacing"/>
      </w:pPr>
    </w:p>
    <w:p w14:paraId="14D8271D" w14:textId="77777777" w:rsidR="0098293F" w:rsidRPr="0098293F" w:rsidRDefault="0098293F" w:rsidP="0098293F">
      <w:pPr>
        <w:pStyle w:val="NoSpacing"/>
      </w:pPr>
    </w:p>
    <w:p w14:paraId="14D8271E" w14:textId="77777777" w:rsidR="0098293F" w:rsidRPr="0098293F" w:rsidRDefault="0098293F" w:rsidP="0098293F">
      <w:pPr>
        <w:pStyle w:val="NoSpacing"/>
      </w:pPr>
    </w:p>
    <w:p w14:paraId="14D8271F" w14:textId="77777777" w:rsidR="0098293F" w:rsidRPr="0098293F" w:rsidRDefault="0098293F" w:rsidP="0098293F">
      <w:pPr>
        <w:pStyle w:val="NoSpacing"/>
      </w:pPr>
    </w:p>
    <w:p w14:paraId="14D82720" w14:textId="77777777" w:rsidR="000E5C2F" w:rsidRDefault="000E5C2F" w:rsidP="0098293F">
      <w:pPr>
        <w:pStyle w:val="NoSpacing"/>
      </w:pPr>
    </w:p>
    <w:p w14:paraId="14D82721" w14:textId="77777777" w:rsidR="0098293F" w:rsidRPr="0098293F" w:rsidRDefault="0041567A" w:rsidP="0098293F">
      <w:pPr>
        <w:pStyle w:val="NoSpacing"/>
        <w:rPr>
          <w:b/>
        </w:rPr>
      </w:pPr>
      <w:r>
        <w:tab/>
        <w:t xml:space="preserve">The stand allocation produced resulted in a </w:t>
      </w:r>
      <w:r w:rsidRPr="0098293F">
        <w:rPr>
          <w:b/>
        </w:rPr>
        <w:t xml:space="preserve">Pier-Service Level </w:t>
      </w:r>
      <w:r>
        <w:t xml:space="preserve">(the proportion of pier-served passengers) </w:t>
      </w:r>
      <w:r>
        <w:rPr>
          <w:b/>
        </w:rPr>
        <w:t>of 81.1%.</w:t>
      </w:r>
    </w:p>
    <w:sectPr w:rsidR="0098293F" w:rsidRPr="0098293F" w:rsidSect="001A3CA1">
      <w:pgSz w:w="11906" w:h="16838"/>
      <w:pgMar w:top="1440" w:right="1440" w:bottom="1440" w:left="215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A1"/>
    <w:rsid w:val="0001352D"/>
    <w:rsid w:val="00087591"/>
    <w:rsid w:val="000A2A73"/>
    <w:rsid w:val="000E5C2F"/>
    <w:rsid w:val="000E6819"/>
    <w:rsid w:val="00132C88"/>
    <w:rsid w:val="00142C44"/>
    <w:rsid w:val="001A3CA1"/>
    <w:rsid w:val="00201E4C"/>
    <w:rsid w:val="00241672"/>
    <w:rsid w:val="002B768B"/>
    <w:rsid w:val="002D535F"/>
    <w:rsid w:val="00345492"/>
    <w:rsid w:val="00356E33"/>
    <w:rsid w:val="003C029B"/>
    <w:rsid w:val="003D082F"/>
    <w:rsid w:val="0041567A"/>
    <w:rsid w:val="00433D44"/>
    <w:rsid w:val="00493487"/>
    <w:rsid w:val="00493EC2"/>
    <w:rsid w:val="0049671E"/>
    <w:rsid w:val="004B2FD1"/>
    <w:rsid w:val="004B727E"/>
    <w:rsid w:val="004C72BC"/>
    <w:rsid w:val="004E4FD0"/>
    <w:rsid w:val="00517CB1"/>
    <w:rsid w:val="0063413C"/>
    <w:rsid w:val="00645770"/>
    <w:rsid w:val="006820FA"/>
    <w:rsid w:val="0068568C"/>
    <w:rsid w:val="006868C2"/>
    <w:rsid w:val="0069767B"/>
    <w:rsid w:val="0072274E"/>
    <w:rsid w:val="0076408E"/>
    <w:rsid w:val="00774660"/>
    <w:rsid w:val="00887678"/>
    <w:rsid w:val="008C0AE8"/>
    <w:rsid w:val="008C1D6D"/>
    <w:rsid w:val="008D29B1"/>
    <w:rsid w:val="008E0087"/>
    <w:rsid w:val="00922E96"/>
    <w:rsid w:val="00941ECE"/>
    <w:rsid w:val="0098293F"/>
    <w:rsid w:val="009D6B9F"/>
    <w:rsid w:val="00A345D9"/>
    <w:rsid w:val="00A545B0"/>
    <w:rsid w:val="00B06001"/>
    <w:rsid w:val="00B34CE0"/>
    <w:rsid w:val="00B516FC"/>
    <w:rsid w:val="00B60D0D"/>
    <w:rsid w:val="00BF0478"/>
    <w:rsid w:val="00C14FD4"/>
    <w:rsid w:val="00C51255"/>
    <w:rsid w:val="00C72EB7"/>
    <w:rsid w:val="00C87C3F"/>
    <w:rsid w:val="00D22EAF"/>
    <w:rsid w:val="00D613DD"/>
    <w:rsid w:val="00DD2D4A"/>
    <w:rsid w:val="00DE308D"/>
    <w:rsid w:val="00E35C77"/>
    <w:rsid w:val="00E76E69"/>
    <w:rsid w:val="00E81AFD"/>
    <w:rsid w:val="00EB1171"/>
    <w:rsid w:val="00EC64EE"/>
    <w:rsid w:val="00F02F3D"/>
    <w:rsid w:val="00F6641E"/>
    <w:rsid w:val="00FA7D45"/>
    <w:rsid w:val="00FB50CD"/>
    <w:rsid w:val="00FD1DC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26B4"/>
  <w15:chartTrackingRefBased/>
  <w15:docId w15:val="{D7D0436F-3A96-4320-A164-291E2A6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3CA1"/>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CA1"/>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1"/>
    <w:pPr>
      <w:spacing w:after="0" w:line="360" w:lineRule="auto"/>
      <w:jc w:val="both"/>
    </w:pPr>
    <w:rPr>
      <w:rFonts w:ascii="Arial" w:hAnsi="Arial"/>
      <w:sz w:val="24"/>
    </w:rPr>
  </w:style>
  <w:style w:type="character" w:customStyle="1" w:styleId="Heading1Char">
    <w:name w:val="Heading 1 Char"/>
    <w:basedOn w:val="DefaultParagraphFont"/>
    <w:link w:val="Heading1"/>
    <w:uiPriority w:val="9"/>
    <w:rsid w:val="001A3C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3CA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D22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E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0.png"/><Relationship Id="rId12" Type="http://schemas.openxmlformats.org/officeDocument/2006/relationships/image" Target="media/image6.png"/><Relationship Id="rId17" Type="http://schemas.openxmlformats.org/officeDocument/2006/relationships/image" Target="media/image80.png"/><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0.png"/><Relationship Id="rId15" Type="http://schemas.openxmlformats.org/officeDocument/2006/relationships/image" Target="media/image70.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30.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6</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senadheera p. (ps1g13)</dc:creator>
  <cp:lastModifiedBy>senadheera p. (ps1g13)</cp:lastModifiedBy>
  <cp:revision>14</cp:revision>
  <dcterms:created xsi:type="dcterms:W3CDTF">2018-09-17T15:11:00Z</dcterms:created>
  <dcterms:modified xsi:type="dcterms:W3CDTF">2018-09-21T03:13:00Z</dcterms:modified>
</cp:coreProperties>
</file>