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both"/>
      </w:pPr>
      <w:r>
        <w:rPr>
          <w:b/>
          <w:color w:val="C00000"/>
        </w:rPr>
        <w:t>[CONFERIR: MODELO PROVISÓRIO gerado pela automação. Substituir pelo modelo oficial do escritório antes de enviar para assinatura]</w:t>
      </w:r>
    </w:p>
    <w:p>
      <w:pPr>
        <w:spacing w:lineRule="auto" w:line="360" w:after="200"/>
        <w:jc w:val="center"/>
      </w:pPr>
      <w:r>
        <w:rPr>
          <w:b/>
          <w:color w:val="C45911"/>
          <w:sz w:val="28"/>
        </w:rPr>
        <w:t>PROCURAÇÃO</w:t>
      </w:r>
    </w:p>
    <w:p>
      <w:pPr>
        <w:spacing w:lineRule="auto" w:line="360" w:after="120"/>
        <w:jc w:val="both"/>
      </w:pPr>
      <w:r>
        <w:rPr>
          <w:b/>
          <w:color w:val="C45911"/>
        </w:rPr>
        <w:t xml:space="preserve">OUTORGANTE: </w:t>
      </w:r>
      <w:r>
        <w:rPr>
          <w:b w:val="0"/>
        </w:rPr>
        <w:t>{{NOME}}, {{NACIONALIDADE}}, {{ESTADO_CIVIL}}, {{PROFISSAO}}, portador(a) da cédula de identidade RG nº {{RG}} {{ORGAO_EMISSOR}}, inscrito(a) no CPF sob o nº {{CPF}}, residente e domiciliado(a) em {{ENDERECO_COMPLETO}}, telefone {{TELEFONE}}, e-mail {{EMAIL}}.</w:t>
      </w:r>
    </w:p>
    <w:p>
      <w:pPr>
        <w:spacing w:lineRule="auto" w:line="360" w:after="120"/>
        <w:jc w:val="both"/>
      </w:pPr>
      <w:r>
        <w:rPr>
          <w:b/>
          <w:color w:val="C45911"/>
        </w:rPr>
        <w:t xml:space="preserve">OUTORGADOS: </w:t>
      </w:r>
      <w:r>
        <w:rPr>
          <w:b w:val="0"/>
        </w:rPr>
        <w:t>{{OUTORGADOS}}, integrantes de CALDEIRA ADVOGADOS ASSOCIADOS, sociedade de advogados inscrita no CNPJ sob o nº {{ESCRITORIO_CNPJ}}, com endereço profissional na {{ESCRITORIO_ENDERECO}}, e-mail {{ESCRITORIO_EMAIL}}.</w:t>
      </w:r>
    </w:p>
    <w:p>
      <w:pPr>
        <w:spacing w:lineRule="auto" w:line="360" w:after="120"/>
        <w:jc w:val="both"/>
      </w:pPr>
      <w:r>
        <w:rPr>
          <w:b/>
          <w:color w:val="C45911"/>
        </w:rPr>
        <w:t xml:space="preserve">PODERES: </w:t>
      </w:r>
      <w:r>
        <w:rPr>
          <w:b w:val="0"/>
        </w:rPr>
        <w:t>Os da cláusula ad judicia et extra, para o foro em geral, em qualquer juízo, instância ou tribunal, inclusive na Justiça Federal, podendo propor contra quem de direito as ações competentes e defender o(a) Outorgante nas contrárias, seguindo umas e outras até decisão final, usando os recursos legais e acompanhando-os, com poderes especiais para confessar, reconhecer a procedência do pedido, transigir, desistir, renunciar ao direito sobre o qual se funda a ação, receber, dar quitação, firmar compromisso, requerer a gratuidade da justiça e firmar declaração de hipossuficiência econômica, e substabelecer com ou sem reserva de poderes.</w:t>
      </w:r>
    </w:p>
    <w:p>
      <w:pPr>
        <w:spacing w:lineRule="auto" w:line="360" w:after="120"/>
        <w:jc w:val="both"/>
      </w:pPr>
      <w:r>
        <w:rPr>
          <w:b/>
          <w:color w:val="C45911"/>
        </w:rPr>
        <w:t xml:space="preserve">PODERES EXTRAJUDICIAIS: </w:t>
      </w:r>
      <w:r>
        <w:rPr>
          <w:b w:val="0"/>
        </w:rPr>
        <w:t>Representar o(a) Outorgante perante bancos, cooperativas de crédito, o Banco Central do Brasil, órgãos de proteção ao crédito e cartórios, para requerer cópias de contratos, cédulas, aditivos, extratos e demonstrativos de débito; notificar extrajudicialmente; requerer a prorrogação, o alongamento, a renegociação ou a repactuação de operações de crédito rural; e registrar reclamações em plataformas públicas, como o consumidor.gov.br.</w:t>
      </w:r>
    </w:p>
    <w:p>
      <w:pPr>
        <w:spacing w:lineRule="auto" w:line="360" w:after="120"/>
        <w:jc w:val="both"/>
      </w:pPr>
      <w:r>
        <w:rPr>
          <w:b/>
          <w:color w:val="C45911"/>
        </w:rPr>
        <w:t xml:space="preserve">FINALIDADE: </w:t>
      </w:r>
      <w:r>
        <w:rPr>
          <w:b w:val="0"/>
        </w:rPr>
        <w:t>{{OBJETO}}</w:t>
      </w:r>
    </w:p>
    <w:p>
      <w:pPr>
        <w:spacing w:lineRule="auto" w:line="360" w:after="120"/>
        <w:jc w:val="both"/>
      </w:pPr>
      <w:r>
        <w:rPr>
          <w:b w:val="0"/>
        </w:rPr>
        <w:t>{{CIDADE_UF}}, {{DATA_EXTENSO}}.</w:t>
      </w:r>
    </w:p>
    <w:p>
      <w:pPr>
        <w:spacing w:lineRule="auto" w:line="360" w:after="120"/>
        <w:jc w:val="both"/>
      </w:pPr>
      <w:r>
        <w:rPr>
          <w:b w:val="0"/>
        </w:rPr>
        <w:t xml:space="preserve"> </w:t>
      </w:r>
    </w:p>
    <w:p>
      <w:pPr>
        <w:spacing w:lineRule="auto" w:line="360" w:after="120"/>
        <w:jc w:val="center"/>
      </w:pPr>
      <w:r>
        <w:rPr>
          <w:b w:val="0"/>
        </w:rPr>
        <w:t>_______________________________________</w:t>
      </w:r>
    </w:p>
    <w:p>
      <w:pPr>
        <w:spacing w:lineRule="auto" w:line="360" w:after="120"/>
        <w:jc w:val="center"/>
      </w:pPr>
      <w:r>
        <w:rPr>
          <w:b/>
        </w:rPr>
        <w:t>{{NOME}}</w:t>
      </w:r>
    </w:p>
    <w:p>
      <w:pPr>
        <w:spacing w:lineRule="auto" w:line="360" w:after="120"/>
        <w:jc w:val="center"/>
      </w:pPr>
      <w:r>
        <w:rPr>
          <w:b w:val="0"/>
        </w:rPr>
        <w:t>CPF {{CPF}}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304" w:bottom="1587" w:left="1701" w:header="22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A6A6A6"/>
      </w:pBdr>
    </w:pPr>
    <w:r>
      <w:rPr>
        <w:rFonts w:ascii="Calibri" w:hAnsi="Calibri"/>
        <w:color w:val="000000"/>
        <w:sz w:val="20"/>
      </w:rPr>
      <w:t>(69) 99214-2954 | @caldeira.advogados | caldeiraadvocacia.com.br</w:t>
      <w:br/>
    </w:r>
    <w:r>
      <w:rPr>
        <w:rFonts w:ascii="Calibri" w:hAnsi="Calibri"/>
        <w:color w:val="000000"/>
        <w:sz w:val="20"/>
      </w:rPr>
      <w:t>Avenida São Paulo, 2384, Centro  |  E-mail: caldeiradvocacia@gmail.com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72000" cy="6341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aldeir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000" cy="634114"/>
                  </a:xfrm>
                  <a:prstGeom prst="rect"/>
                </pic:spPr>
              </pic:pic>
            </a:graphicData>
          </a:graphic>
        </wp:inline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56000" cy="6732000"/>
          <wp:effectExtent l="0" t="0" r="0" b="0"/>
          <wp:wrapNone/>
          <wp:docPr id="900" name="MarcaDagua"/>
          <wp:cNvGraphicFramePr/>
          <a:graphic>
            <a:graphicData uri="http://schemas.openxmlformats.org/drawingml/2006/picture">
              <pic:pic>
                <pic:nvPicPr>
                  <pic:cNvPr id="0" name="marca_dagua_caldeira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256000" cy="673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0201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