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https://repl.it/repls/BackProperKangaroo</w:t>
        </w:r>
      </w:hyperlink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Pranav Abbaraju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Loops forward and backward, nested loops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loop that moves forward starts low ends high (+ step)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loop that moves backward starts high ends low (- step)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forwardLoop():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""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range(1, 10, 2): # range() with 3 parameters: 3rd parameter is the step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+= str(x) + "\n"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output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forwardLoop()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backwardsLoop():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range(10, 0, -3):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+= str(x) + "\n"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output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backwardsLoop()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reLoop():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= 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reversed(range(1,5)):# another way to go backward: however, it starts at 4 because it is the same process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+= str(x)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output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reLoop()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Nested loops: create things using rows and columns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loop inside a loop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range(5):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"Outer Loop " + str(x) + ": 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y in range(5):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str(y),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range(5):  #outer loop controls number of rows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y in range(5):  #inner loop controls number of columns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 += "*"   #reassignment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+= "\n"</w:t>
        <w:tab/>
        <w:tab/>
        <w:t xml:space="preserve">#everything inside the outer loop is the action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output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repls/BackProperKangar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