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w:t>
      </w:r>
      <w:r>
        <w:t xml:space="preserve"> </w:t>
      </w:r>
      <w:r>
        <w:t xml:space="preserve">Catalogue</w:t>
      </w:r>
      <w:r>
        <w:t xml:space="preserve"> </w:t>
      </w:r>
      <w:r>
        <w:t xml:space="preserve">and</w:t>
      </w:r>
      <w:r>
        <w:t xml:space="preserve"> </w:t>
      </w:r>
      <w:r>
        <w:t xml:space="preserve">Technical</w:t>
      </w:r>
      <w:r>
        <w:t xml:space="preserve"> </w:t>
      </w:r>
      <w:r>
        <w:t xml:space="preserve">Specifications</w:t>
      </w:r>
    </w:p>
    <w:p>
      <w:pPr>
        <w:pStyle w:val="Subtitle"/>
      </w:pPr>
      <w:r>
        <w:t xml:space="preserve">Pawan</w:t>
      </w:r>
      <w:r>
        <w:t xml:space="preserve"> </w:t>
      </w:r>
      <w:r>
        <w:t xml:space="preserve">Pvt</w:t>
      </w:r>
      <w:r>
        <w:t xml:space="preserve"> </w:t>
      </w:r>
      <w:r>
        <w:t xml:space="preserve">Ltd</w:t>
      </w:r>
      <w:r>
        <w:t xml:space="preserve"> </w:t>
      </w:r>
      <w:r>
        <w:t xml:space="preserve">—</w:t>
      </w:r>
      <w:r>
        <w:t xml:space="preserve"> </w:t>
      </w:r>
      <w:r>
        <w:t xml:space="preserve">Equipment</w:t>
      </w:r>
      <w:r>
        <w:t xml:space="preserve"> </w:t>
      </w:r>
      <w:r>
        <w:t xml:space="preserve">Division</w:t>
      </w:r>
    </w:p>
    <w:p>
      <w:pPr>
        <w:pStyle w:val="Date"/>
      </w:pPr>
      <w:r>
        <w:t xml:space="preserve">Catalogue</w:t>
      </w:r>
      <w:r>
        <w:t xml:space="preserve"> </w:t>
      </w:r>
      <w:r>
        <w:t xml:space="preserve">2025-26</w:t>
      </w:r>
      <w:r>
        <w:t xml:space="preserve"> </w:t>
      </w:r>
      <w:r>
        <w:t xml:space="preserve">|</w:t>
      </w:r>
      <w:r>
        <w:t xml:space="preserve"> </w:t>
      </w:r>
      <w:r>
        <w:t xml:space="preserve">Issue</w:t>
      </w:r>
      <w:r>
        <w:t xml:space="preserve"> </w:t>
      </w:r>
      <w:r>
        <w:t xml:space="preserve">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catalogue"/>
    <w:p>
      <w:pPr>
        <w:pStyle w:val="Heading1"/>
      </w:pPr>
      <w:r>
        <w:t xml:space="preserve">1. About This Catalogue</w:t>
      </w:r>
    </w:p>
    <w:p>
      <w:pPr>
        <w:pStyle w:val="FirstParagraph"/>
      </w:pPr>
      <w:r>
        <w:t xml:space="preserve">This catalogue lists the industrial equipment manufactured and distributed by the Equipment Division of Pawan Pvt Ltd for the 2025-26 financial year.</w:t>
      </w:r>
    </w:p>
    <w:p>
      <w:pPr>
        <w:pStyle w:val="BodyText"/>
      </w:pPr>
      <w:r>
        <w:t xml:space="preserve">Every product is identified by a product code. The product code is the definitive identifier for ordering, warranty claims, and spare parts. Product names may be reused across generations; product codes are not.</w:t>
      </w:r>
    </w:p>
    <w:p>
      <w:pPr>
        <w:pStyle w:val="BodyText"/>
      </w:pPr>
      <w:r>
        <w:t xml:space="preserve">Prices shown are list prices in Indian Rupees, exclusive of GST, and are valid until 31 March 2026. Dealer pricing is set out in the dealer schedule issued separately.</w:t>
      </w:r>
    </w:p>
    <w:bookmarkEnd w:id="20"/>
    <w:bookmarkStart w:id="25" w:name="centrifugal-pumps-px-series"/>
    <w:p>
      <w:pPr>
        <w:pStyle w:val="Heading1"/>
      </w:pPr>
      <w:r>
        <w:t xml:space="preserve">2. Centrifugal Pumps — PX Series</w:t>
      </w:r>
    </w:p>
    <w:p>
      <w:pPr>
        <w:pStyle w:val="FirstParagraph"/>
      </w:pPr>
      <w:r>
        <w:t xml:space="preserve">The PX series comprises single-stage centrifugal pumps for clean water and light industrial fluid transfer. All PX series pumps carry a 24-month warranty.</w:t>
      </w:r>
    </w:p>
    <w:bookmarkStart w:id="21" w:name="px-1200"/>
    <w:p>
      <w:pPr>
        <w:pStyle w:val="Heading2"/>
      </w:pPr>
      <w:r>
        <w:t xml:space="preserve">2.1 PX-1200</w:t>
      </w:r>
    </w:p>
    <w:p>
      <w:pPr>
        <w:pStyle w:val="FirstParagraph"/>
      </w:pPr>
      <w:r>
        <w:rPr>
          <w:bCs/>
          <w:b/>
        </w:rPr>
        <w:t xml:space="preserve">Product code: PX-1200</w:t>
      </w:r>
    </w:p>
    <w:p>
      <w:pPr>
        <w:pStyle w:val="BodyText"/>
      </w:pPr>
      <w:r>
        <w:t xml:space="preserve">A compact single-stage pump for light-duty water transfer, suitable for building services and small irrigation.</w:t>
      </w:r>
    </w:p>
    <w:p>
      <w:pPr>
        <w:numPr>
          <w:ilvl w:val="0"/>
          <w:numId w:val="1001"/>
        </w:numPr>
        <w:pStyle w:val="Compact"/>
      </w:pPr>
      <w:r>
        <w:t xml:space="preserve">Flow rate: 120 litres per minute</w:t>
      </w:r>
    </w:p>
    <w:p>
      <w:pPr>
        <w:numPr>
          <w:ilvl w:val="0"/>
          <w:numId w:val="1001"/>
        </w:numPr>
        <w:pStyle w:val="Compact"/>
      </w:pPr>
      <w:r>
        <w:t xml:space="preserve">Maximum head: 22 metres</w:t>
      </w:r>
    </w:p>
    <w:p>
      <w:pPr>
        <w:numPr>
          <w:ilvl w:val="0"/>
          <w:numId w:val="1001"/>
        </w:numPr>
        <w:pStyle w:val="Compact"/>
      </w:pPr>
      <w:r>
        <w:t xml:space="preserve">Motor rating: 1.1 kW</w:t>
      </w:r>
    </w:p>
    <w:p>
      <w:pPr>
        <w:numPr>
          <w:ilvl w:val="0"/>
          <w:numId w:val="1001"/>
        </w:numPr>
        <w:pStyle w:val="Compact"/>
      </w:pPr>
      <w:r>
        <w:t xml:space="preserve">Supply: 230 V single phase, 50 Hz</w:t>
      </w:r>
    </w:p>
    <w:p>
      <w:pPr>
        <w:numPr>
          <w:ilvl w:val="0"/>
          <w:numId w:val="1001"/>
        </w:numPr>
        <w:pStyle w:val="Compact"/>
      </w:pPr>
      <w:r>
        <w:t xml:space="preserve">Inlet/outlet: 32 mm / 25 mm BSP</w:t>
      </w:r>
    </w:p>
    <w:p>
      <w:pPr>
        <w:numPr>
          <w:ilvl w:val="0"/>
          <w:numId w:val="1001"/>
        </w:numPr>
        <w:pStyle w:val="Compact"/>
      </w:pPr>
      <w:r>
        <w:t xml:space="preserve">Maximum fluid temperature: 60 degrees Celsius</w:t>
      </w:r>
    </w:p>
    <w:p>
      <w:pPr>
        <w:numPr>
          <w:ilvl w:val="0"/>
          <w:numId w:val="1001"/>
        </w:numPr>
        <w:pStyle w:val="Compact"/>
      </w:pPr>
      <w:r>
        <w:t xml:space="preserve">Body material: cast iron with epoxy coating</w:t>
      </w:r>
    </w:p>
    <w:p>
      <w:pPr>
        <w:numPr>
          <w:ilvl w:val="0"/>
          <w:numId w:val="1001"/>
        </w:numPr>
        <w:pStyle w:val="Compact"/>
      </w:pPr>
      <w:r>
        <w:t xml:space="preserve">Impeller: brass</w:t>
      </w:r>
    </w:p>
    <w:p>
      <w:pPr>
        <w:numPr>
          <w:ilvl w:val="0"/>
          <w:numId w:val="1001"/>
        </w:numPr>
        <w:pStyle w:val="Compact"/>
      </w:pPr>
      <w:r>
        <w:t xml:space="preserve">Weight: 14.2 kg</w:t>
      </w:r>
    </w:p>
    <w:p>
      <w:pPr>
        <w:numPr>
          <w:ilvl w:val="0"/>
          <w:numId w:val="1001"/>
        </w:numPr>
        <w:pStyle w:val="Compact"/>
      </w:pPr>
      <w:r>
        <w:t xml:space="preserve">List price: Rs 18,400</w:t>
      </w:r>
    </w:p>
    <w:p>
      <w:pPr>
        <w:pStyle w:val="FirstParagraph"/>
      </w:pPr>
      <w:r>
        <w:t xml:space="preserve">Recommended applications: domestic pressure boosting, small tank filling, garden irrigation.</w:t>
      </w:r>
    </w:p>
    <w:p>
      <w:pPr>
        <w:pStyle w:val="BodyText"/>
      </w:pPr>
      <w:r>
        <w:t xml:space="preserve">Not suitable for: abrasive fluids, continuous duty above 60% load, fluids containing solids.</w:t>
      </w:r>
    </w:p>
    <w:bookmarkEnd w:id="21"/>
    <w:bookmarkStart w:id="22" w:name="px-2400"/>
    <w:p>
      <w:pPr>
        <w:pStyle w:val="Heading2"/>
      </w:pPr>
      <w:r>
        <w:t xml:space="preserve">2.2 PX-2400</w:t>
      </w:r>
    </w:p>
    <w:p>
      <w:pPr>
        <w:pStyle w:val="FirstParagraph"/>
      </w:pPr>
      <w:r>
        <w:rPr>
          <w:bCs/>
          <w:b/>
        </w:rPr>
        <w:t xml:space="preserve">Product code: PX-2400</w:t>
      </w:r>
    </w:p>
    <w:p>
      <w:pPr>
        <w:pStyle w:val="BodyText"/>
      </w:pPr>
      <w:r>
        <w:t xml:space="preserve">A mid-range single-stage pump for general industrial water transfer.</w:t>
      </w:r>
    </w:p>
    <w:p>
      <w:pPr>
        <w:numPr>
          <w:ilvl w:val="0"/>
          <w:numId w:val="1002"/>
        </w:numPr>
        <w:pStyle w:val="Compact"/>
      </w:pPr>
      <w:r>
        <w:t xml:space="preserve">Flow rate: 240 litres per minute</w:t>
      </w:r>
    </w:p>
    <w:p>
      <w:pPr>
        <w:numPr>
          <w:ilvl w:val="0"/>
          <w:numId w:val="1002"/>
        </w:numPr>
        <w:pStyle w:val="Compact"/>
      </w:pPr>
      <w:r>
        <w:t xml:space="preserve">Maximum head: 34 metres</w:t>
      </w:r>
    </w:p>
    <w:p>
      <w:pPr>
        <w:numPr>
          <w:ilvl w:val="0"/>
          <w:numId w:val="1002"/>
        </w:numPr>
        <w:pStyle w:val="Compact"/>
      </w:pPr>
      <w:r>
        <w:t xml:space="preserve">Motor rating: 2.2 kW</w:t>
      </w:r>
    </w:p>
    <w:p>
      <w:pPr>
        <w:numPr>
          <w:ilvl w:val="0"/>
          <w:numId w:val="1002"/>
        </w:numPr>
        <w:pStyle w:val="Compact"/>
      </w:pPr>
      <w:r>
        <w:t xml:space="preserve">Supply: 415 V three phase, 50 Hz</w:t>
      </w:r>
    </w:p>
    <w:p>
      <w:pPr>
        <w:numPr>
          <w:ilvl w:val="0"/>
          <w:numId w:val="1002"/>
        </w:numPr>
        <w:pStyle w:val="Compact"/>
      </w:pPr>
      <w:r>
        <w:t xml:space="preserve">Inlet/outlet: 50 mm / 40 mm BSP</w:t>
      </w:r>
    </w:p>
    <w:p>
      <w:pPr>
        <w:numPr>
          <w:ilvl w:val="0"/>
          <w:numId w:val="1002"/>
        </w:numPr>
        <w:pStyle w:val="Compact"/>
      </w:pPr>
      <w:r>
        <w:t xml:space="preserve">Maximum fluid temperature: 80 degrees Celsius</w:t>
      </w:r>
    </w:p>
    <w:p>
      <w:pPr>
        <w:numPr>
          <w:ilvl w:val="0"/>
          <w:numId w:val="1002"/>
        </w:numPr>
        <w:pStyle w:val="Compact"/>
      </w:pPr>
      <w:r>
        <w:t xml:space="preserve">Body material: cast iron with epoxy coating</w:t>
      </w:r>
    </w:p>
    <w:p>
      <w:pPr>
        <w:numPr>
          <w:ilvl w:val="0"/>
          <w:numId w:val="1002"/>
        </w:numPr>
        <w:pStyle w:val="Compact"/>
      </w:pPr>
      <w:r>
        <w:t xml:space="preserve">Impeller: stainless steel 304</w:t>
      </w:r>
    </w:p>
    <w:p>
      <w:pPr>
        <w:numPr>
          <w:ilvl w:val="0"/>
          <w:numId w:val="1002"/>
        </w:numPr>
        <w:pStyle w:val="Compact"/>
      </w:pPr>
      <w:r>
        <w:t xml:space="preserve">Weight: 26.8 kg</w:t>
      </w:r>
    </w:p>
    <w:p>
      <w:pPr>
        <w:numPr>
          <w:ilvl w:val="0"/>
          <w:numId w:val="1002"/>
        </w:numPr>
        <w:pStyle w:val="Compact"/>
      </w:pPr>
      <w:r>
        <w:t xml:space="preserve">List price: Rs 34,900</w:t>
      </w:r>
    </w:p>
    <w:p>
      <w:pPr>
        <w:pStyle w:val="FirstParagraph"/>
      </w:pPr>
      <w:r>
        <w:t xml:space="preserve">Recommended applications: process water transfer, cooling circuits, medium irrigation.</w:t>
      </w:r>
    </w:p>
    <w:bookmarkEnd w:id="22"/>
    <w:bookmarkStart w:id="23" w:name="px-3600"/>
    <w:p>
      <w:pPr>
        <w:pStyle w:val="Heading2"/>
      </w:pPr>
      <w:r>
        <w:t xml:space="preserve">2.3 PX-3600</w:t>
      </w:r>
    </w:p>
    <w:p>
      <w:pPr>
        <w:pStyle w:val="FirstParagraph"/>
      </w:pPr>
      <w:r>
        <w:rPr>
          <w:bCs/>
          <w:b/>
        </w:rPr>
        <w:t xml:space="preserve">Product code: PX-3600</w:t>
      </w:r>
    </w:p>
    <w:p>
      <w:pPr>
        <w:pStyle w:val="BodyText"/>
      </w:pPr>
      <w:r>
        <w:t xml:space="preserve">A high-capacity single-stage pump for heavy industrial duty.</w:t>
      </w:r>
    </w:p>
    <w:p>
      <w:pPr>
        <w:numPr>
          <w:ilvl w:val="0"/>
          <w:numId w:val="1003"/>
        </w:numPr>
        <w:pStyle w:val="Compact"/>
      </w:pPr>
      <w:r>
        <w:t xml:space="preserve">Flow rate: 360 litres per minute</w:t>
      </w:r>
    </w:p>
    <w:p>
      <w:pPr>
        <w:numPr>
          <w:ilvl w:val="0"/>
          <w:numId w:val="1003"/>
        </w:numPr>
        <w:pStyle w:val="Compact"/>
      </w:pPr>
      <w:r>
        <w:t xml:space="preserve">Maximum head: 45 metres</w:t>
      </w:r>
    </w:p>
    <w:p>
      <w:pPr>
        <w:numPr>
          <w:ilvl w:val="0"/>
          <w:numId w:val="1003"/>
        </w:numPr>
        <w:pStyle w:val="Compact"/>
      </w:pPr>
      <w:r>
        <w:t xml:space="preserve">Motor rating: 4.0 kW</w:t>
      </w:r>
    </w:p>
    <w:p>
      <w:pPr>
        <w:numPr>
          <w:ilvl w:val="0"/>
          <w:numId w:val="1003"/>
        </w:numPr>
        <w:pStyle w:val="Compact"/>
      </w:pPr>
      <w:r>
        <w:t xml:space="preserve">Supply: 415 V three phase, 50 Hz</w:t>
      </w:r>
    </w:p>
    <w:p>
      <w:pPr>
        <w:numPr>
          <w:ilvl w:val="0"/>
          <w:numId w:val="1003"/>
        </w:numPr>
        <w:pStyle w:val="Compact"/>
      </w:pPr>
      <w:r>
        <w:t xml:space="preserve">Inlet/outlet: 65 mm / 50 mm BSP</w:t>
      </w:r>
    </w:p>
    <w:p>
      <w:pPr>
        <w:numPr>
          <w:ilvl w:val="0"/>
          <w:numId w:val="1003"/>
        </w:numPr>
        <w:pStyle w:val="Compact"/>
      </w:pPr>
      <w:r>
        <w:t xml:space="preserve">Maximum fluid temperature: 80 degrees Celsius</w:t>
      </w:r>
    </w:p>
    <w:p>
      <w:pPr>
        <w:numPr>
          <w:ilvl w:val="0"/>
          <w:numId w:val="1003"/>
        </w:numPr>
        <w:pStyle w:val="Compact"/>
      </w:pPr>
      <w:r>
        <w:t xml:space="preserve">Body material: ductile iron</w:t>
      </w:r>
    </w:p>
    <w:p>
      <w:pPr>
        <w:numPr>
          <w:ilvl w:val="0"/>
          <w:numId w:val="1003"/>
        </w:numPr>
        <w:pStyle w:val="Compact"/>
      </w:pPr>
      <w:r>
        <w:t xml:space="preserve">Impeller: stainless steel 316</w:t>
      </w:r>
    </w:p>
    <w:p>
      <w:pPr>
        <w:numPr>
          <w:ilvl w:val="0"/>
          <w:numId w:val="1003"/>
        </w:numPr>
        <w:pStyle w:val="Compact"/>
      </w:pPr>
      <w:r>
        <w:t xml:space="preserve">Weight: 41.5 kg</w:t>
      </w:r>
    </w:p>
    <w:p>
      <w:pPr>
        <w:numPr>
          <w:ilvl w:val="0"/>
          <w:numId w:val="1003"/>
        </w:numPr>
        <w:pStyle w:val="Compact"/>
      </w:pPr>
      <w:r>
        <w:t xml:space="preserve">List price: Rs 58,200</w:t>
      </w:r>
    </w:p>
    <w:p>
      <w:pPr>
        <w:pStyle w:val="FirstParagraph"/>
      </w:pPr>
      <w:r>
        <w:t xml:space="preserve">Recommended applications: industrial process transfer, fire suppression feed, large-scale irrigation.</w:t>
      </w:r>
    </w:p>
    <w:bookmarkEnd w:id="23"/>
    <w:bookmarkStart w:id="24" w:name="px-3600s"/>
    <w:p>
      <w:pPr>
        <w:pStyle w:val="Heading2"/>
      </w:pPr>
      <w:r>
        <w:t xml:space="preserve">2.4 PX-3600S</w:t>
      </w:r>
    </w:p>
    <w:p>
      <w:pPr>
        <w:pStyle w:val="FirstParagraph"/>
      </w:pPr>
      <w:r>
        <w:rPr>
          <w:bCs/>
          <w:b/>
        </w:rPr>
        <w:t xml:space="preserve">Product code: PX-3600S</w:t>
      </w:r>
    </w:p>
    <w:p>
      <w:pPr>
        <w:pStyle w:val="BodyText"/>
      </w:pPr>
      <w:r>
        <w:t xml:space="preserve">A stainless steel variant of the PX-3600, for corrosive and food-grade applications.</w:t>
      </w:r>
    </w:p>
    <w:p>
      <w:pPr>
        <w:numPr>
          <w:ilvl w:val="0"/>
          <w:numId w:val="1004"/>
        </w:numPr>
        <w:pStyle w:val="Compact"/>
      </w:pPr>
      <w:r>
        <w:t xml:space="preserve">Flow rate: 360 litres per minute</w:t>
      </w:r>
    </w:p>
    <w:p>
      <w:pPr>
        <w:numPr>
          <w:ilvl w:val="0"/>
          <w:numId w:val="1004"/>
        </w:numPr>
        <w:pStyle w:val="Compact"/>
      </w:pPr>
      <w:r>
        <w:t xml:space="preserve">Maximum head: 42 metres</w:t>
      </w:r>
    </w:p>
    <w:p>
      <w:pPr>
        <w:numPr>
          <w:ilvl w:val="0"/>
          <w:numId w:val="1004"/>
        </w:numPr>
        <w:pStyle w:val="Compact"/>
      </w:pPr>
      <w:r>
        <w:t xml:space="preserve">Motor rating: 4.0 kW</w:t>
      </w:r>
    </w:p>
    <w:p>
      <w:pPr>
        <w:numPr>
          <w:ilvl w:val="0"/>
          <w:numId w:val="1004"/>
        </w:numPr>
        <w:pStyle w:val="Compact"/>
      </w:pPr>
      <w:r>
        <w:t xml:space="preserve">Supply: 415 V three phase, 50 Hz</w:t>
      </w:r>
    </w:p>
    <w:p>
      <w:pPr>
        <w:numPr>
          <w:ilvl w:val="0"/>
          <w:numId w:val="1004"/>
        </w:numPr>
        <w:pStyle w:val="Compact"/>
      </w:pPr>
      <w:r>
        <w:t xml:space="preserve">Body material: stainless steel 316 throughout</w:t>
      </w:r>
    </w:p>
    <w:p>
      <w:pPr>
        <w:numPr>
          <w:ilvl w:val="0"/>
          <w:numId w:val="1004"/>
        </w:numPr>
        <w:pStyle w:val="Compact"/>
      </w:pPr>
      <w:r>
        <w:t xml:space="preserve">Maximum fluid temperature: 95 degrees Celsius</w:t>
      </w:r>
    </w:p>
    <w:p>
      <w:pPr>
        <w:numPr>
          <w:ilvl w:val="0"/>
          <w:numId w:val="1004"/>
        </w:numPr>
        <w:pStyle w:val="Compact"/>
      </w:pPr>
      <w:r>
        <w:t xml:space="preserve">Weight: 44.0 kg</w:t>
      </w:r>
    </w:p>
    <w:p>
      <w:pPr>
        <w:numPr>
          <w:ilvl w:val="0"/>
          <w:numId w:val="1004"/>
        </w:numPr>
        <w:pStyle w:val="Compact"/>
      </w:pPr>
      <w:r>
        <w:t xml:space="preserve">List price: Rs 87,600</w:t>
      </w:r>
    </w:p>
    <w:p>
      <w:pPr>
        <w:pStyle w:val="FirstParagraph"/>
      </w:pPr>
      <w:r>
        <w:t xml:space="preserve">Recommended applications: food and beverage processing, mild chemical transfer, pharmaceutical utility water.</w:t>
      </w:r>
    </w:p>
    <w:bookmarkEnd w:id="24"/>
    <w:bookmarkEnd w:id="25"/>
    <w:bookmarkStart w:id="29" w:name="submersible-pumps-sb-series"/>
    <w:p>
      <w:pPr>
        <w:pStyle w:val="Heading1"/>
      </w:pPr>
      <w:r>
        <w:t xml:space="preserve">3. Submersible Pumps — SB Series</w:t>
      </w:r>
    </w:p>
    <w:p>
      <w:pPr>
        <w:pStyle w:val="FirstParagraph"/>
      </w:pPr>
      <w:r>
        <w:t xml:space="preserve">The SB series comprises submersible pumps for borewell and sump applications. Standard warranty is 12 months.</w:t>
      </w:r>
    </w:p>
    <w:bookmarkStart w:id="26" w:name="sb-0750"/>
    <w:p>
      <w:pPr>
        <w:pStyle w:val="Heading2"/>
      </w:pPr>
      <w:r>
        <w:t xml:space="preserve">3.1 SB-0750</w:t>
      </w:r>
    </w:p>
    <w:p>
      <w:pPr>
        <w:pStyle w:val="FirstParagraph"/>
      </w:pPr>
      <w:r>
        <w:rPr>
          <w:bCs/>
          <w:b/>
        </w:rPr>
        <w:t xml:space="preserve">Product code: SB-0750</w:t>
      </w:r>
    </w:p>
    <w:p>
      <w:pPr>
        <w:numPr>
          <w:ilvl w:val="0"/>
          <w:numId w:val="1005"/>
        </w:numPr>
        <w:pStyle w:val="Compact"/>
      </w:pPr>
      <w:r>
        <w:t xml:space="preserve">Flow rate: 75 litres per minute</w:t>
      </w:r>
    </w:p>
    <w:p>
      <w:pPr>
        <w:numPr>
          <w:ilvl w:val="0"/>
          <w:numId w:val="1005"/>
        </w:numPr>
        <w:pStyle w:val="Compact"/>
      </w:pPr>
      <w:r>
        <w:t xml:space="preserve">Maximum head: 55 metres</w:t>
      </w:r>
    </w:p>
    <w:p>
      <w:pPr>
        <w:numPr>
          <w:ilvl w:val="0"/>
          <w:numId w:val="1005"/>
        </w:numPr>
        <w:pStyle w:val="Compact"/>
      </w:pPr>
      <w:r>
        <w:t xml:space="preserve">Motor rating: 0.75 kW</w:t>
      </w:r>
    </w:p>
    <w:p>
      <w:pPr>
        <w:numPr>
          <w:ilvl w:val="0"/>
          <w:numId w:val="1005"/>
        </w:numPr>
        <w:pStyle w:val="Compact"/>
      </w:pPr>
      <w:r>
        <w:t xml:space="preserve">Bore diameter: 100 mm minimum</w:t>
      </w:r>
    </w:p>
    <w:p>
      <w:pPr>
        <w:numPr>
          <w:ilvl w:val="0"/>
          <w:numId w:val="1005"/>
        </w:numPr>
        <w:pStyle w:val="Compact"/>
      </w:pPr>
      <w:r>
        <w:t xml:space="preserve">Cable length supplied: 20 metres</w:t>
      </w:r>
    </w:p>
    <w:p>
      <w:pPr>
        <w:numPr>
          <w:ilvl w:val="0"/>
          <w:numId w:val="1005"/>
        </w:numPr>
        <w:pStyle w:val="Compact"/>
      </w:pPr>
      <w:r>
        <w:t xml:space="preserve">Weight: 11.8 kg</w:t>
      </w:r>
    </w:p>
    <w:p>
      <w:pPr>
        <w:numPr>
          <w:ilvl w:val="0"/>
          <w:numId w:val="1005"/>
        </w:numPr>
        <w:pStyle w:val="Compact"/>
      </w:pPr>
      <w:r>
        <w:t xml:space="preserve">List price: Rs 22,300</w:t>
      </w:r>
    </w:p>
    <w:bookmarkEnd w:id="26"/>
    <w:bookmarkStart w:id="27" w:name="sb-1500"/>
    <w:p>
      <w:pPr>
        <w:pStyle w:val="Heading2"/>
      </w:pPr>
      <w:r>
        <w:t xml:space="preserve">3.2 SB-1500</w:t>
      </w:r>
    </w:p>
    <w:p>
      <w:pPr>
        <w:pStyle w:val="FirstParagraph"/>
      </w:pPr>
      <w:r>
        <w:rPr>
          <w:bCs/>
          <w:b/>
        </w:rPr>
        <w:t xml:space="preserve">Product code: SB-1500</w:t>
      </w:r>
    </w:p>
    <w:p>
      <w:pPr>
        <w:numPr>
          <w:ilvl w:val="0"/>
          <w:numId w:val="1006"/>
        </w:numPr>
        <w:pStyle w:val="Compact"/>
      </w:pPr>
      <w:r>
        <w:t xml:space="preserve">Flow rate: 150 litres per minute</w:t>
      </w:r>
    </w:p>
    <w:p>
      <w:pPr>
        <w:numPr>
          <w:ilvl w:val="0"/>
          <w:numId w:val="1006"/>
        </w:numPr>
        <w:pStyle w:val="Compact"/>
      </w:pPr>
      <w:r>
        <w:t xml:space="preserve">Maximum head: 78 metres</w:t>
      </w:r>
    </w:p>
    <w:p>
      <w:pPr>
        <w:numPr>
          <w:ilvl w:val="0"/>
          <w:numId w:val="1006"/>
        </w:numPr>
        <w:pStyle w:val="Compact"/>
      </w:pPr>
      <w:r>
        <w:t xml:space="preserve">Motor rating: 1.5 kW</w:t>
      </w:r>
    </w:p>
    <w:p>
      <w:pPr>
        <w:numPr>
          <w:ilvl w:val="0"/>
          <w:numId w:val="1006"/>
        </w:numPr>
        <w:pStyle w:val="Compact"/>
      </w:pPr>
      <w:r>
        <w:t xml:space="preserve">Bore diameter: 150 mm minimum</w:t>
      </w:r>
    </w:p>
    <w:p>
      <w:pPr>
        <w:numPr>
          <w:ilvl w:val="0"/>
          <w:numId w:val="1006"/>
        </w:numPr>
        <w:pStyle w:val="Compact"/>
      </w:pPr>
      <w:r>
        <w:t xml:space="preserve">Cable length supplied: 30 metres</w:t>
      </w:r>
    </w:p>
    <w:p>
      <w:pPr>
        <w:numPr>
          <w:ilvl w:val="0"/>
          <w:numId w:val="1006"/>
        </w:numPr>
        <w:pStyle w:val="Compact"/>
      </w:pPr>
      <w:r>
        <w:t xml:space="preserve">Weight: 19.4 kg</w:t>
      </w:r>
    </w:p>
    <w:p>
      <w:pPr>
        <w:numPr>
          <w:ilvl w:val="0"/>
          <w:numId w:val="1006"/>
        </w:numPr>
        <w:pStyle w:val="Compact"/>
      </w:pPr>
      <w:r>
        <w:t xml:space="preserve">List price: Rs 38,700</w:t>
      </w:r>
    </w:p>
    <w:bookmarkEnd w:id="27"/>
    <w:bookmarkStart w:id="28" w:name="sb-3000"/>
    <w:p>
      <w:pPr>
        <w:pStyle w:val="Heading2"/>
      </w:pPr>
      <w:r>
        <w:t xml:space="preserve">3.3 SB-3000</w:t>
      </w:r>
    </w:p>
    <w:p>
      <w:pPr>
        <w:pStyle w:val="FirstParagraph"/>
      </w:pPr>
      <w:r>
        <w:rPr>
          <w:bCs/>
          <w:b/>
        </w:rPr>
        <w:t xml:space="preserve">Product code: SB-3000</w:t>
      </w:r>
    </w:p>
    <w:p>
      <w:pPr>
        <w:numPr>
          <w:ilvl w:val="0"/>
          <w:numId w:val="1007"/>
        </w:numPr>
        <w:pStyle w:val="Compact"/>
      </w:pPr>
      <w:r>
        <w:t xml:space="preserve">Flow rate: 300 litres per minute</w:t>
      </w:r>
    </w:p>
    <w:p>
      <w:pPr>
        <w:numPr>
          <w:ilvl w:val="0"/>
          <w:numId w:val="1007"/>
        </w:numPr>
        <w:pStyle w:val="Compact"/>
      </w:pPr>
      <w:r>
        <w:t xml:space="preserve">Maximum head: 92 metres</w:t>
      </w:r>
    </w:p>
    <w:p>
      <w:pPr>
        <w:numPr>
          <w:ilvl w:val="0"/>
          <w:numId w:val="1007"/>
        </w:numPr>
        <w:pStyle w:val="Compact"/>
      </w:pPr>
      <w:r>
        <w:t xml:space="preserve">Motor rating: 3.0 kW</w:t>
      </w:r>
    </w:p>
    <w:p>
      <w:pPr>
        <w:numPr>
          <w:ilvl w:val="0"/>
          <w:numId w:val="1007"/>
        </w:numPr>
        <w:pStyle w:val="Compact"/>
      </w:pPr>
      <w:r>
        <w:t xml:space="preserve">Bore diameter: 200 mm minimum</w:t>
      </w:r>
    </w:p>
    <w:p>
      <w:pPr>
        <w:numPr>
          <w:ilvl w:val="0"/>
          <w:numId w:val="1007"/>
        </w:numPr>
        <w:pStyle w:val="Compact"/>
      </w:pPr>
      <w:r>
        <w:t xml:space="preserve">Cable length supplied: 40 metres</w:t>
      </w:r>
    </w:p>
    <w:p>
      <w:pPr>
        <w:numPr>
          <w:ilvl w:val="0"/>
          <w:numId w:val="1007"/>
        </w:numPr>
        <w:pStyle w:val="Compact"/>
      </w:pPr>
      <w:r>
        <w:t xml:space="preserve">Weight: 34.2 kg</w:t>
      </w:r>
    </w:p>
    <w:p>
      <w:pPr>
        <w:numPr>
          <w:ilvl w:val="0"/>
          <w:numId w:val="1007"/>
        </w:numPr>
        <w:pStyle w:val="Compact"/>
      </w:pPr>
      <w:r>
        <w:t xml:space="preserve">List price: Rs 71,500</w:t>
      </w:r>
    </w:p>
    <w:bookmarkEnd w:id="28"/>
    <w:bookmarkEnd w:id="29"/>
    <w:bookmarkStart w:id="33" w:name="control-panels-cp-series"/>
    <w:p>
      <w:pPr>
        <w:pStyle w:val="Heading1"/>
      </w:pPr>
      <w:r>
        <w:t xml:space="preserve">4. Control Panels — CP Series</w:t>
      </w:r>
    </w:p>
    <w:p>
      <w:pPr>
        <w:pStyle w:val="FirstParagraph"/>
      </w:pPr>
      <w:r>
        <w:t xml:space="preserve">The CP series comprises motor control panels for the pump ranges above. All CP series panels carry a 36-month warranty.</w:t>
      </w:r>
    </w:p>
    <w:bookmarkStart w:id="30" w:name="cp-100"/>
    <w:p>
      <w:pPr>
        <w:pStyle w:val="Heading2"/>
      </w:pPr>
      <w:r>
        <w:t xml:space="preserve">4.1 CP-100</w:t>
      </w:r>
    </w:p>
    <w:p>
      <w:pPr>
        <w:pStyle w:val="FirstParagraph"/>
      </w:pPr>
      <w:r>
        <w:rPr>
          <w:bCs/>
          <w:b/>
        </w:rPr>
        <w:t xml:space="preserve">Product code: CP-100</w:t>
      </w:r>
    </w:p>
    <w:p>
      <w:pPr>
        <w:pStyle w:val="BodyText"/>
      </w:pPr>
      <w:r>
        <w:t xml:space="preserve">Single-phase direct-online starter panel for pumps up to 2.2 kW.</w:t>
      </w:r>
    </w:p>
    <w:p>
      <w:pPr>
        <w:numPr>
          <w:ilvl w:val="0"/>
          <w:numId w:val="1008"/>
        </w:numPr>
        <w:pStyle w:val="Compact"/>
      </w:pPr>
      <w:r>
        <w:t xml:space="preserve">Supply: 230 V single phase</w:t>
      </w:r>
    </w:p>
    <w:p>
      <w:pPr>
        <w:numPr>
          <w:ilvl w:val="0"/>
          <w:numId w:val="1008"/>
        </w:numPr>
        <w:pStyle w:val="Compact"/>
      </w:pPr>
      <w:r>
        <w:t xml:space="preserve">Maximum motor rating: 2.2 kW</w:t>
      </w:r>
    </w:p>
    <w:p>
      <w:pPr>
        <w:numPr>
          <w:ilvl w:val="0"/>
          <w:numId w:val="1008"/>
        </w:numPr>
        <w:pStyle w:val="Compact"/>
      </w:pPr>
      <w:r>
        <w:t xml:space="preserve">Protection: overload, dry-run, single-phase preventer</w:t>
      </w:r>
    </w:p>
    <w:p>
      <w:pPr>
        <w:numPr>
          <w:ilvl w:val="0"/>
          <w:numId w:val="1008"/>
        </w:numPr>
        <w:pStyle w:val="Compact"/>
      </w:pPr>
      <w:r>
        <w:t xml:space="preserve">Enclosure rating: IP54</w:t>
      </w:r>
    </w:p>
    <w:p>
      <w:pPr>
        <w:numPr>
          <w:ilvl w:val="0"/>
          <w:numId w:val="1008"/>
        </w:numPr>
        <w:pStyle w:val="Compact"/>
      </w:pPr>
      <w:r>
        <w:t xml:space="preserve">Dimensions: 300 x 250 x 150 mm</w:t>
      </w:r>
    </w:p>
    <w:p>
      <w:pPr>
        <w:numPr>
          <w:ilvl w:val="0"/>
          <w:numId w:val="1008"/>
        </w:numPr>
        <w:pStyle w:val="Compact"/>
      </w:pPr>
      <w:r>
        <w:t xml:space="preserve">List price: Rs 8,900</w:t>
      </w:r>
    </w:p>
    <w:bookmarkEnd w:id="30"/>
    <w:bookmarkStart w:id="31" w:name="cp-300"/>
    <w:p>
      <w:pPr>
        <w:pStyle w:val="Heading2"/>
      </w:pPr>
      <w:r>
        <w:t xml:space="preserve">4.2 CP-300</w:t>
      </w:r>
    </w:p>
    <w:p>
      <w:pPr>
        <w:pStyle w:val="FirstParagraph"/>
      </w:pPr>
      <w:r>
        <w:rPr>
          <w:bCs/>
          <w:b/>
        </w:rPr>
        <w:t xml:space="preserve">Product code: CP-300</w:t>
      </w:r>
    </w:p>
    <w:p>
      <w:pPr>
        <w:pStyle w:val="BodyText"/>
      </w:pPr>
      <w:r>
        <w:t xml:space="preserve">Three-phase star-delta starter panel for pumps from 3.0 kW to 7.5 kW.</w:t>
      </w:r>
    </w:p>
    <w:p>
      <w:pPr>
        <w:numPr>
          <w:ilvl w:val="0"/>
          <w:numId w:val="1009"/>
        </w:numPr>
        <w:pStyle w:val="Compact"/>
      </w:pPr>
      <w:r>
        <w:t xml:space="preserve">Supply: 415 V three phase</w:t>
      </w:r>
    </w:p>
    <w:p>
      <w:pPr>
        <w:numPr>
          <w:ilvl w:val="0"/>
          <w:numId w:val="1009"/>
        </w:numPr>
        <w:pStyle w:val="Compact"/>
      </w:pPr>
      <w:r>
        <w:t xml:space="preserve">Motor rating range: 3.0 kW to 7.5 kW</w:t>
      </w:r>
    </w:p>
    <w:p>
      <w:pPr>
        <w:numPr>
          <w:ilvl w:val="0"/>
          <w:numId w:val="1009"/>
        </w:numPr>
        <w:pStyle w:val="Compact"/>
      </w:pPr>
      <w:r>
        <w:t xml:space="preserve">Protection: overload, dry-run, phase failure, phase reversal</w:t>
      </w:r>
    </w:p>
    <w:p>
      <w:pPr>
        <w:numPr>
          <w:ilvl w:val="0"/>
          <w:numId w:val="1009"/>
        </w:numPr>
        <w:pStyle w:val="Compact"/>
      </w:pPr>
      <w:r>
        <w:t xml:space="preserve">Enclosure rating: IP55</w:t>
      </w:r>
    </w:p>
    <w:p>
      <w:pPr>
        <w:numPr>
          <w:ilvl w:val="0"/>
          <w:numId w:val="1009"/>
        </w:numPr>
        <w:pStyle w:val="Compact"/>
      </w:pPr>
      <w:r>
        <w:t xml:space="preserve">Dimensions: 500 x 400 x 200 mm</w:t>
      </w:r>
    </w:p>
    <w:p>
      <w:pPr>
        <w:numPr>
          <w:ilvl w:val="0"/>
          <w:numId w:val="1009"/>
        </w:numPr>
        <w:pStyle w:val="Compact"/>
      </w:pPr>
      <w:r>
        <w:t xml:space="preserve">List price: Rs 24,600</w:t>
      </w:r>
    </w:p>
    <w:bookmarkEnd w:id="31"/>
    <w:bookmarkStart w:id="32" w:name="cp-500v"/>
    <w:p>
      <w:pPr>
        <w:pStyle w:val="Heading2"/>
      </w:pPr>
      <w:r>
        <w:t xml:space="preserve">4.3 CP-500V</w:t>
      </w:r>
    </w:p>
    <w:p>
      <w:pPr>
        <w:pStyle w:val="FirstParagraph"/>
      </w:pPr>
      <w:r>
        <w:rPr>
          <w:bCs/>
          <w:b/>
        </w:rPr>
        <w:t xml:space="preserve">Product code: CP-500V</w:t>
      </w:r>
    </w:p>
    <w:p>
      <w:pPr>
        <w:pStyle w:val="BodyText"/>
      </w:pPr>
      <w:r>
        <w:t xml:space="preserve">Variable frequency drive panel with programmable pressure control.</w:t>
      </w:r>
    </w:p>
    <w:p>
      <w:pPr>
        <w:numPr>
          <w:ilvl w:val="0"/>
          <w:numId w:val="1010"/>
        </w:numPr>
        <w:pStyle w:val="Compact"/>
      </w:pPr>
      <w:r>
        <w:t xml:space="preserve">Supply: 415 V three phase</w:t>
      </w:r>
    </w:p>
    <w:p>
      <w:pPr>
        <w:numPr>
          <w:ilvl w:val="0"/>
          <w:numId w:val="1010"/>
        </w:numPr>
        <w:pStyle w:val="Compact"/>
      </w:pPr>
      <w:r>
        <w:t xml:space="preserve">Motor rating range: 2.2 kW to 11 kW</w:t>
      </w:r>
    </w:p>
    <w:p>
      <w:pPr>
        <w:numPr>
          <w:ilvl w:val="0"/>
          <w:numId w:val="1010"/>
        </w:numPr>
        <w:pStyle w:val="Compact"/>
      </w:pPr>
      <w:r>
        <w:t xml:space="preserve">Control: PID pressure control with transducer input</w:t>
      </w:r>
    </w:p>
    <w:p>
      <w:pPr>
        <w:numPr>
          <w:ilvl w:val="0"/>
          <w:numId w:val="1010"/>
        </w:numPr>
        <w:pStyle w:val="Compact"/>
      </w:pPr>
      <w:r>
        <w:t xml:space="preserve">Display: 4-line LCD with parameter access</w:t>
      </w:r>
    </w:p>
    <w:p>
      <w:pPr>
        <w:numPr>
          <w:ilvl w:val="0"/>
          <w:numId w:val="1010"/>
        </w:numPr>
        <w:pStyle w:val="Compact"/>
      </w:pPr>
      <w:r>
        <w:t xml:space="preserve">Communication: Modbus RTU</w:t>
      </w:r>
    </w:p>
    <w:p>
      <w:pPr>
        <w:numPr>
          <w:ilvl w:val="0"/>
          <w:numId w:val="1010"/>
        </w:numPr>
        <w:pStyle w:val="Compact"/>
      </w:pPr>
      <w:r>
        <w:t xml:space="preserve">Enclosure rating: IP55</w:t>
      </w:r>
    </w:p>
    <w:p>
      <w:pPr>
        <w:numPr>
          <w:ilvl w:val="0"/>
          <w:numId w:val="1010"/>
        </w:numPr>
        <w:pStyle w:val="Compact"/>
      </w:pPr>
      <w:r>
        <w:t xml:space="preserve">Dimensions: 600 x 450 x 250 mm</w:t>
      </w:r>
    </w:p>
    <w:p>
      <w:pPr>
        <w:numPr>
          <w:ilvl w:val="0"/>
          <w:numId w:val="1010"/>
        </w:numPr>
        <w:pStyle w:val="Compact"/>
      </w:pPr>
      <w:r>
        <w:t xml:space="preserve">List price: Rs 68,400</w:t>
      </w:r>
    </w:p>
    <w:bookmarkEnd w:id="32"/>
    <w:bookmarkEnd w:id="33"/>
    <w:bookmarkStart w:id="34" w:name="spare-parts-and-consumables"/>
    <w:p>
      <w:pPr>
        <w:pStyle w:val="Heading1"/>
      </w:pPr>
      <w:r>
        <w:t xml:space="preserve">5. Spare Parts and Consumables</w:t>
      </w:r>
    </w:p>
    <w:p>
      <w:pPr>
        <w:pStyle w:val="FirstParagraph"/>
      </w:pPr>
      <w:r>
        <w:t xml:space="preserve">Spare parts are identified by a part code distinct from the product code. Part codes follow the format SP-XXXX.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 code</w:t>
            </w:r>
          </w:p>
        </w:tc>
        <w:tc>
          <w:tcPr/>
          <w:p>
            <w:pPr>
              <w:pStyle w:val="Compact"/>
              <w:jc w:val="left"/>
            </w:pPr>
            <w:r>
              <w:t xml:space="preserve">Description</w:t>
            </w:r>
          </w:p>
        </w:tc>
        <w:tc>
          <w:tcPr/>
          <w:p>
            <w:pPr>
              <w:pStyle w:val="Compact"/>
              <w:jc w:val="left"/>
            </w:pPr>
            <w:r>
              <w:t xml:space="preserve">Compatible with</w:t>
            </w:r>
          </w:p>
        </w:tc>
        <w:tc>
          <w:tcPr/>
          <w:p>
            <w:pPr>
              <w:pStyle w:val="Compact"/>
              <w:jc w:val="left"/>
            </w:pPr>
            <w:r>
              <w:t xml:space="preserve">Price (Rs)</w:t>
            </w:r>
          </w:p>
        </w:tc>
      </w:tr>
      <w:tr>
        <w:tc>
          <w:tcPr/>
          <w:p>
            <w:pPr>
              <w:pStyle w:val="Compact"/>
              <w:jc w:val="left"/>
            </w:pPr>
            <w:r>
              <w:t xml:space="preserve">SP-1101</w:t>
            </w:r>
          </w:p>
        </w:tc>
        <w:tc>
          <w:tcPr/>
          <w:p>
            <w:pPr>
              <w:pStyle w:val="Compact"/>
              <w:jc w:val="left"/>
            </w:pPr>
            <w:r>
              <w:t xml:space="preserve">Mechanical seal kit, 25 mm</w:t>
            </w:r>
          </w:p>
        </w:tc>
        <w:tc>
          <w:tcPr/>
          <w:p>
            <w:pPr>
              <w:pStyle w:val="Compact"/>
              <w:jc w:val="left"/>
            </w:pPr>
            <w:r>
              <w:t xml:space="preserve">PX-1200</w:t>
            </w:r>
          </w:p>
        </w:tc>
        <w:tc>
          <w:tcPr/>
          <w:p>
            <w:pPr>
              <w:pStyle w:val="Compact"/>
              <w:jc w:val="left"/>
            </w:pPr>
            <w:r>
              <w:t xml:space="preserve">1,240</w:t>
            </w:r>
          </w:p>
        </w:tc>
      </w:tr>
      <w:tr>
        <w:tc>
          <w:tcPr/>
          <w:p>
            <w:pPr>
              <w:pStyle w:val="Compact"/>
              <w:jc w:val="left"/>
            </w:pPr>
            <w:r>
              <w:t xml:space="preserve">SP-1102</w:t>
            </w:r>
          </w:p>
        </w:tc>
        <w:tc>
          <w:tcPr/>
          <w:p>
            <w:pPr>
              <w:pStyle w:val="Compact"/>
              <w:jc w:val="left"/>
            </w:pPr>
            <w:r>
              <w:t xml:space="preserve">Mechanical seal kit, 40 mm</w:t>
            </w:r>
          </w:p>
        </w:tc>
        <w:tc>
          <w:tcPr/>
          <w:p>
            <w:pPr>
              <w:pStyle w:val="Compact"/>
              <w:jc w:val="left"/>
            </w:pPr>
            <w:r>
              <w:t xml:space="preserve">PX-2400</w:t>
            </w:r>
          </w:p>
        </w:tc>
        <w:tc>
          <w:tcPr/>
          <w:p>
            <w:pPr>
              <w:pStyle w:val="Compact"/>
              <w:jc w:val="left"/>
            </w:pPr>
            <w:r>
              <w:t xml:space="preserve">1,680</w:t>
            </w:r>
          </w:p>
        </w:tc>
      </w:tr>
      <w:tr>
        <w:tc>
          <w:tcPr/>
          <w:p>
            <w:pPr>
              <w:pStyle w:val="Compact"/>
              <w:jc w:val="left"/>
            </w:pPr>
            <w:r>
              <w:t xml:space="preserve">SP-1103</w:t>
            </w:r>
          </w:p>
        </w:tc>
        <w:tc>
          <w:tcPr/>
          <w:p>
            <w:pPr>
              <w:pStyle w:val="Compact"/>
              <w:jc w:val="left"/>
            </w:pPr>
            <w:r>
              <w:t xml:space="preserve">Mechanical seal kit, 50 mm</w:t>
            </w:r>
          </w:p>
        </w:tc>
        <w:tc>
          <w:tcPr/>
          <w:p>
            <w:pPr>
              <w:pStyle w:val="Compact"/>
              <w:jc w:val="left"/>
            </w:pPr>
            <w:r>
              <w:t xml:space="preserve">PX-3600, PX-3600S</w:t>
            </w:r>
          </w:p>
        </w:tc>
        <w:tc>
          <w:tcPr/>
          <w:p>
            <w:pPr>
              <w:pStyle w:val="Compact"/>
              <w:jc w:val="left"/>
            </w:pPr>
            <w:r>
              <w:t xml:space="preserve">2,150</w:t>
            </w:r>
          </w:p>
        </w:tc>
      </w:tr>
      <w:tr>
        <w:tc>
          <w:tcPr/>
          <w:p>
            <w:pPr>
              <w:pStyle w:val="Compact"/>
              <w:jc w:val="left"/>
            </w:pPr>
            <w:r>
              <w:t xml:space="preserve">SP-2201</w:t>
            </w:r>
          </w:p>
        </w:tc>
        <w:tc>
          <w:tcPr/>
          <w:p>
            <w:pPr>
              <w:pStyle w:val="Compact"/>
              <w:jc w:val="left"/>
            </w:pPr>
            <w:r>
              <w:t xml:space="preserve">Impeller, brass, 120 LPM</w:t>
            </w:r>
          </w:p>
        </w:tc>
        <w:tc>
          <w:tcPr/>
          <w:p>
            <w:pPr>
              <w:pStyle w:val="Compact"/>
              <w:jc w:val="left"/>
            </w:pPr>
            <w:r>
              <w:t xml:space="preserve">PX-1200</w:t>
            </w:r>
          </w:p>
        </w:tc>
        <w:tc>
          <w:tcPr/>
          <w:p>
            <w:pPr>
              <w:pStyle w:val="Compact"/>
              <w:jc w:val="left"/>
            </w:pPr>
            <w:r>
              <w:t xml:space="preserve">3,400</w:t>
            </w:r>
          </w:p>
        </w:tc>
      </w:tr>
      <w:tr>
        <w:tc>
          <w:tcPr/>
          <w:p>
            <w:pPr>
              <w:pStyle w:val="Compact"/>
              <w:jc w:val="left"/>
            </w:pPr>
            <w:r>
              <w:t xml:space="preserve">SP-2202</w:t>
            </w:r>
          </w:p>
        </w:tc>
        <w:tc>
          <w:tcPr/>
          <w:p>
            <w:pPr>
              <w:pStyle w:val="Compact"/>
              <w:jc w:val="left"/>
            </w:pPr>
            <w:r>
              <w:t xml:space="preserve">Impeller, SS304, 240 LPM</w:t>
            </w:r>
          </w:p>
        </w:tc>
        <w:tc>
          <w:tcPr/>
          <w:p>
            <w:pPr>
              <w:pStyle w:val="Compact"/>
              <w:jc w:val="left"/>
            </w:pPr>
            <w:r>
              <w:t xml:space="preserve">PX-2400</w:t>
            </w:r>
          </w:p>
        </w:tc>
        <w:tc>
          <w:tcPr/>
          <w:p>
            <w:pPr>
              <w:pStyle w:val="Compact"/>
              <w:jc w:val="left"/>
            </w:pPr>
            <w:r>
              <w:t xml:space="preserve">6,900</w:t>
            </w:r>
          </w:p>
        </w:tc>
      </w:tr>
      <w:tr>
        <w:tc>
          <w:tcPr/>
          <w:p>
            <w:pPr>
              <w:pStyle w:val="Compact"/>
              <w:jc w:val="left"/>
            </w:pPr>
            <w:r>
              <w:t xml:space="preserve">SP-2203</w:t>
            </w:r>
          </w:p>
        </w:tc>
        <w:tc>
          <w:tcPr/>
          <w:p>
            <w:pPr>
              <w:pStyle w:val="Compact"/>
              <w:jc w:val="left"/>
            </w:pPr>
            <w:r>
              <w:t xml:space="preserve">Impeller, SS316, 360 LPM</w:t>
            </w:r>
          </w:p>
        </w:tc>
        <w:tc>
          <w:tcPr/>
          <w:p>
            <w:pPr>
              <w:pStyle w:val="Compact"/>
              <w:jc w:val="left"/>
            </w:pPr>
            <w:r>
              <w:t xml:space="preserve">PX-3600</w:t>
            </w:r>
          </w:p>
        </w:tc>
        <w:tc>
          <w:tcPr/>
          <w:p>
            <w:pPr>
              <w:pStyle w:val="Compact"/>
              <w:jc w:val="left"/>
            </w:pPr>
            <w:r>
              <w:t xml:space="preserve">11,200</w:t>
            </w:r>
          </w:p>
        </w:tc>
      </w:tr>
      <w:tr>
        <w:tc>
          <w:tcPr/>
          <w:p>
            <w:pPr>
              <w:pStyle w:val="Compact"/>
              <w:jc w:val="left"/>
            </w:pPr>
            <w:r>
              <w:t xml:space="preserve">SP-3301</w:t>
            </w:r>
          </w:p>
        </w:tc>
        <w:tc>
          <w:tcPr/>
          <w:p>
            <w:pPr>
              <w:pStyle w:val="Compact"/>
              <w:jc w:val="left"/>
            </w:pPr>
            <w:r>
              <w:t xml:space="preserve">Bearing set, light duty</w:t>
            </w:r>
          </w:p>
        </w:tc>
        <w:tc>
          <w:tcPr/>
          <w:p>
            <w:pPr>
              <w:pStyle w:val="Compact"/>
              <w:jc w:val="left"/>
            </w:pPr>
            <w:r>
              <w:t xml:space="preserve">PX-1200, SB-0750</w:t>
            </w:r>
          </w:p>
        </w:tc>
        <w:tc>
          <w:tcPr/>
          <w:p>
            <w:pPr>
              <w:pStyle w:val="Compact"/>
              <w:jc w:val="left"/>
            </w:pPr>
            <w:r>
              <w:t xml:space="preserve">890</w:t>
            </w:r>
          </w:p>
        </w:tc>
      </w:tr>
      <w:tr>
        <w:tc>
          <w:tcPr/>
          <w:p>
            <w:pPr>
              <w:pStyle w:val="Compact"/>
              <w:jc w:val="left"/>
            </w:pPr>
            <w:r>
              <w:t xml:space="preserve">SP-3302</w:t>
            </w:r>
          </w:p>
        </w:tc>
        <w:tc>
          <w:tcPr/>
          <w:p>
            <w:pPr>
              <w:pStyle w:val="Compact"/>
              <w:jc w:val="left"/>
            </w:pPr>
            <w:r>
              <w:t xml:space="preserve">Bearing set, heavy duty</w:t>
            </w:r>
          </w:p>
        </w:tc>
        <w:tc>
          <w:tcPr/>
          <w:p>
            <w:pPr>
              <w:pStyle w:val="Compact"/>
              <w:jc w:val="left"/>
            </w:pPr>
            <w:r>
              <w:t xml:space="preserve">PX-3600, SB-3000</w:t>
            </w:r>
          </w:p>
        </w:tc>
        <w:tc>
          <w:tcPr/>
          <w:p>
            <w:pPr>
              <w:pStyle w:val="Compact"/>
              <w:jc w:val="left"/>
            </w:pPr>
            <w:r>
              <w:t xml:space="preserve">2,340</w:t>
            </w:r>
          </w:p>
        </w:tc>
      </w:tr>
      <w:tr>
        <w:tc>
          <w:tcPr/>
          <w:p>
            <w:pPr>
              <w:pStyle w:val="Compact"/>
              <w:jc w:val="left"/>
            </w:pPr>
            <w:r>
              <w:t xml:space="preserve">SP-4401</w:t>
            </w:r>
          </w:p>
        </w:tc>
        <w:tc>
          <w:tcPr/>
          <w:p>
            <w:pPr>
              <w:pStyle w:val="Compact"/>
              <w:jc w:val="left"/>
            </w:pPr>
            <w:r>
              <w:t xml:space="preserve">Control card, CP-300</w:t>
            </w:r>
          </w:p>
        </w:tc>
        <w:tc>
          <w:tcPr/>
          <w:p>
            <w:pPr>
              <w:pStyle w:val="Compact"/>
              <w:jc w:val="left"/>
            </w:pPr>
            <w:r>
              <w:t xml:space="preserve">CP-300</w:t>
            </w:r>
          </w:p>
        </w:tc>
        <w:tc>
          <w:tcPr/>
          <w:p>
            <w:pPr>
              <w:pStyle w:val="Compact"/>
              <w:jc w:val="left"/>
            </w:pPr>
            <w:r>
              <w:t xml:space="preserve">7,800</w:t>
            </w:r>
          </w:p>
        </w:tc>
      </w:tr>
      <w:tr>
        <w:tc>
          <w:tcPr/>
          <w:p>
            <w:pPr>
              <w:pStyle w:val="Compact"/>
              <w:jc w:val="left"/>
            </w:pPr>
            <w:r>
              <w:t xml:space="preserve">SP-4402</w:t>
            </w:r>
          </w:p>
        </w:tc>
        <w:tc>
          <w:tcPr/>
          <w:p>
            <w:pPr>
              <w:pStyle w:val="Compact"/>
              <w:jc w:val="left"/>
            </w:pPr>
            <w:r>
              <w:t xml:space="preserve">Display module, CP-500V</w:t>
            </w:r>
          </w:p>
        </w:tc>
        <w:tc>
          <w:tcPr/>
          <w:p>
            <w:pPr>
              <w:pStyle w:val="Compact"/>
              <w:jc w:val="left"/>
            </w:pPr>
            <w:r>
              <w:t xml:space="preserve">CP-500V</w:t>
            </w:r>
          </w:p>
        </w:tc>
        <w:tc>
          <w:tcPr/>
          <w:p>
            <w:pPr>
              <w:pStyle w:val="Compact"/>
              <w:jc w:val="left"/>
            </w:pPr>
            <w:r>
              <w:t xml:space="preserve">9,600</w:t>
            </w:r>
          </w:p>
        </w:tc>
      </w:tr>
      <w:tr>
        <w:tc>
          <w:tcPr/>
          <w:p>
            <w:pPr>
              <w:pStyle w:val="Compact"/>
              <w:jc w:val="left"/>
            </w:pPr>
            <w:r>
              <w:t xml:space="preserve">SP-5501</w:t>
            </w:r>
          </w:p>
        </w:tc>
        <w:tc>
          <w:tcPr/>
          <w:p>
            <w:pPr>
              <w:pStyle w:val="Compact"/>
              <w:jc w:val="left"/>
            </w:pPr>
            <w:r>
              <w:t xml:space="preserve">Pressure transducer, 0-10 bar</w:t>
            </w:r>
          </w:p>
        </w:tc>
        <w:tc>
          <w:tcPr/>
          <w:p>
            <w:pPr>
              <w:pStyle w:val="Compact"/>
              <w:jc w:val="left"/>
            </w:pPr>
            <w:r>
              <w:t xml:space="preserve">CP-500V</w:t>
            </w:r>
          </w:p>
        </w:tc>
        <w:tc>
          <w:tcPr/>
          <w:p>
            <w:pPr>
              <w:pStyle w:val="Compact"/>
              <w:jc w:val="left"/>
            </w:pPr>
            <w:r>
              <w:t xml:space="preserve">5,200</w:t>
            </w:r>
          </w:p>
        </w:tc>
      </w:tr>
      <w:tr>
        <w:tc>
          <w:tcPr/>
          <w:p>
            <w:pPr>
              <w:pStyle w:val="Compact"/>
              <w:jc w:val="left"/>
            </w:pPr>
            <w:r>
              <w:t xml:space="preserve">SP-5502</w:t>
            </w:r>
          </w:p>
        </w:tc>
        <w:tc>
          <w:tcPr/>
          <w:p>
            <w:pPr>
              <w:pStyle w:val="Compact"/>
              <w:jc w:val="left"/>
            </w:pPr>
            <w:r>
              <w:t xml:space="preserve">Dry-run sensor probe</w:t>
            </w:r>
          </w:p>
        </w:tc>
        <w:tc>
          <w:tcPr/>
          <w:p>
            <w:pPr>
              <w:pStyle w:val="Compact"/>
              <w:jc w:val="left"/>
            </w:pPr>
            <w:r>
              <w:t xml:space="preserve">CP-100, CP-300</w:t>
            </w:r>
          </w:p>
        </w:tc>
        <w:tc>
          <w:tcPr/>
          <w:p>
            <w:pPr>
              <w:pStyle w:val="Compact"/>
              <w:jc w:val="left"/>
            </w:pPr>
            <w:r>
              <w:t xml:space="preserve">1,450</w:t>
            </w:r>
          </w:p>
        </w:tc>
      </w:tr>
    </w:tbl>
    <w:p>
      <w:pPr>
        <w:pStyle w:val="BodyText"/>
      </w:pPr>
      <w:r>
        <w:t xml:space="preserve">Consumables including lubricants, gaskets, and filter cartridges are listed in the separate Consumables Schedule.</w:t>
      </w:r>
    </w:p>
    <w:bookmarkEnd w:id="34"/>
    <w:bookmarkStart w:id="38" w:name="ordering-information"/>
    <w:p>
      <w:pPr>
        <w:pStyle w:val="Heading1"/>
      </w:pPr>
      <w:r>
        <w:t xml:space="preserve">6. Ordering Information</w:t>
      </w:r>
    </w:p>
    <w:bookmarkStart w:id="35" w:name="lead-times"/>
    <w:p>
      <w:pPr>
        <w:pStyle w:val="Heading2"/>
      </w:pPr>
      <w:r>
        <w:t xml:space="preserve">6.1 Lead Times</w:t>
      </w:r>
    </w:p>
    <w:p>
      <w:pPr>
        <w:pStyle w:val="FirstParagraph"/>
      </w:pPr>
      <w:r>
        <w:t xml:space="preserve">Standard lead times from confirmed order:</w:t>
      </w:r>
    </w:p>
    <w:p>
      <w:pPr>
        <w:numPr>
          <w:ilvl w:val="0"/>
          <w:numId w:val="1011"/>
        </w:numPr>
        <w:pStyle w:val="Compact"/>
      </w:pPr>
      <w:r>
        <w:t xml:space="preserve">PX series: 7 working days from stock, 21 working days if manufactured to order.</w:t>
      </w:r>
    </w:p>
    <w:p>
      <w:pPr>
        <w:numPr>
          <w:ilvl w:val="0"/>
          <w:numId w:val="1011"/>
        </w:numPr>
        <w:pStyle w:val="Compact"/>
      </w:pPr>
      <w:r>
        <w:t xml:space="preserve">SB series: 10 working days from stock, 28 working days if manufactured to order.</w:t>
      </w:r>
    </w:p>
    <w:p>
      <w:pPr>
        <w:numPr>
          <w:ilvl w:val="0"/>
          <w:numId w:val="1011"/>
        </w:numPr>
        <w:pStyle w:val="Compact"/>
      </w:pPr>
      <w:r>
        <w:t xml:space="preserve">CP series standard panels: 12 working days.</w:t>
      </w:r>
    </w:p>
    <w:p>
      <w:pPr>
        <w:numPr>
          <w:ilvl w:val="0"/>
          <w:numId w:val="1011"/>
        </w:numPr>
        <w:pStyle w:val="Compact"/>
      </w:pPr>
      <w:r>
        <w:t xml:space="preserve">CP-500V and custom panels: 25 working days.</w:t>
      </w:r>
    </w:p>
    <w:p>
      <w:pPr>
        <w:numPr>
          <w:ilvl w:val="0"/>
          <w:numId w:val="1011"/>
        </w:numPr>
        <w:pStyle w:val="Compact"/>
      </w:pPr>
      <w:r>
        <w:t xml:space="preserve">Spare parts: 5 working days.</w:t>
      </w:r>
    </w:p>
    <w:p>
      <w:pPr>
        <w:pStyle w:val="FirstParagraph"/>
      </w:pPr>
      <w:r>
        <w:t xml:space="preserve">Lead times exclude transit time, which varies by destination.</w:t>
      </w:r>
    </w:p>
    <w:bookmarkEnd w:id="35"/>
    <w:bookmarkStart w:id="36" w:name="minimum-order-value"/>
    <w:p>
      <w:pPr>
        <w:pStyle w:val="Heading2"/>
      </w:pPr>
      <w:r>
        <w:t xml:space="preserve">6.2 Minimum Order Value</w:t>
      </w:r>
    </w:p>
    <w:p>
      <w:pPr>
        <w:pStyle w:val="FirstParagraph"/>
      </w:pPr>
      <w:r>
        <w:t xml:space="preserve">The minimum order value for direct orders is Rs 10,000, excluding GST. Orders below this value attract a handling charge of Rs 500.</w:t>
      </w:r>
    </w:p>
    <w:p>
      <w:pPr>
        <w:pStyle w:val="BodyText"/>
      </w:pPr>
      <w:r>
        <w:t xml:space="preserve">Dealer orders are not subject to a minimum order value but are subject to the dealer schedule terms.</w:t>
      </w:r>
    </w:p>
    <w:bookmarkEnd w:id="36"/>
    <w:bookmarkStart w:id="37" w:name="custom-manufacturing"/>
    <w:p>
      <w:pPr>
        <w:pStyle w:val="Heading2"/>
      </w:pPr>
      <w:r>
        <w:t xml:space="preserve">6.3 Custom Manufacturing</w:t>
      </w:r>
    </w:p>
    <w:p>
      <w:pPr>
        <w:pStyle w:val="FirstParagraph"/>
      </w:pPr>
      <w:r>
        <w:t xml:space="preserve">Custom variants of PX and CP series products are available. Custom orders require a technical specification signed by the customer, a 40% advance payment, and are subject to the cancellation terms in the Refund and Returns Policy.</w:t>
      </w:r>
    </w:p>
    <w:p>
      <w:pPr>
        <w:pStyle w:val="BodyText"/>
      </w:pPr>
      <w:r>
        <w:t xml:space="preserve">Custom products are identified by the base product code with a suffix -C followed by a four-digit job number, for example PX-2400-C0417.</w:t>
      </w:r>
    </w:p>
    <w:bookmarkEnd w:id="37"/>
    <w:bookmarkEnd w:id="38"/>
    <w:bookmarkStart w:id="42" w:name="installation-and-commissioning"/>
    <w:p>
      <w:pPr>
        <w:pStyle w:val="Heading1"/>
      </w:pPr>
      <w:r>
        <w:t xml:space="preserve">7. Installation and Commissioning</w:t>
      </w:r>
    </w:p>
    <w:bookmarkStart w:id="39" w:name="installation-service"/>
    <w:p>
      <w:pPr>
        <w:pStyle w:val="Heading2"/>
      </w:pPr>
      <w:r>
        <w:t xml:space="preserve">7.1 Installation Service</w:t>
      </w:r>
    </w:p>
    <w:p>
      <w:pPr>
        <w:pStyle w:val="FirstParagraph"/>
      </w:pPr>
      <w:r>
        <w:t xml:space="preserve">Installation by a company engineer or authorised partner is available for all products. Installation charges:</w:t>
      </w:r>
    </w:p>
    <w:p>
      <w:pPr>
        <w:numPr>
          <w:ilvl w:val="0"/>
          <w:numId w:val="1012"/>
        </w:numPr>
        <w:pStyle w:val="Compact"/>
      </w:pPr>
      <w:r>
        <w:t xml:space="preserve">PX series and SB series: Rs 3,500 per unit within municipal limits.</w:t>
      </w:r>
    </w:p>
    <w:p>
      <w:pPr>
        <w:numPr>
          <w:ilvl w:val="0"/>
          <w:numId w:val="1012"/>
        </w:numPr>
        <w:pStyle w:val="Compact"/>
      </w:pPr>
      <w:r>
        <w:t xml:space="preserve">CP series standard panels: Rs 2,800 per panel.</w:t>
      </w:r>
    </w:p>
    <w:p>
      <w:pPr>
        <w:numPr>
          <w:ilvl w:val="0"/>
          <w:numId w:val="1012"/>
        </w:numPr>
        <w:pStyle w:val="Compact"/>
      </w:pPr>
      <w:r>
        <w:t xml:space="preserve">CP-500V and custom panels: Rs 6,500 per panel, including commissioning and parameter configuration.</w:t>
      </w:r>
    </w:p>
    <w:p>
      <w:pPr>
        <w:pStyle w:val="FirstParagraph"/>
      </w:pPr>
      <w:r>
        <w:t xml:space="preserve">Sites beyond 50 km from the nearest service centre attract a travel charge of Rs 22 per kilometre.</w:t>
      </w:r>
    </w:p>
    <w:bookmarkEnd w:id="39"/>
    <w:bookmarkStart w:id="40" w:name="commissioning-report"/>
    <w:p>
      <w:pPr>
        <w:pStyle w:val="Heading2"/>
      </w:pPr>
      <w:r>
        <w:t xml:space="preserve">7.2 Commissioning Report</w:t>
      </w:r>
    </w:p>
    <w:p>
      <w:pPr>
        <w:pStyle w:val="FirstParagraph"/>
      </w:pPr>
      <w:r>
        <w:t xml:space="preserve">Every installation is followed by a commissioning report recording measured flow, head, current draw, and protection settings. The report is issued to the customer within three working days and is required for any subsequent warranty claim relating to installation.</w:t>
      </w:r>
    </w:p>
    <w:bookmarkEnd w:id="40"/>
    <w:bookmarkStart w:id="41" w:name="warranty-condition"/>
    <w:p>
      <w:pPr>
        <w:pStyle w:val="Heading2"/>
      </w:pPr>
      <w:r>
        <w:t xml:space="preserve">7.3 Warranty Condition</w:t>
      </w:r>
    </w:p>
    <w:p>
      <w:pPr>
        <w:pStyle w:val="FirstParagraph"/>
      </w:pPr>
      <w:r>
        <w:t xml:space="preserve">Warranty on CP series panels requires installation by the company or an authorised partner. Self-installed panels remain covered for manufacturing defects but not for faults attributable to installation.</w:t>
      </w:r>
    </w:p>
    <w:bookmarkEnd w:id="41"/>
    <w:bookmarkEnd w:id="42"/>
    <w:bookmarkStart w:id="43" w:name="technical-support"/>
    <w:p>
      <w:pPr>
        <w:pStyle w:val="Heading1"/>
      </w:pPr>
      <w:r>
        <w:t xml:space="preserve">8. Technical Support</w:t>
      </w:r>
    </w:p>
    <w:p>
      <w:pPr>
        <w:pStyle w:val="FirstParagraph"/>
      </w:pPr>
      <w:r>
        <w:t xml:space="preserve">Technical support is available on 1800-XXX-XXXX from 9:00 AM to 7:00 PM, Monday to Saturday, and by email at techsupport@pawanpvtltd.example.</w:t>
      </w:r>
    </w:p>
    <w:p>
      <w:pPr>
        <w:pStyle w:val="BodyText"/>
      </w:pPr>
      <w:r>
        <w:t xml:space="preserve">When contacting support, customers should have the product code and serial number available. The serial number is on the nameplate attached to the pump body or panel door.</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Catalogue and Technical Specifications</dc:title>
  <dc:creator/>
  <cp:keywords/>
  <dcterms:created xsi:type="dcterms:W3CDTF">2026-09-10T06:33:10Z</dcterms:created>
  <dcterms:modified xsi:type="dcterms:W3CDTF">2026-09-10T06:33:10Z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Catalogue 2025-26 | Issue 7</vt:lpwstr>
  </property>
  <property fmtid="{D5CDD505-2E9C-101B-9397-08002B2CF9AE}" pid="3" name="subtitle">
    <vt:lpwstr>Pawan Pvt Ltd — Equipment Division</vt:lpwstr>
  </property>
</Properties>
</file>