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HyperHDR Setup &amp; Boot Fix for CachyOS / Arch Linux</w:t>
      </w:r>
    </w:p>
    <w:p>
      <w:pPr>
        <w:pStyle w:val="BodyText"/>
        <w:bidi w:val="0"/>
        <w:jc w:val="start"/>
        <w:rPr/>
      </w:pPr>
      <w:r>
        <w:rPr/>
        <w:t>This guide provides a comprehensive manual to download the latest HyperHDR binary release, integrate it directly into your KDE Plasma Application Launcher, and permanently fix the USB serial port (</w:t>
      </w:r>
      <w:r>
        <w:rPr>
          <w:rFonts w:ascii="Liberation Mono" w:hAnsi="Liberation Mono"/>
        </w:rPr>
        <w:t>ttyUSB0</w:t>
      </w:r>
      <w:r>
        <w:rPr/>
        <w:t>) detection issue on CachyOS / Arch Linux.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🛠️ </w:t>
      </w:r>
      <w:r>
        <w:rPr/>
        <w:t>Section 1: Downloading &amp; Deploying HyperHDR</w:t>
      </w:r>
    </w:p>
    <w:p>
      <w:pPr>
        <w:pStyle w:val="BodyText"/>
        <w:bidi w:val="0"/>
        <w:jc w:val="start"/>
        <w:rPr/>
      </w:pPr>
      <w:r>
        <w:rPr/>
        <w:t xml:space="preserve">Since CachyOS runs on Arch Linux, we download the official pre-compiled Linux binary package from the </w:t>
      </w:r>
      <w:hyperlink r:id="rId2">
        <w:r>
          <w:rPr>
            <w:rStyle w:val="Hyperlink"/>
          </w:rPr>
          <w:t>HyperHDR Releases Page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the official repository downloads and grab the latest </w:t>
      </w:r>
      <w:r>
        <w:rPr>
          <w:rFonts w:ascii="Liberation Mono" w:hAnsi="Liberation Mono"/>
        </w:rPr>
        <w:t>.tar.gz</w:t>
      </w:r>
      <w:r>
        <w:rPr/>
        <w:t xml:space="preserve"> package for Linux architecture (typically x86_64).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 the archive into your home directory under a clean structure:</w:t>
      </w:r>
    </w:p>
    <w:p>
      <w:pPr>
        <w:pStyle w:val="Textopreformateado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mkdir -p ~/HyperHDR</w:t>
        <w:br/>
        <w:t>tar -xvf HyperHDR-*.tar.gz -C ~/HyperHDR --strip-components=1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i/>
        </w:rPr>
        <w:t xml:space="preserve">Note: Ensure the main executable is located exactly at </w:t>
      </w:r>
      <w:r>
        <w:rPr>
          <w:rFonts w:ascii="Liberation Mono" w:hAnsi="Liberation Mono"/>
          <w:i/>
        </w:rPr>
        <w:t>~/HyperHDR/bin/hyperhdr</w:t>
      </w:r>
      <w:r>
        <w:rPr>
          <w:i/>
        </w:rPr>
        <w:t xml:space="preserve"> as shown in your launcher setup.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🖥️ </w:t>
      </w:r>
      <w:r>
        <w:rPr/>
        <w:t>Section 2: Adding HyperHDR to KDE Plasma Launcher</w:t>
      </w:r>
    </w:p>
    <w:p>
      <w:pPr>
        <w:pStyle w:val="BodyText"/>
        <w:bidi w:val="0"/>
        <w:jc w:val="start"/>
        <w:rPr/>
      </w:pPr>
      <w:r>
        <w:rPr/>
        <w:t>To launch HyperHDR elegantly from your applications menu without annoying file manager prompts, create an official desktop application entry.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Right-click your Application Launcher button (Start Menu) on the Plasma taskbar and select </w:t>
      </w:r>
      <w:r>
        <w:rPr>
          <w:b/>
        </w:rPr>
        <w:t>"Edit Applications..."</w:t>
      </w:r>
      <w:r>
        <w:rPr/>
        <w:t xml:space="preserve"> (Editor del menú de KDE).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a target category (e.g., </w:t>
      </w:r>
      <w:r>
        <w:rPr>
          <w:i/>
        </w:rPr>
        <w:t>Juegos</w:t>
      </w:r>
      <w:r>
        <w:rPr/>
        <w:t xml:space="preserve"> or </w:t>
      </w:r>
      <w:r>
        <w:rPr>
          <w:i/>
        </w:rPr>
        <w:t>Utilidades</w:t>
      </w:r>
      <w:r>
        <w:rPr/>
        <w:t xml:space="preserve">) and click </w:t>
      </w:r>
      <w:r>
        <w:rPr>
          <w:b/>
        </w:rPr>
        <w:t>"+ New / Nuevo"</w:t>
      </w:r>
      <w:r>
        <w:rPr/>
        <w:t xml:space="preserve"> -&gt; </w:t>
      </w:r>
      <w:r>
        <w:rPr>
          <w:b/>
        </w:rPr>
        <w:t>"New Item"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Fill out the </w:t>
      </w:r>
      <w:r>
        <w:rPr>
          <w:b/>
        </w:rPr>
        <w:t>General</w:t>
      </w:r>
      <w:r>
        <w:rPr/>
        <w:t xml:space="preserve"> profile precisely matching these fields: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Name / Nombre:</w:t>
      </w:r>
      <w:r>
        <w:rPr/>
        <w:t xml:space="preserve"> </w:t>
      </w:r>
      <w:r>
        <w:rPr>
          <w:rFonts w:ascii="Liberation Mono" w:hAnsi="Liberation Mono"/>
        </w:rPr>
        <w:t>LedsHDR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Program / Programa:</w:t>
      </w:r>
      <w:r>
        <w:rPr/>
        <w:t xml:space="preserve"> </w:t>
      </w:r>
      <w:r>
        <w:rPr>
          <w:rFonts w:ascii="Liberation Mono" w:hAnsi="Liberation Mono"/>
        </w:rPr>
        <w:t>/home/YOUR_USER/HyperHDR/bin/hyperhdr</w:t>
      </w:r>
      <w:r>
        <w:rPr/>
        <w:t xml:space="preserve"> </w:t>
      </w:r>
      <w:r>
        <w:rPr>
          <w:i/>
        </w:rPr>
        <w:t xml:space="preserve">(Replace </w:t>
      </w:r>
      <w:r>
        <w:rPr>
          <w:rFonts w:ascii="Liberation Mono" w:hAnsi="Liberation Mono"/>
          <w:i/>
        </w:rPr>
        <w:t>YOUR_USER</w:t>
      </w:r>
      <w:r>
        <w:rPr>
          <w:i/>
        </w:rPr>
        <w:t xml:space="preserve"> with your actual Linux username)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"Save / Guardar"</w:t>
      </w:r>
      <w:r>
        <w:rPr/>
        <w:t xml:space="preserve"> in the top right corner.</w:t>
      </w:r>
    </w:p>
    <w:p>
      <w:pPr>
        <w:pStyle w:val="BodyText"/>
        <w:bidi w:val="0"/>
        <w:jc w:val="start"/>
        <w:rPr/>
      </w:pPr>
      <w:r>
        <w:rPr>
          <w:i/>
        </w:rPr>
        <w:t>The application will now appear naturally in your system menu with an assigned icon launcher, bypassing any temporary desktop prompt limits.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⚡ </w:t>
      </w:r>
      <w:r>
        <w:rPr/>
        <w:t>Section 3: Automatic USB Ambilight Detection Fix</w:t>
      </w:r>
    </w:p>
    <w:p>
      <w:pPr>
        <w:pStyle w:val="Heading3"/>
        <w:bidi w:val="0"/>
        <w:ind w:hanging="0" w:start="0"/>
        <w:jc w:val="start"/>
        <w:rPr/>
      </w:pPr>
      <w:r>
        <w:rPr/>
        <w:t>The Problem</w:t>
      </w:r>
    </w:p>
    <w:p>
      <w:pPr>
        <w:pStyle w:val="BodyText"/>
        <w:bidi w:val="0"/>
        <w:jc w:val="start"/>
        <w:rPr/>
      </w:pPr>
      <w:r>
        <w:rPr/>
        <w:t xml:space="preserve">Hardware serial ports for LED controllers (Arduino, ESP32, CH340 chipsets) register natively under the </w:t>
      </w:r>
      <w:r>
        <w:rPr>
          <w:rFonts w:ascii="Liberation Mono" w:hAnsi="Liberation Mono"/>
        </w:rPr>
        <w:t>uucp</w:t>
      </w:r>
      <w:r>
        <w:rPr/>
        <w:t xml:space="preserve"> group on Arch. Systemd boot scheduling triggers a race condition where the USB port sets up boundaries before user profile permissions fully settle inside the active desktop. This causes a detection failure on boot until you either hot-plug the cable or execute manual </w:t>
      </w:r>
      <w:r>
        <w:rPr>
          <w:rFonts w:ascii="Liberation Mono" w:hAnsi="Liberation Mono"/>
        </w:rPr>
        <w:t>usermod</w:t>
      </w:r>
      <w:r>
        <w:rPr/>
        <w:t xml:space="preserve"> group updates.</w:t>
      </w:r>
    </w:p>
    <w:p>
      <w:pPr>
        <w:pStyle w:val="Heading3"/>
        <w:bidi w:val="0"/>
        <w:ind w:hanging="0" w:start="0"/>
        <w:jc w:val="start"/>
        <w:rPr/>
      </w:pPr>
      <w:r>
        <w:rPr/>
        <w:t>The Permanent Fix</w:t>
      </w:r>
    </w:p>
    <w:p>
      <w:pPr>
        <w:pStyle w:val="BodyText"/>
        <w:bidi w:val="0"/>
        <w:jc w:val="start"/>
        <w:rPr/>
      </w:pPr>
      <w:r>
        <w:rPr/>
        <w:t xml:space="preserve">We bypass rigid group dependencies entirely by applying systemd's dynamic </w:t>
      </w:r>
      <w:r>
        <w:rPr>
          <w:rFonts w:ascii="Liberation Mono" w:hAnsi="Liberation Mono"/>
        </w:rPr>
        <w:t>uaccess</w:t>
      </w:r>
      <w:r>
        <w:rPr/>
        <w:t xml:space="preserve"> hardware seat tags. This maps complete communication access directly to whichever user owns the current graphical seat.</w:t>
      </w:r>
    </w:p>
    <w:p>
      <w:pPr>
        <w:pStyle w:val="Heading4"/>
        <w:bidi w:val="0"/>
        <w:ind w:hanging="0" w:start="0"/>
        <w:jc w:val="start"/>
        <w:rPr/>
      </w:pPr>
      <w:r>
        <w:rPr/>
        <w:t>Step 1: Force Base Group Membership</w:t>
      </w:r>
    </w:p>
    <w:p>
      <w:pPr>
        <w:pStyle w:val="BodyText"/>
        <w:bidi w:val="0"/>
        <w:jc w:val="start"/>
        <w:rPr/>
      </w:pPr>
      <w:r>
        <w:rPr/>
        <w:t>Map your current user profile directly to the legacy communication grid: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usermod -aG uucp $USER</w:t>
      </w:r>
    </w:p>
    <w:p>
      <w:pPr>
        <w:pStyle w:val="Heading4"/>
        <w:bidi w:val="0"/>
        <w:ind w:hanging="0" w:start="0"/>
        <w:jc w:val="start"/>
        <w:rPr/>
      </w:pPr>
      <w:r>
        <w:rPr/>
        <w:t>Step 2: Disable Braille Screen Interferences</w:t>
      </w:r>
    </w:p>
    <w:p>
      <w:pPr>
        <w:pStyle w:val="BodyText"/>
        <w:bidi w:val="0"/>
        <w:jc w:val="start"/>
        <w:rPr/>
      </w:pPr>
      <w:r>
        <w:rPr/>
        <w:t>The native accessibility service (</w:t>
      </w:r>
      <w:r>
        <w:rPr>
          <w:rFonts w:ascii="Liberation Mono" w:hAnsi="Liberation Mono"/>
        </w:rPr>
        <w:t>brltty</w:t>
      </w:r>
      <w:r>
        <w:rPr/>
        <w:t>) aggressively hooks USB-Serial communication devices during cold boots, locking HyperHDR out. Permanently disable and mask it: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systemctl stop brltty-udev.service</w:t>
        <w:br/>
        <w:t>sudo systemctl mask brltty-udev.service</w:t>
        <w:br/>
        <w:t>sudo systemctl stop brltty.service</w:t>
        <w:br/>
        <w:t>sudo systemctl disable brltty.service</w:t>
      </w:r>
    </w:p>
    <w:p>
      <w:pPr>
        <w:pStyle w:val="Heading4"/>
        <w:bidi w:val="0"/>
        <w:ind w:hanging="0" w:start="0"/>
        <w:jc w:val="start"/>
        <w:rPr/>
      </w:pPr>
      <w:r>
        <w:rPr/>
        <w:t>Step 3: Write the Dynamic udev Permissive Rule</w:t>
      </w:r>
    </w:p>
    <w:p>
      <w:pPr>
        <w:pStyle w:val="BodyText"/>
        <w:bidi w:val="0"/>
        <w:jc w:val="start"/>
        <w:rPr/>
      </w:pPr>
      <w:r>
        <w:rPr/>
        <w:t>Generate a dedicated udev file to catch any serial connection (</w:t>
      </w:r>
      <w:r>
        <w:rPr>
          <w:rFonts w:ascii="Liberation Mono" w:hAnsi="Liberation Mono"/>
        </w:rPr>
        <w:t>ttyUSB0</w:t>
      </w:r>
      <w:r>
        <w:rPr/>
        <w:t xml:space="preserve">, </w:t>
      </w:r>
      <w:r>
        <w:rPr>
          <w:rFonts w:ascii="Liberation Mono" w:hAnsi="Liberation Mono"/>
        </w:rPr>
        <w:t>ttyUSB1</w:t>
      </w:r>
      <w:r>
        <w:rPr/>
        <w:t>, etc.), adjust standard boundaries (</w:t>
      </w:r>
      <w:r>
        <w:rPr>
          <w:rFonts w:ascii="Liberation Mono" w:hAnsi="Liberation Mono"/>
        </w:rPr>
        <w:t>0666</w:t>
      </w:r>
      <w:r>
        <w:rPr/>
        <w:t>), and tag it for local session management: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echo 'KERNEL=="ttyUSB[0-9]*", SUBSYSTEM=="tty", TAG+="uaccess", MODE="0666"' | sudo tee /etc/udev/rules.d/99-leds.rules</w:t>
      </w:r>
    </w:p>
    <w:p>
      <w:pPr>
        <w:pStyle w:val="BodyText"/>
        <w:bidi w:val="0"/>
        <w:jc w:val="start"/>
        <w:rPr/>
      </w:pPr>
      <w:r>
        <w:rPr>
          <w:i/>
        </w:rPr>
        <w:t xml:space="preserve">(If your controller chip translates as an ACM device instead, change </w:t>
      </w:r>
      <w:r>
        <w:rPr>
          <w:rFonts w:ascii="Liberation Mono" w:hAnsi="Liberation Mono"/>
          <w:i/>
        </w:rPr>
        <w:t>ttyUSB[0-9]*</w:t>
      </w:r>
      <w:r>
        <w:rPr>
          <w:i/>
        </w:rPr>
        <w:t xml:space="preserve"> to </w:t>
      </w:r>
      <w:r>
        <w:rPr>
          <w:rFonts w:ascii="Liberation Mono" w:hAnsi="Liberation Mono"/>
          <w:i/>
        </w:rPr>
        <w:t>ttyACM[0-9]*</w:t>
      </w:r>
      <w:r>
        <w:rPr>
          <w:i/>
        </w:rPr>
        <w:t>).</w:t>
      </w:r>
    </w:p>
    <w:p>
      <w:pPr>
        <w:pStyle w:val="Heading4"/>
        <w:bidi w:val="0"/>
        <w:ind w:hanging="0" w:start="0"/>
        <w:jc w:val="start"/>
        <w:rPr/>
      </w:pPr>
      <w:r>
        <w:rPr/>
        <w:t>Step 4: Refresh System Device Engine</w:t>
      </w:r>
    </w:p>
    <w:p>
      <w:pPr>
        <w:pStyle w:val="BodyText"/>
        <w:bidi w:val="0"/>
        <w:jc w:val="start"/>
        <w:rPr/>
      </w:pPr>
      <w:r>
        <w:rPr/>
        <w:t>Instruct the running kernel to ingest the new layout adjustments instantly: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udevadm control --reload-rules &amp;&amp; sudo udevadm trigger</w:t>
      </w:r>
    </w:p>
    <w:p>
      <w:pPr>
        <w:pStyle w:val="Heading4"/>
        <w:bidi w:val="0"/>
        <w:ind w:hanging="0" w:start="0"/>
        <w:jc w:val="start"/>
        <w:rPr/>
      </w:pPr>
      <w:r>
        <w:rPr/>
        <w:t>Step 5: Perform a System Reboot</w:t>
      </w:r>
    </w:p>
    <w:p>
      <w:pPr>
        <w:pStyle w:val="Textopreformateado"/>
        <w:shd w:fill="E1E1E1" w:val="clear"/>
        <w:bidi w:val="0"/>
        <w:spacing w:before="0" w:after="283"/>
        <w:jc w:val="start"/>
        <w:rPr/>
      </w:pPr>
      <w:r>
        <w:rPr/>
        <w:t>sudo reboot</w:t>
      </w:r>
    </w:p>
    <w:p>
      <w:pPr>
        <w:pStyle w:val="BodyText"/>
        <w:bidi w:val="0"/>
        <w:jc w:val="start"/>
        <w:rPr/>
      </w:pPr>
      <w:r>
        <w:rPr/>
        <w:t xml:space="preserve">After restarting your computer, fire up your new </w:t>
      </w:r>
      <w:r>
        <w:rPr>
          <w:rFonts w:ascii="Liberation Mono" w:hAnsi="Liberation Mono"/>
        </w:rPr>
        <w:t>LedsHDR</w:t>
      </w:r>
      <w:r>
        <w:rPr/>
        <w:t xml:space="preserve"> shortcut from the Plasma application selection. HyperHDR will capture your </w:t>
      </w:r>
      <w:r>
        <w:rPr>
          <w:rFonts w:ascii="Liberation Mono" w:hAnsi="Liberation Mono"/>
        </w:rPr>
        <w:t>ttyUSB0</w:t>
      </w:r>
      <w:r>
        <w:rPr/>
        <w:t xml:space="preserve"> connection instantly on every boot.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wawa-dev/HyperHDR/release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LibreOffice_project/61ce4735733fc982d62cda794bbbc193ac1508e5</Application>
  <AppVersion>15.0000</AppVersion>
  <Pages>3</Pages>
  <Words>536</Words>
  <Characters>3169</Characters>
  <CharactersWithSpaces>3657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