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A1A2E"/>
          <w:sz w:val="52"/>
          <w:szCs w:val="52"/>
        </w:rPr>
        <w:t xml:space="preserve">Claude Code: Subagents</w:t>
      </w:r>
    </w:p>
    <w:p>
      <w:pPr>
        <w:spacing w:after="80" w:before="0"/>
      </w:pPr>
      <w:r>
        <w:rPr>
          <w:rFonts w:ascii="Arial" w:cs="Arial" w:eastAsia="Arial" w:hAnsi="Arial"/>
          <w:color w:val="555555"/>
          <w:sz w:val="28"/>
          <w:szCs w:val="28"/>
        </w:rPr>
        <w:t xml:space="preserve">Zero to Hero Guide</w:t>
      </w:r>
    </w:p>
    <w:p>
      <w:pPr>
        <w:spacing w:after="40" w:before="0"/>
      </w:pPr>
      <w:r>
        <w:rPr>
          <w:rFonts w:ascii="Arial" w:cs="Arial" w:eastAsia="Arial" w:hAnsi="Arial"/>
          <w:color w:val="888888"/>
          <w:sz w:val="18"/>
          <w:szCs w:val="18"/>
        </w:rPr>
        <w:t xml:space="preserve">Last Updated: June 2026  |  Audience: Developers using Claude Code</w:t>
      </w:r>
    </w:p>
    <w:p>
      <w:pPr>
        <w:pBdr>
          <w:bottom w:val="single" w:color="0F3460" w:sz="6" w:space="1"/>
        </w:pBdr>
        <w:spacing w:after="320" w:before="160"/>
      </w:pPr>
    </w:p>
    <w:p>
      <w:pPr>
        <w:pStyle w:val="Heading2"/>
        <w:spacing w:after="160" w:before="360"/>
      </w:pPr>
      <w:r>
        <w:rPr>
          <w:rFonts w:ascii="Arial" w:cs="Arial" w:eastAsia="Arial" w:hAnsi="Arial"/>
          <w:b/>
          <w:bCs/>
          <w:color w:val="16213E"/>
          <w:sz w:val="28"/>
          <w:szCs w:val="28"/>
        </w:rPr>
        <w:t xml:space="preserve">1. The Problem — Why Subagents Exist</w:t>
      </w:r>
    </w:p>
    <w:p>
      <w:pPr>
        <w:spacing w:after="80" w:before="80"/>
      </w:pPr>
    </w:p>
    <w:p>
      <w:pPr>
        <w:spacing w:after="100" w:before="100"/>
      </w:pPr>
      <w:r>
        <w:rPr>
          <w:rFonts w:ascii="Arial" w:cs="Arial" w:eastAsia="Arial" w:hAnsi="Arial"/>
          <w:sz w:val="20"/>
          <w:szCs w:val="20"/>
        </w:rPr>
        <w:t xml:space="preserve">Every Claude Code power user eventually hits the same wall. You start a session. It is productive. You explore the codebase, discuss architecture, fix a few bugs. Then somewhere around hour two, something quietly breaks.</w:t>
      </w:r>
    </w:p>
    <w:p>
      <w:pPr>
        <w:spacing w:after="80" w:before="80"/>
      </w:pPr>
    </w:p>
    <w:p>
      <w:pPr>
        <w:pStyle w:val="ListParagraph"/>
        <w:numPr>
          <w:ilvl w:val="0"/>
          <w:numId w:val="2"/>
        </w:numPr>
        <w:spacing w:after="60" w:before="60"/>
      </w:pPr>
      <w:r>
        <w:rPr>
          <w:rFonts w:ascii="Arial" w:cs="Arial" w:eastAsia="Arial" w:hAnsi="Arial"/>
          <w:sz w:val="20"/>
          <w:szCs w:val="20"/>
        </w:rPr>
        <w:t xml:space="preserve">Responses get vague</w:t>
      </w:r>
    </w:p>
    <w:p>
      <w:pPr>
        <w:pStyle w:val="ListParagraph"/>
        <w:numPr>
          <w:ilvl w:val="0"/>
          <w:numId w:val="2"/>
        </w:numPr>
        <w:spacing w:after="60" w:before="60"/>
      </w:pPr>
      <w:r>
        <w:rPr>
          <w:rFonts w:ascii="Arial" w:cs="Arial" w:eastAsia="Arial" w:hAnsi="Arial"/>
          <w:sz w:val="20"/>
          <w:szCs w:val="20"/>
        </w:rPr>
        <w:t xml:space="preserve">Claude starts contradicting decisions it made earlier</w:t>
      </w:r>
    </w:p>
    <w:p>
      <w:pPr>
        <w:pStyle w:val="ListParagraph"/>
        <w:numPr>
          <w:ilvl w:val="0"/>
          <w:numId w:val="2"/>
        </w:numPr>
        <w:spacing w:after="60" w:before="60"/>
      </w:pPr>
      <w:r>
        <w:rPr>
          <w:rFonts w:ascii="Arial" w:cs="Arial" w:eastAsia="Arial" w:hAnsi="Arial"/>
          <w:sz w:val="20"/>
          <w:szCs w:val="20"/>
        </w:rPr>
        <w:t xml:space="preserve">Suggestions drift from the patterns you established</w:t>
      </w:r>
    </w:p>
    <w:p>
      <w:pPr>
        <w:pStyle w:val="ListParagraph"/>
        <w:numPr>
          <w:ilvl w:val="0"/>
          <w:numId w:val="2"/>
        </w:numPr>
        <w:spacing w:after="60" w:before="60"/>
      </w:pPr>
      <w:r>
        <w:rPr>
          <w:rFonts w:ascii="Arial" w:cs="Arial" w:eastAsia="Arial" w:hAnsi="Arial"/>
          <w:sz w:val="20"/>
          <w:szCs w:val="20"/>
        </w:rPr>
        <w:t xml:space="preserve">Output quality degrades — not because Claude got worse, but because the context window is full of noise</w:t>
      </w:r>
    </w:p>
    <w:p>
      <w:pPr>
        <w:spacing w:after="80" w:before="80"/>
      </w:pPr>
    </w:p>
    <w:p>
      <w:pPr>
        <w:spacing w:after="100" w:before="100"/>
      </w:pPr>
      <w:r>
        <w:rPr>
          <w:rFonts w:ascii="Arial" w:cs="Arial" w:eastAsia="Arial" w:hAnsi="Arial"/>
          <w:sz w:val="20"/>
          <w:szCs w:val="20"/>
        </w:rPr>
        <w:t xml:space="preserve">You have two choices: start a fresh session and lose everything you built up, or keep going and accept declining quality.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4FB" w:val="clear"/>
            <w:tcMar>
              <w:top w:type="dxa" w:w="120"/>
              <w:left w:type="dxa" w:w="200"/>
              <w:bottom w:type="dxa" w:w="120"/>
              <w:right w:type="dxa" w:w="200"/>
            </w:tcMar>
          </w:tcPr>
          <w:p>
            <w:r>
              <w:rPr>
                <w:rFonts w:ascii="Arial" w:cs="Arial" w:eastAsia="Arial" w:hAnsi="Arial"/>
                <w:i/>
                <w:iCs/>
                <w:sz w:val="20"/>
                <w:szCs w:val="20"/>
              </w:rPr>
              <w:t xml:space="preserve">💡 Subagents are the answer. Each one gets a fresh context window, a specific job, and a specific set of tools. It does its job and reports back. The main conversation stays clean.</w:t>
            </w:r>
          </w:p>
        </w:tc>
      </w:tr>
    </w:tbl>
    <w:p>
      <w:pPr>
        <w:spacing w:after="80" w:before="80"/>
      </w:pPr>
    </w:p>
    <w:p>
      <w:pPr>
        <w:pStyle w:val="Heading2"/>
        <w:spacing w:after="160" w:before="360"/>
      </w:pPr>
      <w:r>
        <w:rPr>
          <w:rFonts w:ascii="Arial" w:cs="Arial" w:eastAsia="Arial" w:hAnsi="Arial"/>
          <w:b/>
          <w:bCs/>
          <w:color w:val="16213E"/>
          <w:sz w:val="28"/>
          <w:szCs w:val="28"/>
        </w:rPr>
        <w:t xml:space="preserve">2. What is a Subagent?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8E1" w:val="clear"/>
            <w:tcMar>
              <w:top w:type="dxa" w:w="120"/>
              <w:left w:type="dxa" w:w="200"/>
              <w:bottom w:type="dxa" w:w="120"/>
              <w:right w:type="dxa" w:w="200"/>
            </w:tcMar>
          </w:tcPr>
          <w:p>
            <w:r>
              <w:rPr>
                <w:rFonts w:ascii="Arial" w:cs="Arial" w:eastAsia="Arial" w:hAnsi="Arial"/>
                <w:i/>
                <w:iCs/>
                <w:sz w:val="20"/>
                <w:szCs w:val="20"/>
              </w:rPr>
              <w:t xml:space="preserve">A Subagent is a separate Claude instance that handles one isolated task and reports back — with no memory of the parent conversation.</w:t>
            </w:r>
          </w:p>
        </w:tc>
      </w:tr>
    </w:tbl>
    <w:p>
      <w:pPr>
        <w:spacing w:after="80" w:before="80"/>
      </w:pPr>
    </w:p>
    <w:p>
      <w:pPr>
        <w:spacing w:after="100" w:before="100"/>
      </w:pPr>
      <w:r>
        <w:rPr>
          <w:rFonts w:ascii="Arial" w:cs="Arial" w:eastAsia="Arial" w:hAnsi="Arial"/>
          <w:sz w:val="20"/>
          <w:szCs w:val="20"/>
        </w:rPr>
        <w:t xml:space="preserve">A Subagent has four parts:</w:t>
      </w:r>
    </w:p>
    <w:p>
      <w:pPr>
        <w:spacing w:after="80" w:before="80"/>
      </w:pPr>
    </w:p>
    <w:p>
      <w:pPr>
        <w:pStyle w:val="ListParagraph"/>
        <w:numPr>
          <w:ilvl w:val="0"/>
          <w:numId w:val="2"/>
        </w:numPr>
        <w:spacing w:after="60" w:before="60"/>
      </w:pPr>
      <w:r>
        <w:rPr>
          <w:rFonts w:ascii="Arial" w:cs="Arial" w:eastAsia="Arial" w:hAnsi="Arial"/>
          <w:sz w:val="20"/>
          <w:szCs w:val="20"/>
        </w:rPr>
        <w:t xml:space="preserve">A description — tells Claude when to delegate to it</w:t>
      </w:r>
    </w:p>
    <w:p>
      <w:pPr>
        <w:pStyle w:val="ListParagraph"/>
        <w:numPr>
          <w:ilvl w:val="0"/>
          <w:numId w:val="2"/>
        </w:numPr>
        <w:spacing w:after="60" w:before="60"/>
      </w:pPr>
      <w:r>
        <w:rPr>
          <w:rFonts w:ascii="Arial" w:cs="Arial" w:eastAsia="Arial" w:hAnsi="Arial"/>
          <w:sz w:val="20"/>
          <w:szCs w:val="20"/>
        </w:rPr>
        <w:t xml:space="preserve">A system prompt — defines who it is and how it behaves</w:t>
      </w:r>
    </w:p>
    <w:p>
      <w:pPr>
        <w:pStyle w:val="ListParagraph"/>
        <w:numPr>
          <w:ilvl w:val="0"/>
          <w:numId w:val="2"/>
        </w:numPr>
        <w:spacing w:after="60" w:before="60"/>
      </w:pPr>
      <w:r>
        <w:rPr>
          <w:rFonts w:ascii="Arial" w:cs="Arial" w:eastAsia="Arial" w:hAnsi="Arial"/>
          <w:sz w:val="20"/>
          <w:szCs w:val="20"/>
        </w:rPr>
        <w:t xml:space="preserve">A fresh context window — starts empty every single time</w:t>
      </w:r>
    </w:p>
    <w:p>
      <w:pPr>
        <w:pStyle w:val="ListParagraph"/>
        <w:numPr>
          <w:ilvl w:val="0"/>
          <w:numId w:val="2"/>
        </w:numPr>
        <w:spacing w:after="60" w:before="60"/>
      </w:pPr>
      <w:r>
        <w:rPr>
          <w:rFonts w:ascii="Arial" w:cs="Arial" w:eastAsia="Arial" w:hAnsi="Arial"/>
          <w:sz w:val="20"/>
          <w:szCs w:val="20"/>
        </w:rPr>
        <w:t xml:space="preserve">Tool permissions — exactly what it is allowed to do</w:t>
      </w:r>
    </w:p>
    <w:p>
      <w:pPr>
        <w:spacing w:after="80" w:before="80"/>
      </w:pPr>
    </w:p>
    <w:p>
      <w:pPr>
        <w:spacing w:after="100" w:before="100"/>
      </w:pPr>
      <w:r>
        <w:rPr>
          <w:rFonts w:ascii="Arial" w:cs="Arial" w:eastAsia="Arial" w:hAnsi="Arial"/>
          <w:sz w:val="20"/>
          <w:szCs w:val="20"/>
        </w:rPr>
        <w:t xml:space="preserve">The subagent's only connection to the parent session is the prompt it receives and the result it sends back. No shared memory. No shared context. By design.</w:t>
      </w:r>
    </w:p>
    <w:p>
      <w:pPr>
        <w:spacing w:after="80" w:before="80"/>
      </w:pPr>
    </w:p>
    <w:p>
      <w:pPr>
        <w:pStyle w:val="Heading2"/>
        <w:spacing w:after="160" w:before="360"/>
      </w:pPr>
      <w:r>
        <w:rPr>
          <w:rFonts w:ascii="Arial" w:cs="Arial" w:eastAsia="Arial" w:hAnsi="Arial"/>
          <w:b/>
          <w:bCs/>
          <w:color w:val="16213E"/>
          <w:sz w:val="28"/>
          <w:szCs w:val="28"/>
        </w:rPr>
        <w:t xml:space="preserve">3. The Two Superpowers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E8F0FE" w:val="clear"/>
            <w:tcMar>
              <w:top w:type="dxa" w:w="100"/>
              <w:left w:type="dxa" w:w="150"/>
              <w:bottom w:type="dxa" w:w="100"/>
              <w:right w:type="dxa" w:w="150"/>
            </w:tcMar>
          </w:tcPr>
          <w:p>
            <w:r>
              <w:rPr>
                <w:rFonts w:ascii="Arial" w:cs="Arial" w:eastAsia="Arial" w:hAnsi="Arial"/>
                <w:b/>
                <w:bCs/>
                <w:sz w:val="20"/>
                <w:szCs w:val="20"/>
              </w:rPr>
              <w:t xml:space="preserve">Superpower</w:t>
            </w:r>
          </w:p>
        </w:tc>
        <w:tc>
          <w:tcPr>
            <w:tcW w:type="dxa" w:w="3480"/>
            <w:tcBorders>
              <w:top w:val="single" w:color="DDDDDD" w:sz="1"/>
              <w:left w:val="single" w:color="DDDDDD" w:sz="1"/>
              <w:bottom w:val="single" w:color="DDDDDD" w:sz="1"/>
              <w:right w:val="single" w:color="DDDDDD" w:sz="1"/>
            </w:tcBorders>
            <w:shd w:fill="E8F0FE" w:val="clear"/>
            <w:tcMar>
              <w:top w:type="dxa" w:w="100"/>
              <w:left w:type="dxa" w:w="150"/>
              <w:bottom w:type="dxa" w:w="100"/>
              <w:right w:type="dxa" w:w="150"/>
            </w:tcMar>
          </w:tcPr>
          <w:p>
            <w:r>
              <w:rPr>
                <w:rFonts w:ascii="Arial" w:cs="Arial" w:eastAsia="Arial" w:hAnsi="Arial"/>
                <w:b/>
                <w:bCs/>
                <w:sz w:val="20"/>
                <w:szCs w:val="20"/>
              </w:rPr>
              <w:t xml:space="preserve">What it means</w:t>
            </w:r>
          </w:p>
        </w:tc>
        <w:tc>
          <w:tcPr>
            <w:tcW w:type="dxa" w:w="3480"/>
            <w:tcBorders>
              <w:top w:val="single" w:color="DDDDDD" w:sz="1"/>
              <w:left w:val="single" w:color="DDDDDD" w:sz="1"/>
              <w:bottom w:val="single" w:color="DDDDDD" w:sz="1"/>
              <w:right w:val="single" w:color="DDDDDD" w:sz="1"/>
            </w:tcBorders>
            <w:shd w:fill="E8F0FE" w:val="clear"/>
            <w:tcMar>
              <w:top w:type="dxa" w:w="100"/>
              <w:left w:type="dxa" w:w="150"/>
              <w:bottom w:type="dxa" w:w="100"/>
              <w:right w:type="dxa" w:w="150"/>
            </w:tcMar>
          </w:tcPr>
          <w:p>
            <w:r>
              <w:rPr>
                <w:rFonts w:ascii="Arial" w:cs="Arial" w:eastAsia="Arial" w:hAnsi="Arial"/>
                <w:b/>
                <w:bCs/>
                <w:sz w:val="20"/>
                <w:szCs w:val="20"/>
              </w:rPr>
              <w:t xml:space="preserve">Why it matters</w:t>
            </w:r>
          </w:p>
        </w:tc>
      </w:tr>
      <w:tr>
        <w:tc>
          <w:tcPr>
            <w:tcW w:type="dxa" w:w="24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Fresh context window</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Starts with zero history from the parent</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Heavy exploration doesn't pollute your main session</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Parallel execution</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Multiple subagents run simultaneously</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Review and test writing happen at the same time</w:t>
            </w:r>
          </w:p>
        </w:tc>
      </w:tr>
    </w:tbl>
    <w:p>
      <w:pPr>
        <w:spacing w:after="80" w:before="80"/>
      </w:pPr>
    </w:p>
    <w:p>
      <w:pPr>
        <w:pStyle w:val="Heading2"/>
        <w:spacing w:after="160" w:before="360"/>
      </w:pPr>
      <w:r>
        <w:rPr>
          <w:rFonts w:ascii="Arial" w:cs="Arial" w:eastAsia="Arial" w:hAnsi="Arial"/>
          <w:b/>
          <w:bCs/>
          <w:color w:val="16213E"/>
          <w:sz w:val="28"/>
          <w:szCs w:val="28"/>
        </w:rPr>
        <w:t xml:space="preserve">4. Anatomy of a Subagent File</w:t>
      </w:r>
    </w:p>
    <w:p>
      <w:pPr>
        <w:spacing w:after="80" w:before="80"/>
      </w:pPr>
    </w:p>
    <w:p>
      <w:pPr>
        <w:spacing w:after="100" w:before="100"/>
      </w:pPr>
      <w:r>
        <w:rPr>
          <w:rFonts w:ascii="Arial" w:cs="Arial" w:eastAsia="Arial" w:hAnsi="Arial"/>
          <w:sz w:val="20"/>
          <w:szCs w:val="20"/>
        </w:rPr>
        <w:t xml:space="preserve">Here is what a complete subagent file looks like: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200"/>
              <w:bottom w:type="dxa" w:w="120"/>
              <w:right w:type="dxa" w:w="200"/>
            </w:tcMar>
          </w:tcPr>
          <w:p>
            <w:pPr>
              <w:spacing w:after="30" w:before="30"/>
            </w:pPr>
            <w:r>
              <w:rPr>
                <w:rFonts w:ascii="Courier New" w:cs="Courier New" w:eastAsia="Courier New" w:hAnsi="Courier New"/>
                <w:color w:val="2D2D2D"/>
                <w:sz w:val="18"/>
                <w:szCs w:val="18"/>
              </w:rPr>
              <w:t xml:space="preserve">---</w:t>
            </w:r>
          </w:p>
          <w:p>
            <w:pPr>
              <w:spacing w:after="30" w:before="30"/>
            </w:pPr>
            <w:r>
              <w:rPr>
                <w:rFonts w:ascii="Courier New" w:cs="Courier New" w:eastAsia="Courier New" w:hAnsi="Courier New"/>
                <w:color w:val="2D2D2D"/>
                <w:sz w:val="18"/>
                <w:szCs w:val="18"/>
              </w:rPr>
              <w:t xml:space="preserve">name: pr-reviewer</w:t>
            </w:r>
          </w:p>
          <w:p>
            <w:pPr>
              <w:spacing w:after="30" w:before="30"/>
            </w:pPr>
            <w:r>
              <w:rPr>
                <w:rFonts w:ascii="Courier New" w:cs="Courier New" w:eastAsia="Courier New" w:hAnsi="Courier New"/>
                <w:color w:val="2D2D2D"/>
                <w:sz w:val="18"/>
                <w:szCs w:val="18"/>
              </w:rPr>
              <w:t xml:space="preserve">description: &gt;</w:t>
            </w:r>
          </w:p>
          <w:p>
            <w:pPr>
              <w:spacing w:after="30" w:before="30"/>
            </w:pPr>
            <w:r>
              <w:rPr>
                <w:rFonts w:ascii="Courier New" w:cs="Courier New" w:eastAsia="Courier New" w:hAnsi="Courier New"/>
                <w:color w:val="2D2D2D"/>
                <w:sz w:val="18"/>
                <w:szCs w:val="18"/>
              </w:rPr>
              <w:t xml:space="preserve">  Use this when reviewing a pull request, checking code quality,</w:t>
            </w:r>
          </w:p>
          <w:p>
            <w:pPr>
              <w:spacing w:after="30" w:before="30"/>
            </w:pPr>
            <w:r>
              <w:rPr>
                <w:rFonts w:ascii="Courier New" w:cs="Courier New" w:eastAsia="Courier New" w:hAnsi="Courier New"/>
                <w:color w:val="2D2D2D"/>
                <w:sz w:val="18"/>
                <w:szCs w:val="18"/>
              </w:rPr>
              <w:t xml:space="preserve">  or when the user says 'review my PR' or 'review these changes'.</w:t>
            </w:r>
          </w:p>
          <w:p>
            <w:pPr>
              <w:spacing w:after="30" w:before="30"/>
            </w:pPr>
            <w:r>
              <w:rPr>
                <w:rFonts w:ascii="Courier New" w:cs="Courier New" w:eastAsia="Courier New" w:hAnsi="Courier New"/>
                <w:color w:val="2D2D2D"/>
                <w:sz w:val="18"/>
                <w:szCs w:val="18"/>
              </w:rPr>
              <w:t xml:space="preserve">---</w:t>
            </w:r>
          </w:p>
          <w:p>
            <w:pPr>
              <w:spacing w:after="30" w:before="30"/>
            </w:pPr>
            <w:r>
              <w:rPr>
                <w:rFonts w:ascii="Courier New" w:cs="Courier New" w:eastAsia="Courier New" w:hAnsi="Courier New"/>
                <w:color w:val="2D2D2D"/>
                <w:sz w:val="18"/>
                <w:szCs w:val="18"/>
              </w:rPr>
              <w:t xml:space="preserve"/>
            </w:r>
          </w:p>
          <w:p>
            <w:pPr>
              <w:spacing w:after="30" w:before="30"/>
            </w:pPr>
            <w:r>
              <w:rPr>
                <w:rFonts w:ascii="Courier New" w:cs="Courier New" w:eastAsia="Courier New" w:hAnsi="Courier New"/>
                <w:color w:val="2D2D2D"/>
                <w:sz w:val="18"/>
                <w:szCs w:val="18"/>
              </w:rPr>
              <w:t xml:space="preserve"># PR Reviewer</w:t>
            </w:r>
          </w:p>
          <w:p>
            <w:pPr>
              <w:spacing w:after="30" w:before="30"/>
            </w:pPr>
            <w:r>
              <w:rPr>
                <w:rFonts w:ascii="Courier New" w:cs="Courier New" w:eastAsia="Courier New" w:hAnsi="Courier New"/>
                <w:color w:val="2D2D2D"/>
                <w:sz w:val="18"/>
                <w:szCs w:val="18"/>
              </w:rPr>
              <w:t xml:space="preserve"/>
            </w:r>
          </w:p>
          <w:p>
            <w:pPr>
              <w:spacing w:after="30" w:before="30"/>
            </w:pPr>
            <w:r>
              <w:rPr>
                <w:rFonts w:ascii="Courier New" w:cs="Courier New" w:eastAsia="Courier New" w:hAnsi="Courier New"/>
                <w:color w:val="2D2D2D"/>
                <w:sz w:val="18"/>
                <w:szCs w:val="18"/>
              </w:rPr>
              <w:t xml:space="preserve">You are a focused code reviewer. You only see the diff you are given.</w:t>
            </w:r>
          </w:p>
          <w:p>
            <w:pPr>
              <w:spacing w:after="30" w:before="30"/>
            </w:pPr>
            <w:r>
              <w:rPr>
                <w:rFonts w:ascii="Courier New" w:cs="Courier New" w:eastAsia="Courier New" w:hAnsi="Courier New"/>
                <w:color w:val="2D2D2D"/>
                <w:sz w:val="18"/>
                <w:szCs w:val="18"/>
              </w:rPr>
              <w:t xml:space="preserve">You have no context from the implementation session — this is intentional.</w:t>
            </w:r>
          </w:p>
          <w:p>
            <w:pPr>
              <w:spacing w:after="30" w:before="30"/>
            </w:pPr>
            <w:r>
              <w:rPr>
                <w:rFonts w:ascii="Courier New" w:cs="Courier New" w:eastAsia="Courier New" w:hAnsi="Courier New"/>
                <w:color w:val="2D2D2D"/>
                <w:sz w:val="18"/>
                <w:szCs w:val="18"/>
              </w:rPr>
              <w:t xml:space="preserve"/>
            </w:r>
          </w:p>
          <w:p>
            <w:pPr>
              <w:spacing w:after="30" w:before="30"/>
            </w:pPr>
            <w:r>
              <w:rPr>
                <w:rFonts w:ascii="Courier New" w:cs="Courier New" w:eastAsia="Courier New" w:hAnsi="Courier New"/>
                <w:color w:val="2D2D2D"/>
                <w:sz w:val="18"/>
                <w:szCs w:val="18"/>
              </w:rPr>
              <w:t xml:space="preserve">## Always check for:</w:t>
            </w:r>
          </w:p>
          <w:p>
            <w:pPr>
              <w:spacing w:after="30" w:before="30"/>
            </w:pPr>
            <w:r>
              <w:rPr>
                <w:rFonts w:ascii="Courier New" w:cs="Courier New" w:eastAsia="Courier New" w:hAnsi="Courier New"/>
                <w:color w:val="2D2D2D"/>
                <w:sz w:val="18"/>
                <w:szCs w:val="18"/>
              </w:rPr>
              <w:t xml:space="preserve">1. Missing input validation</w:t>
            </w:r>
          </w:p>
          <w:p>
            <w:pPr>
              <w:spacing w:after="30" w:before="30"/>
            </w:pPr>
            <w:r>
              <w:rPr>
                <w:rFonts w:ascii="Courier New" w:cs="Courier New" w:eastAsia="Courier New" w:hAnsi="Courier New"/>
                <w:color w:val="2D2D2D"/>
                <w:sz w:val="18"/>
                <w:szCs w:val="18"/>
              </w:rPr>
              <w:t xml:space="preserve">2. Hardcoded secrets or credentials</w:t>
            </w:r>
          </w:p>
          <w:p>
            <w:pPr>
              <w:spacing w:after="30" w:before="30"/>
            </w:pPr>
            <w:r>
              <w:rPr>
                <w:rFonts w:ascii="Courier New" w:cs="Courier New" w:eastAsia="Courier New" w:hAnsi="Courier New"/>
                <w:color w:val="2D2D2D"/>
                <w:sz w:val="18"/>
                <w:szCs w:val="18"/>
              </w:rPr>
              <w:t xml:space="preserve">3. console.log or debug statements left in</w:t>
            </w:r>
          </w:p>
          <w:p>
            <w:pPr>
              <w:spacing w:after="30" w:before="30"/>
            </w:pPr>
            <w:r>
              <w:rPr>
                <w:rFonts w:ascii="Courier New" w:cs="Courier New" w:eastAsia="Courier New" w:hAnsi="Courier New"/>
                <w:color w:val="2D2D2D"/>
                <w:sz w:val="18"/>
                <w:szCs w:val="18"/>
              </w:rPr>
              <w:t xml:space="preserve">4. Inconsistent error response shapes</w:t>
            </w:r>
          </w:p>
          <w:p>
            <w:pPr>
              <w:spacing w:after="30" w:before="30"/>
            </w:pPr>
            <w:r>
              <w:rPr>
                <w:rFonts w:ascii="Courier New" w:cs="Courier New" w:eastAsia="Courier New" w:hAnsi="Courier New"/>
                <w:color w:val="2D2D2D"/>
                <w:sz w:val="18"/>
                <w:szCs w:val="18"/>
              </w:rPr>
              <w:t xml:space="preserve">5. Security issues (exposed sensitive data, SQL injection)</w:t>
            </w:r>
          </w:p>
          <w:p>
            <w:pPr>
              <w:spacing w:after="30" w:before="30"/>
            </w:pPr>
            <w:r>
              <w:rPr>
                <w:rFonts w:ascii="Courier New" w:cs="Courier New" w:eastAsia="Courier New" w:hAnsi="Courier New"/>
                <w:color w:val="2D2D2D"/>
                <w:sz w:val="18"/>
                <w:szCs w:val="18"/>
              </w:rPr>
              <w:t xml:space="preserve"/>
            </w:r>
          </w:p>
          <w:p>
            <w:pPr>
              <w:spacing w:after="30" w:before="30"/>
            </w:pPr>
            <w:r>
              <w:rPr>
                <w:rFonts w:ascii="Courier New" w:cs="Courier New" w:eastAsia="Courier New" w:hAnsi="Courier New"/>
                <w:color w:val="2D2D2D"/>
                <w:sz w:val="18"/>
                <w:szCs w:val="18"/>
              </w:rPr>
              <w:t xml:space="preserve">## Return format:</w:t>
            </w:r>
          </w:p>
          <w:p>
            <w:pPr>
              <w:spacing w:after="30" w:before="30"/>
            </w:pPr>
            <w:r>
              <w:rPr>
                <w:rFonts w:ascii="Courier New" w:cs="Courier New" w:eastAsia="Courier New" w:hAnsi="Courier New"/>
                <w:color w:val="2D2D2D"/>
                <w:sz w:val="18"/>
                <w:szCs w:val="18"/>
              </w:rPr>
              <w:t xml:space="preserve">- Blockers (must fix before merge)</w:t>
            </w:r>
          </w:p>
          <w:p>
            <w:pPr>
              <w:spacing w:after="30" w:before="30"/>
            </w:pPr>
            <w:r>
              <w:rPr>
                <w:rFonts w:ascii="Courier New" w:cs="Courier New" w:eastAsia="Courier New" w:hAnsi="Courier New"/>
                <w:color w:val="2D2D2D"/>
                <w:sz w:val="18"/>
                <w:szCs w:val="18"/>
              </w:rPr>
              <w:t xml:space="preserve">- Suggestions (worth fixing, not blocking)</w:t>
            </w:r>
          </w:p>
          <w:p>
            <w:pPr>
              <w:spacing w:after="30" w:before="30"/>
            </w:pPr>
            <w:r>
              <w:rPr>
                <w:rFonts w:ascii="Courier New" w:cs="Courier New" w:eastAsia="Courier New" w:hAnsi="Courier New"/>
                <w:color w:val="2D2D2D"/>
                <w:sz w:val="18"/>
                <w:szCs w:val="18"/>
              </w:rPr>
              <w:t xml:space="preserve">- Nits (optional polish)</w:t>
            </w:r>
          </w:p>
          <w:p>
            <w:pPr>
              <w:spacing w:after="30" w:before="30"/>
            </w:pPr>
            <w:r>
              <w:rPr>
                <w:rFonts w:ascii="Courier New" w:cs="Courier New" w:eastAsia="Courier New" w:hAnsi="Courier New"/>
                <w:color w:val="2D2D2D"/>
                <w:sz w:val="18"/>
                <w:szCs w:val="18"/>
              </w:rPr>
              <w:t xml:space="preserve"/>
            </w:r>
          </w:p>
          <w:p>
            <w:pPr>
              <w:spacing w:after="30" w:before="30"/>
            </w:pPr>
            <w:r>
              <w:rPr>
                <w:rFonts w:ascii="Courier New" w:cs="Courier New" w:eastAsia="Courier New" w:hAnsi="Courier New"/>
                <w:color w:val="2D2D2D"/>
                <w:sz w:val="18"/>
                <w:szCs w:val="18"/>
              </w:rPr>
              <w:t xml:space="preserve">Do not approve if there are any Blockers.</w:t>
            </w:r>
          </w:p>
        </w:tc>
      </w:tr>
    </w:tbl>
    <w:p>
      <w:pPr>
        <w:spacing w:after="80" w:before="80"/>
      </w:pPr>
    </w:p>
    <w:p>
      <w:pPr>
        <w:pStyle w:val="Heading2"/>
        <w:spacing w:after="160" w:before="360"/>
      </w:pPr>
      <w:r>
        <w:rPr>
          <w:rFonts w:ascii="Arial" w:cs="Arial" w:eastAsia="Arial" w:hAnsi="Arial"/>
          <w:b/>
          <w:bCs/>
          <w:color w:val="16213E"/>
          <w:sz w:val="28"/>
          <w:szCs w:val="28"/>
        </w:rPr>
        <w:t xml:space="preserve">5. Where Subagents Live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DDDDDD" w:sz="1"/>
              <w:left w:val="single" w:color="DDDDDD" w:sz="1"/>
              <w:bottom w:val="single" w:color="DDDDDD" w:sz="1"/>
              <w:right w:val="single" w:color="DDDDDD" w:sz="1"/>
            </w:tcBorders>
            <w:shd w:fill="E8F0FE" w:val="clear"/>
            <w:tcMar>
              <w:top w:type="dxa" w:w="100"/>
              <w:left w:type="dxa" w:w="150"/>
              <w:bottom w:type="dxa" w:w="100"/>
              <w:right w:type="dxa" w:w="150"/>
            </w:tcMar>
          </w:tcPr>
          <w:p>
            <w:r>
              <w:rPr>
                <w:rFonts w:ascii="Arial" w:cs="Arial" w:eastAsia="Arial" w:hAnsi="Arial"/>
                <w:b/>
                <w:bCs/>
                <w:sz w:val="20"/>
                <w:szCs w:val="20"/>
              </w:rPr>
              <w:t xml:space="preserve">Location</w:t>
            </w:r>
          </w:p>
        </w:tc>
        <w:tc>
          <w:tcPr>
            <w:tcW w:type="dxa" w:w="2500"/>
            <w:tcBorders>
              <w:top w:val="single" w:color="DDDDDD" w:sz="1"/>
              <w:left w:val="single" w:color="DDDDDD" w:sz="1"/>
              <w:bottom w:val="single" w:color="DDDDDD" w:sz="1"/>
              <w:right w:val="single" w:color="DDDDDD" w:sz="1"/>
            </w:tcBorders>
            <w:shd w:fill="E8F0FE" w:val="clear"/>
            <w:tcMar>
              <w:top w:type="dxa" w:w="100"/>
              <w:left w:type="dxa" w:w="150"/>
              <w:bottom w:type="dxa" w:w="100"/>
              <w:right w:type="dxa" w:w="150"/>
            </w:tcMar>
          </w:tcPr>
          <w:p>
            <w:r>
              <w:rPr>
                <w:rFonts w:ascii="Arial" w:cs="Arial" w:eastAsia="Arial" w:hAnsi="Arial"/>
                <w:b/>
                <w:bCs/>
                <w:sz w:val="20"/>
                <w:szCs w:val="20"/>
              </w:rPr>
              <w:t xml:space="preserve">Who sees it</w:t>
            </w:r>
          </w:p>
        </w:tc>
        <w:tc>
          <w:tcPr>
            <w:tcW w:type="dxa" w:w="3860"/>
            <w:tcBorders>
              <w:top w:val="single" w:color="DDDDDD" w:sz="1"/>
              <w:left w:val="single" w:color="DDDDDD" w:sz="1"/>
              <w:bottom w:val="single" w:color="DDDDDD" w:sz="1"/>
              <w:right w:val="single" w:color="DDDDDD" w:sz="1"/>
            </w:tcBorders>
            <w:shd w:fill="E8F0FE" w:val="clear"/>
            <w:tcMar>
              <w:top w:type="dxa" w:w="100"/>
              <w:left w:type="dxa" w:w="150"/>
              <w:bottom w:type="dxa" w:w="100"/>
              <w:right w:type="dxa" w:w="150"/>
            </w:tcMar>
          </w:tcPr>
          <w:p>
            <w:r>
              <w:rPr>
                <w:rFonts w:ascii="Arial" w:cs="Arial" w:eastAsia="Arial" w:hAnsi="Arial"/>
                <w:b/>
                <w:bCs/>
                <w:sz w:val="20"/>
                <w:szCs w:val="20"/>
              </w:rPr>
              <w:t xml:space="preserve">Use it for</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Courier New" w:cs="Courier New" w:eastAsia="Courier New" w:hAnsi="Courier New"/>
                <w:sz w:val="18"/>
                <w:szCs w:val="18"/>
              </w:rPr>
              <w:t xml:space="preserve">~/.claude/agents/</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You, across all projects</w:t>
            </w:r>
          </w:p>
        </w:tc>
        <w:tc>
          <w:tcPr>
            <w:tcW w:type="dxa" w:w="3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Personal agents, your preferred workflows</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Courier New" w:cs="Courier New" w:eastAsia="Courier New" w:hAnsi="Courier New"/>
                <w:sz w:val="18"/>
                <w:szCs w:val="18"/>
              </w:rPr>
              <w:t xml:space="preserve">.claude/agents/</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Your whole team in this repo</w:t>
            </w:r>
          </w:p>
        </w:tc>
        <w:tc>
          <w:tcPr>
            <w:tcW w:type="dxa" w:w="3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Team-shared agents, project-specific roles</w:t>
            </w:r>
          </w:p>
        </w:tc>
      </w:tr>
    </w:tbl>
    <w:p>
      <w:pPr>
        <w:spacing w:after="80" w:before="80"/>
      </w:pPr>
    </w:p>
    <w:p>
      <w:pPr>
        <w:spacing w:after="100" w:before="100"/>
      </w:pPr>
      <w:r>
        <w:rPr>
          <w:rFonts w:ascii="Arial" w:cs="Arial" w:eastAsia="Arial" w:hAnsi="Arial"/>
          <w:sz w:val="20"/>
          <w:szCs w:val="20"/>
        </w:rPr>
        <w:t xml:space="preserve">Same scope pattern as Skills. Commit .claude/agents/ to your repo and every developer on your team gets the same agents automatically.</w:t>
      </w:r>
    </w:p>
    <w:p>
      <w:pPr>
        <w:spacing w:after="80" w:before="80"/>
      </w:pPr>
    </w:p>
    <w:p>
      <w:pPr>
        <w:pStyle w:val="Heading2"/>
        <w:spacing w:after="160" w:before="360"/>
      </w:pPr>
      <w:r>
        <w:rPr>
          <w:rFonts w:ascii="Arial" w:cs="Arial" w:eastAsia="Arial" w:hAnsi="Arial"/>
          <w:b/>
          <w:bCs/>
          <w:color w:val="16213E"/>
          <w:sz w:val="28"/>
          <w:szCs w:val="28"/>
        </w:rPr>
        <w:t xml:space="preserve">6. How Claude Picks a Subagent</w:t>
      </w:r>
    </w:p>
    <w:p>
      <w:pPr>
        <w:spacing w:after="80" w:before="80"/>
      </w:pPr>
    </w:p>
    <w:p>
      <w:pPr>
        <w:spacing w:after="100" w:before="100"/>
      </w:pPr>
      <w:r>
        <w:rPr>
          <w:rFonts w:ascii="Arial" w:cs="Arial" w:eastAsia="Arial" w:hAnsi="Arial"/>
          <w:sz w:val="20"/>
          <w:szCs w:val="20"/>
        </w:rPr>
        <w:t xml:space="preserve">Same mechanism as Skills. Claude scans the description fields of all available agents every time you send a message. If your request matches, Claude delegates automatically — you don't trigger it manually.</w:t>
      </w:r>
    </w:p>
    <w:p>
      <w:pPr>
        <w:spacing w:after="80" w:before="80"/>
      </w:pPr>
    </w:p>
    <w:p>
      <w:pPr>
        <w:spacing w:after="100" w:before="100"/>
      </w:pPr>
      <w:r>
        <w:rPr>
          <w:rFonts w:ascii="Arial" w:cs="Arial" w:eastAsia="Arial" w:hAnsi="Arial"/>
          <w:sz w:val="20"/>
          <w:szCs w:val="20"/>
        </w:rPr>
        <w:t xml:space="preserve">You can also trigger explicitly: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200"/>
              <w:bottom w:type="dxa" w:w="120"/>
              <w:right w:type="dxa" w:w="200"/>
            </w:tcMar>
          </w:tcPr>
          <w:p>
            <w:pPr>
              <w:spacing w:after="30" w:before="30"/>
            </w:pPr>
            <w:r>
              <w:rPr>
                <w:rFonts w:ascii="Courier New" w:cs="Courier New" w:eastAsia="Courier New" w:hAnsi="Courier New"/>
                <w:color w:val="2D2D2D"/>
                <w:sz w:val="18"/>
                <w:szCs w:val="18"/>
              </w:rPr>
              <w:t xml:space="preserve">Use a subagent to explore the /tests directory and summarize</w:t>
            </w:r>
          </w:p>
          <w:p>
            <w:pPr>
              <w:spacing w:after="30" w:before="30"/>
            </w:pPr>
            <w:r>
              <w:rPr>
                <w:rFonts w:ascii="Courier New" w:cs="Courier New" w:eastAsia="Courier New" w:hAnsi="Courier New"/>
                <w:color w:val="2D2D2D"/>
                <w:sz w:val="18"/>
                <w:szCs w:val="18"/>
              </w:rPr>
              <w:t xml:space="preserve">what testing patterns and conventions are being used.</w:t>
            </w:r>
          </w:p>
        </w:tc>
      </w:tr>
    </w:tbl>
    <w:p>
      <w:pPr>
        <w:spacing w:after="80" w:before="80"/>
      </w:pPr>
    </w:p>
    <w:p>
      <w:pPr>
        <w:spacing w:after="100" w:before="100"/>
      </w:pPr>
      <w:r>
        <w:rPr>
          <w:rFonts w:ascii="Arial" w:cs="Arial" w:eastAsia="Arial" w:hAnsi="Arial"/>
          <w:sz w:val="20"/>
          <w:szCs w:val="20"/>
        </w:rPr>
        <w:t xml:space="preserve">And Claude Code ships with a built-in general-purpose agent. If Agent is in your allowed tools (it is by default), you can delegate immediately without creating any file at all.</w:t>
      </w:r>
    </w:p>
    <w:p>
      <w:pPr>
        <w:spacing w:after="80" w:before="80"/>
      </w:pPr>
    </w:p>
    <w:p>
      <w:pPr>
        <w:pStyle w:val="Heading2"/>
        <w:spacing w:after="160" w:before="360"/>
      </w:pPr>
      <w:r>
        <w:rPr>
          <w:rFonts w:ascii="Arial" w:cs="Arial" w:eastAsia="Arial" w:hAnsi="Arial"/>
          <w:b/>
          <w:bCs/>
          <w:color w:val="16213E"/>
          <w:sz w:val="28"/>
          <w:szCs w:val="28"/>
        </w:rPr>
        <w:t xml:space="preserve">7. The Most Important Rule — Fresh Context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3CD" w:val="clear"/>
            <w:tcMar>
              <w:top w:type="dxa" w:w="120"/>
              <w:left w:type="dxa" w:w="200"/>
              <w:bottom w:type="dxa" w:w="120"/>
              <w:right w:type="dxa" w:w="200"/>
            </w:tcMar>
          </w:tcPr>
          <w:p>
            <w:r>
              <w:rPr>
                <w:rFonts w:ascii="Arial" w:cs="Arial" w:eastAsia="Arial" w:hAnsi="Arial"/>
                <w:i/>
                <w:iCs/>
                <w:sz w:val="20"/>
                <w:szCs w:val="20"/>
              </w:rPr>
              <w:t xml:space="preserve">⚠️  The subagent starts fresh. It has absolutely no idea what the parent conversation discussed. The only way to give it context is through the delegation prompt.</w:t>
            </w:r>
          </w:p>
        </w:tc>
      </w:tr>
    </w:tbl>
    <w:p>
      <w:pPr>
        <w:spacing w:after="80" w:before="80"/>
      </w:pPr>
    </w:p>
    <w:p>
      <w:pPr>
        <w:spacing w:after="100" w:before="100"/>
      </w:pPr>
      <w:r>
        <w:rPr>
          <w:rFonts w:ascii="Arial" w:cs="Arial" w:eastAsia="Arial" w:hAnsi="Arial"/>
          <w:sz w:val="20"/>
          <w:szCs w:val="20"/>
        </w:rPr>
        <w:t xml:space="preserve">This is the most common mistake people make. Here is what it looks like in practice: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E8F0FE" w:val="clear"/>
            <w:tcMar>
              <w:top w:type="dxa" w:w="100"/>
              <w:left w:type="dxa" w:w="150"/>
              <w:bottom w:type="dxa" w:w="100"/>
              <w:right w:type="dxa" w:w="150"/>
            </w:tcMar>
          </w:tcPr>
          <w:p>
            <w:r>
              <w:rPr>
                <w:rFonts w:ascii="Arial" w:cs="Arial" w:eastAsia="Arial" w:hAnsi="Arial"/>
                <w:b/>
                <w:bCs/>
                <w:sz w:val="20"/>
                <w:szCs w:val="20"/>
              </w:rPr>
              <w:t xml:space="preserve"/>
            </w:r>
          </w:p>
        </w:tc>
        <w:tc>
          <w:tcPr>
            <w:tcW w:type="dxa" w:w="7960"/>
            <w:tcBorders>
              <w:top w:val="single" w:color="DDDDDD" w:sz="1"/>
              <w:left w:val="single" w:color="DDDDDD" w:sz="1"/>
              <w:bottom w:val="single" w:color="DDDDDD" w:sz="1"/>
              <w:right w:val="single" w:color="DDDDDD" w:sz="1"/>
            </w:tcBorders>
            <w:shd w:fill="E8F0FE" w:val="clear"/>
            <w:tcMar>
              <w:top w:type="dxa" w:w="100"/>
              <w:left w:type="dxa" w:w="150"/>
              <w:bottom w:type="dxa" w:w="100"/>
              <w:right w:type="dxa" w:w="150"/>
            </w:tcMar>
          </w:tcPr>
          <w:p>
            <w:r>
              <w:rPr>
                <w:rFonts w:ascii="Arial" w:cs="Arial" w:eastAsia="Arial" w:hAnsi="Arial"/>
                <w:b/>
                <w:bCs/>
                <w:sz w:val="20"/>
                <w:szCs w:val="20"/>
              </w:rPr>
              <w:t xml:space="preserve">Delegation prompt</w:t>
            </w:r>
          </w:p>
        </w:tc>
      </w:tr>
      <w:tr>
        <w:tc>
          <w:tcPr>
            <w:tcW w:type="dxa" w:w="1400"/>
            <w:tcBorders>
              <w:top w:val="single" w:color="DDDDDD" w:sz="1"/>
              <w:left w:val="single" w:color="DDDDDD" w:sz="1"/>
              <w:bottom w:val="single" w:color="DDDDDD" w:sz="1"/>
              <w:right w:val="single" w:color="DDDDDD" w:sz="1"/>
            </w:tcBorders>
            <w:shd w:fill="FFF0F0" w:val="clear"/>
            <w:tcMar>
              <w:top w:type="dxa" w:w="100"/>
              <w:left w:type="dxa" w:w="150"/>
              <w:bottom w:type="dxa" w:w="100"/>
              <w:right w:type="dxa" w:w="150"/>
            </w:tcMar>
          </w:tcPr>
          <w:p>
            <w:r>
              <w:rPr>
                <w:rFonts w:ascii="Arial" w:cs="Arial" w:eastAsia="Arial" w:hAnsi="Arial"/>
                <w:sz w:val="20"/>
                <w:szCs w:val="20"/>
              </w:rPr>
              <w:t xml:space="preserve">❌ Weak</w:t>
            </w:r>
          </w:p>
        </w:tc>
        <w:tc>
          <w:tcPr>
            <w:tcW w:type="dxa" w:w="7960"/>
            <w:tcBorders>
              <w:top w:val="single" w:color="DDDDDD" w:sz="1"/>
              <w:left w:val="single" w:color="DDDDDD" w:sz="1"/>
              <w:bottom w:val="single" w:color="DDDDDD" w:sz="1"/>
              <w:right w:val="single" w:color="DDDDDD" w:sz="1"/>
            </w:tcBorders>
            <w:shd w:fill="FFF8F8" w:val="clear"/>
            <w:tcMar>
              <w:top w:type="dxa" w:w="100"/>
              <w:left w:type="dxa" w:w="150"/>
              <w:bottom w:type="dxa" w:w="100"/>
              <w:right w:type="dxa" w:w="150"/>
            </w:tcMar>
          </w:tcPr>
          <w:p>
            <w:r>
              <w:rPr>
                <w:rFonts w:ascii="Courier New" w:cs="Courier New" w:eastAsia="Courier New" w:hAnsi="Courier New"/>
                <w:sz w:val="18"/>
                <w:szCs w:val="18"/>
              </w:rPr>
              <w:t xml:space="preserve">Review the recent changes.</w:t>
            </w:r>
          </w:p>
        </w:tc>
      </w:tr>
      <w:tr>
        <w:tc>
          <w:tcPr>
            <w:tcW w:type="dxa" w:w="1400"/>
            <w:tcBorders>
              <w:top w:val="single" w:color="DDDDDD" w:sz="1"/>
              <w:left w:val="single" w:color="DDDDDD" w:sz="1"/>
              <w:bottom w:val="single" w:color="DDDDDD" w:sz="1"/>
              <w:right w:val="single" w:color="DDDDDD" w:sz="1"/>
            </w:tcBorders>
            <w:shd w:fill="F0FFF0" w:val="clear"/>
            <w:tcMar>
              <w:top w:type="dxa" w:w="100"/>
              <w:left w:type="dxa" w:w="150"/>
              <w:bottom w:type="dxa" w:w="100"/>
              <w:right w:type="dxa" w:w="150"/>
            </w:tcMar>
          </w:tcPr>
          <w:p>
            <w:r>
              <w:rPr>
                <w:rFonts w:ascii="Arial" w:cs="Arial" w:eastAsia="Arial" w:hAnsi="Arial"/>
                <w:sz w:val="20"/>
                <w:szCs w:val="20"/>
              </w:rPr>
              <w:t xml:space="preserve">✅ Strong</w:t>
            </w:r>
          </w:p>
        </w:tc>
        <w:tc>
          <w:tcPr>
            <w:tcW w:type="dxa" w:w="7960"/>
            <w:tcBorders>
              <w:top w:val="single" w:color="DDDDDD" w:sz="1"/>
              <w:left w:val="single" w:color="DDDDDD" w:sz="1"/>
              <w:bottom w:val="single" w:color="DDDDDD" w:sz="1"/>
              <w:right w:val="single" w:color="DDDDDD" w:sz="1"/>
            </w:tcBorders>
            <w:shd w:fill="F8FFF8" w:val="clear"/>
            <w:tcMar>
              <w:top w:type="dxa" w:w="100"/>
              <w:left w:type="dxa" w:w="150"/>
              <w:bottom w:type="dxa" w:w="100"/>
              <w:right w:type="dxa" w:w="150"/>
            </w:tcMar>
          </w:tcPr>
          <w:p>
            <w:r>
              <w:rPr>
                <w:rFonts w:ascii="Courier New" w:cs="Courier New" w:eastAsia="Courier New" w:hAnsi="Courier New"/>
                <w:sz w:val="18"/>
                <w:szCs w:val="18"/>
              </w:rPr>
              <w:t xml:space="preserve">Review changes in /src/api/payments.ts. We are building a payment processing module that handles Stripe webhooks. We decided to validate all inputs with Zod schemas. Check specifically for missing validation, hardcoded secrets, and anything that could expose card data in logs.</w:t>
            </w:r>
          </w:p>
        </w:tc>
      </w:tr>
    </w:tbl>
    <w:p>
      <w:pPr>
        <w:spacing w:after="80" w:before="80"/>
      </w:pPr>
    </w:p>
    <w:p>
      <w:pPr>
        <w:spacing w:after="100" w:before="100"/>
      </w:pPr>
      <w:r>
        <w:rPr>
          <w:rFonts w:ascii="Arial" w:cs="Arial" w:eastAsia="Arial" w:hAnsi="Arial"/>
          <w:sz w:val="20"/>
          <w:szCs w:val="20"/>
        </w:rPr>
        <w:t xml:space="preserve">The strong delegation is self-contained. The subagent has everything it needs without the parent session history.</w:t>
      </w:r>
    </w:p>
    <w:p>
      <w:pPr>
        <w:spacing w:after="80" w:before="80"/>
      </w:pPr>
    </w:p>
    <w:p>
      <w:pPr>
        <w:pStyle w:val="Heading2"/>
        <w:spacing w:after="160" w:before="360"/>
      </w:pPr>
      <w:r>
        <w:rPr>
          <w:rFonts w:ascii="Arial" w:cs="Arial" w:eastAsia="Arial" w:hAnsi="Arial"/>
          <w:b/>
          <w:bCs/>
          <w:color w:val="16213E"/>
          <w:sz w:val="28"/>
          <w:szCs w:val="28"/>
        </w:rPr>
        <w:t xml:space="preserve">8. Tool Permissions — Give Only What Is Needed</w:t>
      </w:r>
    </w:p>
    <w:p>
      <w:pPr>
        <w:spacing w:after="80" w:before="80"/>
      </w:pPr>
    </w:p>
    <w:p>
      <w:pPr>
        <w:spacing w:after="100" w:before="100"/>
      </w:pPr>
      <w:r>
        <w:rPr>
          <w:rFonts w:ascii="Arial" w:cs="Arial" w:eastAsia="Arial" w:hAnsi="Arial"/>
          <w:sz w:val="20"/>
          <w:szCs w:val="20"/>
        </w:rPr>
        <w:t xml:space="preserve">Each subagent can be restricted to a specific set of tools. This is not just security hygiene — it keeps the subagent focused.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DDDDDD" w:sz="1"/>
              <w:left w:val="single" w:color="DDDDDD" w:sz="1"/>
              <w:bottom w:val="single" w:color="DDDDDD" w:sz="1"/>
              <w:right w:val="single" w:color="DDDDDD" w:sz="1"/>
            </w:tcBorders>
            <w:shd w:fill="E8F0FE" w:val="clear"/>
            <w:tcMar>
              <w:top w:type="dxa" w:w="100"/>
              <w:left w:type="dxa" w:w="150"/>
              <w:bottom w:type="dxa" w:w="100"/>
              <w:right w:type="dxa" w:w="150"/>
            </w:tcMar>
          </w:tcPr>
          <w:p>
            <w:r>
              <w:rPr>
                <w:rFonts w:ascii="Arial" w:cs="Arial" w:eastAsia="Arial" w:hAnsi="Arial"/>
                <w:b/>
                <w:bCs/>
                <w:sz w:val="20"/>
                <w:szCs w:val="20"/>
              </w:rPr>
              <w:t xml:space="preserve">Subagent</w:t>
            </w:r>
          </w:p>
        </w:tc>
        <w:tc>
          <w:tcPr>
            <w:tcW w:type="dxa" w:w="2280"/>
            <w:tcBorders>
              <w:top w:val="single" w:color="DDDDDD" w:sz="1"/>
              <w:left w:val="single" w:color="DDDDDD" w:sz="1"/>
              <w:bottom w:val="single" w:color="DDDDDD" w:sz="1"/>
              <w:right w:val="single" w:color="DDDDDD" w:sz="1"/>
            </w:tcBorders>
            <w:shd w:fill="E8F0FE" w:val="clear"/>
            <w:tcMar>
              <w:top w:type="dxa" w:w="100"/>
              <w:left w:type="dxa" w:w="150"/>
              <w:bottom w:type="dxa" w:w="100"/>
              <w:right w:type="dxa" w:w="150"/>
            </w:tcMar>
          </w:tcPr>
          <w:p>
            <w:r>
              <w:rPr>
                <w:rFonts w:ascii="Arial" w:cs="Arial" w:eastAsia="Arial" w:hAnsi="Arial"/>
                <w:b/>
                <w:bCs/>
                <w:sz w:val="20"/>
                <w:szCs w:val="20"/>
              </w:rPr>
              <w:t xml:space="preserve">Permissions</w:t>
            </w:r>
          </w:p>
        </w:tc>
        <w:tc>
          <w:tcPr>
            <w:tcW w:type="dxa" w:w="4280"/>
            <w:tcBorders>
              <w:top w:val="single" w:color="DDDDDD" w:sz="1"/>
              <w:left w:val="single" w:color="DDDDDD" w:sz="1"/>
              <w:bottom w:val="single" w:color="DDDDDD" w:sz="1"/>
              <w:right w:val="single" w:color="DDDDDD" w:sz="1"/>
            </w:tcBorders>
            <w:shd w:fill="E8F0FE" w:val="clear"/>
            <w:tcMar>
              <w:top w:type="dxa" w:w="100"/>
              <w:left w:type="dxa" w:w="150"/>
              <w:bottom w:type="dxa" w:w="100"/>
              <w:right w:type="dxa" w:w="150"/>
            </w:tcMar>
          </w:tcPr>
          <w:p>
            <w:r>
              <w:rPr>
                <w:rFonts w:ascii="Arial" w:cs="Arial" w:eastAsia="Arial" w:hAnsi="Arial"/>
                <w:b/>
                <w:bCs/>
                <w:sz w:val="20"/>
                <w:szCs w:val="20"/>
              </w:rPr>
              <w:t xml:space="preserve">Reason</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Codebase Explorer</w:t>
            </w:r>
          </w:p>
        </w:tc>
        <w:tc>
          <w:tcPr>
            <w:tcW w:type="dxa" w:w="22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Read-only</w:t>
            </w:r>
          </w:p>
        </w:tc>
        <w:tc>
          <w:tcPr>
            <w:tcW w:type="dxa" w:w="42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It should explore, not change anything</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PR Reviewer</w:t>
            </w:r>
          </w:p>
        </w:tc>
        <w:tc>
          <w:tcPr>
            <w:tcW w:type="dxa" w:w="22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Read-only</w:t>
            </w:r>
          </w:p>
        </w:tc>
        <w:tc>
          <w:tcPr>
            <w:tcW w:type="dxa" w:w="42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A reviewer should not be able to push code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Test Writer</w:t>
            </w:r>
          </w:p>
        </w:tc>
        <w:tc>
          <w:tcPr>
            <w:tcW w:type="dxa" w:w="22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Read + Write (tests only)</w:t>
            </w:r>
          </w:p>
        </w:tc>
        <w:tc>
          <w:tcPr>
            <w:tcW w:type="dxa" w:w="42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Needs to create test files, nothing else</w:t>
            </w:r>
          </w:p>
        </w:tc>
      </w:tr>
    </w:tbl>
    <w:p>
      <w:pPr>
        <w:spacing w:after="80" w:before="80"/>
      </w:pPr>
    </w:p>
    <w:p>
      <w:pPr>
        <w:pStyle w:val="Heading2"/>
        <w:spacing w:after="160" w:before="360"/>
      </w:pPr>
      <w:r>
        <w:rPr>
          <w:rFonts w:ascii="Arial" w:cs="Arial" w:eastAsia="Arial" w:hAnsi="Arial"/>
          <w:b/>
          <w:bCs/>
          <w:color w:val="16213E"/>
          <w:sz w:val="28"/>
          <w:szCs w:val="28"/>
        </w:rPr>
        <w:t xml:space="preserve">9. Real World Example — Model Execution Framework</w:t>
      </w:r>
    </w:p>
    <w:p>
      <w:pPr>
        <w:spacing w:after="80" w:before="80"/>
      </w:pPr>
    </w:p>
    <w:p>
      <w:pPr>
        <w:spacing w:after="100" w:before="100"/>
      </w:pPr>
      <w:r>
        <w:rPr>
          <w:rFonts w:ascii="Arial" w:cs="Arial" w:eastAsia="Arial" w:hAnsi="Arial"/>
          <w:sz w:val="20"/>
          <w:szCs w:val="20"/>
        </w:rPr>
        <w:t xml:space="preserve">Imagine adding Groq as a new model provider. Here is where subagents fit in the full workflow:</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560"/>
        <w:gridCol w:w="3600"/>
      </w:tblGrid>
      <w:tr>
        <w:tc>
          <w:tcPr>
            <w:tcW w:type="dxa" w:w="800"/>
            <w:tcBorders>
              <w:top w:val="single" w:color="DDDDDD" w:sz="1"/>
              <w:left w:val="single" w:color="DDDDDD" w:sz="1"/>
              <w:bottom w:val="single" w:color="DDDDDD" w:sz="1"/>
              <w:right w:val="single" w:color="DDDDDD" w:sz="1"/>
            </w:tcBorders>
            <w:shd w:fill="E8F0FE" w:val="clear"/>
            <w:tcMar>
              <w:top w:type="dxa" w:w="100"/>
              <w:left w:type="dxa" w:w="150"/>
              <w:bottom w:type="dxa" w:w="100"/>
              <w:right w:type="dxa" w:w="150"/>
            </w:tcMar>
          </w:tcPr>
          <w:p>
            <w:r>
              <w:rPr>
                <w:rFonts w:ascii="Arial" w:cs="Arial" w:eastAsia="Arial" w:hAnsi="Arial"/>
                <w:b/>
                <w:bCs/>
                <w:sz w:val="20"/>
                <w:szCs w:val="20"/>
              </w:rPr>
              <w:t xml:space="preserve">Step</w:t>
            </w:r>
          </w:p>
        </w:tc>
        <w:tc>
          <w:tcPr>
            <w:tcW w:type="dxa" w:w="2400"/>
            <w:tcBorders>
              <w:top w:val="single" w:color="DDDDDD" w:sz="1"/>
              <w:left w:val="single" w:color="DDDDDD" w:sz="1"/>
              <w:bottom w:val="single" w:color="DDDDDD" w:sz="1"/>
              <w:right w:val="single" w:color="DDDDDD" w:sz="1"/>
            </w:tcBorders>
            <w:shd w:fill="E8F0FE" w:val="clear"/>
            <w:tcMar>
              <w:top w:type="dxa" w:w="100"/>
              <w:left w:type="dxa" w:w="150"/>
              <w:bottom w:type="dxa" w:w="100"/>
              <w:right w:type="dxa" w:w="150"/>
            </w:tcMar>
          </w:tcPr>
          <w:p>
            <w:r>
              <w:rPr>
                <w:rFonts w:ascii="Arial" w:cs="Arial" w:eastAsia="Arial" w:hAnsi="Arial"/>
                <w:b/>
                <w:bCs/>
                <w:sz w:val="20"/>
                <w:szCs w:val="20"/>
              </w:rPr>
              <w:t xml:space="preserve">Task</w:t>
            </w:r>
          </w:p>
        </w:tc>
        <w:tc>
          <w:tcPr>
            <w:tcW w:type="dxa" w:w="2560"/>
            <w:tcBorders>
              <w:top w:val="single" w:color="DDDDDD" w:sz="1"/>
              <w:left w:val="single" w:color="DDDDDD" w:sz="1"/>
              <w:bottom w:val="single" w:color="DDDDDD" w:sz="1"/>
              <w:right w:val="single" w:color="DDDDDD" w:sz="1"/>
            </w:tcBorders>
            <w:shd w:fill="E8F0FE" w:val="clear"/>
            <w:tcMar>
              <w:top w:type="dxa" w:w="100"/>
              <w:left w:type="dxa" w:w="150"/>
              <w:bottom w:type="dxa" w:w="100"/>
              <w:right w:type="dxa" w:w="150"/>
            </w:tcMar>
          </w:tcPr>
          <w:p>
            <w:r>
              <w:rPr>
                <w:rFonts w:ascii="Arial" w:cs="Arial" w:eastAsia="Arial" w:hAnsi="Arial"/>
                <w:b/>
                <w:bCs/>
                <w:sz w:val="20"/>
                <w:szCs w:val="20"/>
              </w:rPr>
              <w:t xml:space="preserve">Who does it</w:t>
            </w:r>
          </w:p>
        </w:tc>
        <w:tc>
          <w:tcPr>
            <w:tcW w:type="dxa" w:w="3600"/>
            <w:tcBorders>
              <w:top w:val="single" w:color="DDDDDD" w:sz="1"/>
              <w:left w:val="single" w:color="DDDDDD" w:sz="1"/>
              <w:bottom w:val="single" w:color="DDDDDD" w:sz="1"/>
              <w:right w:val="single" w:color="DDDDDD" w:sz="1"/>
            </w:tcBorders>
            <w:shd w:fill="E8F0FE" w:val="clear"/>
            <w:tcMar>
              <w:top w:type="dxa" w:w="100"/>
              <w:left w:type="dxa" w:w="150"/>
              <w:bottom w:type="dxa" w:w="100"/>
              <w:right w:type="dxa" w:w="150"/>
            </w:tcMar>
          </w:tcPr>
          <w:p>
            <w:r>
              <w:rPr>
                <w:rFonts w:ascii="Arial" w:cs="Arial" w:eastAsia="Arial" w:hAnsi="Arial"/>
                <w:b/>
                <w:bCs/>
                <w:sz w:val="20"/>
                <w:szCs w:val="20"/>
              </w:rPr>
              <w:t xml:space="preserve">Why</w:t>
            </w:r>
          </w:p>
        </w:tc>
      </w:tr>
      <w:tr>
        <w:tc>
          <w:tcPr>
            <w:tcW w:type="dxa" w:w="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0</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Explore existing providers</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Codebase Explorer subagent</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40+ files read without polluting main context</w:t>
            </w:r>
          </w:p>
        </w:tc>
      </w:tr>
      <w:tr>
        <w:tc>
          <w:tcPr>
            <w:tcW w:type="dxa" w:w="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1-4</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Write code, tests, docs, PR</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Main session + Skills</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Skills load on demand, no isolation needed</w:t>
            </w:r>
          </w:p>
        </w:tc>
      </w:tr>
      <w:tr>
        <w:tc>
          <w:tcPr>
            <w:tcW w:type="dxa" w:w="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5</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Review PR</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PR Reviewer subagent</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Fresh eyes — no bias from implementation history</w:t>
            </w:r>
          </w:p>
        </w:tc>
      </w:tr>
      <w:tr>
        <w:tc>
          <w:tcPr>
            <w:tcW w:type="dxa" w:w="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5</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Write tests (parallel)</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Test Writer subagent</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Runs at same time as review, saves time</w:t>
            </w:r>
          </w:p>
        </w:tc>
      </w:tr>
      <w:tr>
        <w:tc>
          <w:tcPr>
            <w:tcW w:type="dxa" w:w="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6</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Merge</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You</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No agent needed</w:t>
            </w:r>
          </w:p>
        </w:tc>
      </w:tr>
    </w:tbl>
    <w:p>
      <w:pPr>
        <w:spacing w:after="80" w:before="80"/>
      </w:pPr>
    </w:p>
    <w:p>
      <w:pPr>
        <w:spacing w:after="100" w:before="100"/>
      </w:pPr>
      <w:r>
        <w:rPr>
          <w:rFonts w:ascii="Arial" w:cs="Arial" w:eastAsia="Arial" w:hAnsi="Arial"/>
          <w:sz w:val="20"/>
          <w:szCs w:val="20"/>
        </w:rPr>
        <w:t xml:space="preserve">Steps 5 runs two subagents in parallel. Review and test writing happen simultaneously, not sequentially.</w:t>
      </w:r>
    </w:p>
    <w:p>
      <w:pPr>
        <w:spacing w:after="80" w:before="80"/>
      </w:pPr>
    </w:p>
    <w:p>
      <w:pPr>
        <w:pStyle w:val="Heading2"/>
        <w:spacing w:after="160" w:before="360"/>
      </w:pPr>
      <w:r>
        <w:rPr>
          <w:rFonts w:ascii="Arial" w:cs="Arial" w:eastAsia="Arial" w:hAnsi="Arial"/>
          <w:b/>
          <w:bCs/>
          <w:color w:val="16213E"/>
          <w:sz w:val="28"/>
          <w:szCs w:val="28"/>
        </w:rPr>
        <w:t xml:space="preserve">10. When to Use — and When Not To</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8F0FE" w:val="clear"/>
            <w:tcMar>
              <w:top w:type="dxa" w:w="100"/>
              <w:left w:type="dxa" w:w="150"/>
              <w:bottom w:type="dxa" w:w="100"/>
              <w:right w:type="dxa" w:w="150"/>
            </w:tcMar>
          </w:tcPr>
          <w:p>
            <w:r>
              <w:rPr>
                <w:rFonts w:ascii="Arial" w:cs="Arial" w:eastAsia="Arial" w:hAnsi="Arial"/>
                <w:b/>
                <w:bCs/>
                <w:sz w:val="20"/>
                <w:szCs w:val="20"/>
              </w:rPr>
              <w:t xml:space="preserve">Use a subagent</w:t>
            </w:r>
          </w:p>
        </w:tc>
        <w:tc>
          <w:tcPr>
            <w:tcW w:type="dxa" w:w="4680"/>
            <w:tcBorders>
              <w:top w:val="single" w:color="DDDDDD" w:sz="1"/>
              <w:left w:val="single" w:color="DDDDDD" w:sz="1"/>
              <w:bottom w:val="single" w:color="DDDDDD" w:sz="1"/>
              <w:right w:val="single" w:color="DDDDDD" w:sz="1"/>
            </w:tcBorders>
            <w:shd w:fill="E8F0FE" w:val="clear"/>
            <w:tcMar>
              <w:top w:type="dxa" w:w="100"/>
              <w:left w:type="dxa" w:w="150"/>
              <w:bottom w:type="dxa" w:w="100"/>
              <w:right w:type="dxa" w:w="150"/>
            </w:tcMar>
          </w:tcPr>
          <w:p>
            <w:r>
              <w:rPr>
                <w:rFonts w:ascii="Arial" w:cs="Arial" w:eastAsia="Arial" w:hAnsi="Arial"/>
                <w:b/>
                <w:bCs/>
                <w:sz w:val="20"/>
                <w:szCs w:val="20"/>
              </w:rPr>
              <w:t xml:space="preserve">Don't use a subagent</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Heavy file exploration (10+ files)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Quick, simple two-line answers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Tasks that can run in parallel</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Tasks that need full parent context</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Tasks where fresh eyes give better output</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Incremental work building on prior decisions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Work that would dump noise into context</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Anything where overhead isn't worth it</w:t>
            </w:r>
          </w:p>
        </w:tc>
      </w:tr>
    </w:tbl>
    <w:p>
      <w:pPr>
        <w:spacing w:after="80" w:before="80"/>
      </w:pPr>
    </w:p>
    <w:p>
      <w:pPr>
        <w:pStyle w:val="Heading2"/>
        <w:spacing w:after="160" w:before="360"/>
      </w:pPr>
      <w:r>
        <w:rPr>
          <w:rFonts w:ascii="Arial" w:cs="Arial" w:eastAsia="Arial" w:hAnsi="Arial"/>
          <w:b/>
          <w:bCs/>
          <w:color w:val="16213E"/>
          <w:sz w:val="28"/>
          <w:szCs w:val="28"/>
        </w:rPr>
        <w:t xml:space="preserve">11. Common Mistakes to Avoid</w:t>
      </w:r>
    </w:p>
    <w:p>
      <w:pPr>
        <w:spacing w:after="80" w:before="80"/>
      </w:pPr>
    </w:p>
    <w:p>
      <w:pPr>
        <w:pStyle w:val="ListParagraph"/>
        <w:numPr>
          <w:ilvl w:val="0"/>
          <w:numId w:val="2"/>
        </w:numPr>
        <w:spacing w:after="60" w:before="60"/>
      </w:pPr>
      <w:r>
        <w:rPr>
          <w:rFonts w:ascii="Arial" w:cs="Arial" w:eastAsia="Arial" w:hAnsi="Arial"/>
          <w:sz w:val="20"/>
          <w:szCs w:val="20"/>
        </w:rPr>
        <w:t xml:space="preserve">Assuming the subagent knows what the parent discussed — always include needed context in the delegation prompt</w:t>
      </w:r>
    </w:p>
    <w:p>
      <w:pPr>
        <w:pStyle w:val="ListParagraph"/>
        <w:numPr>
          <w:ilvl w:val="0"/>
          <w:numId w:val="2"/>
        </w:numPr>
        <w:spacing w:after="60" w:before="60"/>
      </w:pPr>
      <w:r>
        <w:rPr>
          <w:rFonts w:ascii="Arial" w:cs="Arial" w:eastAsia="Arial" w:hAnsi="Arial"/>
          <w:sz w:val="20"/>
          <w:szCs w:val="20"/>
        </w:rPr>
        <w:t xml:space="preserve">Using a subagent for a quick simple task — the overhead isn't worth it for a two-line answer</w:t>
      </w:r>
    </w:p>
    <w:p>
      <w:pPr>
        <w:pStyle w:val="ListParagraph"/>
        <w:numPr>
          <w:ilvl w:val="0"/>
          <w:numId w:val="2"/>
        </w:numPr>
        <w:spacing w:after="60" w:before="60"/>
      </w:pPr>
      <w:r>
        <w:rPr>
          <w:rFonts w:ascii="Arial" w:cs="Arial" w:eastAsia="Arial" w:hAnsi="Arial"/>
          <w:sz w:val="20"/>
          <w:szCs w:val="20"/>
        </w:rPr>
        <w:t xml:space="preserve">Giving subagents more tool permissions than they need — a reviewer subagent should never have write access</w:t>
      </w:r>
    </w:p>
    <w:p>
      <w:pPr>
        <w:pStyle w:val="ListParagraph"/>
        <w:numPr>
          <w:ilvl w:val="0"/>
          <w:numId w:val="2"/>
        </w:numPr>
        <w:spacing w:after="60" w:before="60"/>
      </w:pPr>
      <w:r>
        <w:rPr>
          <w:rFonts w:ascii="Arial" w:cs="Arial" w:eastAsia="Arial" w:hAnsi="Arial"/>
          <w:sz w:val="20"/>
          <w:szCs w:val="20"/>
        </w:rPr>
        <w:t xml:space="preserve">Not committing .claude/agents/ to the repo — your team misses out on shared agents</w:t>
      </w:r>
    </w:p>
    <w:p>
      <w:pPr>
        <w:pStyle w:val="ListParagraph"/>
        <w:numPr>
          <w:ilvl w:val="0"/>
          <w:numId w:val="2"/>
        </w:numPr>
        <w:spacing w:after="60" w:before="60"/>
      </w:pPr>
      <w:r>
        <w:rPr>
          <w:rFonts w:ascii="Arial" w:cs="Arial" w:eastAsia="Arial" w:hAnsi="Arial"/>
          <w:sz w:val="20"/>
          <w:szCs w:val="20"/>
        </w:rPr>
        <w:t xml:space="preserve">Writing a vague description — Claude won't know when to delegate to it</w:t>
      </w:r>
    </w:p>
    <w:p>
      <w:pPr>
        <w:spacing w:after="80" w:before="80"/>
      </w:pPr>
    </w:p>
    <w:p>
      <w:pPr>
        <w:pStyle w:val="Heading2"/>
        <w:spacing w:after="160" w:before="360"/>
      </w:pPr>
      <w:r>
        <w:rPr>
          <w:rFonts w:ascii="Arial" w:cs="Arial" w:eastAsia="Arial" w:hAnsi="Arial"/>
          <w:b/>
          <w:bCs/>
          <w:color w:val="16213E"/>
          <w:sz w:val="28"/>
          <w:szCs w:val="28"/>
        </w:rPr>
        <w:t xml:space="preserve">12. Subagents and Skills Working Together</w:t>
      </w:r>
    </w:p>
    <w:p>
      <w:pPr>
        <w:spacing w:after="80" w:before="80"/>
      </w:pPr>
    </w:p>
    <w:p>
      <w:pPr>
        <w:spacing w:after="100" w:before="100"/>
      </w:pPr>
      <w:r>
        <w:rPr>
          <w:rFonts w:ascii="Arial" w:cs="Arial" w:eastAsia="Arial" w:hAnsi="Arial"/>
          <w:sz w:val="20"/>
          <w:szCs w:val="20"/>
        </w:rPr>
        <w:t xml:space="preserve">They are not alternatives — they solve different layers of the same problem.</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DDDDD" w:sz="1"/>
              <w:left w:val="single" w:color="DDDDDD" w:sz="1"/>
              <w:bottom w:val="single" w:color="DDDDDD" w:sz="1"/>
              <w:right w:val="single" w:color="DDDDDD" w:sz="1"/>
            </w:tcBorders>
            <w:shd w:fill="E8F0FE" w:val="clear"/>
            <w:tcMar>
              <w:top w:type="dxa" w:w="100"/>
              <w:left w:type="dxa" w:w="150"/>
              <w:bottom w:type="dxa" w:w="100"/>
              <w:right w:type="dxa" w:w="150"/>
            </w:tcMar>
          </w:tcPr>
          <w:p>
            <w:r>
              <w:rPr>
                <w:rFonts w:ascii="Arial" w:cs="Arial" w:eastAsia="Arial" w:hAnsi="Arial"/>
                <w:b/>
                <w:bCs/>
                <w:sz w:val="20"/>
                <w:szCs w:val="20"/>
              </w:rPr>
              <w:t xml:space="preserve"/>
            </w:r>
          </w:p>
        </w:tc>
        <w:tc>
          <w:tcPr>
            <w:tcW w:type="dxa" w:w="3580"/>
            <w:tcBorders>
              <w:top w:val="single" w:color="DDDDDD" w:sz="1"/>
              <w:left w:val="single" w:color="DDDDDD" w:sz="1"/>
              <w:bottom w:val="single" w:color="DDDDDD" w:sz="1"/>
              <w:right w:val="single" w:color="DDDDDD" w:sz="1"/>
            </w:tcBorders>
            <w:shd w:fill="E8F0FE" w:val="clear"/>
            <w:tcMar>
              <w:top w:type="dxa" w:w="100"/>
              <w:left w:type="dxa" w:w="150"/>
              <w:bottom w:type="dxa" w:w="100"/>
              <w:right w:type="dxa" w:w="150"/>
            </w:tcMar>
          </w:tcPr>
          <w:p>
            <w:r>
              <w:rPr>
                <w:rFonts w:ascii="Arial" w:cs="Arial" w:eastAsia="Arial" w:hAnsi="Arial"/>
                <w:b/>
                <w:bCs/>
                <w:sz w:val="20"/>
                <w:szCs w:val="20"/>
              </w:rPr>
              <w:t xml:space="preserve">Skills</w:t>
            </w:r>
          </w:p>
        </w:tc>
        <w:tc>
          <w:tcPr>
            <w:tcW w:type="dxa" w:w="3580"/>
            <w:tcBorders>
              <w:top w:val="single" w:color="DDDDDD" w:sz="1"/>
              <w:left w:val="single" w:color="DDDDDD" w:sz="1"/>
              <w:bottom w:val="single" w:color="DDDDDD" w:sz="1"/>
              <w:right w:val="single" w:color="DDDDDD" w:sz="1"/>
            </w:tcBorders>
            <w:shd w:fill="E8F0FE" w:val="clear"/>
            <w:tcMar>
              <w:top w:type="dxa" w:w="100"/>
              <w:left w:type="dxa" w:w="150"/>
              <w:bottom w:type="dxa" w:w="100"/>
              <w:right w:type="dxa" w:w="150"/>
            </w:tcMar>
          </w:tcPr>
          <w:p>
            <w:r>
              <w:rPr>
                <w:rFonts w:ascii="Arial" w:cs="Arial" w:eastAsia="Arial" w:hAnsi="Arial"/>
                <w:b/>
                <w:bCs/>
                <w:sz w:val="20"/>
                <w:szCs w:val="20"/>
              </w:rPr>
              <w:t xml:space="preserve">Subagents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Problem solved</w:t>
            </w:r>
          </w:p>
        </w:tc>
        <w:tc>
          <w:tcPr>
            <w:tcW w:type="dxa" w:w="35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I keep repeating instructions</w:t>
            </w:r>
          </w:p>
        </w:tc>
        <w:tc>
          <w:tcPr>
            <w:tcW w:type="dxa" w:w="35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My context is getting polluted</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What it is</w:t>
            </w:r>
          </w:p>
        </w:tc>
        <w:tc>
          <w:tcPr>
            <w:tcW w:type="dxa" w:w="35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Instructions loaded on demand</w:t>
            </w:r>
          </w:p>
        </w:tc>
        <w:tc>
          <w:tcPr>
            <w:tcW w:type="dxa" w:w="35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Isolated Claude instance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Analogy</w:t>
            </w:r>
          </w:p>
        </w:tc>
        <w:tc>
          <w:tcPr>
            <w:tcW w:type="dxa" w:w="35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The checklist</w:t>
            </w:r>
          </w:p>
        </w:tc>
        <w:tc>
          <w:tcPr>
            <w:tcW w:type="dxa" w:w="35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The person holding the checklist</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Lives in</w:t>
            </w:r>
          </w:p>
        </w:tc>
        <w:tc>
          <w:tcPr>
            <w:tcW w:type="dxa" w:w="35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Courier New" w:cs="Courier New" w:eastAsia="Courier New" w:hAnsi="Courier New"/>
                <w:sz w:val="18"/>
                <w:szCs w:val="18"/>
              </w:rPr>
              <w:t xml:space="preserve">.claude/skills/</w:t>
            </w:r>
          </w:p>
        </w:tc>
        <w:tc>
          <w:tcPr>
            <w:tcW w:type="dxa" w:w="35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Courier New" w:cs="Courier New" w:eastAsia="Courier New" w:hAnsi="Courier New"/>
                <w:sz w:val="18"/>
                <w:szCs w:val="18"/>
              </w:rPr>
              <w:t xml:space="preserve">.claude/agents/</w:t>
            </w:r>
          </w:p>
        </w:tc>
      </w:tr>
    </w:tbl>
    <w:p>
      <w:pPr>
        <w:spacing w:after="80" w:before="80"/>
      </w:pPr>
    </w:p>
    <w:p>
      <w:pPr>
        <w:spacing w:after="100" w:before="100"/>
      </w:pPr>
      <w:r>
        <w:rPr>
          <w:rFonts w:ascii="Arial" w:cs="Arial" w:eastAsia="Arial" w:hAnsi="Arial"/>
          <w:sz w:val="20"/>
          <w:szCs w:val="20"/>
        </w:rPr>
        <w:t xml:space="preserve">A subagent automatically loads matching Skills when it runs a task — no wiring needed. The PR Reviewer subagent picks up the PR Review Skill on its own because the descriptions match.</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4FB" w:val="clear"/>
            <w:tcMar>
              <w:top w:type="dxa" w:w="120"/>
              <w:left w:type="dxa" w:w="200"/>
              <w:bottom w:type="dxa" w:w="120"/>
              <w:right w:type="dxa" w:w="200"/>
            </w:tcMar>
          </w:tcPr>
          <w:p>
            <w:r>
              <w:rPr>
                <w:rFonts w:ascii="Arial" w:cs="Arial" w:eastAsia="Arial" w:hAnsi="Arial"/>
                <w:i/>
                <w:iCs/>
                <w:sz w:val="20"/>
                <w:szCs w:val="20"/>
              </w:rPr>
              <w:t xml:space="preserve">Agent file = the person. Skill file = the checklist they follow. You don't wire them together — they find each other.</w:t>
            </w:r>
          </w:p>
        </w:tc>
      </w:tr>
    </w:tbl>
    <w:p>
      <w:pPr>
        <w:spacing w:after="80" w:before="80"/>
      </w:pPr>
    </w:p>
    <w:p>
      <w:pPr>
        <w:pStyle w:val="Heading2"/>
        <w:spacing w:after="160" w:before="360"/>
      </w:pPr>
      <w:r>
        <w:rPr>
          <w:rFonts w:ascii="Arial" w:cs="Arial" w:eastAsia="Arial" w:hAnsi="Arial"/>
          <w:b/>
          <w:bCs/>
          <w:color w:val="16213E"/>
          <w:sz w:val="28"/>
          <w:szCs w:val="28"/>
        </w:rPr>
        <w:t xml:space="preserve">Quick Reference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200"/>
              <w:bottom w:type="dxa" w:w="120"/>
              <w:right w:type="dxa" w:w="200"/>
            </w:tcMar>
          </w:tcPr>
          <w:p>
            <w:pPr>
              <w:spacing w:after="30" w:before="30"/>
            </w:pPr>
            <w:r>
              <w:rPr>
                <w:rFonts w:ascii="Courier New" w:cs="Courier New" w:eastAsia="Courier New" w:hAnsi="Courier New"/>
                <w:color w:val="2D2D2D"/>
                <w:sz w:val="18"/>
                <w:szCs w:val="18"/>
              </w:rPr>
              <w:t xml:space="preserve"># Create via CLI</w:t>
            </w:r>
          </w:p>
          <w:p>
            <w:pPr>
              <w:spacing w:after="30" w:before="30"/>
            </w:pPr>
            <w:r>
              <w:rPr>
                <w:rFonts w:ascii="Courier New" w:cs="Courier New" w:eastAsia="Courier New" w:hAnsi="Courier New"/>
                <w:color w:val="2D2D2D"/>
                <w:sz w:val="18"/>
                <w:szCs w:val="18"/>
              </w:rPr>
              <w:t xml:space="preserve">/agents</w:t>
            </w:r>
          </w:p>
          <w:p>
            <w:pPr>
              <w:spacing w:after="30" w:before="30"/>
            </w:pPr>
            <w:r>
              <w:rPr>
                <w:rFonts w:ascii="Courier New" w:cs="Courier New" w:eastAsia="Courier New" w:hAnsi="Courier New"/>
                <w:color w:val="2D2D2D"/>
                <w:sz w:val="18"/>
                <w:szCs w:val="18"/>
              </w:rPr>
              <w:t xml:space="preserve"/>
            </w:r>
          </w:p>
          <w:p>
            <w:pPr>
              <w:spacing w:after="30" w:before="30"/>
            </w:pPr>
            <w:r>
              <w:rPr>
                <w:rFonts w:ascii="Courier New" w:cs="Courier New" w:eastAsia="Courier New" w:hAnsi="Courier New"/>
                <w:color w:val="2D2D2D"/>
                <w:sz w:val="18"/>
                <w:szCs w:val="18"/>
              </w:rPr>
              <w:t xml:space="preserve"># Or create the file directly</w:t>
            </w:r>
          </w:p>
          <w:p>
            <w:pPr>
              <w:spacing w:after="30" w:before="30"/>
            </w:pPr>
            <w:r>
              <w:rPr>
                <w:rFonts w:ascii="Courier New" w:cs="Courier New" w:eastAsia="Courier New" w:hAnsi="Courier New"/>
                <w:color w:val="2D2D2D"/>
                <w:sz w:val="18"/>
                <w:szCs w:val="18"/>
              </w:rPr>
              <w:t xml:space="preserve">.claude/agents/</w:t>
            </w:r>
          </w:p>
          <w:p>
            <w:pPr>
              <w:spacing w:after="30" w:before="30"/>
            </w:pPr>
            <w:r>
              <w:rPr>
                <w:rFonts w:ascii="Courier New" w:cs="Courier New" w:eastAsia="Courier New" w:hAnsi="Courier New"/>
                <w:color w:val="2D2D2D"/>
                <w:sz w:val="18"/>
                <w:szCs w:val="18"/>
              </w:rPr>
              <w:t xml:space="preserve">  codebase-explorer.md    &lt;- read-only, explores files</w:t>
            </w:r>
          </w:p>
          <w:p>
            <w:pPr>
              <w:spacing w:after="30" w:before="30"/>
            </w:pPr>
            <w:r>
              <w:rPr>
                <w:rFonts w:ascii="Courier New" w:cs="Courier New" w:eastAsia="Courier New" w:hAnsi="Courier New"/>
                <w:color w:val="2D2D2D"/>
                <w:sz w:val="18"/>
                <w:szCs w:val="18"/>
              </w:rPr>
              <w:t xml:space="preserve">  pr-reviewer.md          &lt;- read-only, reviews diffs</w:t>
            </w:r>
          </w:p>
          <w:p>
            <w:pPr>
              <w:spacing w:after="30" w:before="30"/>
            </w:pPr>
            <w:r>
              <w:rPr>
                <w:rFonts w:ascii="Courier New" w:cs="Courier New" w:eastAsia="Courier New" w:hAnsi="Courier New"/>
                <w:color w:val="2D2D2D"/>
                <w:sz w:val="18"/>
                <w:szCs w:val="18"/>
              </w:rPr>
              <w:t xml:space="preserve"/>
            </w:r>
          </w:p>
          <w:p>
            <w:pPr>
              <w:spacing w:after="30" w:before="30"/>
            </w:pPr>
            <w:r>
              <w:rPr>
                <w:rFonts w:ascii="Courier New" w:cs="Courier New" w:eastAsia="Courier New" w:hAnsi="Courier New"/>
                <w:color w:val="2D2D2D"/>
                <w:sz w:val="18"/>
                <w:szCs w:val="18"/>
              </w:rPr>
              <w:t xml:space="preserve"># Trigger automatically</w:t>
            </w:r>
          </w:p>
          <w:p>
            <w:pPr>
              <w:spacing w:after="30" w:before="30"/>
            </w:pPr>
            <w:r>
              <w:rPr>
                <w:rFonts w:ascii="Courier New" w:cs="Courier New" w:eastAsia="Courier New" w:hAnsi="Courier New"/>
                <w:color w:val="2D2D2D"/>
                <w:sz w:val="18"/>
                <w:szCs w:val="18"/>
              </w:rPr>
              <w:t xml:space="preserve">add Groq as a new model provider</w:t>
            </w:r>
          </w:p>
          <w:p>
            <w:pPr>
              <w:spacing w:after="30" w:before="30"/>
            </w:pPr>
            <w:r>
              <w:rPr>
                <w:rFonts w:ascii="Courier New" w:cs="Courier New" w:eastAsia="Courier New" w:hAnsi="Courier New"/>
                <w:color w:val="2D2D2D"/>
                <w:sz w:val="18"/>
                <w:szCs w:val="18"/>
              </w:rPr>
              <w:t xml:space="preserve">-&gt; Claude delegates to codebase-explorer automatically</w:t>
            </w:r>
          </w:p>
          <w:p>
            <w:pPr>
              <w:spacing w:after="30" w:before="30"/>
            </w:pPr>
            <w:r>
              <w:rPr>
                <w:rFonts w:ascii="Courier New" w:cs="Courier New" w:eastAsia="Courier New" w:hAnsi="Courier New"/>
                <w:color w:val="2D2D2D"/>
                <w:sz w:val="18"/>
                <w:szCs w:val="18"/>
              </w:rPr>
              <w:t xml:space="preserve"/>
            </w:r>
          </w:p>
          <w:p>
            <w:pPr>
              <w:spacing w:after="30" w:before="30"/>
            </w:pPr>
            <w:r>
              <w:rPr>
                <w:rFonts w:ascii="Courier New" w:cs="Courier New" w:eastAsia="Courier New" w:hAnsi="Courier New"/>
                <w:color w:val="2D2D2D"/>
                <w:sz w:val="18"/>
                <w:szCs w:val="18"/>
              </w:rPr>
              <w:t xml:space="preserve"># Trigger explicitly</w:t>
            </w:r>
          </w:p>
          <w:p>
            <w:pPr>
              <w:spacing w:after="30" w:before="30"/>
            </w:pPr>
            <w:r>
              <w:rPr>
                <w:rFonts w:ascii="Courier New" w:cs="Courier New" w:eastAsia="Courier New" w:hAnsi="Courier New"/>
                <w:color w:val="2D2D2D"/>
                <w:sz w:val="18"/>
                <w:szCs w:val="18"/>
              </w:rPr>
              <w:t xml:space="preserve">use a subagent to explore /src/providers and summarize patterns</w:t>
            </w:r>
          </w:p>
          <w:p>
            <w:pPr>
              <w:spacing w:after="30" w:before="30"/>
            </w:pPr>
            <w:r>
              <w:rPr>
                <w:rFonts w:ascii="Courier New" w:cs="Courier New" w:eastAsia="Courier New" w:hAnsi="Courier New"/>
                <w:color w:val="2D2D2D"/>
                <w:sz w:val="18"/>
                <w:szCs w:val="18"/>
              </w:rPr>
              <w:t xml:space="preserve"/>
            </w:r>
          </w:p>
          <w:p>
            <w:pPr>
              <w:spacing w:after="30" w:before="30"/>
            </w:pPr>
            <w:r>
              <w:rPr>
                <w:rFonts w:ascii="Courier New" w:cs="Courier New" w:eastAsia="Courier New" w:hAnsi="Courier New"/>
                <w:color w:val="2D2D2D"/>
                <w:sz w:val="18"/>
                <w:szCs w:val="18"/>
              </w:rPr>
              <w:t xml:space="preserve"># Trigger with context (always self-contained)</w:t>
            </w:r>
          </w:p>
          <w:p>
            <w:pPr>
              <w:spacing w:after="30" w:before="30"/>
            </w:pPr>
            <w:r>
              <w:rPr>
                <w:rFonts w:ascii="Courier New" w:cs="Courier New" w:eastAsia="Courier New" w:hAnsi="Courier New"/>
                <w:color w:val="2D2D2D"/>
                <w:sz w:val="18"/>
                <w:szCs w:val="18"/>
              </w:rPr>
              <w:t xml:space="preserve">review changes in /src/providers/groq.ts</w:t>
            </w:r>
          </w:p>
          <w:p>
            <w:pPr>
              <w:spacing w:after="30" w:before="30"/>
            </w:pPr>
            <w:r>
              <w:rPr>
                <w:rFonts w:ascii="Courier New" w:cs="Courier New" w:eastAsia="Courier New" w:hAnsi="Courier New"/>
                <w:color w:val="2D2D2D"/>
                <w:sz w:val="18"/>
                <w:szCs w:val="18"/>
              </w:rPr>
              <w:t xml:space="preserve">we extend BaseProvider, errors follow { code, message, provider }</w:t>
            </w:r>
          </w:p>
          <w:p>
            <w:pPr>
              <w:spacing w:after="30" w:before="30"/>
            </w:pPr>
            <w:r>
              <w:rPr>
                <w:rFonts w:ascii="Courier New" w:cs="Courier New" w:eastAsia="Courier New" w:hAnsi="Courier New"/>
                <w:color w:val="2D2D2D"/>
                <w:sz w:val="18"/>
                <w:szCs w:val="18"/>
              </w:rPr>
              <w:t xml:space="preserve">check for hardcoded API keys and missing rate limit handling</w:t>
            </w:r>
          </w:p>
        </w:tc>
      </w:tr>
    </w:tbl>
    <w:p>
      <w:pPr>
        <w:spacing w:after="80" w:before="80"/>
      </w:pPr>
    </w:p>
    <w:p>
      <w:pPr>
        <w:pBdr>
          <w:top w:val="single" w:color="CCCCCC" w:sz="4" w:space="1"/>
        </w:pBdr>
        <w:spacing w:after="100" w:before="400"/>
      </w:pPr>
      <w:r>
        <w:rPr>
          <w:rFonts w:ascii="Arial" w:cs="Arial" w:eastAsia="Arial" w:hAnsi="Arial"/>
          <w:i/>
          <w:iCs/>
          <w:color w:val="555555"/>
          <w:sz w:val="20"/>
          <w:szCs w:val="20"/>
        </w:rPr>
        <w:t xml:space="preserve">The fresh context is not a limitation — it is the whole point. Design your delegation prompts around it, not against it.</w:t>
      </w:r>
    </w:p>
    <w:p>
      <w:pPr>
        <w:spacing w:after="0" w:before="80"/>
      </w:pPr>
      <w:r>
        <w:rPr>
          <w:rFonts w:ascii="Arial" w:cs="Arial" w:eastAsia="Arial" w:hAnsi="Arial"/>
          <w:color w:val="0F3460"/>
          <w:sz w:val="18"/>
          <w:szCs w:val="18"/>
        </w:rPr>
        <w:t xml:space="preserve">Official Reference: https://docs.anthropic.com/en/docs/claude-code/subagents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6213E"/>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2026-06-10T19:43:17.772Z</dcterms:created>
  <dcterms:modified xsi:type="dcterms:W3CDTF">2026-06-10T19:43:17.784Z</dcterms:modified>
</cp:coreProperties>
</file>

<file path=docProps/custom.xml><?xml version="1.0" encoding="utf-8"?>
<Properties xmlns="http://schemas.openxmlformats.org/officeDocument/2006/custom-properties" xmlns:vt="http://schemas.openxmlformats.org/officeDocument/2006/docPropsVTypes"/>
</file>