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5F45C" w14:textId="269F775E" w:rsidR="2CE720BA" w:rsidRDefault="29494C17" w:rsidP="29494C17">
      <w:pPr>
        <w:pStyle w:val="Heading1"/>
        <w:jc w:val="center"/>
      </w:pPr>
      <w:r w:rsidRPr="29494C17">
        <w:t>HW4</w:t>
      </w:r>
    </w:p>
    <w:p w14:paraId="13342C13" w14:textId="2E777882" w:rsidR="2CE720BA" w:rsidRDefault="2CE720BA" w:rsidP="2CE720BA"/>
    <w:p w14:paraId="7E0B8806" w14:textId="6960B9AC" w:rsidR="00462FDB" w:rsidRDefault="00462FDB" w:rsidP="2CE720BA">
      <w:r>
        <w:t xml:space="preserve">NOTE: candidate keys same as keys (synonymous). We use * for closure of attribute set X. X* is a closure assuming a set of </w:t>
      </w:r>
      <w:proofErr w:type="spellStart"/>
      <w:r>
        <w:t>fds</w:t>
      </w:r>
      <w:proofErr w:type="spellEnd"/>
      <w:r>
        <w:t xml:space="preserve"> F.</w:t>
      </w:r>
    </w:p>
    <w:p w14:paraId="56491DB2" w14:textId="1F70DAF7" w:rsidR="2CE720BA" w:rsidRDefault="00B047C8" w:rsidP="000711AE">
      <w:pPr>
        <w:pStyle w:val="ListParagraph"/>
        <w:numPr>
          <w:ilvl w:val="0"/>
          <w:numId w:val="10"/>
        </w:numPr>
        <w:ind w:left="360"/>
      </w:pPr>
      <w:r>
        <w:t>Let R(</w:t>
      </w:r>
      <w:r w:rsidR="00DD3AE9">
        <w:t>ABCDEFG</w:t>
      </w:r>
      <w:r>
        <w:t xml:space="preserve">) be a relation and </w:t>
      </w:r>
      <w:r w:rsidR="1F65A8D9">
        <w:t>F={A -&gt; C, A-&gt; D,  B-&gt;F, E-&gt;F, F-&gt;G}</w:t>
      </w:r>
    </w:p>
    <w:p w14:paraId="478CF7D1" w14:textId="77777777" w:rsidR="00B047C8" w:rsidRDefault="00B047C8" w:rsidP="000711AE">
      <w:pPr>
        <w:pStyle w:val="ListParagraph"/>
        <w:ind w:left="360"/>
      </w:pPr>
    </w:p>
    <w:p w14:paraId="0F266545" w14:textId="53B7FD75" w:rsidR="2CE720BA" w:rsidRDefault="2CE720BA" w:rsidP="000711AE">
      <w:pPr>
        <w:pStyle w:val="ListParagraph"/>
        <w:numPr>
          <w:ilvl w:val="0"/>
          <w:numId w:val="8"/>
        </w:numPr>
        <w:ind w:left="720"/>
        <w:rPr>
          <w:rFonts w:eastAsiaTheme="minorEastAsia"/>
        </w:rPr>
      </w:pPr>
      <w:r>
        <w:t>Com</w:t>
      </w:r>
      <w:r w:rsidR="007E5241">
        <w:t xml:space="preserve">pute all keys </w:t>
      </w:r>
    </w:p>
    <w:p w14:paraId="05F16CDB" w14:textId="2AEAB2C8" w:rsidR="2CE720BA" w:rsidRPr="00361005" w:rsidRDefault="29494C17" w:rsidP="000711AE">
      <w:pPr>
        <w:pStyle w:val="ListParagraph"/>
        <w:numPr>
          <w:ilvl w:val="0"/>
          <w:numId w:val="8"/>
        </w:numPr>
        <w:ind w:left="720"/>
        <w:rPr>
          <w:rFonts w:eastAsiaTheme="minorEastAsia"/>
        </w:rPr>
      </w:pPr>
      <w:r>
        <w:t xml:space="preserve">Calculate </w:t>
      </w:r>
      <w:r w:rsidR="00B047C8">
        <w:t xml:space="preserve">projection of  F  onto ACDE   and </w:t>
      </w:r>
      <w:r>
        <w:t>Project</w:t>
      </w:r>
      <w:r w:rsidR="00B047C8">
        <w:t>ion of  F onto ABEG</w:t>
      </w:r>
    </w:p>
    <w:p w14:paraId="479A8859" w14:textId="77777777" w:rsidR="00361005" w:rsidRDefault="00361005" w:rsidP="00361005">
      <w:pPr>
        <w:rPr>
          <w:rFonts w:eastAsiaTheme="minorEastAsia"/>
        </w:rPr>
      </w:pPr>
    </w:p>
    <w:p w14:paraId="220F996C" w14:textId="77777777" w:rsidR="00361005" w:rsidRDefault="00361005" w:rsidP="000711AE">
      <w:r>
        <w:t xml:space="preserve">Answer: </w:t>
      </w:r>
    </w:p>
    <w:p w14:paraId="7882D47C" w14:textId="4AD98F3C" w:rsidR="00122F68" w:rsidRPr="00122F68" w:rsidRDefault="000711AE" w:rsidP="00361005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t xml:space="preserve">A, E and B </w:t>
      </w:r>
      <w:r w:rsidR="00122F68">
        <w:t xml:space="preserve">have to be in every key, since </w:t>
      </w:r>
      <w:r w:rsidR="00462FDB">
        <w:t>none of them</w:t>
      </w:r>
      <w:r w:rsidR="00122F68">
        <w:t xml:space="preserve"> </w:t>
      </w:r>
      <w:r w:rsidR="00462FDB">
        <w:t>is</w:t>
      </w:r>
      <w:r w:rsidR="00122F68">
        <w:t xml:space="preserve"> on right hand side of any </w:t>
      </w:r>
      <w:proofErr w:type="spellStart"/>
      <w:proofErr w:type="gramStart"/>
      <w:r w:rsidR="00122F68">
        <w:t>fd</w:t>
      </w:r>
      <w:proofErr w:type="spellEnd"/>
      <w:proofErr w:type="gramEnd"/>
      <w:r w:rsidR="00122F68">
        <w:t xml:space="preserve">.   </w:t>
      </w:r>
    </w:p>
    <w:p w14:paraId="2BAFB2D0" w14:textId="1C7734B8" w:rsidR="00122F68" w:rsidRDefault="00122F68" w:rsidP="00122F68">
      <w:pPr>
        <w:pStyle w:val="ListParagraph"/>
      </w:pPr>
      <w:r>
        <w:t xml:space="preserve">Is ABE a key? Yes it is ABE* = ABCDEFG.  </w:t>
      </w:r>
      <w:r w:rsidR="00462FDB">
        <w:t>So we are very lucky.</w:t>
      </w:r>
      <w:r>
        <w:t xml:space="preserve">  There </w:t>
      </w:r>
      <w:r w:rsidR="00462FDB">
        <w:t xml:space="preserve">could be no other keys, they would have to contain ABE, </w:t>
      </w:r>
      <w:proofErr w:type="gramStart"/>
      <w:r w:rsidR="00462FDB">
        <w:t>so</w:t>
      </w:r>
      <w:proofErr w:type="gramEnd"/>
      <w:r w:rsidR="00462FDB">
        <w:t xml:space="preserve"> by definition would only be </w:t>
      </w:r>
      <w:proofErr w:type="spellStart"/>
      <w:r w:rsidR="00462FDB">
        <w:t>superkeys</w:t>
      </w:r>
      <w:proofErr w:type="spellEnd"/>
      <w:r w:rsidR="00462FDB">
        <w:t>, not keys.</w:t>
      </w:r>
      <w:r>
        <w:t xml:space="preserve"> There will of course be plenty </w:t>
      </w:r>
      <w:proofErr w:type="spellStart"/>
      <w:r>
        <w:t>superkeys</w:t>
      </w:r>
      <w:proofErr w:type="spellEnd"/>
      <w:r>
        <w:t xml:space="preserve"> (all supersets of ABE)</w:t>
      </w:r>
    </w:p>
    <w:p w14:paraId="6CEC4CD8" w14:textId="77777777" w:rsidR="009F11A7" w:rsidRPr="00122F68" w:rsidRDefault="009F11A7" w:rsidP="00122F68">
      <w:pPr>
        <w:pStyle w:val="ListParagraph"/>
        <w:rPr>
          <w:rFonts w:eastAsiaTheme="minorEastAsia"/>
        </w:rPr>
      </w:pPr>
    </w:p>
    <w:p w14:paraId="6F47EA7D" w14:textId="77777777" w:rsidR="00F960EE" w:rsidRPr="00F960EE" w:rsidRDefault="00361005" w:rsidP="000711AE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t>Project(F,</w:t>
      </w:r>
      <w:r w:rsidR="00B52923">
        <w:t xml:space="preserve"> </w:t>
      </w:r>
      <w:r>
        <w:t xml:space="preserve">ACDE) = </w:t>
      </w:r>
      <w:r w:rsidR="000711AE" w:rsidRPr="000711AE">
        <w:t>{A-&gt;C, A-&gt;D, AC-&gt;D. AD-&gt;C, AE-&gt;C, AE-&gt;D}</w:t>
      </w:r>
      <w:r w:rsidR="00F960EE">
        <w:t>;</w:t>
      </w:r>
    </w:p>
    <w:p w14:paraId="56453A2F" w14:textId="34FBB5AC" w:rsidR="00361005" w:rsidRPr="000711AE" w:rsidRDefault="00361005" w:rsidP="00F960EE">
      <w:pPr>
        <w:pStyle w:val="ListParagraph"/>
        <w:rPr>
          <w:rFonts w:eastAsiaTheme="minorEastAsia"/>
        </w:rPr>
      </w:pPr>
      <w:proofErr w:type="gramStart"/>
      <w:r>
        <w:t>Project(</w:t>
      </w:r>
      <w:proofErr w:type="gramEnd"/>
      <w:r>
        <w:t>F,</w:t>
      </w:r>
      <w:r w:rsidR="00B52923">
        <w:t xml:space="preserve"> </w:t>
      </w:r>
      <w:r>
        <w:t xml:space="preserve">ABEG) </w:t>
      </w:r>
      <w:r w:rsidR="000711AE">
        <w:t>=</w:t>
      </w:r>
      <w:r w:rsidR="000711AE" w:rsidRPr="000711AE">
        <w:t>{B-&gt;G, E-&gt;G, AB-&gt;G, AE-&gt;G, BE-&gt;G, ABE-&gt;G}</w:t>
      </w:r>
      <w:r w:rsidR="0018729D">
        <w:t>.  Why?</w:t>
      </w:r>
    </w:p>
    <w:p w14:paraId="5A9A77F6" w14:textId="77777777" w:rsidR="000711AE" w:rsidRPr="0018729D" w:rsidRDefault="000711AE" w:rsidP="000711AE">
      <w:pPr>
        <w:pStyle w:val="ListParagraph"/>
        <w:rPr>
          <w:rFonts w:eastAsiaTheme="minorEastAsia"/>
        </w:rPr>
      </w:pPr>
    </w:p>
    <w:p w14:paraId="687FF7E7" w14:textId="51698ED1" w:rsidR="000711AE" w:rsidRDefault="0018729D" w:rsidP="000711AE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Calculate</w:t>
      </w:r>
      <w:r w:rsidR="000711AE">
        <w:rPr>
          <w:rFonts w:eastAsiaTheme="minorEastAsia"/>
        </w:rPr>
        <w:t>:</w:t>
      </w:r>
    </w:p>
    <w:p w14:paraId="1BA08C4E" w14:textId="1E20DF8B" w:rsidR="000711AE" w:rsidRDefault="0018729D" w:rsidP="000711AE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A</w:t>
      </w:r>
      <w:r w:rsidR="000711AE">
        <w:rPr>
          <w:rFonts w:eastAsiaTheme="minorEastAsia"/>
        </w:rPr>
        <w:t>*</w:t>
      </w:r>
      <w:r>
        <w:rPr>
          <w:rFonts w:eastAsiaTheme="minorEastAsia"/>
        </w:rPr>
        <w:t>=ACD,</w:t>
      </w:r>
      <w:r w:rsidR="000711AE">
        <w:rPr>
          <w:rFonts w:eastAsiaTheme="minorEastAsia"/>
        </w:rPr>
        <w:t xml:space="preserve"> we get nontrivial </w:t>
      </w:r>
      <w:proofErr w:type="spellStart"/>
      <w:r w:rsidR="000711AE">
        <w:rPr>
          <w:rFonts w:eastAsiaTheme="minorEastAsia"/>
        </w:rPr>
        <w:t>fds</w:t>
      </w:r>
      <w:proofErr w:type="spellEnd"/>
      <w:r w:rsidR="000711AE">
        <w:rPr>
          <w:rFonts w:eastAsiaTheme="minorEastAsia"/>
        </w:rPr>
        <w:t xml:space="preserve"> A-&gt;C, A-&gt;D.</w:t>
      </w:r>
    </w:p>
    <w:p w14:paraId="41543B82" w14:textId="530C5C5C" w:rsidR="000711AE" w:rsidRDefault="0018729D" w:rsidP="000711AE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C*=C, </w:t>
      </w:r>
      <w:r w:rsidR="000711AE">
        <w:rPr>
          <w:rFonts w:eastAsiaTheme="minorEastAsia"/>
        </w:rPr>
        <w:t xml:space="preserve">no nontrivial </w:t>
      </w:r>
      <w:proofErr w:type="spellStart"/>
      <w:r w:rsidR="000711AE">
        <w:rPr>
          <w:rFonts w:eastAsiaTheme="minorEastAsia"/>
        </w:rPr>
        <w:t>fds</w:t>
      </w:r>
      <w:proofErr w:type="spellEnd"/>
      <w:r w:rsidR="000711AE">
        <w:rPr>
          <w:rFonts w:eastAsiaTheme="minorEastAsia"/>
        </w:rPr>
        <w:t>.</w:t>
      </w:r>
    </w:p>
    <w:p w14:paraId="3F26B3FD" w14:textId="488E01F0" w:rsidR="000711AE" w:rsidRDefault="0018729D" w:rsidP="000711AE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D*=D,</w:t>
      </w:r>
      <w:r w:rsidR="000711AE">
        <w:rPr>
          <w:rFonts w:eastAsiaTheme="minorEastAsia"/>
        </w:rPr>
        <w:t xml:space="preserve"> no nontrivial </w:t>
      </w:r>
      <w:proofErr w:type="spellStart"/>
      <w:r w:rsidR="000711AE">
        <w:rPr>
          <w:rFonts w:eastAsiaTheme="minorEastAsia"/>
        </w:rPr>
        <w:t>fds</w:t>
      </w:r>
      <w:proofErr w:type="spellEnd"/>
      <w:r w:rsidR="000711AE">
        <w:rPr>
          <w:rFonts w:eastAsiaTheme="minorEastAsia"/>
        </w:rPr>
        <w:t>.</w:t>
      </w:r>
    </w:p>
    <w:p w14:paraId="2A05F572" w14:textId="1B197756" w:rsidR="000711AE" w:rsidRDefault="0018729D" w:rsidP="000711AE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E*=E</w:t>
      </w:r>
      <w:r w:rsidRPr="000711AE">
        <w:rPr>
          <w:rFonts w:eastAsiaTheme="minorEastAsia"/>
          <w:strike/>
        </w:rPr>
        <w:t>FG</w:t>
      </w:r>
      <w:r w:rsidR="009A0704">
        <w:rPr>
          <w:rFonts w:eastAsiaTheme="minorEastAsia"/>
        </w:rPr>
        <w:t>, F, G are not in ACDE</w:t>
      </w:r>
      <w:r w:rsidR="000711AE">
        <w:rPr>
          <w:rFonts w:eastAsiaTheme="minorEastAsia"/>
        </w:rPr>
        <w:t xml:space="preserve">, no nontrivial </w:t>
      </w:r>
      <w:proofErr w:type="spellStart"/>
      <w:r w:rsidR="000711AE">
        <w:rPr>
          <w:rFonts w:eastAsiaTheme="minorEastAsia"/>
        </w:rPr>
        <w:t>fds</w:t>
      </w:r>
      <w:proofErr w:type="spellEnd"/>
      <w:r w:rsidR="000711AE">
        <w:rPr>
          <w:rFonts w:eastAsiaTheme="minorEastAsia"/>
        </w:rPr>
        <w:t>.</w:t>
      </w:r>
    </w:p>
    <w:p w14:paraId="11EE2E1B" w14:textId="17E6DB44" w:rsidR="000711AE" w:rsidRDefault="000711AE" w:rsidP="000711AE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AC*=ACD, we get nontrivial </w:t>
      </w:r>
      <w:proofErr w:type="spellStart"/>
      <w:proofErr w:type="gramStart"/>
      <w:r>
        <w:rPr>
          <w:rFonts w:eastAsiaTheme="minorEastAsia"/>
        </w:rPr>
        <w:t>fd</w:t>
      </w:r>
      <w:proofErr w:type="spellEnd"/>
      <w:proofErr w:type="gramEnd"/>
      <w:r>
        <w:rPr>
          <w:rFonts w:eastAsiaTheme="minorEastAsia"/>
        </w:rPr>
        <w:t xml:space="preserve"> AC-&gt;D.</w:t>
      </w:r>
    </w:p>
    <w:p w14:paraId="5D9F0C0E" w14:textId="77C33C22" w:rsidR="000711AE" w:rsidRDefault="000711AE" w:rsidP="000711AE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AD*=ACD, we get nontrivial </w:t>
      </w:r>
      <w:proofErr w:type="spellStart"/>
      <w:proofErr w:type="gramStart"/>
      <w:r>
        <w:rPr>
          <w:rFonts w:eastAsiaTheme="minorEastAsia"/>
        </w:rPr>
        <w:t>fd</w:t>
      </w:r>
      <w:proofErr w:type="spellEnd"/>
      <w:proofErr w:type="gramEnd"/>
      <w:r>
        <w:rPr>
          <w:rFonts w:eastAsiaTheme="minorEastAsia"/>
        </w:rPr>
        <w:t xml:space="preserve"> AD-&gt;C.</w:t>
      </w:r>
    </w:p>
    <w:p w14:paraId="75327CC8" w14:textId="7525F58C" w:rsidR="000711AE" w:rsidRDefault="000711AE" w:rsidP="000711AE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AE*=ACDE</w:t>
      </w:r>
      <w:r w:rsidRPr="000711AE">
        <w:rPr>
          <w:rFonts w:eastAsiaTheme="minorEastAsia"/>
          <w:strike/>
        </w:rPr>
        <w:t>FG</w:t>
      </w:r>
      <w:r>
        <w:rPr>
          <w:rFonts w:eastAsiaTheme="minorEastAsia"/>
        </w:rPr>
        <w:t xml:space="preserve">, F, G are not in ACDE, we get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 xml:space="preserve"> AE-&gt;C, AE-&gt;D.</w:t>
      </w:r>
    </w:p>
    <w:p w14:paraId="1F4D5797" w14:textId="7EEE10E4" w:rsidR="000711AE" w:rsidRDefault="00B52923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CD*=CD, 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6A76F422" w14:textId="1AC76B5A" w:rsidR="00B52923" w:rsidRDefault="00B52923" w:rsidP="000711AE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CE*=CE</w:t>
      </w:r>
      <w:r w:rsidRPr="00B52923">
        <w:rPr>
          <w:rFonts w:eastAsiaTheme="minorEastAsia"/>
          <w:strike/>
        </w:rPr>
        <w:t>FG</w:t>
      </w:r>
      <w:r>
        <w:rPr>
          <w:rFonts w:eastAsiaTheme="minorEastAsia"/>
        </w:rPr>
        <w:t xml:space="preserve">, F, G are not in ACDE, 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10E35DE8" w14:textId="74F03F26" w:rsidR="00B52923" w:rsidRDefault="00B52923" w:rsidP="000711AE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DE*=DE</w:t>
      </w:r>
      <w:r w:rsidRPr="00B52923">
        <w:rPr>
          <w:rFonts w:eastAsiaTheme="minorEastAsia"/>
          <w:strike/>
        </w:rPr>
        <w:t>FG</w:t>
      </w:r>
      <w:r>
        <w:rPr>
          <w:rFonts w:eastAsiaTheme="minorEastAsia"/>
        </w:rPr>
        <w:t xml:space="preserve">, F, G are not in ACDE, 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6696132F" w14:textId="4E805D70" w:rsidR="00B52923" w:rsidRDefault="00B52923" w:rsidP="000711AE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ACD*=ACD, 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1459C085" w14:textId="4FA5D051" w:rsidR="00B52923" w:rsidRDefault="00B52923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CDE*=CDE</w:t>
      </w:r>
      <w:r w:rsidRPr="00B52923">
        <w:rPr>
          <w:rFonts w:eastAsiaTheme="minorEastAsia"/>
          <w:strike/>
        </w:rPr>
        <w:t>FG</w:t>
      </w:r>
      <w:r>
        <w:rPr>
          <w:rFonts w:eastAsiaTheme="minorEastAsia"/>
        </w:rPr>
        <w:t xml:space="preserve">, F, G are not in ACDE, 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6D019AE3" w14:textId="26E81210" w:rsidR="0018729D" w:rsidRDefault="009A0704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When we are done (we have to look at all subsets of ACDE until closures are equal to set of all attributes)</w:t>
      </w:r>
      <w:r w:rsidR="00B52923">
        <w:rPr>
          <w:rFonts w:eastAsiaTheme="minorEastAsia"/>
        </w:rPr>
        <w:t xml:space="preserve">. </w:t>
      </w:r>
      <w:r w:rsidR="00120E24">
        <w:rPr>
          <w:rFonts w:eastAsiaTheme="minorEastAsia"/>
        </w:rPr>
        <w:t>So we derive</w:t>
      </w:r>
      <w:r w:rsidR="00B52923">
        <w:rPr>
          <w:rFonts w:eastAsiaTheme="minorEastAsia"/>
        </w:rPr>
        <w:t xml:space="preserve">d nontrivial </w:t>
      </w:r>
      <w:proofErr w:type="spellStart"/>
      <w:r w:rsidR="00B52923">
        <w:rPr>
          <w:rFonts w:eastAsiaTheme="minorEastAsia"/>
        </w:rPr>
        <w:t>fds</w:t>
      </w:r>
      <w:proofErr w:type="spellEnd"/>
      <w:r w:rsidR="00120E24">
        <w:rPr>
          <w:rFonts w:eastAsiaTheme="minorEastAsia"/>
        </w:rPr>
        <w:t xml:space="preserve"> </w:t>
      </w:r>
      <w:r w:rsidR="00B52923" w:rsidRPr="000711AE">
        <w:t>A-&gt;C, A-&gt;D, AC-&gt;D. AD-&gt;C, AE-&gt;C, AE-&gt;D</w:t>
      </w:r>
      <w:r w:rsidR="00120E24">
        <w:rPr>
          <w:rFonts w:eastAsiaTheme="minorEastAsia"/>
        </w:rPr>
        <w:t xml:space="preserve">.   </w:t>
      </w:r>
    </w:p>
    <w:p w14:paraId="1855D9A6" w14:textId="77777777" w:rsidR="00B52923" w:rsidRDefault="00B52923" w:rsidP="00B52923">
      <w:pPr>
        <w:spacing w:after="0"/>
        <w:ind w:left="360"/>
        <w:rPr>
          <w:rFonts w:eastAsiaTheme="minorEastAsia"/>
        </w:rPr>
      </w:pPr>
    </w:p>
    <w:p w14:paraId="5BFB7710" w14:textId="77777777" w:rsidR="00B52923" w:rsidRDefault="00B52923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For second projection:</w:t>
      </w:r>
    </w:p>
    <w:p w14:paraId="783265DA" w14:textId="7336063C" w:rsidR="00B52923" w:rsidRDefault="00B52923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A*=A</w:t>
      </w:r>
      <w:r w:rsidRPr="00B52923">
        <w:rPr>
          <w:rFonts w:eastAsiaTheme="minorEastAsia"/>
          <w:strike/>
        </w:rPr>
        <w:t>CD</w:t>
      </w:r>
      <w:r>
        <w:rPr>
          <w:rFonts w:eastAsiaTheme="minorEastAsia"/>
        </w:rPr>
        <w:t xml:space="preserve">, C, D are not in </w:t>
      </w:r>
      <w:r>
        <w:t>ABEG</w:t>
      </w:r>
      <w:r>
        <w:rPr>
          <w:rFonts w:eastAsiaTheme="minorEastAsia"/>
        </w:rPr>
        <w:t xml:space="preserve">, </w:t>
      </w:r>
      <w:r w:rsidR="00A72EA4">
        <w:rPr>
          <w:rFonts w:eastAsiaTheme="minorEastAsia"/>
        </w:rPr>
        <w:t xml:space="preserve">so </w:t>
      </w:r>
      <w:r>
        <w:rPr>
          <w:rFonts w:eastAsiaTheme="minorEastAsia"/>
        </w:rPr>
        <w:t xml:space="preserve">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3200C94A" w14:textId="26B550F7" w:rsidR="00B52923" w:rsidRDefault="00120E24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B*=B</w:t>
      </w:r>
      <w:r w:rsidRPr="00B52923">
        <w:rPr>
          <w:rFonts w:eastAsiaTheme="minorEastAsia"/>
          <w:strike/>
        </w:rPr>
        <w:t>F</w:t>
      </w:r>
      <w:r>
        <w:rPr>
          <w:rFonts w:eastAsiaTheme="minorEastAsia"/>
        </w:rPr>
        <w:t xml:space="preserve">G, </w:t>
      </w:r>
      <w:r w:rsidR="00B52923">
        <w:rPr>
          <w:rFonts w:eastAsiaTheme="minorEastAsia"/>
        </w:rPr>
        <w:t xml:space="preserve">F is not in ABEG, so we get nontrivial </w:t>
      </w:r>
      <w:proofErr w:type="spellStart"/>
      <w:proofErr w:type="gramStart"/>
      <w:r w:rsidR="00B52923">
        <w:rPr>
          <w:rFonts w:eastAsiaTheme="minorEastAsia"/>
        </w:rPr>
        <w:t>fd</w:t>
      </w:r>
      <w:proofErr w:type="spellEnd"/>
      <w:proofErr w:type="gramEnd"/>
      <w:r w:rsidR="00B52923">
        <w:rPr>
          <w:rFonts w:eastAsiaTheme="minorEastAsia"/>
        </w:rPr>
        <w:t xml:space="preserve"> B-&gt;G.</w:t>
      </w:r>
    </w:p>
    <w:p w14:paraId="4C52C4D7" w14:textId="1F112417" w:rsidR="00B52923" w:rsidRDefault="00120E24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E*=E</w:t>
      </w:r>
      <w:r w:rsidRPr="00B52923">
        <w:rPr>
          <w:rFonts w:eastAsiaTheme="minorEastAsia"/>
          <w:strike/>
        </w:rPr>
        <w:t>F</w:t>
      </w:r>
      <w:r>
        <w:rPr>
          <w:rFonts w:eastAsiaTheme="minorEastAsia"/>
        </w:rPr>
        <w:t xml:space="preserve">G, </w:t>
      </w:r>
      <w:r w:rsidR="00B52923">
        <w:rPr>
          <w:rFonts w:eastAsiaTheme="minorEastAsia"/>
        </w:rPr>
        <w:t xml:space="preserve">F is not in ABEG, so we get nontrivial </w:t>
      </w:r>
      <w:proofErr w:type="spellStart"/>
      <w:proofErr w:type="gramStart"/>
      <w:r w:rsidR="00B52923">
        <w:rPr>
          <w:rFonts w:eastAsiaTheme="minorEastAsia"/>
        </w:rPr>
        <w:t>fd</w:t>
      </w:r>
      <w:proofErr w:type="spellEnd"/>
      <w:proofErr w:type="gramEnd"/>
      <w:r w:rsidR="00B52923">
        <w:rPr>
          <w:rFonts w:eastAsiaTheme="minorEastAsia"/>
        </w:rPr>
        <w:t xml:space="preserve"> </w:t>
      </w:r>
      <w:r w:rsidR="00A72EA4">
        <w:rPr>
          <w:rFonts w:eastAsiaTheme="minorEastAsia"/>
        </w:rPr>
        <w:t>E</w:t>
      </w:r>
      <w:r w:rsidR="00B52923">
        <w:rPr>
          <w:rFonts w:eastAsiaTheme="minorEastAsia"/>
        </w:rPr>
        <w:t>-&gt;G.</w:t>
      </w:r>
    </w:p>
    <w:p w14:paraId="6D2B1914" w14:textId="14EB3EDB" w:rsidR="00B52923" w:rsidRDefault="00120E24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G*=</w:t>
      </w:r>
      <w:r w:rsidR="00311BBB">
        <w:rPr>
          <w:rFonts w:eastAsiaTheme="minorEastAsia"/>
        </w:rPr>
        <w:t>G</w:t>
      </w:r>
      <w:proofErr w:type="gramStart"/>
      <w:r w:rsidR="00311BBB">
        <w:rPr>
          <w:rFonts w:eastAsiaTheme="minorEastAsia"/>
        </w:rPr>
        <w:t xml:space="preserve">,  </w:t>
      </w:r>
      <w:r w:rsidR="00B52923">
        <w:rPr>
          <w:rFonts w:eastAsiaTheme="minorEastAsia"/>
        </w:rPr>
        <w:t>no</w:t>
      </w:r>
      <w:proofErr w:type="gramEnd"/>
      <w:r w:rsidR="00B52923">
        <w:rPr>
          <w:rFonts w:eastAsiaTheme="minorEastAsia"/>
        </w:rPr>
        <w:t xml:space="preserve"> nontrivial </w:t>
      </w:r>
      <w:proofErr w:type="spellStart"/>
      <w:r w:rsidR="00B52923">
        <w:rPr>
          <w:rFonts w:eastAsiaTheme="minorEastAsia"/>
        </w:rPr>
        <w:t>fds</w:t>
      </w:r>
      <w:proofErr w:type="spellEnd"/>
      <w:r w:rsidR="00B52923">
        <w:rPr>
          <w:rFonts w:eastAsiaTheme="minorEastAsia"/>
        </w:rPr>
        <w:t>.</w:t>
      </w:r>
    </w:p>
    <w:p w14:paraId="7B56DC7A" w14:textId="50AC5223" w:rsidR="00B52923" w:rsidRDefault="00311BBB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AB*=AB</w:t>
      </w:r>
      <w:r w:rsidRPr="00B52923">
        <w:rPr>
          <w:rFonts w:eastAsiaTheme="minorEastAsia"/>
          <w:strike/>
        </w:rPr>
        <w:t>C</w:t>
      </w:r>
      <w:r w:rsidR="00B52923" w:rsidRPr="00B52923">
        <w:rPr>
          <w:rFonts w:eastAsiaTheme="minorEastAsia"/>
          <w:strike/>
        </w:rPr>
        <w:t>D</w:t>
      </w:r>
      <w:r w:rsidRPr="00B52923">
        <w:rPr>
          <w:rFonts w:eastAsiaTheme="minorEastAsia"/>
          <w:strike/>
        </w:rPr>
        <w:t>F</w:t>
      </w:r>
      <w:r w:rsidR="00B52923">
        <w:rPr>
          <w:rFonts w:eastAsiaTheme="minorEastAsia"/>
        </w:rPr>
        <w:t xml:space="preserve">G, C, </w:t>
      </w:r>
      <w:r w:rsidR="00A72EA4">
        <w:rPr>
          <w:rFonts w:eastAsiaTheme="minorEastAsia"/>
        </w:rPr>
        <w:t xml:space="preserve">D and F are not in ABEG, so we get nontrivial </w:t>
      </w:r>
      <w:proofErr w:type="spellStart"/>
      <w:proofErr w:type="gramStart"/>
      <w:r w:rsidR="00A72EA4">
        <w:rPr>
          <w:rFonts w:eastAsiaTheme="minorEastAsia"/>
        </w:rPr>
        <w:t>fd</w:t>
      </w:r>
      <w:proofErr w:type="spellEnd"/>
      <w:proofErr w:type="gramEnd"/>
      <w:r w:rsidR="00A72EA4">
        <w:rPr>
          <w:rFonts w:eastAsiaTheme="minorEastAsia"/>
        </w:rPr>
        <w:t xml:space="preserve"> AB-&gt;G</w:t>
      </w:r>
      <w:r w:rsidR="00B52923">
        <w:rPr>
          <w:rFonts w:eastAsiaTheme="minorEastAsia"/>
        </w:rPr>
        <w:t>.</w:t>
      </w:r>
    </w:p>
    <w:p w14:paraId="3681E25B" w14:textId="037523A4" w:rsidR="00B52923" w:rsidRDefault="009A0704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AE*=A</w:t>
      </w:r>
      <w:r w:rsidR="00B52923" w:rsidRPr="00A72EA4">
        <w:rPr>
          <w:rFonts w:eastAsiaTheme="minorEastAsia"/>
          <w:strike/>
        </w:rPr>
        <w:t>CD</w:t>
      </w:r>
      <w:r>
        <w:rPr>
          <w:rFonts w:eastAsiaTheme="minorEastAsia"/>
        </w:rPr>
        <w:t>E</w:t>
      </w:r>
      <w:r w:rsidRPr="00A72EA4">
        <w:rPr>
          <w:rFonts w:eastAsiaTheme="minorEastAsia"/>
          <w:strike/>
        </w:rPr>
        <w:t>F</w:t>
      </w:r>
      <w:r w:rsidR="00A72EA4">
        <w:rPr>
          <w:rFonts w:eastAsiaTheme="minorEastAsia"/>
        </w:rPr>
        <w:t xml:space="preserve">G, C, D and F are not in ABEG, so we get nontrivial </w:t>
      </w:r>
      <w:proofErr w:type="spellStart"/>
      <w:proofErr w:type="gramStart"/>
      <w:r w:rsidR="00A72EA4">
        <w:rPr>
          <w:rFonts w:eastAsiaTheme="minorEastAsia"/>
        </w:rPr>
        <w:t>fd</w:t>
      </w:r>
      <w:proofErr w:type="spellEnd"/>
      <w:proofErr w:type="gramEnd"/>
      <w:r w:rsidR="00A72EA4">
        <w:rPr>
          <w:rFonts w:eastAsiaTheme="minorEastAsia"/>
        </w:rPr>
        <w:t xml:space="preserve"> AE-&gt;G.</w:t>
      </w:r>
    </w:p>
    <w:p w14:paraId="2DA682C6" w14:textId="7A9A0EEC" w:rsidR="00B52923" w:rsidRDefault="00A72EA4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AG*=A</w:t>
      </w:r>
      <w:r w:rsidRPr="00A72EA4">
        <w:rPr>
          <w:rFonts w:eastAsiaTheme="minorEastAsia"/>
          <w:strike/>
        </w:rPr>
        <w:t>CD</w:t>
      </w:r>
      <w:r>
        <w:rPr>
          <w:rFonts w:eastAsiaTheme="minorEastAsia"/>
        </w:rPr>
        <w:t xml:space="preserve">G, C, D are not in </w:t>
      </w:r>
      <w:r>
        <w:t>ABEG</w:t>
      </w:r>
      <w:r>
        <w:rPr>
          <w:rFonts w:eastAsiaTheme="minorEastAsia"/>
        </w:rPr>
        <w:t xml:space="preserve">, so 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033B7FEE" w14:textId="3D2E9627" w:rsidR="00A72EA4" w:rsidRDefault="00A72EA4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BE*=BE</w:t>
      </w:r>
      <w:r w:rsidRPr="00A72EA4">
        <w:rPr>
          <w:rFonts w:eastAsiaTheme="minorEastAsia"/>
          <w:strike/>
        </w:rPr>
        <w:t>F</w:t>
      </w:r>
      <w:r>
        <w:rPr>
          <w:rFonts w:eastAsiaTheme="minorEastAsia"/>
        </w:rPr>
        <w:t xml:space="preserve">G, F is not in ABEG, so we get nontrivial </w:t>
      </w:r>
      <w:proofErr w:type="spellStart"/>
      <w:proofErr w:type="gramStart"/>
      <w:r>
        <w:rPr>
          <w:rFonts w:eastAsiaTheme="minorEastAsia"/>
        </w:rPr>
        <w:t>fd</w:t>
      </w:r>
      <w:proofErr w:type="spellEnd"/>
      <w:proofErr w:type="gramEnd"/>
      <w:r>
        <w:rPr>
          <w:rFonts w:eastAsiaTheme="minorEastAsia"/>
        </w:rPr>
        <w:t xml:space="preserve"> BE-&gt;G.</w:t>
      </w:r>
    </w:p>
    <w:p w14:paraId="1CA77B3F" w14:textId="013BA6AD" w:rsidR="00A72EA4" w:rsidRDefault="00A72EA4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BG*=B</w:t>
      </w:r>
      <w:r w:rsidRPr="00A72EA4">
        <w:rPr>
          <w:rFonts w:eastAsiaTheme="minorEastAsia"/>
          <w:strike/>
        </w:rPr>
        <w:t>F</w:t>
      </w:r>
      <w:r>
        <w:rPr>
          <w:rFonts w:eastAsiaTheme="minorEastAsia"/>
        </w:rPr>
        <w:t xml:space="preserve">G, F is not in ABEG, so 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25B2A0A0" w14:textId="337C377F" w:rsidR="00A72EA4" w:rsidRDefault="00A72EA4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EG*=E</w:t>
      </w:r>
      <w:r w:rsidRPr="00A72EA4">
        <w:rPr>
          <w:rFonts w:eastAsiaTheme="minorEastAsia"/>
          <w:strike/>
        </w:rPr>
        <w:t>F</w:t>
      </w:r>
      <w:r>
        <w:rPr>
          <w:rFonts w:eastAsiaTheme="minorEastAsia"/>
        </w:rPr>
        <w:t xml:space="preserve">G, F is not in ABEG, so 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7066E48D" w14:textId="64FCBC16" w:rsidR="00A72EA4" w:rsidRDefault="00A72EA4" w:rsidP="00A72EA4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ABE*=AB</w:t>
      </w:r>
      <w:r w:rsidRPr="00A72EA4">
        <w:rPr>
          <w:rFonts w:eastAsiaTheme="minorEastAsia"/>
          <w:strike/>
        </w:rPr>
        <w:t>CD</w:t>
      </w:r>
      <w:r>
        <w:rPr>
          <w:rFonts w:eastAsiaTheme="minorEastAsia"/>
        </w:rPr>
        <w:t>E</w:t>
      </w:r>
      <w:r w:rsidRPr="00A72EA4">
        <w:rPr>
          <w:rFonts w:eastAsiaTheme="minorEastAsia"/>
          <w:strike/>
        </w:rPr>
        <w:t>F</w:t>
      </w:r>
      <w:r>
        <w:rPr>
          <w:rFonts w:eastAsiaTheme="minorEastAsia"/>
        </w:rPr>
        <w:t xml:space="preserve">G, C, D and F are not in ABEG, so we get nontrivial </w:t>
      </w:r>
      <w:proofErr w:type="spellStart"/>
      <w:proofErr w:type="gramStart"/>
      <w:r>
        <w:rPr>
          <w:rFonts w:eastAsiaTheme="minorEastAsia"/>
        </w:rPr>
        <w:t>fd</w:t>
      </w:r>
      <w:proofErr w:type="spellEnd"/>
      <w:proofErr w:type="gramEnd"/>
      <w:r>
        <w:rPr>
          <w:rFonts w:eastAsiaTheme="minorEastAsia"/>
        </w:rPr>
        <w:t xml:space="preserve"> ABE-&gt;G.</w:t>
      </w:r>
    </w:p>
    <w:p w14:paraId="5672B737" w14:textId="6EE1436E" w:rsidR="00A72EA4" w:rsidRDefault="00A72EA4" w:rsidP="00A72EA4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ABG*=AB</w:t>
      </w:r>
      <w:r w:rsidRPr="00A72EA4">
        <w:rPr>
          <w:rFonts w:eastAsiaTheme="minorEastAsia"/>
          <w:strike/>
        </w:rPr>
        <w:t>CDF</w:t>
      </w:r>
      <w:r>
        <w:rPr>
          <w:rFonts w:eastAsiaTheme="minorEastAsia"/>
        </w:rPr>
        <w:t xml:space="preserve">G, C, D and F are not in </w:t>
      </w:r>
      <w:r>
        <w:t>ABEG</w:t>
      </w:r>
      <w:r>
        <w:rPr>
          <w:rFonts w:eastAsiaTheme="minorEastAsia"/>
        </w:rPr>
        <w:t xml:space="preserve">, so 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2D527520" w14:textId="46454DE3" w:rsidR="00A72EA4" w:rsidRDefault="00A72EA4" w:rsidP="00A72EA4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AEG*=A</w:t>
      </w:r>
      <w:r w:rsidRPr="00A72EA4">
        <w:rPr>
          <w:rFonts w:eastAsiaTheme="minorEastAsia"/>
          <w:strike/>
        </w:rPr>
        <w:t>CD</w:t>
      </w:r>
      <w:r>
        <w:rPr>
          <w:rFonts w:eastAsiaTheme="minorEastAsia"/>
        </w:rPr>
        <w:t>E</w:t>
      </w:r>
      <w:r w:rsidRPr="00A72EA4">
        <w:rPr>
          <w:rFonts w:eastAsiaTheme="minorEastAsia"/>
          <w:strike/>
        </w:rPr>
        <w:t>F</w:t>
      </w:r>
      <w:r>
        <w:rPr>
          <w:rFonts w:eastAsiaTheme="minorEastAsia"/>
        </w:rPr>
        <w:t xml:space="preserve">G, C, D and F are not in </w:t>
      </w:r>
      <w:r>
        <w:t>ABEG</w:t>
      </w:r>
      <w:r>
        <w:rPr>
          <w:rFonts w:eastAsiaTheme="minorEastAsia"/>
        </w:rPr>
        <w:t xml:space="preserve">, so 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286074F1" w14:textId="305AAA1B" w:rsidR="00A72EA4" w:rsidRDefault="00A72EA4" w:rsidP="00A72EA4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BEG*=BE</w:t>
      </w:r>
      <w:r w:rsidRPr="00A72EA4">
        <w:rPr>
          <w:rFonts w:eastAsiaTheme="minorEastAsia"/>
          <w:strike/>
        </w:rPr>
        <w:t>F</w:t>
      </w:r>
      <w:r>
        <w:rPr>
          <w:rFonts w:eastAsiaTheme="minorEastAsia"/>
        </w:rPr>
        <w:t xml:space="preserve">G, F is not in </w:t>
      </w:r>
      <w:r>
        <w:t>ABEG</w:t>
      </w:r>
      <w:r>
        <w:rPr>
          <w:rFonts w:eastAsiaTheme="minorEastAsia"/>
        </w:rPr>
        <w:t xml:space="preserve">, so 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6BDAF8C3" w14:textId="0EE78583" w:rsidR="00120E24" w:rsidRPr="0018729D" w:rsidRDefault="009A0704" w:rsidP="00B529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When we are done (we have to look at all subsets of ABEG until closures are equal to set of all attributes), we get </w:t>
      </w:r>
      <w:r w:rsidR="00A72EA4" w:rsidRPr="000711AE">
        <w:t>B-&gt;G, E-&gt;G, AB-&gt;G, AE-&gt;G, BE-&gt;G, ABE-&gt;G</w:t>
      </w:r>
      <w:r w:rsidRPr="00B52923">
        <w:rPr>
          <w:rFonts w:eastAsiaTheme="minorEastAsia"/>
        </w:rPr>
        <w:t>.</w:t>
      </w:r>
    </w:p>
    <w:p w14:paraId="40B08E19" w14:textId="77777777" w:rsidR="00A72EA4" w:rsidRDefault="00361005" w:rsidP="1F65A8D9">
      <w:pPr>
        <w:ind w:left="360"/>
      </w:pPr>
      <w:r>
        <w:t xml:space="preserve"> </w:t>
      </w:r>
    </w:p>
    <w:p w14:paraId="015F3BCE" w14:textId="504833B7" w:rsidR="1F65A8D9" w:rsidRDefault="1F65A8D9" w:rsidP="1F65A8D9">
      <w:pPr>
        <w:ind w:left="360"/>
      </w:pPr>
      <w:r>
        <w:t xml:space="preserve"> </w:t>
      </w:r>
    </w:p>
    <w:p w14:paraId="6FB25061" w14:textId="131D8238" w:rsidR="1F65A8D9" w:rsidRPr="008D3323" w:rsidRDefault="00B047C8" w:rsidP="008D3323">
      <w:pPr>
        <w:pStyle w:val="ListParagraph"/>
        <w:numPr>
          <w:ilvl w:val="0"/>
          <w:numId w:val="10"/>
        </w:numPr>
        <w:ind w:left="360"/>
      </w:pPr>
      <w:r>
        <w:t xml:space="preserve">R(A,B,C,D,E) be a relation and let </w:t>
      </w:r>
      <w:r w:rsidR="1F65A8D9">
        <w:t>F={AB-&gt;C, B-&gt;D, C-&gt;E, E-&gt;B, AC-&gt;B}</w:t>
      </w:r>
    </w:p>
    <w:p w14:paraId="687EA464" w14:textId="77777777" w:rsidR="003F42B5" w:rsidRPr="00B047C8" w:rsidRDefault="003F42B5" w:rsidP="003F42B5">
      <w:pPr>
        <w:pStyle w:val="ListParagraph"/>
        <w:ind w:left="660"/>
        <w:rPr>
          <w:rFonts w:eastAsiaTheme="minorEastAsia"/>
        </w:rPr>
      </w:pPr>
    </w:p>
    <w:p w14:paraId="40EE1746" w14:textId="3FB954F2" w:rsidR="00BA4518" w:rsidRPr="003B728A" w:rsidRDefault="1F65A8D9" w:rsidP="008D332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Com</w:t>
      </w:r>
      <w:r w:rsidR="003F42B5">
        <w:t>pute all keys.</w:t>
      </w:r>
    </w:p>
    <w:p w14:paraId="268BDC09" w14:textId="2216058B" w:rsidR="1F65A8D9" w:rsidRPr="00361005" w:rsidRDefault="00B047C8" w:rsidP="008D332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Show projection of F onto ACDE and projection of F onto  BCD</w:t>
      </w:r>
    </w:p>
    <w:p w14:paraId="55994ABB" w14:textId="77777777" w:rsidR="00361005" w:rsidRPr="008D3323" w:rsidRDefault="00361005" w:rsidP="008D3323">
      <w:pPr>
        <w:pStyle w:val="ListParagraph"/>
        <w:rPr>
          <w:rFonts w:eastAsiaTheme="minorEastAsia"/>
        </w:rPr>
      </w:pPr>
      <w:r>
        <w:t xml:space="preserve">Calculate </w:t>
      </w:r>
      <w:proofErr w:type="gramStart"/>
      <w:r>
        <w:t>Project(</w:t>
      </w:r>
      <w:proofErr w:type="gramEnd"/>
      <w:r>
        <w:t>F, ACDE), Project(F, BCD).</w:t>
      </w:r>
    </w:p>
    <w:p w14:paraId="66ECEC63" w14:textId="77777777" w:rsidR="008D3323" w:rsidRDefault="008D3323" w:rsidP="008D3323">
      <w:pPr>
        <w:pStyle w:val="ListParagraph"/>
        <w:rPr>
          <w:rFonts w:eastAsiaTheme="minorEastAsia"/>
        </w:rPr>
      </w:pPr>
    </w:p>
    <w:p w14:paraId="74D4DC25" w14:textId="77777777" w:rsidR="00361005" w:rsidRDefault="00361005" w:rsidP="009F11A7">
      <w:r>
        <w:t>Answer:</w:t>
      </w:r>
    </w:p>
    <w:p w14:paraId="64241FF0" w14:textId="77777777" w:rsidR="003F42B5" w:rsidRPr="003F42B5" w:rsidRDefault="00462FDB" w:rsidP="008D3323">
      <w:pPr>
        <w:pStyle w:val="ListParagraph"/>
        <w:numPr>
          <w:ilvl w:val="0"/>
          <w:numId w:val="12"/>
        </w:numPr>
        <w:ind w:left="720"/>
        <w:rPr>
          <w:rFonts w:eastAsiaTheme="minorEastAsia"/>
        </w:rPr>
      </w:pPr>
      <w:r>
        <w:t xml:space="preserve">A has to be in each key (not on right hand side of any of the dependencies). </w:t>
      </w:r>
    </w:p>
    <w:p w14:paraId="2C4D85D2" w14:textId="77777777" w:rsidR="003F42B5" w:rsidRDefault="00361005" w:rsidP="008D3323">
      <w:pPr>
        <w:pStyle w:val="ListParagraph"/>
      </w:pPr>
      <w:r>
        <w:t>Candidate key</w:t>
      </w:r>
      <w:r w:rsidR="00B667F1">
        <w:t>s</w:t>
      </w:r>
      <w:r>
        <w:t xml:space="preserve">: AB, AC, </w:t>
      </w:r>
      <w:r w:rsidR="003F42B5">
        <w:t>AE</w:t>
      </w:r>
      <w:r w:rsidR="00B667F1">
        <w:t xml:space="preserve">  </w:t>
      </w:r>
    </w:p>
    <w:p w14:paraId="250E6D15" w14:textId="4F7F4309" w:rsidR="00361005" w:rsidRDefault="003F42B5" w:rsidP="008D3323">
      <w:pPr>
        <w:pStyle w:val="ListParagraph"/>
      </w:pPr>
      <w:r>
        <w:t>S</w:t>
      </w:r>
      <w:r w:rsidR="00361005">
        <w:t>uper keys: any set co</w:t>
      </w:r>
      <w:r w:rsidR="00B667F1">
        <w:t xml:space="preserve">ntaining {AB} or {AC} </w:t>
      </w:r>
      <w:r>
        <w:t xml:space="preserve">or {AE} </w:t>
      </w:r>
      <w:r w:rsidR="00B667F1">
        <w:t xml:space="preserve">as subset. Here we are not as lucky as for (1) and we have to compute closures of subsets of ABCDE for each single, pair, triple of attributes until we reach </w:t>
      </w:r>
      <w:proofErr w:type="spellStart"/>
      <w:r w:rsidR="00B667F1">
        <w:t>superkeys</w:t>
      </w:r>
      <w:proofErr w:type="spellEnd"/>
      <w:r w:rsidR="00B667F1">
        <w:t>.</w:t>
      </w:r>
    </w:p>
    <w:p w14:paraId="603B84A3" w14:textId="77777777" w:rsidR="003F42B5" w:rsidRDefault="003F42B5" w:rsidP="008D3323">
      <w:pPr>
        <w:pStyle w:val="ListParagraph"/>
        <w:rPr>
          <w:rFonts w:eastAsiaTheme="minorEastAsia"/>
        </w:rPr>
      </w:pPr>
    </w:p>
    <w:p w14:paraId="7595C254" w14:textId="29DE8F14" w:rsidR="00B667F1" w:rsidRPr="00B667F1" w:rsidRDefault="008D3323" w:rsidP="008D3323">
      <w:pPr>
        <w:pStyle w:val="ListParagraph"/>
        <w:numPr>
          <w:ilvl w:val="0"/>
          <w:numId w:val="12"/>
        </w:numPr>
        <w:ind w:left="720"/>
        <w:rPr>
          <w:rFonts w:eastAsiaTheme="minorEastAsia"/>
        </w:rPr>
      </w:pPr>
      <w:r w:rsidRPr="008D3323">
        <w:t>Project(F, ACDE) = {C-&gt;</w:t>
      </w:r>
      <w:r w:rsidR="009F11A7">
        <w:t>D</w:t>
      </w:r>
      <w:r w:rsidRPr="008D3323">
        <w:t>. C-&gt;</w:t>
      </w:r>
      <w:r w:rsidR="009F11A7">
        <w:t>E</w:t>
      </w:r>
      <w:r w:rsidRPr="008D3323">
        <w:t>, E-&gt;D, AC-&gt;D. AC-&gt;E, AE-&gt;C, AE-&gt;D, CD-&gt;E, CE-&gt;D}.</w:t>
      </w:r>
      <w:r w:rsidR="00361005">
        <w:t xml:space="preserve"> </w:t>
      </w:r>
    </w:p>
    <w:p w14:paraId="17DA9407" w14:textId="77777777" w:rsidR="008D3323" w:rsidRPr="008D3323" w:rsidRDefault="00B667F1" w:rsidP="008D3323">
      <w:pPr>
        <w:spacing w:after="0"/>
        <w:ind w:left="360"/>
        <w:rPr>
          <w:rFonts w:eastAsiaTheme="minorEastAsia"/>
        </w:rPr>
      </w:pPr>
      <w:r w:rsidRPr="008D3323">
        <w:rPr>
          <w:rFonts w:eastAsiaTheme="minorEastAsia"/>
        </w:rPr>
        <w:t>How?   Calculate</w:t>
      </w:r>
      <w:r w:rsidR="008D3323" w:rsidRPr="008D3323">
        <w:rPr>
          <w:rFonts w:eastAsiaTheme="minorEastAsia"/>
        </w:rPr>
        <w:t>:</w:t>
      </w:r>
    </w:p>
    <w:p w14:paraId="0CD2398F" w14:textId="1FCCE602" w:rsidR="008D3323" w:rsidRPr="008D3323" w:rsidRDefault="00B667F1" w:rsidP="008D3323">
      <w:pPr>
        <w:spacing w:after="0"/>
        <w:ind w:left="360"/>
        <w:rPr>
          <w:rFonts w:eastAsiaTheme="minorEastAsia"/>
        </w:rPr>
      </w:pPr>
      <w:r w:rsidRPr="008D3323">
        <w:rPr>
          <w:rFonts w:eastAsiaTheme="minorEastAsia"/>
        </w:rPr>
        <w:t>A*</w:t>
      </w:r>
      <w:r w:rsidR="008D3323">
        <w:rPr>
          <w:rFonts w:eastAsiaTheme="minorEastAsia"/>
        </w:rPr>
        <w:t>=A</w:t>
      </w:r>
      <w:r w:rsidRPr="008D3323">
        <w:rPr>
          <w:rFonts w:eastAsiaTheme="minorEastAsia"/>
        </w:rPr>
        <w:t xml:space="preserve">, </w:t>
      </w:r>
      <w:r w:rsidR="008D3323">
        <w:rPr>
          <w:rFonts w:eastAsiaTheme="minorEastAsia"/>
        </w:rPr>
        <w:t xml:space="preserve">no nontrivial </w:t>
      </w:r>
      <w:proofErr w:type="spellStart"/>
      <w:r w:rsidR="008D3323">
        <w:rPr>
          <w:rFonts w:eastAsiaTheme="minorEastAsia"/>
        </w:rPr>
        <w:t>fds</w:t>
      </w:r>
      <w:proofErr w:type="spellEnd"/>
      <w:r w:rsidR="008D3323">
        <w:rPr>
          <w:rFonts w:eastAsiaTheme="minorEastAsia"/>
        </w:rPr>
        <w:t>.</w:t>
      </w:r>
    </w:p>
    <w:p w14:paraId="52595E9C" w14:textId="65A02EB8" w:rsidR="008D3323" w:rsidRPr="008D3323" w:rsidRDefault="008D3323" w:rsidP="008D33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C*=</w:t>
      </w:r>
      <w:r w:rsidRPr="008D3323">
        <w:rPr>
          <w:rFonts w:eastAsiaTheme="minorEastAsia"/>
          <w:strike/>
        </w:rPr>
        <w:t>B</w:t>
      </w:r>
      <w:r>
        <w:rPr>
          <w:rFonts w:eastAsiaTheme="minorEastAsia"/>
        </w:rPr>
        <w:t xml:space="preserve">CDE, B is not in ACDE, we get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 xml:space="preserve"> C-&gt;D, C-&gt;E.</w:t>
      </w:r>
    </w:p>
    <w:p w14:paraId="1BB2DC0F" w14:textId="4268809E" w:rsidR="008D3323" w:rsidRPr="008D3323" w:rsidRDefault="008D3323" w:rsidP="008D33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D*=D, 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355D998E" w14:textId="4D2D2CDF" w:rsidR="008D3323" w:rsidRPr="008D3323" w:rsidRDefault="008D3323" w:rsidP="008D33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E*=</w:t>
      </w:r>
      <w:r w:rsidRPr="008D3323">
        <w:rPr>
          <w:rFonts w:eastAsiaTheme="minorEastAsia"/>
          <w:strike/>
        </w:rPr>
        <w:t>B</w:t>
      </w:r>
      <w:r>
        <w:rPr>
          <w:rFonts w:eastAsiaTheme="minorEastAsia"/>
        </w:rPr>
        <w:t xml:space="preserve">DE, B is not in ACDE, we get nontrivial </w:t>
      </w:r>
      <w:proofErr w:type="spellStart"/>
      <w:proofErr w:type="gramStart"/>
      <w:r>
        <w:rPr>
          <w:rFonts w:eastAsiaTheme="minorEastAsia"/>
        </w:rPr>
        <w:t>fd</w:t>
      </w:r>
      <w:proofErr w:type="spellEnd"/>
      <w:proofErr w:type="gramEnd"/>
      <w:r>
        <w:rPr>
          <w:rFonts w:eastAsiaTheme="minorEastAsia"/>
        </w:rPr>
        <w:t xml:space="preserve"> E-&gt;D.</w:t>
      </w:r>
    </w:p>
    <w:p w14:paraId="2FC9DA89" w14:textId="5B2BE460" w:rsidR="008D3323" w:rsidRDefault="008D3323" w:rsidP="008D33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AC*=A</w:t>
      </w:r>
      <w:r w:rsidRPr="008D3323">
        <w:rPr>
          <w:rFonts w:eastAsiaTheme="minorEastAsia"/>
          <w:strike/>
        </w:rPr>
        <w:t>B</w:t>
      </w:r>
      <w:r>
        <w:rPr>
          <w:rFonts w:eastAsiaTheme="minorEastAsia"/>
        </w:rPr>
        <w:t xml:space="preserve">CDE, B is not in ACDE, we get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 xml:space="preserve"> AC-&gt;D, AC-&gt;E.</w:t>
      </w:r>
    </w:p>
    <w:p w14:paraId="26CE4618" w14:textId="626CEE29" w:rsidR="008D3323" w:rsidRDefault="008D3323" w:rsidP="008D33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AD*=AD, no nontrivial </w:t>
      </w:r>
      <w:proofErr w:type="spellStart"/>
      <w:r>
        <w:rPr>
          <w:rFonts w:eastAsiaTheme="minorEastAsia"/>
        </w:rPr>
        <w:t>fds</w:t>
      </w:r>
      <w:proofErr w:type="spellEnd"/>
      <w:r>
        <w:rPr>
          <w:rFonts w:eastAsiaTheme="minorEastAsia"/>
        </w:rPr>
        <w:t>.</w:t>
      </w:r>
    </w:p>
    <w:p w14:paraId="25498553" w14:textId="77B105FB" w:rsidR="008D3323" w:rsidRDefault="008D3323" w:rsidP="009F11A7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AE*=A</w:t>
      </w:r>
      <w:r w:rsidRPr="009F11A7">
        <w:rPr>
          <w:rFonts w:eastAsiaTheme="minorEastAsia"/>
          <w:strike/>
        </w:rPr>
        <w:t>B</w:t>
      </w:r>
      <w:r>
        <w:rPr>
          <w:rFonts w:eastAsiaTheme="minorEastAsia"/>
        </w:rPr>
        <w:t>CDE</w:t>
      </w:r>
      <w:r w:rsidR="009F11A7">
        <w:rPr>
          <w:rFonts w:eastAsiaTheme="minorEastAsia"/>
        </w:rPr>
        <w:t xml:space="preserve">, B is not in ACDE, we get nontrivial </w:t>
      </w:r>
      <w:proofErr w:type="spellStart"/>
      <w:r w:rsidR="009F11A7">
        <w:rPr>
          <w:rFonts w:eastAsiaTheme="minorEastAsia"/>
        </w:rPr>
        <w:t>fds</w:t>
      </w:r>
      <w:proofErr w:type="spellEnd"/>
      <w:r w:rsidR="009F11A7">
        <w:rPr>
          <w:rFonts w:eastAsiaTheme="minorEastAsia"/>
        </w:rPr>
        <w:t xml:space="preserve"> AE-&gt;C, AE-&gt;D.</w:t>
      </w:r>
    </w:p>
    <w:p w14:paraId="271C0158" w14:textId="3B3E0201" w:rsidR="008D3323" w:rsidRDefault="008D3323" w:rsidP="008D33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CD*=CDE</w:t>
      </w:r>
      <w:r w:rsidR="009F11A7">
        <w:rPr>
          <w:rFonts w:eastAsiaTheme="minorEastAsia"/>
        </w:rPr>
        <w:t xml:space="preserve">, we get nontrivial </w:t>
      </w:r>
      <w:proofErr w:type="spellStart"/>
      <w:proofErr w:type="gramStart"/>
      <w:r w:rsidR="009F11A7">
        <w:rPr>
          <w:rFonts w:eastAsiaTheme="minorEastAsia"/>
        </w:rPr>
        <w:t>fd</w:t>
      </w:r>
      <w:proofErr w:type="spellEnd"/>
      <w:proofErr w:type="gramEnd"/>
      <w:r w:rsidR="009F11A7">
        <w:rPr>
          <w:rFonts w:eastAsiaTheme="minorEastAsia"/>
        </w:rPr>
        <w:t xml:space="preserve"> CD-&gt;E.</w:t>
      </w:r>
    </w:p>
    <w:p w14:paraId="40AA6D14" w14:textId="4B455824" w:rsidR="008D3323" w:rsidRDefault="008D3323" w:rsidP="008D33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CE*=</w:t>
      </w:r>
      <w:r w:rsidRPr="009F11A7">
        <w:rPr>
          <w:rFonts w:eastAsiaTheme="minorEastAsia"/>
          <w:strike/>
        </w:rPr>
        <w:t>B</w:t>
      </w:r>
      <w:r>
        <w:rPr>
          <w:rFonts w:eastAsiaTheme="minorEastAsia"/>
        </w:rPr>
        <w:t>CDE</w:t>
      </w:r>
      <w:r w:rsidR="009F11A7">
        <w:rPr>
          <w:rFonts w:eastAsiaTheme="minorEastAsia"/>
        </w:rPr>
        <w:t xml:space="preserve">, B is not in ACDE, we get nontrivial </w:t>
      </w:r>
      <w:proofErr w:type="spellStart"/>
      <w:proofErr w:type="gramStart"/>
      <w:r w:rsidR="009F11A7">
        <w:rPr>
          <w:rFonts w:eastAsiaTheme="minorEastAsia"/>
        </w:rPr>
        <w:t>fd</w:t>
      </w:r>
      <w:proofErr w:type="spellEnd"/>
      <w:proofErr w:type="gramEnd"/>
      <w:r w:rsidR="009F11A7">
        <w:rPr>
          <w:rFonts w:eastAsiaTheme="minorEastAsia"/>
        </w:rPr>
        <w:t xml:space="preserve"> CE-&gt;D.</w:t>
      </w:r>
    </w:p>
    <w:p w14:paraId="331DE0D4" w14:textId="2B04F3ED" w:rsidR="008D3323" w:rsidRDefault="008D3323" w:rsidP="008D3323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DE*=</w:t>
      </w:r>
      <w:r w:rsidRPr="009F11A7">
        <w:rPr>
          <w:rFonts w:eastAsiaTheme="minorEastAsia"/>
          <w:strike/>
        </w:rPr>
        <w:t>B</w:t>
      </w:r>
      <w:r>
        <w:rPr>
          <w:rFonts w:eastAsiaTheme="minorEastAsia"/>
        </w:rPr>
        <w:t>DE</w:t>
      </w:r>
      <w:r w:rsidR="009F11A7">
        <w:rPr>
          <w:rFonts w:eastAsiaTheme="minorEastAsia"/>
        </w:rPr>
        <w:t xml:space="preserve">, B is not in ACDE, no nontrivial </w:t>
      </w:r>
      <w:proofErr w:type="spellStart"/>
      <w:r w:rsidR="009F11A7">
        <w:rPr>
          <w:rFonts w:eastAsiaTheme="minorEastAsia"/>
        </w:rPr>
        <w:t>fds</w:t>
      </w:r>
      <w:proofErr w:type="spellEnd"/>
      <w:r w:rsidR="009F11A7">
        <w:rPr>
          <w:rFonts w:eastAsiaTheme="minorEastAsia"/>
        </w:rPr>
        <w:t>.</w:t>
      </w:r>
    </w:p>
    <w:p w14:paraId="72C394A8" w14:textId="77777777" w:rsidR="009F11A7" w:rsidRDefault="008D3323" w:rsidP="009F11A7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CDE=</w:t>
      </w:r>
      <w:r w:rsidRPr="009F11A7">
        <w:rPr>
          <w:rFonts w:eastAsiaTheme="minorEastAsia"/>
          <w:strike/>
        </w:rPr>
        <w:t>B</w:t>
      </w:r>
      <w:r>
        <w:rPr>
          <w:rFonts w:eastAsiaTheme="minorEastAsia"/>
        </w:rPr>
        <w:t>CDE</w:t>
      </w:r>
      <w:r w:rsidR="009F11A7">
        <w:rPr>
          <w:rFonts w:eastAsiaTheme="minorEastAsia"/>
        </w:rPr>
        <w:t xml:space="preserve">, B is not in ACDE, no nontrivial </w:t>
      </w:r>
      <w:proofErr w:type="spellStart"/>
      <w:r w:rsidR="009F11A7">
        <w:rPr>
          <w:rFonts w:eastAsiaTheme="minorEastAsia"/>
        </w:rPr>
        <w:t>fds</w:t>
      </w:r>
      <w:proofErr w:type="spellEnd"/>
      <w:r w:rsidR="009F11A7">
        <w:rPr>
          <w:rFonts w:eastAsiaTheme="minorEastAsia"/>
        </w:rPr>
        <w:t>.</w:t>
      </w:r>
    </w:p>
    <w:p w14:paraId="52B5A527" w14:textId="77777777" w:rsidR="009F11A7" w:rsidRDefault="009F11A7" w:rsidP="009F11A7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U</w:t>
      </w:r>
      <w:r w:rsidR="00B667F1" w:rsidRPr="008D3323">
        <w:rPr>
          <w:rFonts w:eastAsiaTheme="minorEastAsia"/>
        </w:rPr>
        <w:t xml:space="preserve">ntil </w:t>
      </w:r>
      <w:r>
        <w:rPr>
          <w:rFonts w:eastAsiaTheme="minorEastAsia"/>
        </w:rPr>
        <w:t>we</w:t>
      </w:r>
      <w:r w:rsidR="00B667F1" w:rsidRPr="008D3323">
        <w:rPr>
          <w:rFonts w:eastAsiaTheme="minorEastAsia"/>
        </w:rPr>
        <w:t xml:space="preserve"> reach closures equal to ACDE. Restrict only to ACDE. This is what you get. Notice - no need to calculate F+ which would be much more expensive. Technically projection requires F+, all implied </w:t>
      </w:r>
      <w:proofErr w:type="spellStart"/>
      <w:r w:rsidR="00B667F1" w:rsidRPr="008D3323">
        <w:rPr>
          <w:rFonts w:eastAsiaTheme="minorEastAsia"/>
        </w:rPr>
        <w:t>fds</w:t>
      </w:r>
      <w:proofErr w:type="spellEnd"/>
      <w:r w:rsidR="00B667F1" w:rsidRPr="008D3323">
        <w:rPr>
          <w:rFonts w:eastAsiaTheme="minorEastAsia"/>
        </w:rPr>
        <w:t>, but we go around it by calculating closures of subsets of ACDE</w:t>
      </w:r>
      <w:r>
        <w:rPr>
          <w:rFonts w:eastAsiaTheme="minorEastAsia"/>
        </w:rPr>
        <w:t>.</w:t>
      </w:r>
      <w:r w:rsidR="00361005" w:rsidRPr="008D3323">
        <w:rPr>
          <w:rFonts w:eastAsiaTheme="minorEastAsia"/>
        </w:rPr>
        <w:t xml:space="preserve">   </w:t>
      </w:r>
    </w:p>
    <w:p w14:paraId="5D575989" w14:textId="77777777" w:rsidR="009F11A7" w:rsidRDefault="009F11A7" w:rsidP="009F11A7">
      <w:pPr>
        <w:spacing w:after="0"/>
        <w:ind w:left="360"/>
        <w:rPr>
          <w:rFonts w:eastAsiaTheme="minorEastAsia"/>
        </w:rPr>
      </w:pPr>
    </w:p>
    <w:p w14:paraId="18BCA31C" w14:textId="33B53F6B" w:rsidR="00361005" w:rsidRDefault="009F11A7" w:rsidP="009F11A7">
      <w:pPr>
        <w:spacing w:after="0"/>
        <w:ind w:left="360"/>
      </w:pPr>
      <w:proofErr w:type="gramStart"/>
      <w:r w:rsidRPr="009F11A7">
        <w:t>Project</w:t>
      </w:r>
      <w:r>
        <w:t>(</w:t>
      </w:r>
      <w:proofErr w:type="gramEnd"/>
      <w:r w:rsidRPr="009F11A7">
        <w:t>F, BCD</w:t>
      </w:r>
      <w:r>
        <w:t>)</w:t>
      </w:r>
      <w:r w:rsidRPr="009F11A7">
        <w:t xml:space="preserve"> = {B-&gt;D, C-&gt;B, C-&gt;D} </w:t>
      </w:r>
    </w:p>
    <w:p w14:paraId="54EE93CD" w14:textId="7A8B8934" w:rsidR="009F11A7" w:rsidRDefault="009F11A7" w:rsidP="009F11A7">
      <w:pPr>
        <w:spacing w:after="0"/>
        <w:ind w:left="360"/>
      </w:pPr>
      <w:r>
        <w:t xml:space="preserve">B*=BD, we get nontrivial </w:t>
      </w:r>
      <w:proofErr w:type="spellStart"/>
      <w:proofErr w:type="gramStart"/>
      <w:r>
        <w:t>fd</w:t>
      </w:r>
      <w:proofErr w:type="spellEnd"/>
      <w:proofErr w:type="gramEnd"/>
      <w:r>
        <w:t xml:space="preserve"> B-&gt;D.</w:t>
      </w:r>
    </w:p>
    <w:p w14:paraId="5FA8F8A3" w14:textId="5C4DC7A8" w:rsidR="009F11A7" w:rsidRDefault="009F11A7" w:rsidP="009F11A7">
      <w:pPr>
        <w:spacing w:after="0"/>
        <w:ind w:left="360"/>
      </w:pPr>
      <w:r>
        <w:t>C*=BC</w:t>
      </w:r>
      <w:r w:rsidRPr="009F11A7">
        <w:rPr>
          <w:strike/>
        </w:rPr>
        <w:t>E</w:t>
      </w:r>
      <w:r w:rsidR="000B3B8D">
        <w:rPr>
          <w:strike/>
        </w:rPr>
        <w:t>D</w:t>
      </w:r>
      <w:r>
        <w:t xml:space="preserve">, E is not in BCD, so we get nontrivial </w:t>
      </w:r>
      <w:proofErr w:type="spellStart"/>
      <w:r>
        <w:t>fd</w:t>
      </w:r>
      <w:r w:rsidR="000B3B8D">
        <w:t>s</w:t>
      </w:r>
      <w:proofErr w:type="spellEnd"/>
      <w:r>
        <w:t xml:space="preserve"> C-&gt;B</w:t>
      </w:r>
      <w:r w:rsidR="000B3B8D">
        <w:t>, C-&gt;D</w:t>
      </w:r>
      <w:r>
        <w:t>.</w:t>
      </w:r>
    </w:p>
    <w:p w14:paraId="5681C856" w14:textId="4C072D74" w:rsidR="009F11A7" w:rsidRDefault="009F11A7" w:rsidP="009F11A7">
      <w:pPr>
        <w:spacing w:after="0"/>
        <w:ind w:left="360"/>
      </w:pPr>
      <w:r>
        <w:t xml:space="preserve">D*=D, no nontrivial </w:t>
      </w:r>
      <w:proofErr w:type="spellStart"/>
      <w:r>
        <w:t>fds</w:t>
      </w:r>
      <w:proofErr w:type="spellEnd"/>
      <w:r>
        <w:t>.</w:t>
      </w:r>
    </w:p>
    <w:p w14:paraId="296E32FD" w14:textId="13A8EEA4" w:rsidR="00361005" w:rsidRDefault="009F11A7" w:rsidP="00F960EE">
      <w:pPr>
        <w:spacing w:after="0"/>
        <w:ind w:left="360"/>
      </w:pPr>
      <w:r>
        <w:t xml:space="preserve">BD*=BD, no nontrivial </w:t>
      </w:r>
      <w:proofErr w:type="spellStart"/>
      <w:r>
        <w:t>fds</w:t>
      </w:r>
      <w:proofErr w:type="spellEnd"/>
      <w:r>
        <w:t>.</w:t>
      </w:r>
    </w:p>
    <w:p w14:paraId="3C315497" w14:textId="27BBCC06" w:rsidR="00F960EE" w:rsidRPr="0018729D" w:rsidRDefault="00F960EE" w:rsidP="00F960EE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When we are done (we have to look at all subsets of BCD until closures are equal to set of all attributes), we get </w:t>
      </w:r>
      <w:r w:rsidRPr="009F11A7">
        <w:t>B-&gt;D, C-&gt;B, C-&gt;D</w:t>
      </w:r>
      <w:r w:rsidRPr="00B52923">
        <w:rPr>
          <w:rFonts w:eastAsiaTheme="minorEastAsia"/>
        </w:rPr>
        <w:t>.</w:t>
      </w:r>
    </w:p>
    <w:p w14:paraId="52D7CF1C" w14:textId="77777777" w:rsidR="00F960EE" w:rsidRPr="00F960EE" w:rsidRDefault="00F960EE" w:rsidP="00F960EE">
      <w:pPr>
        <w:spacing w:after="0"/>
        <w:ind w:left="360"/>
      </w:pPr>
    </w:p>
    <w:p w14:paraId="2F039ABF" w14:textId="653E5608" w:rsidR="1F65A8D9" w:rsidRDefault="1F65A8D9" w:rsidP="1F65A8D9">
      <w:pPr>
        <w:ind w:left="360"/>
      </w:pPr>
    </w:p>
    <w:p w14:paraId="1650770C" w14:textId="7C50966B" w:rsidR="1F65A8D9" w:rsidRDefault="00B047C8" w:rsidP="000B3B8D">
      <w:pPr>
        <w:pStyle w:val="ListParagraph"/>
        <w:numPr>
          <w:ilvl w:val="0"/>
          <w:numId w:val="10"/>
        </w:numPr>
        <w:ind w:left="360"/>
      </w:pPr>
      <w:r>
        <w:t xml:space="preserve">Let </w:t>
      </w:r>
      <w:proofErr w:type="gramStart"/>
      <w:r>
        <w:t>R(</w:t>
      </w:r>
      <w:proofErr w:type="gramEnd"/>
      <w:r>
        <w:t xml:space="preserve">ABCD)  be a relation and </w:t>
      </w:r>
      <w:r w:rsidR="29494C17">
        <w:t xml:space="preserve"> F={A-&gt;B, C-&gt;D, BC-&gt;A}. </w:t>
      </w:r>
      <w:r w:rsidR="00BA4518">
        <w:t xml:space="preserve"> </w:t>
      </w:r>
      <w:r w:rsidR="007E5241">
        <w:t xml:space="preserve"> </w:t>
      </w:r>
      <w:r w:rsidR="29494C17">
        <w:t xml:space="preserve">Apply chase </w:t>
      </w:r>
      <w:r w:rsidR="00BA4518">
        <w:t xml:space="preserve">algorithm to test if </w:t>
      </w:r>
      <w:r w:rsidR="29494C17">
        <w:t>decomposition</w:t>
      </w:r>
      <w:r w:rsidR="00BA4518">
        <w:t xml:space="preserve"> of R onto </w:t>
      </w:r>
      <w:proofErr w:type="gramStart"/>
      <w:r w:rsidR="00BA4518">
        <w:t>R1</w:t>
      </w:r>
      <w:r w:rsidR="007E5241">
        <w:t>(</w:t>
      </w:r>
      <w:proofErr w:type="gramEnd"/>
      <w:r w:rsidR="007E5241">
        <w:t>AB)</w:t>
      </w:r>
      <w:r w:rsidR="00BA4518">
        <w:t>, R2</w:t>
      </w:r>
      <w:r w:rsidR="007E5241">
        <w:t>(AC)</w:t>
      </w:r>
      <w:r w:rsidR="00BA4518">
        <w:t>, R3</w:t>
      </w:r>
      <w:r w:rsidR="007E5241">
        <w:t>(BCD)</w:t>
      </w:r>
      <w:r w:rsidR="00BA4518">
        <w:t xml:space="preserve"> </w:t>
      </w:r>
      <w:r w:rsidR="29494C17">
        <w:t xml:space="preserve"> </w:t>
      </w:r>
      <w:r w:rsidR="007E5241">
        <w:t>is lossless.</w:t>
      </w:r>
    </w:p>
    <w:p w14:paraId="33BD90F3" w14:textId="77777777" w:rsidR="00123421" w:rsidRDefault="00123421" w:rsidP="00123421">
      <w:pPr>
        <w:pStyle w:val="ListParagraph"/>
        <w:ind w:left="360"/>
      </w:pPr>
    </w:p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1821"/>
        <w:gridCol w:w="1792"/>
        <w:gridCol w:w="1793"/>
        <w:gridCol w:w="1791"/>
        <w:gridCol w:w="1793"/>
      </w:tblGrid>
      <w:tr w:rsidR="00123421" w14:paraId="3C57C049" w14:textId="77777777" w:rsidTr="00C95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CF62E6F" w14:textId="77777777" w:rsidR="00123421" w:rsidRDefault="00123421" w:rsidP="00C957C4"/>
        </w:tc>
        <w:tc>
          <w:tcPr>
            <w:tcW w:w="1872" w:type="dxa"/>
          </w:tcPr>
          <w:p w14:paraId="1B60444C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2" w:type="dxa"/>
          </w:tcPr>
          <w:p w14:paraId="5728E7A2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2" w:type="dxa"/>
          </w:tcPr>
          <w:p w14:paraId="574B0B64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2" w:type="dxa"/>
          </w:tcPr>
          <w:p w14:paraId="7500D77D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123421" w14:paraId="0C9BE233" w14:textId="77777777" w:rsidTr="00C95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D787D53" w14:textId="77777777" w:rsidR="00123421" w:rsidRDefault="00123421" w:rsidP="00C957C4">
            <w:r>
              <w:t>R1(AB)</w:t>
            </w:r>
          </w:p>
        </w:tc>
        <w:tc>
          <w:tcPr>
            <w:tcW w:w="1872" w:type="dxa"/>
          </w:tcPr>
          <w:p w14:paraId="626C9398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2" w:type="dxa"/>
          </w:tcPr>
          <w:p w14:paraId="7A672221" w14:textId="62FFD3DD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2" w:type="dxa"/>
          </w:tcPr>
          <w:p w14:paraId="61954C1D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872" w:type="dxa"/>
          </w:tcPr>
          <w:p w14:paraId="3795E5C1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</w:t>
            </w:r>
          </w:p>
        </w:tc>
      </w:tr>
      <w:tr w:rsidR="00123421" w14:paraId="2F047B4A" w14:textId="77777777" w:rsidTr="00C95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3418423" w14:textId="16EA35F4" w:rsidR="00123421" w:rsidRDefault="00123421" w:rsidP="00123421">
            <w:r>
              <w:t>R2(AC)</w:t>
            </w:r>
          </w:p>
        </w:tc>
        <w:tc>
          <w:tcPr>
            <w:tcW w:w="1872" w:type="dxa"/>
          </w:tcPr>
          <w:p w14:paraId="137702BE" w14:textId="54FBD780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2" w:type="dxa"/>
          </w:tcPr>
          <w:p w14:paraId="57B0E633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1872" w:type="dxa"/>
          </w:tcPr>
          <w:p w14:paraId="387C0EB1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2" w:type="dxa"/>
          </w:tcPr>
          <w:p w14:paraId="0A4C5FD1" w14:textId="3EDECF3A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</w:tr>
      <w:tr w:rsidR="00123421" w14:paraId="2EB2192B" w14:textId="77777777" w:rsidTr="00C95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9FA9FB8" w14:textId="401BF5AA" w:rsidR="00123421" w:rsidRDefault="00123421" w:rsidP="00123421">
            <w:r>
              <w:t>R3(BCD)</w:t>
            </w:r>
          </w:p>
        </w:tc>
        <w:tc>
          <w:tcPr>
            <w:tcW w:w="1872" w:type="dxa"/>
          </w:tcPr>
          <w:p w14:paraId="7ECE4DE0" w14:textId="4F8F5984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1872" w:type="dxa"/>
          </w:tcPr>
          <w:p w14:paraId="4B8E8A21" w14:textId="01C314B2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2" w:type="dxa"/>
          </w:tcPr>
          <w:p w14:paraId="3655E24A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2" w:type="dxa"/>
          </w:tcPr>
          <w:p w14:paraId="17D7039B" w14:textId="26DEF01D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0A6E8522" w14:textId="77777777" w:rsidR="00123421" w:rsidRDefault="00123421" w:rsidP="00123421">
      <w:pPr>
        <w:pStyle w:val="ListParagraph"/>
        <w:ind w:left="360"/>
      </w:pPr>
    </w:p>
    <w:p w14:paraId="51AE4D9E" w14:textId="72A522CB" w:rsidR="00123421" w:rsidRDefault="00123421" w:rsidP="00123421">
      <w:pPr>
        <w:pStyle w:val="ListParagraph"/>
        <w:ind w:left="360"/>
      </w:pPr>
      <w:r>
        <w:t>Apply A-&gt;B</w:t>
      </w:r>
    </w:p>
    <w:p w14:paraId="493E35DC" w14:textId="77777777" w:rsidR="00123421" w:rsidRDefault="00123421" w:rsidP="00123421">
      <w:pPr>
        <w:pStyle w:val="ListParagraph"/>
        <w:ind w:left="360"/>
      </w:pPr>
    </w:p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1821"/>
        <w:gridCol w:w="1792"/>
        <w:gridCol w:w="1793"/>
        <w:gridCol w:w="1791"/>
        <w:gridCol w:w="1793"/>
      </w:tblGrid>
      <w:tr w:rsidR="00123421" w14:paraId="6E43939C" w14:textId="77777777" w:rsidTr="00C95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8826DEA" w14:textId="77777777" w:rsidR="00123421" w:rsidRDefault="00123421" w:rsidP="00C957C4"/>
        </w:tc>
        <w:tc>
          <w:tcPr>
            <w:tcW w:w="1872" w:type="dxa"/>
          </w:tcPr>
          <w:p w14:paraId="4EBF8D23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2" w:type="dxa"/>
          </w:tcPr>
          <w:p w14:paraId="25965D78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2" w:type="dxa"/>
          </w:tcPr>
          <w:p w14:paraId="148C91B3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2" w:type="dxa"/>
          </w:tcPr>
          <w:p w14:paraId="6FBE2FFB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123421" w14:paraId="28CD5D18" w14:textId="77777777" w:rsidTr="00C95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182C960" w14:textId="77777777" w:rsidR="00123421" w:rsidRDefault="00123421" w:rsidP="00C957C4">
            <w:r>
              <w:t>R1(AB)</w:t>
            </w:r>
          </w:p>
        </w:tc>
        <w:tc>
          <w:tcPr>
            <w:tcW w:w="1872" w:type="dxa"/>
          </w:tcPr>
          <w:p w14:paraId="01742B8A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2" w:type="dxa"/>
          </w:tcPr>
          <w:p w14:paraId="60B7016E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2" w:type="dxa"/>
          </w:tcPr>
          <w:p w14:paraId="67BED0EC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872" w:type="dxa"/>
          </w:tcPr>
          <w:p w14:paraId="1E61CB9F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</w:t>
            </w:r>
          </w:p>
        </w:tc>
      </w:tr>
      <w:tr w:rsidR="00123421" w14:paraId="2E5A6350" w14:textId="77777777" w:rsidTr="00C95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9791C63" w14:textId="77777777" w:rsidR="00123421" w:rsidRDefault="00123421" w:rsidP="00C957C4">
            <w:r>
              <w:t>R2(AC)</w:t>
            </w:r>
          </w:p>
        </w:tc>
        <w:tc>
          <w:tcPr>
            <w:tcW w:w="1872" w:type="dxa"/>
          </w:tcPr>
          <w:p w14:paraId="6642E46B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2" w:type="dxa"/>
          </w:tcPr>
          <w:p w14:paraId="2F41D0A3" w14:textId="0D0BFD44" w:rsidR="00123421" w:rsidRP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123421">
              <w:rPr>
                <w:b/>
                <w:strike/>
                <w:color w:val="FF0000"/>
              </w:rPr>
              <w:t>b2</w:t>
            </w:r>
            <w:r w:rsidRPr="00123421">
              <w:rPr>
                <w:b/>
                <w:color w:val="FF0000"/>
              </w:rPr>
              <w:t xml:space="preserve"> b</w:t>
            </w:r>
          </w:p>
        </w:tc>
        <w:tc>
          <w:tcPr>
            <w:tcW w:w="1872" w:type="dxa"/>
          </w:tcPr>
          <w:p w14:paraId="0AEDC90C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2" w:type="dxa"/>
          </w:tcPr>
          <w:p w14:paraId="5F467DF1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</w:tr>
      <w:tr w:rsidR="00123421" w14:paraId="251AB7DA" w14:textId="77777777" w:rsidTr="00C95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CA0C8F4" w14:textId="77777777" w:rsidR="00123421" w:rsidRDefault="00123421" w:rsidP="00C957C4">
            <w:r>
              <w:t>R3(BCD)</w:t>
            </w:r>
          </w:p>
        </w:tc>
        <w:tc>
          <w:tcPr>
            <w:tcW w:w="1872" w:type="dxa"/>
          </w:tcPr>
          <w:p w14:paraId="1F4A3121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1872" w:type="dxa"/>
          </w:tcPr>
          <w:p w14:paraId="7C4B7575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2" w:type="dxa"/>
          </w:tcPr>
          <w:p w14:paraId="75E60BBA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2" w:type="dxa"/>
          </w:tcPr>
          <w:p w14:paraId="155CD316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4434B8D6" w14:textId="77777777" w:rsidR="00123421" w:rsidRDefault="00123421" w:rsidP="00123421">
      <w:pPr>
        <w:pStyle w:val="ListParagraph"/>
        <w:ind w:left="360"/>
      </w:pPr>
    </w:p>
    <w:p w14:paraId="1FFFCFBB" w14:textId="70D3AC45" w:rsidR="00123421" w:rsidRDefault="00123421" w:rsidP="00123421">
      <w:pPr>
        <w:pStyle w:val="ListParagraph"/>
        <w:ind w:left="360"/>
      </w:pPr>
      <w:r>
        <w:t>Apply C-&gt;D</w:t>
      </w:r>
    </w:p>
    <w:p w14:paraId="33D0EAFD" w14:textId="77777777" w:rsidR="00123421" w:rsidRDefault="00123421" w:rsidP="00123421">
      <w:pPr>
        <w:pStyle w:val="ListParagraph"/>
        <w:ind w:left="360"/>
      </w:pPr>
    </w:p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1823"/>
        <w:gridCol w:w="1793"/>
        <w:gridCol w:w="1788"/>
        <w:gridCol w:w="1792"/>
        <w:gridCol w:w="1794"/>
      </w:tblGrid>
      <w:tr w:rsidR="00123421" w14:paraId="6E32987A" w14:textId="77777777" w:rsidTr="00C95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C067643" w14:textId="77777777" w:rsidR="00123421" w:rsidRDefault="00123421" w:rsidP="00C957C4"/>
        </w:tc>
        <w:tc>
          <w:tcPr>
            <w:tcW w:w="1872" w:type="dxa"/>
          </w:tcPr>
          <w:p w14:paraId="6EF3A9E6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2" w:type="dxa"/>
          </w:tcPr>
          <w:p w14:paraId="14C9DA4A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2" w:type="dxa"/>
          </w:tcPr>
          <w:p w14:paraId="1EC7F492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2" w:type="dxa"/>
          </w:tcPr>
          <w:p w14:paraId="77FE348A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123421" w14:paraId="5003D996" w14:textId="77777777" w:rsidTr="00C95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6107463" w14:textId="77777777" w:rsidR="00123421" w:rsidRDefault="00123421" w:rsidP="00C957C4">
            <w:r>
              <w:t>R1(AB)</w:t>
            </w:r>
          </w:p>
        </w:tc>
        <w:tc>
          <w:tcPr>
            <w:tcW w:w="1872" w:type="dxa"/>
          </w:tcPr>
          <w:p w14:paraId="604DBB60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2" w:type="dxa"/>
          </w:tcPr>
          <w:p w14:paraId="211A41AC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2" w:type="dxa"/>
          </w:tcPr>
          <w:p w14:paraId="07561743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872" w:type="dxa"/>
          </w:tcPr>
          <w:p w14:paraId="0CC72C86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</w:t>
            </w:r>
          </w:p>
        </w:tc>
      </w:tr>
      <w:tr w:rsidR="00123421" w14:paraId="55885C53" w14:textId="77777777" w:rsidTr="00C95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EBF1F37" w14:textId="77777777" w:rsidR="00123421" w:rsidRDefault="00123421" w:rsidP="00C957C4">
            <w:r>
              <w:t>R2(AC)</w:t>
            </w:r>
          </w:p>
        </w:tc>
        <w:tc>
          <w:tcPr>
            <w:tcW w:w="1872" w:type="dxa"/>
          </w:tcPr>
          <w:p w14:paraId="451D6502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2" w:type="dxa"/>
          </w:tcPr>
          <w:p w14:paraId="13B8EA60" w14:textId="49EF25F0" w:rsidR="00123421" w:rsidRP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t>b</w:t>
            </w:r>
          </w:p>
        </w:tc>
        <w:tc>
          <w:tcPr>
            <w:tcW w:w="1872" w:type="dxa"/>
          </w:tcPr>
          <w:p w14:paraId="380426E3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2" w:type="dxa"/>
          </w:tcPr>
          <w:p w14:paraId="1254AD48" w14:textId="6EB9E32B" w:rsidR="00123421" w:rsidRP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3421">
              <w:rPr>
                <w:b/>
                <w:strike/>
                <w:color w:val="FF0000"/>
              </w:rPr>
              <w:t>d2</w:t>
            </w:r>
            <w:r w:rsidRPr="00123421">
              <w:rPr>
                <w:b/>
                <w:color w:val="FF0000"/>
              </w:rPr>
              <w:t xml:space="preserve"> d</w:t>
            </w:r>
          </w:p>
        </w:tc>
      </w:tr>
      <w:tr w:rsidR="00123421" w14:paraId="74267A01" w14:textId="77777777" w:rsidTr="00C95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B4ACCB1" w14:textId="77777777" w:rsidR="00123421" w:rsidRDefault="00123421" w:rsidP="00C957C4">
            <w:r>
              <w:t>R3(BCD)</w:t>
            </w:r>
          </w:p>
        </w:tc>
        <w:tc>
          <w:tcPr>
            <w:tcW w:w="1872" w:type="dxa"/>
          </w:tcPr>
          <w:p w14:paraId="2F9B9BC3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1872" w:type="dxa"/>
          </w:tcPr>
          <w:p w14:paraId="7FB34C3F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2" w:type="dxa"/>
          </w:tcPr>
          <w:p w14:paraId="1C8106DF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2" w:type="dxa"/>
          </w:tcPr>
          <w:p w14:paraId="1CF167C4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0384D466" w14:textId="77777777" w:rsidR="00123421" w:rsidRDefault="00123421" w:rsidP="00123421">
      <w:pPr>
        <w:pStyle w:val="ListParagraph"/>
        <w:ind w:left="360"/>
      </w:pPr>
    </w:p>
    <w:p w14:paraId="0EAB83A4" w14:textId="0C6AE347" w:rsidR="00123421" w:rsidRDefault="00123421" w:rsidP="00123421">
      <w:pPr>
        <w:pStyle w:val="ListParagraph"/>
        <w:ind w:left="360"/>
      </w:pPr>
      <w:r>
        <w:t>Apply BC-&gt;A</w:t>
      </w:r>
    </w:p>
    <w:p w14:paraId="6652AAAF" w14:textId="77777777" w:rsidR="00123421" w:rsidRDefault="00123421" w:rsidP="00123421">
      <w:pPr>
        <w:pStyle w:val="ListParagraph"/>
        <w:ind w:left="360"/>
      </w:pPr>
    </w:p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1823"/>
        <w:gridCol w:w="1793"/>
        <w:gridCol w:w="1788"/>
        <w:gridCol w:w="1792"/>
        <w:gridCol w:w="1794"/>
      </w:tblGrid>
      <w:tr w:rsidR="00123421" w14:paraId="54715AE4" w14:textId="77777777" w:rsidTr="00C95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23DE4DF" w14:textId="77777777" w:rsidR="00123421" w:rsidRDefault="00123421" w:rsidP="00C957C4"/>
        </w:tc>
        <w:tc>
          <w:tcPr>
            <w:tcW w:w="1872" w:type="dxa"/>
          </w:tcPr>
          <w:p w14:paraId="4B822C55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2" w:type="dxa"/>
          </w:tcPr>
          <w:p w14:paraId="5BEB9351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2" w:type="dxa"/>
          </w:tcPr>
          <w:p w14:paraId="777F6D7A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2" w:type="dxa"/>
          </w:tcPr>
          <w:p w14:paraId="6E97E677" w14:textId="77777777" w:rsidR="00123421" w:rsidRDefault="00123421" w:rsidP="00C9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123421" w14:paraId="21839F63" w14:textId="77777777" w:rsidTr="00C95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BB8B9D1" w14:textId="77777777" w:rsidR="00123421" w:rsidRDefault="00123421" w:rsidP="00C957C4">
            <w:r>
              <w:t>R1(AB)</w:t>
            </w:r>
          </w:p>
        </w:tc>
        <w:tc>
          <w:tcPr>
            <w:tcW w:w="1872" w:type="dxa"/>
          </w:tcPr>
          <w:p w14:paraId="18BD4A5D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2" w:type="dxa"/>
          </w:tcPr>
          <w:p w14:paraId="30DA978B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2" w:type="dxa"/>
          </w:tcPr>
          <w:p w14:paraId="4CF48D75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872" w:type="dxa"/>
          </w:tcPr>
          <w:p w14:paraId="5CE392CD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</w:t>
            </w:r>
          </w:p>
        </w:tc>
      </w:tr>
      <w:tr w:rsidR="00123421" w14:paraId="0C911265" w14:textId="77777777" w:rsidTr="00123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186556E" w14:textId="77777777" w:rsidR="00123421" w:rsidRDefault="00123421" w:rsidP="00C957C4">
            <w:r>
              <w:t>R2(AC)</w:t>
            </w:r>
          </w:p>
        </w:tc>
        <w:tc>
          <w:tcPr>
            <w:tcW w:w="1872" w:type="dxa"/>
            <w:shd w:val="clear" w:color="auto" w:fill="FFFF00"/>
          </w:tcPr>
          <w:p w14:paraId="29884D35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2" w:type="dxa"/>
            <w:shd w:val="clear" w:color="auto" w:fill="FFFF00"/>
          </w:tcPr>
          <w:p w14:paraId="6D06A179" w14:textId="77777777" w:rsidR="00123421" w:rsidRP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t>b</w:t>
            </w:r>
          </w:p>
        </w:tc>
        <w:tc>
          <w:tcPr>
            <w:tcW w:w="1872" w:type="dxa"/>
            <w:shd w:val="clear" w:color="auto" w:fill="FFFF00"/>
          </w:tcPr>
          <w:p w14:paraId="326D9A24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2" w:type="dxa"/>
            <w:shd w:val="clear" w:color="auto" w:fill="FFFF00"/>
          </w:tcPr>
          <w:p w14:paraId="31BF223B" w14:textId="67824E8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123421" w14:paraId="7D7DBAA4" w14:textId="77777777" w:rsidTr="00123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47B61D1" w14:textId="77777777" w:rsidR="00123421" w:rsidRDefault="00123421" w:rsidP="00C957C4">
            <w:r>
              <w:t>R3(BCD)</w:t>
            </w:r>
          </w:p>
        </w:tc>
        <w:tc>
          <w:tcPr>
            <w:tcW w:w="1872" w:type="dxa"/>
            <w:shd w:val="clear" w:color="auto" w:fill="FFFF00"/>
          </w:tcPr>
          <w:p w14:paraId="7C646072" w14:textId="651291B2" w:rsidR="00123421" w:rsidRP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3421">
              <w:rPr>
                <w:b/>
                <w:strike/>
                <w:color w:val="FF0000"/>
              </w:rPr>
              <w:t>a3</w:t>
            </w:r>
            <w:r w:rsidRPr="00123421">
              <w:rPr>
                <w:b/>
                <w:color w:val="FF0000"/>
              </w:rPr>
              <w:t xml:space="preserve"> a</w:t>
            </w:r>
          </w:p>
        </w:tc>
        <w:tc>
          <w:tcPr>
            <w:tcW w:w="1872" w:type="dxa"/>
            <w:shd w:val="clear" w:color="auto" w:fill="FFFF00"/>
          </w:tcPr>
          <w:p w14:paraId="31D4E73B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2" w:type="dxa"/>
            <w:shd w:val="clear" w:color="auto" w:fill="FFFF00"/>
          </w:tcPr>
          <w:p w14:paraId="4FB798FA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2" w:type="dxa"/>
            <w:shd w:val="clear" w:color="auto" w:fill="FFFF00"/>
          </w:tcPr>
          <w:p w14:paraId="517480CB" w14:textId="77777777" w:rsidR="00123421" w:rsidRDefault="00123421" w:rsidP="00C9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62A3F6CF" w14:textId="77777777" w:rsidR="00123421" w:rsidRDefault="00123421" w:rsidP="00123421">
      <w:r>
        <w:t xml:space="preserve">      </w:t>
      </w:r>
    </w:p>
    <w:p w14:paraId="1ED9725B" w14:textId="158E12B2" w:rsidR="005754F6" w:rsidRDefault="00123421" w:rsidP="00123421">
      <w:r>
        <w:t xml:space="preserve">       T</w:t>
      </w:r>
      <w:r w:rsidR="005754F6">
        <w:t>herefore it is a lossless join.</w:t>
      </w:r>
    </w:p>
    <w:p w14:paraId="7ADD03E0" w14:textId="77777777" w:rsidR="005754F6" w:rsidRPr="005754F6" w:rsidRDefault="005754F6" w:rsidP="005754F6">
      <w:pPr>
        <w:rPr>
          <w:rFonts w:eastAsiaTheme="minorEastAsia"/>
        </w:rPr>
      </w:pPr>
    </w:p>
    <w:p w14:paraId="7F7674E6" w14:textId="1A25A4F3" w:rsidR="1F65A8D9" w:rsidRDefault="1F65A8D9" w:rsidP="29494C17">
      <w:pPr>
        <w:ind w:left="360" w:firstLine="360"/>
      </w:pPr>
    </w:p>
    <w:p w14:paraId="327ABA19" w14:textId="2B0089B4" w:rsidR="1F65A8D9" w:rsidRPr="003122E0" w:rsidRDefault="007E5241" w:rsidP="003122E0">
      <w:pPr>
        <w:pStyle w:val="ListParagraph"/>
        <w:numPr>
          <w:ilvl w:val="0"/>
          <w:numId w:val="10"/>
        </w:numPr>
        <w:ind w:left="360"/>
      </w:pPr>
      <w:bookmarkStart w:id="0" w:name="_GoBack"/>
      <w:r>
        <w:t>Let R(ABCDE) be a relation  and  R1(ABD)</w:t>
      </w:r>
      <w:r w:rsidR="29494C17">
        <w:t>,R2</w:t>
      </w:r>
      <w:r>
        <w:t>(AC)</w:t>
      </w:r>
      <w:r w:rsidR="29494C17">
        <w:t>,R3</w:t>
      </w:r>
      <w:r>
        <w:t>(CE)</w:t>
      </w:r>
      <w:r w:rsidR="29494C17">
        <w:t>,R4</w:t>
      </w:r>
      <w:r>
        <w:t>(DE)</w:t>
      </w:r>
      <w:r w:rsidR="29494C17">
        <w:t xml:space="preserve">, </w:t>
      </w:r>
      <w:r>
        <w:t xml:space="preserve">R5(CD) be a decomposition of R. </w:t>
      </w:r>
      <w:r w:rsidR="29494C17">
        <w:t xml:space="preserve">Give a </w:t>
      </w:r>
      <w:r>
        <w:t xml:space="preserve">set of dependencies  F  </w:t>
      </w:r>
      <w:r w:rsidR="00BA4518">
        <w:t xml:space="preserve">that </w:t>
      </w:r>
      <w:r>
        <w:t xml:space="preserve"> would make </w:t>
      </w:r>
      <w:r w:rsidR="00BA4518">
        <w:t>R1, R2, R3</w:t>
      </w:r>
      <w:r>
        <w:t xml:space="preserve">,R4, R5  </w:t>
      </w:r>
      <w:r w:rsidR="00BA4518">
        <w:t xml:space="preserve"> </w:t>
      </w:r>
      <w:r>
        <w:t>lossless decomposition.</w:t>
      </w:r>
    </w:p>
    <w:bookmarkEnd w:id="0"/>
    <w:p w14:paraId="112759ED" w14:textId="77777777" w:rsidR="008D3DAA" w:rsidRDefault="008D3DAA" w:rsidP="008D3DAA">
      <w:pPr>
        <w:pStyle w:val="ListParagraph"/>
        <w:ind w:left="1020"/>
      </w:pPr>
    </w:p>
    <w:p w14:paraId="33C07058" w14:textId="77777777" w:rsidR="008D3DAA" w:rsidRDefault="008D3DAA" w:rsidP="00123421">
      <w:pPr>
        <w:pStyle w:val="ListParagraph"/>
        <w:ind w:left="360"/>
      </w:pPr>
      <w:r>
        <w:t xml:space="preserve">One example. </w:t>
      </w:r>
    </w:p>
    <w:p w14:paraId="78A2BEAD" w14:textId="77777777" w:rsidR="008D3DAA" w:rsidRDefault="008D3DAA" w:rsidP="00123421">
      <w:pPr>
        <w:pStyle w:val="ListParagraph"/>
        <w:ind w:left="360"/>
      </w:pPr>
      <w:r>
        <w:t>F={C-&gt;B, E-&gt;B, B-&gt;A, AD-&gt;B, BD-&gt;C}</w:t>
      </w:r>
    </w:p>
    <w:p w14:paraId="43C91984" w14:textId="77777777" w:rsidR="00B667F1" w:rsidRDefault="00B667F1" w:rsidP="00123421">
      <w:pPr>
        <w:pStyle w:val="ListParagraph"/>
        <w:ind w:left="360"/>
      </w:pPr>
    </w:p>
    <w:p w14:paraId="14E4BE10" w14:textId="397F10A8" w:rsidR="00B667F1" w:rsidRDefault="00B667F1" w:rsidP="00123421">
      <w:pPr>
        <w:pStyle w:val="ListParagraph"/>
        <w:ind w:left="360"/>
      </w:pPr>
      <w:r>
        <w:t>There could be many examples. F is one of them because you can resolve the tableaux to produce one row with distinguished variables,</w:t>
      </w:r>
    </w:p>
    <w:p w14:paraId="120E0D3C" w14:textId="77777777" w:rsidR="008D3DAA" w:rsidRPr="008D3DAA" w:rsidRDefault="008D3DAA" w:rsidP="008D3DAA">
      <w:pPr>
        <w:rPr>
          <w:rFonts w:eastAsiaTheme="minorEastAsia"/>
        </w:rPr>
      </w:pPr>
    </w:p>
    <w:p w14:paraId="72D5125C" w14:textId="77777777" w:rsidR="005754F6" w:rsidRPr="005754F6" w:rsidRDefault="005754F6" w:rsidP="005754F6">
      <w:pPr>
        <w:rPr>
          <w:rFonts w:eastAsiaTheme="minorEastAsia"/>
        </w:rPr>
      </w:pPr>
    </w:p>
    <w:p w14:paraId="757AC95C" w14:textId="0D4E5EE5" w:rsidR="1F65A8D9" w:rsidRDefault="1F65A8D9" w:rsidP="1F65A8D9"/>
    <w:sectPr w:rsidR="1F65A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6AA1"/>
    <w:multiLevelType w:val="hybridMultilevel"/>
    <w:tmpl w:val="3BAEF4A0"/>
    <w:lvl w:ilvl="0" w:tplc="78DE59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F3A66FE"/>
    <w:multiLevelType w:val="hybridMultilevel"/>
    <w:tmpl w:val="D9A63CD8"/>
    <w:lvl w:ilvl="0" w:tplc="A45A985A">
      <w:start w:val="1"/>
      <w:numFmt w:val="lowerLetter"/>
      <w:lvlText w:val="%1."/>
      <w:lvlJc w:val="left"/>
      <w:pPr>
        <w:ind w:left="720" w:hanging="360"/>
      </w:pPr>
    </w:lvl>
    <w:lvl w:ilvl="1" w:tplc="4DFAD34E">
      <w:start w:val="1"/>
      <w:numFmt w:val="lowerLetter"/>
      <w:lvlText w:val="%2."/>
      <w:lvlJc w:val="left"/>
      <w:pPr>
        <w:ind w:left="1440" w:hanging="360"/>
      </w:pPr>
    </w:lvl>
    <w:lvl w:ilvl="2" w:tplc="E064E420">
      <w:start w:val="1"/>
      <w:numFmt w:val="lowerRoman"/>
      <w:lvlText w:val="%3."/>
      <w:lvlJc w:val="right"/>
      <w:pPr>
        <w:ind w:left="2160" w:hanging="180"/>
      </w:pPr>
    </w:lvl>
    <w:lvl w:ilvl="3" w:tplc="1B4A50EA">
      <w:start w:val="1"/>
      <w:numFmt w:val="decimal"/>
      <w:lvlText w:val="%4."/>
      <w:lvlJc w:val="left"/>
      <w:pPr>
        <w:ind w:left="2880" w:hanging="360"/>
      </w:pPr>
    </w:lvl>
    <w:lvl w:ilvl="4" w:tplc="89C00278">
      <w:start w:val="1"/>
      <w:numFmt w:val="lowerLetter"/>
      <w:lvlText w:val="%5."/>
      <w:lvlJc w:val="left"/>
      <w:pPr>
        <w:ind w:left="3600" w:hanging="360"/>
      </w:pPr>
    </w:lvl>
    <w:lvl w:ilvl="5" w:tplc="2DAEB504">
      <w:start w:val="1"/>
      <w:numFmt w:val="lowerRoman"/>
      <w:lvlText w:val="%6."/>
      <w:lvlJc w:val="right"/>
      <w:pPr>
        <w:ind w:left="4320" w:hanging="180"/>
      </w:pPr>
    </w:lvl>
    <w:lvl w:ilvl="6" w:tplc="CEBCBCD2">
      <w:start w:val="1"/>
      <w:numFmt w:val="decimal"/>
      <w:lvlText w:val="%7."/>
      <w:lvlJc w:val="left"/>
      <w:pPr>
        <w:ind w:left="5040" w:hanging="360"/>
      </w:pPr>
    </w:lvl>
    <w:lvl w:ilvl="7" w:tplc="3D7C0F9C">
      <w:start w:val="1"/>
      <w:numFmt w:val="lowerLetter"/>
      <w:lvlText w:val="%8."/>
      <w:lvlJc w:val="left"/>
      <w:pPr>
        <w:ind w:left="5760" w:hanging="360"/>
      </w:pPr>
    </w:lvl>
    <w:lvl w:ilvl="8" w:tplc="1514DE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C5CE6"/>
    <w:multiLevelType w:val="hybridMultilevel"/>
    <w:tmpl w:val="5400EA34"/>
    <w:lvl w:ilvl="0" w:tplc="688A15BE">
      <w:start w:val="1"/>
      <w:numFmt w:val="lowerLetter"/>
      <w:lvlText w:val="%1."/>
      <w:lvlJc w:val="left"/>
      <w:pPr>
        <w:ind w:left="720" w:hanging="360"/>
      </w:pPr>
    </w:lvl>
    <w:lvl w:ilvl="1" w:tplc="6D1C45DC">
      <w:start w:val="1"/>
      <w:numFmt w:val="lowerLetter"/>
      <w:lvlText w:val="%2."/>
      <w:lvlJc w:val="left"/>
      <w:pPr>
        <w:ind w:left="1440" w:hanging="360"/>
      </w:pPr>
    </w:lvl>
    <w:lvl w:ilvl="2" w:tplc="78BC4B14">
      <w:start w:val="1"/>
      <w:numFmt w:val="lowerRoman"/>
      <w:lvlText w:val="%3."/>
      <w:lvlJc w:val="right"/>
      <w:pPr>
        <w:ind w:left="2160" w:hanging="180"/>
      </w:pPr>
    </w:lvl>
    <w:lvl w:ilvl="3" w:tplc="AD8EA14E">
      <w:start w:val="1"/>
      <w:numFmt w:val="decimal"/>
      <w:lvlText w:val="%4."/>
      <w:lvlJc w:val="left"/>
      <w:pPr>
        <w:ind w:left="2880" w:hanging="360"/>
      </w:pPr>
    </w:lvl>
    <w:lvl w:ilvl="4" w:tplc="C5223A46">
      <w:start w:val="1"/>
      <w:numFmt w:val="lowerLetter"/>
      <w:lvlText w:val="%5."/>
      <w:lvlJc w:val="left"/>
      <w:pPr>
        <w:ind w:left="3600" w:hanging="360"/>
      </w:pPr>
    </w:lvl>
    <w:lvl w:ilvl="5" w:tplc="E22A2362">
      <w:start w:val="1"/>
      <w:numFmt w:val="lowerRoman"/>
      <w:lvlText w:val="%6."/>
      <w:lvlJc w:val="right"/>
      <w:pPr>
        <w:ind w:left="4320" w:hanging="180"/>
      </w:pPr>
    </w:lvl>
    <w:lvl w:ilvl="6" w:tplc="E222B4EC">
      <w:start w:val="1"/>
      <w:numFmt w:val="decimal"/>
      <w:lvlText w:val="%7."/>
      <w:lvlJc w:val="left"/>
      <w:pPr>
        <w:ind w:left="5040" w:hanging="360"/>
      </w:pPr>
    </w:lvl>
    <w:lvl w:ilvl="7" w:tplc="2F3EC944">
      <w:start w:val="1"/>
      <w:numFmt w:val="lowerLetter"/>
      <w:lvlText w:val="%8."/>
      <w:lvlJc w:val="left"/>
      <w:pPr>
        <w:ind w:left="5760" w:hanging="360"/>
      </w:pPr>
    </w:lvl>
    <w:lvl w:ilvl="8" w:tplc="C3D2D7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478D"/>
    <w:multiLevelType w:val="hybridMultilevel"/>
    <w:tmpl w:val="48CA0024"/>
    <w:lvl w:ilvl="0" w:tplc="B6AC62B0">
      <w:start w:val="1"/>
      <w:numFmt w:val="lowerLetter"/>
      <w:lvlText w:val="%1."/>
      <w:lvlJc w:val="left"/>
      <w:pPr>
        <w:ind w:left="720" w:hanging="360"/>
      </w:pPr>
    </w:lvl>
    <w:lvl w:ilvl="1" w:tplc="83885AC8">
      <w:start w:val="1"/>
      <w:numFmt w:val="lowerLetter"/>
      <w:lvlText w:val="%2."/>
      <w:lvlJc w:val="left"/>
      <w:pPr>
        <w:ind w:left="1440" w:hanging="360"/>
      </w:pPr>
    </w:lvl>
    <w:lvl w:ilvl="2" w:tplc="1C962D42">
      <w:start w:val="1"/>
      <w:numFmt w:val="lowerRoman"/>
      <w:lvlText w:val="%3."/>
      <w:lvlJc w:val="right"/>
      <w:pPr>
        <w:ind w:left="2160" w:hanging="180"/>
      </w:pPr>
    </w:lvl>
    <w:lvl w:ilvl="3" w:tplc="ACB2B824">
      <w:start w:val="1"/>
      <w:numFmt w:val="decimal"/>
      <w:lvlText w:val="%4."/>
      <w:lvlJc w:val="left"/>
      <w:pPr>
        <w:ind w:left="2880" w:hanging="360"/>
      </w:pPr>
    </w:lvl>
    <w:lvl w:ilvl="4" w:tplc="AD9E28CE">
      <w:start w:val="1"/>
      <w:numFmt w:val="lowerLetter"/>
      <w:lvlText w:val="%5."/>
      <w:lvlJc w:val="left"/>
      <w:pPr>
        <w:ind w:left="3600" w:hanging="360"/>
      </w:pPr>
    </w:lvl>
    <w:lvl w:ilvl="5" w:tplc="DEA4B59E">
      <w:start w:val="1"/>
      <w:numFmt w:val="lowerRoman"/>
      <w:lvlText w:val="%6."/>
      <w:lvlJc w:val="right"/>
      <w:pPr>
        <w:ind w:left="4320" w:hanging="180"/>
      </w:pPr>
    </w:lvl>
    <w:lvl w:ilvl="6" w:tplc="07C43504">
      <w:start w:val="1"/>
      <w:numFmt w:val="decimal"/>
      <w:lvlText w:val="%7."/>
      <w:lvlJc w:val="left"/>
      <w:pPr>
        <w:ind w:left="5040" w:hanging="360"/>
      </w:pPr>
    </w:lvl>
    <w:lvl w:ilvl="7" w:tplc="68CE3450">
      <w:start w:val="1"/>
      <w:numFmt w:val="lowerLetter"/>
      <w:lvlText w:val="%8."/>
      <w:lvlJc w:val="left"/>
      <w:pPr>
        <w:ind w:left="5760" w:hanging="360"/>
      </w:pPr>
    </w:lvl>
    <w:lvl w:ilvl="8" w:tplc="680888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87DCC"/>
    <w:multiLevelType w:val="hybridMultilevel"/>
    <w:tmpl w:val="AD5E7360"/>
    <w:lvl w:ilvl="0" w:tplc="98B86B0E">
      <w:start w:val="1"/>
      <w:numFmt w:val="lowerLetter"/>
      <w:lvlText w:val="%1."/>
      <w:lvlJc w:val="left"/>
      <w:pPr>
        <w:ind w:left="720" w:hanging="360"/>
      </w:pPr>
    </w:lvl>
    <w:lvl w:ilvl="1" w:tplc="76D2ED16">
      <w:start w:val="1"/>
      <w:numFmt w:val="lowerLetter"/>
      <w:lvlText w:val="%2."/>
      <w:lvlJc w:val="left"/>
      <w:pPr>
        <w:ind w:left="1440" w:hanging="360"/>
      </w:pPr>
    </w:lvl>
    <w:lvl w:ilvl="2" w:tplc="F9C47108">
      <w:start w:val="1"/>
      <w:numFmt w:val="lowerRoman"/>
      <w:lvlText w:val="%3."/>
      <w:lvlJc w:val="right"/>
      <w:pPr>
        <w:ind w:left="2160" w:hanging="180"/>
      </w:pPr>
    </w:lvl>
    <w:lvl w:ilvl="3" w:tplc="B4A0E800">
      <w:start w:val="1"/>
      <w:numFmt w:val="decimal"/>
      <w:lvlText w:val="%4."/>
      <w:lvlJc w:val="left"/>
      <w:pPr>
        <w:ind w:left="2880" w:hanging="360"/>
      </w:pPr>
    </w:lvl>
    <w:lvl w:ilvl="4" w:tplc="E7A428F8">
      <w:start w:val="1"/>
      <w:numFmt w:val="lowerLetter"/>
      <w:lvlText w:val="%5."/>
      <w:lvlJc w:val="left"/>
      <w:pPr>
        <w:ind w:left="3600" w:hanging="360"/>
      </w:pPr>
    </w:lvl>
    <w:lvl w:ilvl="5" w:tplc="23C22C4C">
      <w:start w:val="1"/>
      <w:numFmt w:val="lowerRoman"/>
      <w:lvlText w:val="%6."/>
      <w:lvlJc w:val="right"/>
      <w:pPr>
        <w:ind w:left="4320" w:hanging="180"/>
      </w:pPr>
    </w:lvl>
    <w:lvl w:ilvl="6" w:tplc="D856FC1C">
      <w:start w:val="1"/>
      <w:numFmt w:val="decimal"/>
      <w:lvlText w:val="%7."/>
      <w:lvlJc w:val="left"/>
      <w:pPr>
        <w:ind w:left="5040" w:hanging="360"/>
      </w:pPr>
    </w:lvl>
    <w:lvl w:ilvl="7" w:tplc="87CAF718">
      <w:start w:val="1"/>
      <w:numFmt w:val="lowerLetter"/>
      <w:lvlText w:val="%8."/>
      <w:lvlJc w:val="left"/>
      <w:pPr>
        <w:ind w:left="5760" w:hanging="360"/>
      </w:pPr>
    </w:lvl>
    <w:lvl w:ilvl="8" w:tplc="F05487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05D81"/>
    <w:multiLevelType w:val="hybridMultilevel"/>
    <w:tmpl w:val="B464D540"/>
    <w:lvl w:ilvl="0" w:tplc="78BA0104">
      <w:start w:val="1"/>
      <w:numFmt w:val="lowerLetter"/>
      <w:lvlText w:val="%1."/>
      <w:lvlJc w:val="left"/>
      <w:pPr>
        <w:ind w:left="1020" w:hanging="360"/>
      </w:pPr>
    </w:lvl>
    <w:lvl w:ilvl="1" w:tplc="40B26540">
      <w:start w:val="1"/>
      <w:numFmt w:val="lowerLetter"/>
      <w:lvlText w:val="%2."/>
      <w:lvlJc w:val="left"/>
      <w:pPr>
        <w:ind w:left="1740" w:hanging="360"/>
      </w:pPr>
    </w:lvl>
    <w:lvl w:ilvl="2" w:tplc="DE563E2E">
      <w:start w:val="1"/>
      <w:numFmt w:val="lowerRoman"/>
      <w:lvlText w:val="%3."/>
      <w:lvlJc w:val="right"/>
      <w:pPr>
        <w:ind w:left="2460" w:hanging="180"/>
      </w:pPr>
    </w:lvl>
    <w:lvl w:ilvl="3" w:tplc="ED08F90E">
      <w:start w:val="1"/>
      <w:numFmt w:val="decimal"/>
      <w:lvlText w:val="%4."/>
      <w:lvlJc w:val="left"/>
      <w:pPr>
        <w:ind w:left="3180" w:hanging="360"/>
      </w:pPr>
    </w:lvl>
    <w:lvl w:ilvl="4" w:tplc="40CEB268">
      <w:start w:val="1"/>
      <w:numFmt w:val="lowerLetter"/>
      <w:lvlText w:val="%5."/>
      <w:lvlJc w:val="left"/>
      <w:pPr>
        <w:ind w:left="3900" w:hanging="360"/>
      </w:pPr>
    </w:lvl>
    <w:lvl w:ilvl="5" w:tplc="CECE4F02">
      <w:start w:val="1"/>
      <w:numFmt w:val="lowerRoman"/>
      <w:lvlText w:val="%6."/>
      <w:lvlJc w:val="right"/>
      <w:pPr>
        <w:ind w:left="4620" w:hanging="180"/>
      </w:pPr>
    </w:lvl>
    <w:lvl w:ilvl="6" w:tplc="927E9546">
      <w:start w:val="1"/>
      <w:numFmt w:val="decimal"/>
      <w:lvlText w:val="%7."/>
      <w:lvlJc w:val="left"/>
      <w:pPr>
        <w:ind w:left="5340" w:hanging="360"/>
      </w:pPr>
    </w:lvl>
    <w:lvl w:ilvl="7" w:tplc="169E03FA">
      <w:start w:val="1"/>
      <w:numFmt w:val="lowerLetter"/>
      <w:lvlText w:val="%8."/>
      <w:lvlJc w:val="left"/>
      <w:pPr>
        <w:ind w:left="6060" w:hanging="360"/>
      </w:pPr>
    </w:lvl>
    <w:lvl w:ilvl="8" w:tplc="D878FCCA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40F113CF"/>
    <w:multiLevelType w:val="hybridMultilevel"/>
    <w:tmpl w:val="5178BF36"/>
    <w:lvl w:ilvl="0" w:tplc="2F426A5A">
      <w:start w:val="1"/>
      <w:numFmt w:val="decimal"/>
      <w:lvlText w:val="%1."/>
      <w:lvlJc w:val="left"/>
      <w:pPr>
        <w:ind w:left="720" w:hanging="360"/>
      </w:pPr>
    </w:lvl>
    <w:lvl w:ilvl="1" w:tplc="84729CB4">
      <w:start w:val="1"/>
      <w:numFmt w:val="lowerLetter"/>
      <w:lvlText w:val="%2."/>
      <w:lvlJc w:val="left"/>
      <w:pPr>
        <w:ind w:left="1440" w:hanging="360"/>
      </w:pPr>
    </w:lvl>
    <w:lvl w:ilvl="2" w:tplc="4E207D16">
      <w:start w:val="1"/>
      <w:numFmt w:val="lowerRoman"/>
      <w:lvlText w:val="%3."/>
      <w:lvlJc w:val="right"/>
      <w:pPr>
        <w:ind w:left="2160" w:hanging="180"/>
      </w:pPr>
    </w:lvl>
    <w:lvl w:ilvl="3" w:tplc="10ECAAF8">
      <w:start w:val="1"/>
      <w:numFmt w:val="decimal"/>
      <w:lvlText w:val="%4."/>
      <w:lvlJc w:val="left"/>
      <w:pPr>
        <w:ind w:left="2880" w:hanging="360"/>
      </w:pPr>
    </w:lvl>
    <w:lvl w:ilvl="4" w:tplc="5B38E456">
      <w:start w:val="1"/>
      <w:numFmt w:val="lowerLetter"/>
      <w:lvlText w:val="%5."/>
      <w:lvlJc w:val="left"/>
      <w:pPr>
        <w:ind w:left="3600" w:hanging="360"/>
      </w:pPr>
    </w:lvl>
    <w:lvl w:ilvl="5" w:tplc="39EC7F7E">
      <w:start w:val="1"/>
      <w:numFmt w:val="lowerRoman"/>
      <w:lvlText w:val="%6."/>
      <w:lvlJc w:val="right"/>
      <w:pPr>
        <w:ind w:left="4320" w:hanging="180"/>
      </w:pPr>
    </w:lvl>
    <w:lvl w:ilvl="6" w:tplc="6ED8F478">
      <w:start w:val="1"/>
      <w:numFmt w:val="decimal"/>
      <w:lvlText w:val="%7."/>
      <w:lvlJc w:val="left"/>
      <w:pPr>
        <w:ind w:left="5040" w:hanging="360"/>
      </w:pPr>
    </w:lvl>
    <w:lvl w:ilvl="7" w:tplc="4B6E321A">
      <w:start w:val="1"/>
      <w:numFmt w:val="lowerLetter"/>
      <w:lvlText w:val="%8."/>
      <w:lvlJc w:val="left"/>
      <w:pPr>
        <w:ind w:left="5760" w:hanging="360"/>
      </w:pPr>
    </w:lvl>
    <w:lvl w:ilvl="8" w:tplc="81063B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1789E"/>
    <w:multiLevelType w:val="hybridMultilevel"/>
    <w:tmpl w:val="4030F188"/>
    <w:lvl w:ilvl="0" w:tplc="759688D6">
      <w:start w:val="1"/>
      <w:numFmt w:val="lowerLetter"/>
      <w:lvlText w:val="%1."/>
      <w:lvlJc w:val="left"/>
      <w:pPr>
        <w:ind w:left="720" w:hanging="360"/>
      </w:pPr>
    </w:lvl>
    <w:lvl w:ilvl="1" w:tplc="07C0A908">
      <w:start w:val="1"/>
      <w:numFmt w:val="lowerLetter"/>
      <w:lvlText w:val="%2."/>
      <w:lvlJc w:val="left"/>
      <w:pPr>
        <w:ind w:left="1440" w:hanging="360"/>
      </w:pPr>
    </w:lvl>
    <w:lvl w:ilvl="2" w:tplc="466CF3E6">
      <w:start w:val="1"/>
      <w:numFmt w:val="lowerRoman"/>
      <w:lvlText w:val="%3."/>
      <w:lvlJc w:val="right"/>
      <w:pPr>
        <w:ind w:left="2160" w:hanging="180"/>
      </w:pPr>
    </w:lvl>
    <w:lvl w:ilvl="3" w:tplc="66ECCF64">
      <w:start w:val="1"/>
      <w:numFmt w:val="decimal"/>
      <w:lvlText w:val="%4."/>
      <w:lvlJc w:val="left"/>
      <w:pPr>
        <w:ind w:left="2880" w:hanging="360"/>
      </w:pPr>
    </w:lvl>
    <w:lvl w:ilvl="4" w:tplc="C9A08816">
      <w:start w:val="1"/>
      <w:numFmt w:val="lowerLetter"/>
      <w:lvlText w:val="%5."/>
      <w:lvlJc w:val="left"/>
      <w:pPr>
        <w:ind w:left="3600" w:hanging="360"/>
      </w:pPr>
    </w:lvl>
    <w:lvl w:ilvl="5" w:tplc="5BEE3446">
      <w:start w:val="1"/>
      <w:numFmt w:val="lowerRoman"/>
      <w:lvlText w:val="%6."/>
      <w:lvlJc w:val="right"/>
      <w:pPr>
        <w:ind w:left="4320" w:hanging="180"/>
      </w:pPr>
    </w:lvl>
    <w:lvl w:ilvl="6" w:tplc="E182D394">
      <w:start w:val="1"/>
      <w:numFmt w:val="decimal"/>
      <w:lvlText w:val="%7."/>
      <w:lvlJc w:val="left"/>
      <w:pPr>
        <w:ind w:left="5040" w:hanging="360"/>
      </w:pPr>
    </w:lvl>
    <w:lvl w:ilvl="7" w:tplc="58623B4C">
      <w:start w:val="1"/>
      <w:numFmt w:val="lowerLetter"/>
      <w:lvlText w:val="%8."/>
      <w:lvlJc w:val="left"/>
      <w:pPr>
        <w:ind w:left="5760" w:hanging="360"/>
      </w:pPr>
    </w:lvl>
    <w:lvl w:ilvl="8" w:tplc="50320D9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639F4"/>
    <w:multiLevelType w:val="hybridMultilevel"/>
    <w:tmpl w:val="E58CE54C"/>
    <w:lvl w:ilvl="0" w:tplc="0FD6D5C2">
      <w:start w:val="1"/>
      <w:numFmt w:val="decimal"/>
      <w:lvlText w:val="%1."/>
      <w:lvlJc w:val="left"/>
      <w:pPr>
        <w:ind w:left="720" w:hanging="360"/>
      </w:pPr>
    </w:lvl>
    <w:lvl w:ilvl="1" w:tplc="EEB4F280">
      <w:start w:val="1"/>
      <w:numFmt w:val="lowerLetter"/>
      <w:lvlText w:val="%2."/>
      <w:lvlJc w:val="left"/>
      <w:pPr>
        <w:ind w:left="1440" w:hanging="360"/>
      </w:pPr>
    </w:lvl>
    <w:lvl w:ilvl="2" w:tplc="E050158A">
      <w:start w:val="1"/>
      <w:numFmt w:val="lowerRoman"/>
      <w:lvlText w:val="%3."/>
      <w:lvlJc w:val="right"/>
      <w:pPr>
        <w:ind w:left="2160" w:hanging="180"/>
      </w:pPr>
    </w:lvl>
    <w:lvl w:ilvl="3" w:tplc="90188EBE">
      <w:start w:val="1"/>
      <w:numFmt w:val="decimal"/>
      <w:lvlText w:val="%4."/>
      <w:lvlJc w:val="left"/>
      <w:pPr>
        <w:ind w:left="2880" w:hanging="360"/>
      </w:pPr>
    </w:lvl>
    <w:lvl w:ilvl="4" w:tplc="8EE4414E">
      <w:start w:val="1"/>
      <w:numFmt w:val="lowerLetter"/>
      <w:lvlText w:val="%5."/>
      <w:lvlJc w:val="left"/>
      <w:pPr>
        <w:ind w:left="3600" w:hanging="360"/>
      </w:pPr>
    </w:lvl>
    <w:lvl w:ilvl="5" w:tplc="C406A18E">
      <w:start w:val="1"/>
      <w:numFmt w:val="lowerRoman"/>
      <w:lvlText w:val="%6."/>
      <w:lvlJc w:val="right"/>
      <w:pPr>
        <w:ind w:left="4320" w:hanging="180"/>
      </w:pPr>
    </w:lvl>
    <w:lvl w:ilvl="6" w:tplc="6C52EDEE">
      <w:start w:val="1"/>
      <w:numFmt w:val="decimal"/>
      <w:lvlText w:val="%7."/>
      <w:lvlJc w:val="left"/>
      <w:pPr>
        <w:ind w:left="5040" w:hanging="360"/>
      </w:pPr>
    </w:lvl>
    <w:lvl w:ilvl="7" w:tplc="50A89BAE">
      <w:start w:val="1"/>
      <w:numFmt w:val="lowerLetter"/>
      <w:lvlText w:val="%8."/>
      <w:lvlJc w:val="left"/>
      <w:pPr>
        <w:ind w:left="5760" w:hanging="360"/>
      </w:pPr>
    </w:lvl>
    <w:lvl w:ilvl="8" w:tplc="FC6ED34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B4B88"/>
    <w:multiLevelType w:val="hybridMultilevel"/>
    <w:tmpl w:val="EB047FC0"/>
    <w:lvl w:ilvl="0" w:tplc="6380AC1C">
      <w:start w:val="1"/>
      <w:numFmt w:val="lowerLetter"/>
      <w:lvlText w:val="%1."/>
      <w:lvlJc w:val="left"/>
      <w:pPr>
        <w:ind w:left="720" w:hanging="360"/>
      </w:pPr>
    </w:lvl>
    <w:lvl w:ilvl="1" w:tplc="42B44E74">
      <w:start w:val="1"/>
      <w:numFmt w:val="lowerLetter"/>
      <w:lvlText w:val="%2."/>
      <w:lvlJc w:val="left"/>
      <w:pPr>
        <w:ind w:left="1440" w:hanging="360"/>
      </w:pPr>
    </w:lvl>
    <w:lvl w:ilvl="2" w:tplc="48740ED8">
      <w:start w:val="1"/>
      <w:numFmt w:val="lowerRoman"/>
      <w:lvlText w:val="%3."/>
      <w:lvlJc w:val="right"/>
      <w:pPr>
        <w:ind w:left="2160" w:hanging="180"/>
      </w:pPr>
    </w:lvl>
    <w:lvl w:ilvl="3" w:tplc="F954B2F0">
      <w:start w:val="1"/>
      <w:numFmt w:val="decimal"/>
      <w:lvlText w:val="%4."/>
      <w:lvlJc w:val="left"/>
      <w:pPr>
        <w:ind w:left="2880" w:hanging="360"/>
      </w:pPr>
    </w:lvl>
    <w:lvl w:ilvl="4" w:tplc="3B64C1FE">
      <w:start w:val="1"/>
      <w:numFmt w:val="lowerLetter"/>
      <w:lvlText w:val="%5."/>
      <w:lvlJc w:val="left"/>
      <w:pPr>
        <w:ind w:left="3600" w:hanging="360"/>
      </w:pPr>
    </w:lvl>
    <w:lvl w:ilvl="5" w:tplc="BF9A3096">
      <w:start w:val="1"/>
      <w:numFmt w:val="lowerRoman"/>
      <w:lvlText w:val="%6."/>
      <w:lvlJc w:val="right"/>
      <w:pPr>
        <w:ind w:left="4320" w:hanging="180"/>
      </w:pPr>
    </w:lvl>
    <w:lvl w:ilvl="6" w:tplc="492EEBE2">
      <w:start w:val="1"/>
      <w:numFmt w:val="decimal"/>
      <w:lvlText w:val="%7."/>
      <w:lvlJc w:val="left"/>
      <w:pPr>
        <w:ind w:left="5040" w:hanging="360"/>
      </w:pPr>
    </w:lvl>
    <w:lvl w:ilvl="7" w:tplc="DB386D12">
      <w:start w:val="1"/>
      <w:numFmt w:val="lowerLetter"/>
      <w:lvlText w:val="%8."/>
      <w:lvlJc w:val="left"/>
      <w:pPr>
        <w:ind w:left="5760" w:hanging="360"/>
      </w:pPr>
    </w:lvl>
    <w:lvl w:ilvl="8" w:tplc="C9C4E8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E3E2A"/>
    <w:multiLevelType w:val="hybridMultilevel"/>
    <w:tmpl w:val="717077FE"/>
    <w:lvl w:ilvl="0" w:tplc="4FF4A124">
      <w:start w:val="3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FF2259"/>
    <w:multiLevelType w:val="hybridMultilevel"/>
    <w:tmpl w:val="CCCC21C6"/>
    <w:lvl w:ilvl="0" w:tplc="21B8142A">
      <w:start w:val="1"/>
      <w:numFmt w:val="lowerLetter"/>
      <w:lvlText w:val="%1."/>
      <w:lvlJc w:val="left"/>
      <w:pPr>
        <w:ind w:left="1080" w:hanging="360"/>
      </w:pPr>
    </w:lvl>
    <w:lvl w:ilvl="1" w:tplc="CF80F528">
      <w:start w:val="1"/>
      <w:numFmt w:val="lowerLetter"/>
      <w:lvlText w:val="%2."/>
      <w:lvlJc w:val="left"/>
      <w:pPr>
        <w:ind w:left="1800" w:hanging="360"/>
      </w:pPr>
    </w:lvl>
    <w:lvl w:ilvl="2" w:tplc="98B25B3E">
      <w:start w:val="1"/>
      <w:numFmt w:val="lowerRoman"/>
      <w:lvlText w:val="%3."/>
      <w:lvlJc w:val="right"/>
      <w:pPr>
        <w:ind w:left="2520" w:hanging="180"/>
      </w:pPr>
    </w:lvl>
    <w:lvl w:ilvl="3" w:tplc="AF98F08A">
      <w:start w:val="1"/>
      <w:numFmt w:val="decimal"/>
      <w:lvlText w:val="%4."/>
      <w:lvlJc w:val="left"/>
      <w:pPr>
        <w:ind w:left="3240" w:hanging="360"/>
      </w:pPr>
    </w:lvl>
    <w:lvl w:ilvl="4" w:tplc="7800086C">
      <w:start w:val="1"/>
      <w:numFmt w:val="lowerLetter"/>
      <w:lvlText w:val="%5."/>
      <w:lvlJc w:val="left"/>
      <w:pPr>
        <w:ind w:left="3960" w:hanging="360"/>
      </w:pPr>
    </w:lvl>
    <w:lvl w:ilvl="5" w:tplc="843C8D60">
      <w:start w:val="1"/>
      <w:numFmt w:val="lowerRoman"/>
      <w:lvlText w:val="%6."/>
      <w:lvlJc w:val="right"/>
      <w:pPr>
        <w:ind w:left="4680" w:hanging="180"/>
      </w:pPr>
    </w:lvl>
    <w:lvl w:ilvl="6" w:tplc="15F23838">
      <w:start w:val="1"/>
      <w:numFmt w:val="decimal"/>
      <w:lvlText w:val="%7."/>
      <w:lvlJc w:val="left"/>
      <w:pPr>
        <w:ind w:left="5400" w:hanging="360"/>
      </w:pPr>
    </w:lvl>
    <w:lvl w:ilvl="7" w:tplc="25F8059E">
      <w:start w:val="1"/>
      <w:numFmt w:val="lowerLetter"/>
      <w:lvlText w:val="%8."/>
      <w:lvlJc w:val="left"/>
      <w:pPr>
        <w:ind w:left="6120" w:hanging="360"/>
      </w:pPr>
    </w:lvl>
    <w:lvl w:ilvl="8" w:tplc="BDA890B6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705CD7"/>
    <w:multiLevelType w:val="hybridMultilevel"/>
    <w:tmpl w:val="00040628"/>
    <w:lvl w:ilvl="0" w:tplc="A87647EE">
      <w:start w:val="1"/>
      <w:numFmt w:val="lowerLetter"/>
      <w:lvlText w:val="%1."/>
      <w:lvlJc w:val="left"/>
      <w:pPr>
        <w:ind w:left="720" w:hanging="360"/>
      </w:pPr>
    </w:lvl>
    <w:lvl w:ilvl="1" w:tplc="F27C0310">
      <w:start w:val="1"/>
      <w:numFmt w:val="lowerLetter"/>
      <w:lvlText w:val="%2."/>
      <w:lvlJc w:val="left"/>
      <w:pPr>
        <w:ind w:left="1440" w:hanging="360"/>
      </w:pPr>
    </w:lvl>
    <w:lvl w:ilvl="2" w:tplc="E4BE0102">
      <w:start w:val="1"/>
      <w:numFmt w:val="lowerRoman"/>
      <w:lvlText w:val="%3."/>
      <w:lvlJc w:val="right"/>
      <w:pPr>
        <w:ind w:left="2160" w:hanging="180"/>
      </w:pPr>
    </w:lvl>
    <w:lvl w:ilvl="3" w:tplc="FD321C98">
      <w:start w:val="1"/>
      <w:numFmt w:val="decimal"/>
      <w:lvlText w:val="%4."/>
      <w:lvlJc w:val="left"/>
      <w:pPr>
        <w:ind w:left="2880" w:hanging="360"/>
      </w:pPr>
    </w:lvl>
    <w:lvl w:ilvl="4" w:tplc="3B20C5EE">
      <w:start w:val="1"/>
      <w:numFmt w:val="lowerLetter"/>
      <w:lvlText w:val="%5."/>
      <w:lvlJc w:val="left"/>
      <w:pPr>
        <w:ind w:left="3600" w:hanging="360"/>
      </w:pPr>
    </w:lvl>
    <w:lvl w:ilvl="5" w:tplc="C9FEC1CA">
      <w:start w:val="1"/>
      <w:numFmt w:val="lowerRoman"/>
      <w:lvlText w:val="%6."/>
      <w:lvlJc w:val="right"/>
      <w:pPr>
        <w:ind w:left="4320" w:hanging="180"/>
      </w:pPr>
    </w:lvl>
    <w:lvl w:ilvl="6" w:tplc="F1525F9E">
      <w:start w:val="1"/>
      <w:numFmt w:val="decimal"/>
      <w:lvlText w:val="%7."/>
      <w:lvlJc w:val="left"/>
      <w:pPr>
        <w:ind w:left="5040" w:hanging="360"/>
      </w:pPr>
    </w:lvl>
    <w:lvl w:ilvl="7" w:tplc="B0124D2A">
      <w:start w:val="1"/>
      <w:numFmt w:val="lowerLetter"/>
      <w:lvlText w:val="%8."/>
      <w:lvlJc w:val="left"/>
      <w:pPr>
        <w:ind w:left="5760" w:hanging="360"/>
      </w:pPr>
    </w:lvl>
    <w:lvl w:ilvl="8" w:tplc="DD98CF4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8545D"/>
    <w:multiLevelType w:val="hybridMultilevel"/>
    <w:tmpl w:val="60E6B546"/>
    <w:lvl w:ilvl="0" w:tplc="EA0C56B2">
      <w:start w:val="1"/>
      <w:numFmt w:val="lowerLetter"/>
      <w:lvlText w:val="%1."/>
      <w:lvlJc w:val="left"/>
      <w:pPr>
        <w:ind w:left="720" w:hanging="360"/>
      </w:pPr>
    </w:lvl>
    <w:lvl w:ilvl="1" w:tplc="747C512C">
      <w:start w:val="1"/>
      <w:numFmt w:val="lowerLetter"/>
      <w:lvlText w:val="%2."/>
      <w:lvlJc w:val="left"/>
      <w:pPr>
        <w:ind w:left="1440" w:hanging="360"/>
      </w:pPr>
    </w:lvl>
    <w:lvl w:ilvl="2" w:tplc="92B0D60A">
      <w:start w:val="1"/>
      <w:numFmt w:val="lowerRoman"/>
      <w:lvlText w:val="%3."/>
      <w:lvlJc w:val="right"/>
      <w:pPr>
        <w:ind w:left="2160" w:hanging="180"/>
      </w:pPr>
    </w:lvl>
    <w:lvl w:ilvl="3" w:tplc="C53E8A6C">
      <w:start w:val="1"/>
      <w:numFmt w:val="decimal"/>
      <w:lvlText w:val="%4."/>
      <w:lvlJc w:val="left"/>
      <w:pPr>
        <w:ind w:left="2880" w:hanging="360"/>
      </w:pPr>
    </w:lvl>
    <w:lvl w:ilvl="4" w:tplc="B456B7B6">
      <w:start w:val="1"/>
      <w:numFmt w:val="lowerLetter"/>
      <w:lvlText w:val="%5."/>
      <w:lvlJc w:val="left"/>
      <w:pPr>
        <w:ind w:left="3600" w:hanging="360"/>
      </w:pPr>
    </w:lvl>
    <w:lvl w:ilvl="5" w:tplc="79007A4A">
      <w:start w:val="1"/>
      <w:numFmt w:val="lowerRoman"/>
      <w:lvlText w:val="%6."/>
      <w:lvlJc w:val="right"/>
      <w:pPr>
        <w:ind w:left="4320" w:hanging="180"/>
      </w:pPr>
    </w:lvl>
    <w:lvl w:ilvl="6" w:tplc="0FEE70FC">
      <w:start w:val="1"/>
      <w:numFmt w:val="decimal"/>
      <w:lvlText w:val="%7."/>
      <w:lvlJc w:val="left"/>
      <w:pPr>
        <w:ind w:left="5040" w:hanging="360"/>
      </w:pPr>
    </w:lvl>
    <w:lvl w:ilvl="7" w:tplc="EBBE967E">
      <w:start w:val="1"/>
      <w:numFmt w:val="lowerLetter"/>
      <w:lvlText w:val="%8."/>
      <w:lvlJc w:val="left"/>
      <w:pPr>
        <w:ind w:left="5760" w:hanging="360"/>
      </w:pPr>
    </w:lvl>
    <w:lvl w:ilvl="8" w:tplc="E29288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269E8"/>
    <w:multiLevelType w:val="hybridMultilevel"/>
    <w:tmpl w:val="80E68A56"/>
    <w:lvl w:ilvl="0" w:tplc="84FE684C">
      <w:start w:val="1"/>
      <w:numFmt w:val="lowerLetter"/>
      <w:lvlText w:val="%1."/>
      <w:lvlJc w:val="left"/>
      <w:pPr>
        <w:ind w:left="720" w:hanging="360"/>
      </w:pPr>
    </w:lvl>
    <w:lvl w:ilvl="1" w:tplc="A4980ABE">
      <w:start w:val="1"/>
      <w:numFmt w:val="lowerLetter"/>
      <w:lvlText w:val="%2."/>
      <w:lvlJc w:val="left"/>
      <w:pPr>
        <w:ind w:left="1440" w:hanging="360"/>
      </w:pPr>
    </w:lvl>
    <w:lvl w:ilvl="2" w:tplc="81E0DBDC">
      <w:start w:val="1"/>
      <w:numFmt w:val="lowerRoman"/>
      <w:lvlText w:val="%3."/>
      <w:lvlJc w:val="right"/>
      <w:pPr>
        <w:ind w:left="2160" w:hanging="180"/>
      </w:pPr>
    </w:lvl>
    <w:lvl w:ilvl="3" w:tplc="028ADEEA">
      <w:start w:val="1"/>
      <w:numFmt w:val="decimal"/>
      <w:lvlText w:val="%4."/>
      <w:lvlJc w:val="left"/>
      <w:pPr>
        <w:ind w:left="2880" w:hanging="360"/>
      </w:pPr>
    </w:lvl>
    <w:lvl w:ilvl="4" w:tplc="737E3150">
      <w:start w:val="1"/>
      <w:numFmt w:val="lowerLetter"/>
      <w:lvlText w:val="%5."/>
      <w:lvlJc w:val="left"/>
      <w:pPr>
        <w:ind w:left="3600" w:hanging="360"/>
      </w:pPr>
    </w:lvl>
    <w:lvl w:ilvl="5" w:tplc="2CE47BEE">
      <w:start w:val="1"/>
      <w:numFmt w:val="lowerRoman"/>
      <w:lvlText w:val="%6."/>
      <w:lvlJc w:val="right"/>
      <w:pPr>
        <w:ind w:left="4320" w:hanging="180"/>
      </w:pPr>
    </w:lvl>
    <w:lvl w:ilvl="6" w:tplc="C696E1C2">
      <w:start w:val="1"/>
      <w:numFmt w:val="decimal"/>
      <w:lvlText w:val="%7."/>
      <w:lvlJc w:val="left"/>
      <w:pPr>
        <w:ind w:left="5040" w:hanging="360"/>
      </w:pPr>
    </w:lvl>
    <w:lvl w:ilvl="7" w:tplc="8F0A001A">
      <w:start w:val="1"/>
      <w:numFmt w:val="lowerLetter"/>
      <w:lvlText w:val="%8."/>
      <w:lvlJc w:val="left"/>
      <w:pPr>
        <w:ind w:left="5760" w:hanging="360"/>
      </w:pPr>
    </w:lvl>
    <w:lvl w:ilvl="8" w:tplc="391E9B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4"/>
  </w:num>
  <w:num w:numId="6">
    <w:abstractNumId w:val="7"/>
  </w:num>
  <w:num w:numId="7">
    <w:abstractNumId w:val="13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11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720BA"/>
    <w:rsid w:val="00013D63"/>
    <w:rsid w:val="000711AE"/>
    <w:rsid w:val="000B3B8D"/>
    <w:rsid w:val="00120E24"/>
    <w:rsid w:val="00122F68"/>
    <w:rsid w:val="00123421"/>
    <w:rsid w:val="001642E2"/>
    <w:rsid w:val="0018729D"/>
    <w:rsid w:val="001B79DF"/>
    <w:rsid w:val="00311BBB"/>
    <w:rsid w:val="003122E0"/>
    <w:rsid w:val="00361005"/>
    <w:rsid w:val="003B728A"/>
    <w:rsid w:val="003F42B5"/>
    <w:rsid w:val="00462FDB"/>
    <w:rsid w:val="005021C8"/>
    <w:rsid w:val="005754F6"/>
    <w:rsid w:val="00675AD8"/>
    <w:rsid w:val="007A0A2E"/>
    <w:rsid w:val="007E5241"/>
    <w:rsid w:val="008D3323"/>
    <w:rsid w:val="008D3DAA"/>
    <w:rsid w:val="00901BCA"/>
    <w:rsid w:val="009A0704"/>
    <w:rsid w:val="009F11A7"/>
    <w:rsid w:val="00A17F14"/>
    <w:rsid w:val="00A34EA7"/>
    <w:rsid w:val="00A72EA4"/>
    <w:rsid w:val="00B047C8"/>
    <w:rsid w:val="00B52923"/>
    <w:rsid w:val="00B667F1"/>
    <w:rsid w:val="00BA4518"/>
    <w:rsid w:val="00DD3AE9"/>
    <w:rsid w:val="00DD6A7C"/>
    <w:rsid w:val="00F960EE"/>
    <w:rsid w:val="1F65A8D9"/>
    <w:rsid w:val="29494C17"/>
    <w:rsid w:val="2CE7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EC0A"/>
  <w15:chartTrackingRefBased/>
  <w15:docId w15:val="{82A14D91-2FDD-4686-9EE7-307BBD9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 Fang</dc:creator>
  <cp:keywords/>
  <dc:description/>
  <cp:lastModifiedBy>Qiong Hu</cp:lastModifiedBy>
  <cp:revision>11</cp:revision>
  <dcterms:created xsi:type="dcterms:W3CDTF">2016-11-02T02:10:00Z</dcterms:created>
  <dcterms:modified xsi:type="dcterms:W3CDTF">2016-11-02T02:50:00Z</dcterms:modified>
</cp:coreProperties>
</file>