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E5" w:rsidRPr="005D7CD3" w:rsidRDefault="00F659E5" w:rsidP="00F659E5">
      <w:pPr>
        <w:jc w:val="center"/>
        <w:rPr>
          <w:rFonts w:cstheme="minorHAnsi"/>
          <w:b/>
          <w:bCs/>
          <w:color w:val="000000"/>
          <w:u w:val="single"/>
          <w:shd w:val="clear" w:color="auto" w:fill="FFFFFF"/>
        </w:rPr>
      </w:pPr>
      <w:r w:rsidRPr="005D7CD3">
        <w:rPr>
          <w:rFonts w:cstheme="minorHAnsi"/>
          <w:b/>
          <w:bCs/>
          <w:color w:val="000000"/>
          <w:u w:val="single"/>
          <w:shd w:val="clear" w:color="auto" w:fill="FFFFFF"/>
        </w:rPr>
        <w:t xml:space="preserve">Module </w:t>
      </w:r>
      <w:r w:rsidR="00DB6C05">
        <w:rPr>
          <w:rFonts w:cstheme="minorHAnsi"/>
          <w:b/>
          <w:bCs/>
          <w:color w:val="000000"/>
          <w:u w:val="single"/>
          <w:shd w:val="clear" w:color="auto" w:fill="FFFFFF"/>
        </w:rPr>
        <w:t>3</w:t>
      </w:r>
      <w:r w:rsidRPr="005D7CD3">
        <w:rPr>
          <w:rFonts w:cstheme="minorHAnsi"/>
          <w:b/>
          <w:bCs/>
          <w:color w:val="000000"/>
          <w:u w:val="single"/>
          <w:shd w:val="clear" w:color="auto" w:fill="FFFFFF"/>
        </w:rPr>
        <w:t xml:space="preserve">.1: </w:t>
      </w:r>
      <w:r w:rsidR="00676606">
        <w:rPr>
          <w:rFonts w:cstheme="minorHAnsi"/>
          <w:b/>
          <w:bCs/>
          <w:color w:val="000000"/>
          <w:u w:val="single"/>
          <w:shd w:val="clear" w:color="auto" w:fill="FFFFFF"/>
        </w:rPr>
        <w:t>Security-Responsibility-Trust</w:t>
      </w:r>
    </w:p>
    <w:p w:rsidR="009569E1" w:rsidRDefault="00DF1C77" w:rsidP="002D050E">
      <w:pPr>
        <w:pStyle w:val="ListParagraph"/>
        <w:numPr>
          <w:ilvl w:val="0"/>
          <w:numId w:val="1"/>
        </w:numPr>
        <w:ind w:left="540"/>
      </w:pPr>
      <w:r>
        <w:t xml:space="preserve">Security responsibility between Microsoft , </w:t>
      </w:r>
      <w:proofErr w:type="spellStart"/>
      <w:r>
        <w:t>Iaas</w:t>
      </w:r>
      <w:proofErr w:type="spellEnd"/>
      <w:r>
        <w:t xml:space="preserve">, </w:t>
      </w:r>
      <w:proofErr w:type="spellStart"/>
      <w:r>
        <w:t>Paas</w:t>
      </w:r>
      <w:proofErr w:type="spellEnd"/>
      <w:r>
        <w:t xml:space="preserve">, </w:t>
      </w:r>
      <w:proofErr w:type="spellStart"/>
      <w:r>
        <w:t>Saas</w:t>
      </w:r>
      <w:proofErr w:type="spellEnd"/>
      <w:r>
        <w:t xml:space="preserve"> , On-</w:t>
      </w:r>
      <w:proofErr w:type="spellStart"/>
      <w:r>
        <w:t>Prem</w:t>
      </w:r>
      <w:proofErr w:type="spellEnd"/>
    </w:p>
    <w:p w:rsidR="00DF1C77" w:rsidRDefault="00DF1C77" w:rsidP="00DF1C77">
      <w:pPr>
        <w:pStyle w:val="ListParagraph"/>
        <w:ind w:left="540"/>
      </w:pPr>
    </w:p>
    <w:p w:rsidR="006F75E4" w:rsidRDefault="00EB5236" w:rsidP="00C749FE">
      <w:pPr>
        <w:pStyle w:val="ListParagraph"/>
        <w:ind w:left="540"/>
      </w:pPr>
      <w:r>
        <w:rPr>
          <w:noProof/>
        </w:rPr>
        <w:drawing>
          <wp:inline distT="0" distB="0" distL="0" distR="0">
            <wp:extent cx="3212465" cy="4007485"/>
            <wp:effectExtent l="0" t="0" r="6985" b="0"/>
            <wp:docPr id="1" name="Picture 1" descr="An illustration showing how cloud providers and customers share security responsibilities under different types of compute service implementation: on-premises, infrastructure as a service, platform as a service, and 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how cloud providers and customers share security responsibilities under different types of compute service implementation: on-premises, infrastructure as a service, platform as a service, and software as a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465" cy="4007485"/>
                    </a:xfrm>
                    <a:prstGeom prst="rect">
                      <a:avLst/>
                    </a:prstGeom>
                    <a:noFill/>
                    <a:ln>
                      <a:noFill/>
                    </a:ln>
                  </pic:spPr>
                </pic:pic>
              </a:graphicData>
            </a:graphic>
          </wp:inline>
        </w:drawing>
      </w:r>
      <w:r w:rsidR="00C749FE">
        <w:t xml:space="preserve">              </w:t>
      </w:r>
      <w:r w:rsidR="00C749FE">
        <w:rPr>
          <w:noProof/>
        </w:rPr>
        <w:drawing>
          <wp:inline distT="0" distB="0" distL="0" distR="0">
            <wp:extent cx="2003425" cy="1820545"/>
            <wp:effectExtent l="0" t="0" r="0" b="8255"/>
            <wp:docPr id="2" name="Picture 2" descr="An illustration showing Defense in depth with Data at the center. The rings of security around data are: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showing Defense in depth with Data at the center. The rings of security around data are: application, compute, network, perimeter, identity and access, and physical 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425" cy="1820545"/>
                    </a:xfrm>
                    <a:prstGeom prst="rect">
                      <a:avLst/>
                    </a:prstGeom>
                    <a:noFill/>
                    <a:ln>
                      <a:noFill/>
                    </a:ln>
                  </pic:spPr>
                </pic:pic>
              </a:graphicData>
            </a:graphic>
          </wp:inline>
        </w:drawing>
      </w:r>
      <w:r w:rsidR="00C749FE">
        <w:t xml:space="preserve">      </w:t>
      </w:r>
    </w:p>
    <w:p w:rsidR="007D369F" w:rsidRDefault="007D369F" w:rsidP="00DF1C77">
      <w:pPr>
        <w:pStyle w:val="ListParagraph"/>
        <w:ind w:left="540"/>
      </w:pPr>
    </w:p>
    <w:p w:rsidR="0054300F" w:rsidRDefault="0054300F" w:rsidP="002D050E">
      <w:pPr>
        <w:pStyle w:val="ListParagraph"/>
        <w:numPr>
          <w:ilvl w:val="0"/>
          <w:numId w:val="1"/>
        </w:numPr>
        <w:ind w:left="540"/>
      </w:pPr>
      <w:r>
        <w:t xml:space="preserve">Layered Approach to Security </w:t>
      </w:r>
    </w:p>
    <w:p w:rsidR="00534B1E" w:rsidRDefault="008E4A82" w:rsidP="002D050E">
      <w:pPr>
        <w:pStyle w:val="ListParagraph"/>
        <w:numPr>
          <w:ilvl w:val="0"/>
          <w:numId w:val="1"/>
        </w:numPr>
        <w:ind w:left="540"/>
      </w:pPr>
      <w:r>
        <w:t xml:space="preserve">Azure Security Center </w:t>
      </w:r>
    </w:p>
    <w:p w:rsidR="002E0678" w:rsidRDefault="002F6D51" w:rsidP="002E0678">
      <w:pPr>
        <w:pStyle w:val="ListParagraph"/>
        <w:numPr>
          <w:ilvl w:val="1"/>
          <w:numId w:val="1"/>
        </w:numPr>
      </w:pPr>
      <w:r>
        <w:t xml:space="preserve">It is a Monitoring service that provides Threat Protection across all Azure Services </w:t>
      </w:r>
    </w:p>
    <w:p w:rsidR="002F6D51" w:rsidRDefault="002F6D51" w:rsidP="00757CFD">
      <w:pPr>
        <w:pStyle w:val="ListParagraph"/>
        <w:ind w:left="1440"/>
      </w:pPr>
    </w:p>
    <w:p w:rsidR="008E4A82" w:rsidRDefault="00757CFD" w:rsidP="002D050E">
      <w:pPr>
        <w:pStyle w:val="ListParagraph"/>
        <w:numPr>
          <w:ilvl w:val="0"/>
          <w:numId w:val="1"/>
        </w:numPr>
        <w:ind w:left="540"/>
      </w:pPr>
      <w:r>
        <w:t>Identity &amp; Access</w:t>
      </w:r>
    </w:p>
    <w:p w:rsidR="00757CFD" w:rsidRDefault="00DC3069" w:rsidP="00757CFD">
      <w:pPr>
        <w:pStyle w:val="ListParagraph"/>
        <w:numPr>
          <w:ilvl w:val="1"/>
          <w:numId w:val="1"/>
        </w:numPr>
      </w:pPr>
      <w:r>
        <w:t xml:space="preserve">Authentication </w:t>
      </w:r>
      <w:r w:rsidR="009E0287">
        <w:t>(</w:t>
      </w:r>
      <w:proofErr w:type="spellStart"/>
      <w:r w:rsidR="009E0287">
        <w:t>AuthN</w:t>
      </w:r>
      <w:proofErr w:type="spellEnd"/>
      <w:r w:rsidR="009E0287">
        <w:t>)</w:t>
      </w:r>
    </w:p>
    <w:p w:rsidR="00DC3069" w:rsidRDefault="00DC3069" w:rsidP="00757CFD">
      <w:pPr>
        <w:pStyle w:val="ListParagraph"/>
        <w:numPr>
          <w:ilvl w:val="1"/>
          <w:numId w:val="1"/>
        </w:numPr>
      </w:pPr>
      <w:r>
        <w:t xml:space="preserve">Authorization </w:t>
      </w:r>
      <w:r w:rsidR="009E0287">
        <w:t>(</w:t>
      </w:r>
      <w:proofErr w:type="spellStart"/>
      <w:r w:rsidR="009E0287">
        <w:t>AuthZ</w:t>
      </w:r>
      <w:proofErr w:type="spellEnd"/>
      <w:r w:rsidR="009E0287">
        <w:t>)</w:t>
      </w:r>
    </w:p>
    <w:p w:rsidR="000225EE" w:rsidRDefault="00C47B14" w:rsidP="000225EE">
      <w:pPr>
        <w:pStyle w:val="ListParagraph"/>
        <w:numPr>
          <w:ilvl w:val="1"/>
          <w:numId w:val="1"/>
        </w:numPr>
      </w:pPr>
      <w:r>
        <w:t xml:space="preserve">Azure Active Directory </w:t>
      </w:r>
    </w:p>
    <w:p w:rsidR="000225EE" w:rsidRDefault="00E517A8" w:rsidP="000225EE">
      <w:pPr>
        <w:pStyle w:val="ListParagraph"/>
        <w:ind w:left="1440"/>
      </w:pPr>
      <w:r>
        <w:t>It is</w:t>
      </w:r>
      <w:r w:rsidR="000225EE">
        <w:t xml:space="preserve"> a cloud based Identity Service </w:t>
      </w:r>
      <w:r w:rsidR="002737A1">
        <w:t xml:space="preserve">which provides </w:t>
      </w:r>
    </w:p>
    <w:p w:rsidR="00305A08" w:rsidRDefault="002737A1" w:rsidP="00305A08">
      <w:pPr>
        <w:pStyle w:val="ListParagraph"/>
        <w:numPr>
          <w:ilvl w:val="2"/>
          <w:numId w:val="1"/>
        </w:numPr>
      </w:pPr>
      <w:r>
        <w:t xml:space="preserve">Authentication </w:t>
      </w:r>
    </w:p>
    <w:p w:rsidR="002737A1" w:rsidRDefault="002737A1" w:rsidP="00305A08">
      <w:pPr>
        <w:pStyle w:val="ListParagraph"/>
        <w:numPr>
          <w:ilvl w:val="2"/>
          <w:numId w:val="1"/>
        </w:numPr>
      </w:pPr>
      <w:r>
        <w:t>Single-Sing-on(SSO)</w:t>
      </w:r>
    </w:p>
    <w:p w:rsidR="002737A1" w:rsidRDefault="00B82BB1" w:rsidP="00305A08">
      <w:pPr>
        <w:pStyle w:val="ListParagraph"/>
        <w:numPr>
          <w:ilvl w:val="2"/>
          <w:numId w:val="1"/>
        </w:numPr>
      </w:pPr>
      <w:r>
        <w:t xml:space="preserve">Application Management </w:t>
      </w:r>
    </w:p>
    <w:p w:rsidR="00B82BB1" w:rsidRDefault="00B82BB1" w:rsidP="00305A08">
      <w:pPr>
        <w:pStyle w:val="ListParagraph"/>
        <w:numPr>
          <w:ilvl w:val="2"/>
          <w:numId w:val="1"/>
        </w:numPr>
      </w:pPr>
      <w:r>
        <w:t xml:space="preserve">B2B Identity  Service </w:t>
      </w:r>
    </w:p>
    <w:p w:rsidR="00B82BB1" w:rsidRDefault="00C35724" w:rsidP="00305A08">
      <w:pPr>
        <w:pStyle w:val="ListParagraph"/>
        <w:numPr>
          <w:ilvl w:val="2"/>
          <w:numId w:val="1"/>
        </w:numPr>
      </w:pPr>
      <w:r>
        <w:t xml:space="preserve">Device Management </w:t>
      </w:r>
    </w:p>
    <w:p w:rsidR="0054491C" w:rsidRDefault="0054491C" w:rsidP="0054491C">
      <w:pPr>
        <w:pStyle w:val="ListParagraph"/>
        <w:numPr>
          <w:ilvl w:val="1"/>
          <w:numId w:val="1"/>
        </w:numPr>
      </w:pPr>
      <w:r>
        <w:t>Multi-factor Authentication(MFA)</w:t>
      </w:r>
    </w:p>
    <w:p w:rsidR="00B5013D" w:rsidRDefault="00395081" w:rsidP="0054491C">
      <w:pPr>
        <w:pStyle w:val="ListParagraph"/>
        <w:numPr>
          <w:ilvl w:val="1"/>
          <w:numId w:val="1"/>
        </w:numPr>
      </w:pPr>
      <w:r>
        <w:t>Role-Based Access Control(RBAC)</w:t>
      </w:r>
    </w:p>
    <w:p w:rsidR="00151A89" w:rsidRPr="008B351D" w:rsidRDefault="00A73D0D" w:rsidP="0054491C">
      <w:pPr>
        <w:pStyle w:val="ListParagraph"/>
        <w:numPr>
          <w:ilvl w:val="1"/>
          <w:numId w:val="1"/>
        </w:numPr>
      </w:pPr>
      <w:r>
        <w:rPr>
          <w:rFonts w:ascii="Segoe UI" w:hAnsi="Segoe UI" w:cs="Segoe UI"/>
          <w:color w:val="171717"/>
          <w:shd w:val="clear" w:color="auto" w:fill="FFFFFF"/>
        </w:rPr>
        <w:t>Azure AD Privileged Identity Management (PIM)</w:t>
      </w:r>
      <w:r w:rsidR="00F059CC">
        <w:rPr>
          <w:rFonts w:ascii="Segoe UI" w:hAnsi="Segoe UI" w:cs="Segoe UI"/>
          <w:color w:val="171717"/>
          <w:shd w:val="clear" w:color="auto" w:fill="FFFFFF"/>
        </w:rPr>
        <w:t xml:space="preserve"> </w:t>
      </w:r>
    </w:p>
    <w:p w:rsidR="008B351D" w:rsidRDefault="008B351D" w:rsidP="008B351D"/>
    <w:p w:rsidR="008B351D" w:rsidRDefault="008B351D" w:rsidP="008B351D"/>
    <w:p w:rsidR="008B351D" w:rsidRPr="00151A89" w:rsidRDefault="008B351D" w:rsidP="008B351D"/>
    <w:p w:rsidR="00151A89" w:rsidRPr="00151A89" w:rsidRDefault="00151A89" w:rsidP="00151A89">
      <w:pPr>
        <w:pStyle w:val="ListParagraph"/>
        <w:numPr>
          <w:ilvl w:val="0"/>
          <w:numId w:val="1"/>
        </w:numPr>
      </w:pPr>
      <w:r>
        <w:rPr>
          <w:rFonts w:ascii="Segoe UI" w:hAnsi="Segoe UI" w:cs="Segoe UI"/>
          <w:color w:val="171717"/>
          <w:shd w:val="clear" w:color="auto" w:fill="FFFFFF"/>
        </w:rPr>
        <w:lastRenderedPageBreak/>
        <w:t xml:space="preserve">Encryption </w:t>
      </w:r>
    </w:p>
    <w:p w:rsidR="008572B2" w:rsidRPr="008572B2" w:rsidRDefault="008572B2" w:rsidP="00151A89">
      <w:pPr>
        <w:pStyle w:val="ListParagraph"/>
        <w:numPr>
          <w:ilvl w:val="1"/>
          <w:numId w:val="1"/>
        </w:numPr>
      </w:pPr>
      <w:r>
        <w:rPr>
          <w:rStyle w:val="Strong"/>
          <w:rFonts w:ascii="Segoe UI" w:hAnsi="Segoe UI" w:cs="Segoe UI"/>
          <w:color w:val="171717"/>
          <w:shd w:val="clear" w:color="auto" w:fill="FFFFFF"/>
        </w:rPr>
        <w:t>Symmetric encryption</w:t>
      </w:r>
      <w:r>
        <w:rPr>
          <w:rFonts w:ascii="Segoe UI" w:hAnsi="Segoe UI" w:cs="Segoe UI"/>
          <w:color w:val="171717"/>
          <w:shd w:val="clear" w:color="auto" w:fill="FFFFFF"/>
        </w:rPr>
        <w:t> uses the same key to encrypt and decrypt the data</w:t>
      </w:r>
    </w:p>
    <w:p w:rsidR="0054491C" w:rsidRPr="00741524" w:rsidRDefault="00D35791" w:rsidP="00151A89">
      <w:pPr>
        <w:pStyle w:val="ListParagraph"/>
        <w:numPr>
          <w:ilvl w:val="1"/>
          <w:numId w:val="1"/>
        </w:numPr>
      </w:pPr>
      <w:r>
        <w:rPr>
          <w:rStyle w:val="Strong"/>
          <w:rFonts w:ascii="Segoe UI" w:hAnsi="Segoe UI" w:cs="Segoe UI"/>
          <w:color w:val="171717"/>
          <w:shd w:val="clear" w:color="auto" w:fill="FFFFFF"/>
        </w:rPr>
        <w:t>Asymmetric encryption</w:t>
      </w:r>
      <w:r>
        <w:rPr>
          <w:rFonts w:ascii="Segoe UI" w:hAnsi="Segoe UI" w:cs="Segoe UI"/>
          <w:color w:val="171717"/>
          <w:shd w:val="clear" w:color="auto" w:fill="FFFFFF"/>
        </w:rPr>
        <w:t> uses a public key and private key pair. Either key can encrypt but a single key can't decrypt its own encrypted data. To decrypt, you need the paired key</w:t>
      </w:r>
      <w:r w:rsidR="00741524">
        <w:rPr>
          <w:rFonts w:ascii="Segoe UI" w:hAnsi="Segoe UI" w:cs="Segoe UI"/>
          <w:color w:val="171717"/>
          <w:shd w:val="clear" w:color="auto" w:fill="FFFFFF"/>
        </w:rPr>
        <w:t xml:space="preserve"> </w:t>
      </w:r>
    </w:p>
    <w:p w:rsidR="00741524" w:rsidRDefault="00D275DD" w:rsidP="00151A89">
      <w:pPr>
        <w:pStyle w:val="ListParagraph"/>
        <w:numPr>
          <w:ilvl w:val="1"/>
          <w:numId w:val="1"/>
        </w:numPr>
      </w:pPr>
      <w:r>
        <w:t>Encryption at rest</w:t>
      </w:r>
      <w:r w:rsidR="00E602AB">
        <w:t>: - Database</w:t>
      </w:r>
      <w:r w:rsidR="00B636F5">
        <w:t>, Disk</w:t>
      </w:r>
      <w:r w:rsidR="00E602AB">
        <w:t xml:space="preserve"> Files etc.  </w:t>
      </w:r>
    </w:p>
    <w:p w:rsidR="005A72DE" w:rsidRDefault="005A72DE" w:rsidP="005A72DE">
      <w:pPr>
        <w:pStyle w:val="ListParagraph"/>
        <w:numPr>
          <w:ilvl w:val="1"/>
          <w:numId w:val="1"/>
        </w:numPr>
      </w:pPr>
      <w:r>
        <w:t xml:space="preserve">Encryption in </w:t>
      </w:r>
      <w:r w:rsidR="00D7521D">
        <w:t>transit</w:t>
      </w:r>
      <w:r>
        <w:t>:</w:t>
      </w:r>
      <w:r w:rsidR="00B12DAD">
        <w:t xml:space="preserve"> </w:t>
      </w:r>
      <w:r w:rsidR="00E602AB">
        <w:t>-</w:t>
      </w:r>
      <w:r w:rsidR="00B12DAD">
        <w:t xml:space="preserve"> </w:t>
      </w:r>
      <w:r w:rsidR="00E602AB">
        <w:t xml:space="preserve"> </w:t>
      </w:r>
      <w:r>
        <w:t xml:space="preserve"> </w:t>
      </w:r>
      <w:r w:rsidR="00F80822">
        <w:t xml:space="preserve">HTTP , VPN , TLS </w:t>
      </w:r>
    </w:p>
    <w:p w:rsidR="005A72DE" w:rsidRDefault="00D020ED" w:rsidP="00151A89">
      <w:pPr>
        <w:pStyle w:val="ListParagraph"/>
        <w:numPr>
          <w:ilvl w:val="1"/>
          <w:numId w:val="1"/>
        </w:numPr>
      </w:pPr>
      <w:r>
        <w:t xml:space="preserve">Azure Storage Service Encryption </w:t>
      </w:r>
    </w:p>
    <w:p w:rsidR="00D020ED" w:rsidRDefault="0021116A" w:rsidP="00151A89">
      <w:pPr>
        <w:pStyle w:val="ListParagraph"/>
        <w:numPr>
          <w:ilvl w:val="1"/>
          <w:numId w:val="1"/>
        </w:numPr>
      </w:pPr>
      <w:r>
        <w:t xml:space="preserve">Azure Disk Encryption </w:t>
      </w:r>
    </w:p>
    <w:p w:rsidR="00F4360B" w:rsidRDefault="00F4360B" w:rsidP="00151A89">
      <w:pPr>
        <w:pStyle w:val="ListParagraph"/>
        <w:numPr>
          <w:ilvl w:val="1"/>
          <w:numId w:val="1"/>
        </w:numPr>
      </w:pPr>
      <w:r>
        <w:t>Transparent Data Encryption (TDE)</w:t>
      </w:r>
    </w:p>
    <w:p w:rsidR="004E66AC" w:rsidRDefault="002F6F8F" w:rsidP="00F4360B">
      <w:pPr>
        <w:pStyle w:val="ListParagraph"/>
        <w:numPr>
          <w:ilvl w:val="2"/>
          <w:numId w:val="1"/>
        </w:numPr>
      </w:pPr>
      <w:r>
        <w:t xml:space="preserve">Real time ENC and DEC </w:t>
      </w:r>
    </w:p>
    <w:p w:rsidR="000D277A" w:rsidRDefault="004E66AC" w:rsidP="004E66AC">
      <w:pPr>
        <w:pStyle w:val="ListParagraph"/>
        <w:numPr>
          <w:ilvl w:val="1"/>
          <w:numId w:val="1"/>
        </w:numPr>
      </w:pPr>
      <w:r>
        <w:t xml:space="preserve">Azure Key Vault </w:t>
      </w:r>
    </w:p>
    <w:p w:rsidR="006A27A6" w:rsidRPr="006A27A6" w:rsidRDefault="000D277A" w:rsidP="006A27A6">
      <w:pPr>
        <w:pStyle w:val="ListParagraph"/>
        <w:numPr>
          <w:ilvl w:val="2"/>
          <w:numId w:val="1"/>
        </w:numPr>
      </w:pPr>
      <w:r>
        <w:rPr>
          <w:rFonts w:ascii="Segoe UI" w:hAnsi="Segoe UI" w:cs="Segoe UI"/>
          <w:color w:val="171717"/>
          <w:shd w:val="clear" w:color="auto" w:fill="FFFFFF"/>
        </w:rPr>
        <w:t>Azure Key Vault is a centralized cloud service for storing your application secrets</w:t>
      </w:r>
    </w:p>
    <w:p w:rsidR="006A27A6" w:rsidRPr="006A27A6" w:rsidRDefault="006A27A6" w:rsidP="006A27A6">
      <w:pPr>
        <w:pStyle w:val="ListParagraph"/>
        <w:numPr>
          <w:ilvl w:val="2"/>
          <w:numId w:val="1"/>
        </w:numPr>
      </w:pPr>
      <w:r w:rsidRPr="006A27A6">
        <w:rPr>
          <w:rFonts w:ascii="Segoe UI" w:eastAsia="Times New Roman" w:hAnsi="Segoe UI" w:cs="Segoe UI"/>
          <w:i/>
          <w:iCs/>
          <w:color w:val="171717"/>
          <w:sz w:val="24"/>
          <w:szCs w:val="24"/>
        </w:rPr>
        <w:t>Secrets management</w:t>
      </w:r>
      <w:r w:rsidRPr="006A27A6">
        <w:rPr>
          <w:rFonts w:ascii="Segoe UI" w:eastAsia="Times New Roman" w:hAnsi="Segoe UI" w:cs="Segoe UI"/>
          <w:color w:val="171717"/>
          <w:sz w:val="24"/>
          <w:szCs w:val="24"/>
        </w:rPr>
        <w:t xml:space="preserve">. </w:t>
      </w:r>
      <w:r w:rsidR="001E6C26" w:rsidRPr="006A27A6">
        <w:rPr>
          <w:rFonts w:ascii="Segoe UI" w:eastAsia="Times New Roman" w:hAnsi="Segoe UI" w:cs="Segoe UI"/>
          <w:color w:val="171717"/>
          <w:sz w:val="24"/>
          <w:szCs w:val="24"/>
        </w:rPr>
        <w:t>Access</w:t>
      </w:r>
      <w:r w:rsidRPr="006A27A6">
        <w:rPr>
          <w:rFonts w:ascii="Segoe UI" w:eastAsia="Times New Roman" w:hAnsi="Segoe UI" w:cs="Segoe UI"/>
          <w:color w:val="171717"/>
          <w:sz w:val="24"/>
          <w:szCs w:val="24"/>
        </w:rPr>
        <w:t xml:space="preserve"> to tokens, passwords, certificates, </w:t>
      </w:r>
      <w:r w:rsidRPr="006A27A6">
        <w:rPr>
          <w:rFonts w:ascii="Segoe UI" w:eastAsia="Times New Roman" w:hAnsi="Segoe UI" w:cs="Segoe UI"/>
          <w:i/>
          <w:iCs/>
          <w:color w:val="171717"/>
          <w:sz w:val="24"/>
          <w:szCs w:val="24"/>
        </w:rPr>
        <w:t>Application Programming Interface</w:t>
      </w:r>
      <w:r w:rsidRPr="006A27A6">
        <w:rPr>
          <w:rFonts w:ascii="Segoe UI" w:eastAsia="Times New Roman" w:hAnsi="Segoe UI" w:cs="Segoe UI"/>
          <w:color w:val="171717"/>
          <w:sz w:val="24"/>
          <w:szCs w:val="24"/>
        </w:rPr>
        <w:t> (API) keys, and other secrets.</w:t>
      </w:r>
    </w:p>
    <w:p w:rsidR="006A27A6" w:rsidRPr="006A27A6" w:rsidRDefault="006A27A6" w:rsidP="006A27A6">
      <w:pPr>
        <w:pStyle w:val="ListParagraph"/>
        <w:numPr>
          <w:ilvl w:val="2"/>
          <w:numId w:val="1"/>
        </w:numPr>
      </w:pPr>
      <w:r w:rsidRPr="006A27A6">
        <w:rPr>
          <w:rFonts w:ascii="Segoe UI" w:eastAsia="Times New Roman" w:hAnsi="Segoe UI" w:cs="Segoe UI"/>
          <w:i/>
          <w:iCs/>
          <w:color w:val="171717"/>
          <w:sz w:val="24"/>
          <w:szCs w:val="24"/>
        </w:rPr>
        <w:t>Key management</w:t>
      </w:r>
      <w:r w:rsidRPr="006A27A6">
        <w:rPr>
          <w:rFonts w:ascii="Segoe UI" w:eastAsia="Times New Roman" w:hAnsi="Segoe UI" w:cs="Segoe UI"/>
          <w:color w:val="171717"/>
          <w:sz w:val="24"/>
          <w:szCs w:val="24"/>
        </w:rPr>
        <w:t xml:space="preserve">. </w:t>
      </w:r>
    </w:p>
    <w:p w:rsidR="00B6389D" w:rsidRPr="00B6389D" w:rsidRDefault="006A27A6" w:rsidP="006A27A6">
      <w:pPr>
        <w:pStyle w:val="ListParagraph"/>
        <w:numPr>
          <w:ilvl w:val="2"/>
          <w:numId w:val="1"/>
        </w:numPr>
      </w:pPr>
      <w:r w:rsidRPr="00B6389D">
        <w:rPr>
          <w:rFonts w:ascii="Segoe UI" w:eastAsia="Times New Roman" w:hAnsi="Segoe UI" w:cs="Segoe UI"/>
          <w:i/>
          <w:iCs/>
          <w:color w:val="171717"/>
          <w:sz w:val="24"/>
          <w:szCs w:val="24"/>
        </w:rPr>
        <w:t>Certificate management</w:t>
      </w:r>
      <w:r w:rsidRPr="00B6389D">
        <w:rPr>
          <w:rFonts w:ascii="Segoe UI" w:eastAsia="Times New Roman" w:hAnsi="Segoe UI" w:cs="Segoe UI"/>
          <w:color w:val="171717"/>
          <w:sz w:val="24"/>
          <w:szCs w:val="24"/>
        </w:rPr>
        <w:t>. </w:t>
      </w:r>
      <w:r w:rsidRPr="00B6389D">
        <w:rPr>
          <w:rFonts w:ascii="Segoe UI" w:eastAsia="Times New Roman" w:hAnsi="Segoe UI" w:cs="Segoe UI"/>
          <w:i/>
          <w:iCs/>
          <w:color w:val="171717"/>
          <w:sz w:val="24"/>
          <w:szCs w:val="24"/>
        </w:rPr>
        <w:t>Secure Sockets Layer/ Transport Layer Security</w:t>
      </w:r>
      <w:r w:rsidR="00B6389D">
        <w:rPr>
          <w:rFonts w:ascii="Segoe UI" w:eastAsia="Times New Roman" w:hAnsi="Segoe UI" w:cs="Segoe UI"/>
          <w:color w:val="171717"/>
          <w:sz w:val="24"/>
          <w:szCs w:val="24"/>
        </w:rPr>
        <w:t> (SSL/ TLS)</w:t>
      </w:r>
    </w:p>
    <w:p w:rsidR="006A27A6" w:rsidRPr="006A27A6" w:rsidRDefault="006A27A6" w:rsidP="006A27A6">
      <w:pPr>
        <w:pStyle w:val="ListParagraph"/>
        <w:numPr>
          <w:ilvl w:val="2"/>
          <w:numId w:val="1"/>
        </w:numPr>
      </w:pPr>
      <w:r w:rsidRPr="00B6389D">
        <w:rPr>
          <w:rFonts w:ascii="Segoe UI" w:eastAsia="Times New Roman" w:hAnsi="Segoe UI" w:cs="Segoe UI"/>
          <w:i/>
          <w:iCs/>
          <w:color w:val="171717"/>
          <w:sz w:val="24"/>
          <w:szCs w:val="24"/>
        </w:rPr>
        <w:t>Store secrets backed by hardware security modules</w:t>
      </w:r>
      <w:r w:rsidRPr="00B6389D">
        <w:rPr>
          <w:rFonts w:ascii="Segoe UI" w:eastAsia="Times New Roman" w:hAnsi="Segoe UI" w:cs="Segoe UI"/>
          <w:color w:val="171717"/>
          <w:sz w:val="24"/>
          <w:szCs w:val="24"/>
        </w:rPr>
        <w:t> (HSMs). The secrets and keys can be protected either by software, or by FIPS 140-2 Level 2 validated HSMs.</w:t>
      </w:r>
    </w:p>
    <w:p w:rsidR="00A37C3C" w:rsidRDefault="00A37C3C" w:rsidP="00734507">
      <w:pPr>
        <w:pStyle w:val="ListParagraph"/>
        <w:numPr>
          <w:ilvl w:val="0"/>
          <w:numId w:val="1"/>
        </w:numPr>
      </w:pPr>
      <w:r>
        <w:t xml:space="preserve">Azure Certificates </w:t>
      </w:r>
    </w:p>
    <w:p w:rsidR="00082FDE" w:rsidRDefault="00FE1C09" w:rsidP="00082FDE">
      <w:pPr>
        <w:pStyle w:val="ListParagraph"/>
      </w:pPr>
      <w:r>
        <w:rPr>
          <w:rFonts w:ascii="Segoe UI" w:hAnsi="Segoe UI" w:cs="Segoe UI"/>
          <w:color w:val="171717"/>
          <w:shd w:val="clear" w:color="auto" w:fill="FFFFFF"/>
        </w:rPr>
        <w:t>Azure uses</w:t>
      </w:r>
      <w:r w:rsidR="00082FDE">
        <w:rPr>
          <w:rFonts w:ascii="Segoe UI" w:hAnsi="Segoe UI" w:cs="Segoe UI"/>
          <w:color w:val="171717"/>
          <w:shd w:val="clear" w:color="auto" w:fill="FFFFFF"/>
        </w:rPr>
        <w:t> </w:t>
      </w:r>
      <w:r w:rsidR="00082FDE">
        <w:rPr>
          <w:rStyle w:val="Strong"/>
          <w:rFonts w:ascii="Segoe UI" w:hAnsi="Segoe UI" w:cs="Segoe UI"/>
          <w:color w:val="171717"/>
          <w:shd w:val="clear" w:color="auto" w:fill="FFFFFF"/>
        </w:rPr>
        <w:t>x.509 v3</w:t>
      </w:r>
      <w:r w:rsidR="00082FDE">
        <w:rPr>
          <w:rFonts w:ascii="Segoe UI" w:hAnsi="Segoe UI" w:cs="Segoe UI"/>
          <w:color w:val="171717"/>
          <w:shd w:val="clear" w:color="auto" w:fill="FFFFFF"/>
        </w:rPr>
        <w:t> signed</w:t>
      </w:r>
      <w:r w:rsidR="00BF14AF">
        <w:rPr>
          <w:rFonts w:ascii="Segoe UI" w:hAnsi="Segoe UI" w:cs="Segoe UI"/>
          <w:color w:val="171717"/>
          <w:shd w:val="clear" w:color="auto" w:fill="FFFFFF"/>
        </w:rPr>
        <w:t xml:space="preserve"> </w:t>
      </w:r>
      <w:r w:rsidR="00987EA8">
        <w:rPr>
          <w:rFonts w:ascii="Segoe UI" w:hAnsi="Segoe UI" w:cs="Segoe UI"/>
          <w:color w:val="171717"/>
          <w:shd w:val="clear" w:color="auto" w:fill="FFFFFF"/>
        </w:rPr>
        <w:t>certificate,</w:t>
      </w:r>
      <w:r w:rsidR="00082FDE">
        <w:rPr>
          <w:rFonts w:ascii="Segoe UI" w:hAnsi="Segoe UI" w:cs="Segoe UI"/>
          <w:color w:val="171717"/>
          <w:shd w:val="clear" w:color="auto" w:fill="FFFFFF"/>
        </w:rPr>
        <w:t xml:space="preserve"> or they can be self-signed</w:t>
      </w:r>
    </w:p>
    <w:p w:rsidR="0021116A" w:rsidRPr="009D00F0" w:rsidRDefault="009D00F0" w:rsidP="00A37C3C">
      <w:pPr>
        <w:pStyle w:val="ListParagraph"/>
        <w:numPr>
          <w:ilvl w:val="1"/>
          <w:numId w:val="1"/>
        </w:numPr>
      </w:pPr>
      <w:r>
        <w:rPr>
          <w:rStyle w:val="Strong"/>
          <w:rFonts w:ascii="Segoe UI" w:hAnsi="Segoe UI" w:cs="Segoe UI"/>
          <w:color w:val="171717"/>
          <w:shd w:val="clear" w:color="auto" w:fill="FFFFFF"/>
        </w:rPr>
        <w:t>Service certificates</w:t>
      </w:r>
      <w:r>
        <w:rPr>
          <w:rFonts w:ascii="Segoe UI" w:hAnsi="Segoe UI" w:cs="Segoe UI"/>
          <w:color w:val="171717"/>
          <w:shd w:val="clear" w:color="auto" w:fill="FFFFFF"/>
        </w:rPr>
        <w:t> are used for cloud services</w:t>
      </w:r>
    </w:p>
    <w:p w:rsidR="009D00F0" w:rsidRPr="00103400" w:rsidRDefault="003B3A63" w:rsidP="00A37C3C">
      <w:pPr>
        <w:pStyle w:val="ListParagraph"/>
        <w:numPr>
          <w:ilvl w:val="1"/>
          <w:numId w:val="1"/>
        </w:numPr>
      </w:pPr>
      <w:r>
        <w:rPr>
          <w:rStyle w:val="Strong"/>
          <w:rFonts w:ascii="Segoe UI" w:hAnsi="Segoe UI" w:cs="Segoe UI"/>
          <w:color w:val="171717"/>
          <w:shd w:val="clear" w:color="auto" w:fill="FFFFFF"/>
        </w:rPr>
        <w:t>Management certificates</w:t>
      </w:r>
      <w:r>
        <w:rPr>
          <w:rFonts w:ascii="Segoe UI" w:hAnsi="Segoe UI" w:cs="Segoe UI"/>
          <w:color w:val="171717"/>
          <w:shd w:val="clear" w:color="auto" w:fill="FFFFFF"/>
        </w:rPr>
        <w:t> are used for authenticating with the management API</w:t>
      </w:r>
    </w:p>
    <w:p w:rsidR="00103400" w:rsidRDefault="002F5840" w:rsidP="00103400">
      <w:pPr>
        <w:pStyle w:val="ListParagraph"/>
        <w:numPr>
          <w:ilvl w:val="0"/>
          <w:numId w:val="1"/>
        </w:numPr>
      </w:pPr>
      <w:r>
        <w:t xml:space="preserve">Network Security </w:t>
      </w:r>
    </w:p>
    <w:p w:rsidR="002F5840" w:rsidRDefault="00986F78" w:rsidP="002F5840">
      <w:pPr>
        <w:pStyle w:val="ListParagraph"/>
        <w:numPr>
          <w:ilvl w:val="1"/>
          <w:numId w:val="1"/>
        </w:numPr>
      </w:pPr>
      <w:r>
        <w:t xml:space="preserve">Azure Security Center </w:t>
      </w:r>
    </w:p>
    <w:p w:rsidR="00986F78" w:rsidRDefault="00986F78" w:rsidP="002F5840">
      <w:pPr>
        <w:pStyle w:val="ListParagraph"/>
        <w:numPr>
          <w:ilvl w:val="1"/>
          <w:numId w:val="1"/>
        </w:numPr>
      </w:pPr>
      <w:r>
        <w:t xml:space="preserve">Azure Firewall </w:t>
      </w:r>
    </w:p>
    <w:p w:rsidR="00E56144" w:rsidRDefault="00E56144" w:rsidP="00E56144">
      <w:pPr>
        <w:pStyle w:val="ListParagraph"/>
        <w:numPr>
          <w:ilvl w:val="2"/>
          <w:numId w:val="1"/>
        </w:numPr>
      </w:pPr>
      <w:r>
        <w:rPr>
          <w:rFonts w:ascii="Segoe UI" w:hAnsi="Segoe UI" w:cs="Segoe UI"/>
          <w:color w:val="171717"/>
          <w:shd w:val="clear" w:color="auto" w:fill="FFFFFF"/>
        </w:rPr>
        <w:t>is a managed, cloud-based, network security service that protects your Azure Virtual Network resources</w:t>
      </w:r>
    </w:p>
    <w:p w:rsidR="00986F78" w:rsidRDefault="00986F78" w:rsidP="002F5840">
      <w:pPr>
        <w:pStyle w:val="ListParagraph"/>
        <w:numPr>
          <w:ilvl w:val="1"/>
          <w:numId w:val="1"/>
        </w:numPr>
      </w:pPr>
      <w:r>
        <w:t xml:space="preserve">Azure Application Gateway </w:t>
      </w:r>
    </w:p>
    <w:p w:rsidR="000770F6" w:rsidRDefault="00EF30FA" w:rsidP="000770F6">
      <w:pPr>
        <w:pStyle w:val="ListParagraph"/>
        <w:numPr>
          <w:ilvl w:val="2"/>
          <w:numId w:val="1"/>
        </w:numPr>
      </w:pPr>
      <w:r>
        <w:rPr>
          <w:rFonts w:ascii="Segoe UI" w:hAnsi="Segoe UI" w:cs="Segoe UI"/>
          <w:color w:val="171717"/>
          <w:shd w:val="clear" w:color="auto" w:fill="FFFFFF"/>
        </w:rPr>
        <w:t> </w:t>
      </w:r>
      <w:proofErr w:type="gramStart"/>
      <w:r>
        <w:rPr>
          <w:rFonts w:ascii="Segoe UI" w:hAnsi="Segoe UI" w:cs="Segoe UI"/>
          <w:color w:val="171717"/>
          <w:shd w:val="clear" w:color="auto" w:fill="FFFFFF"/>
        </w:rPr>
        <w:t>is</w:t>
      </w:r>
      <w:proofErr w:type="gramEnd"/>
      <w:r>
        <w:rPr>
          <w:rFonts w:ascii="Segoe UI" w:hAnsi="Segoe UI" w:cs="Segoe UI"/>
          <w:color w:val="171717"/>
          <w:shd w:val="clear" w:color="auto" w:fill="FFFFFF"/>
        </w:rPr>
        <w:t xml:space="preserve"> a load balancer that includes a Web Application Firewall (WAF) that provides protection from common, known vulnerabilities in websites.</w:t>
      </w:r>
    </w:p>
    <w:p w:rsidR="008C4D98" w:rsidRDefault="00986F78" w:rsidP="002F5840">
      <w:pPr>
        <w:pStyle w:val="ListParagraph"/>
        <w:numPr>
          <w:ilvl w:val="1"/>
          <w:numId w:val="1"/>
        </w:numPr>
      </w:pPr>
      <w:r>
        <w:t>Network virtual appliances(NVAs)</w:t>
      </w:r>
    </w:p>
    <w:p w:rsidR="00D279CE" w:rsidRDefault="00D279CE" w:rsidP="00D279CE">
      <w:pPr>
        <w:pStyle w:val="ListParagraph"/>
        <w:numPr>
          <w:ilvl w:val="2"/>
          <w:numId w:val="1"/>
        </w:numPr>
      </w:pPr>
      <w:r>
        <w:rPr>
          <w:rFonts w:ascii="Segoe UI" w:hAnsi="Segoe UI" w:cs="Segoe UI"/>
          <w:color w:val="171717"/>
          <w:shd w:val="clear" w:color="auto" w:fill="FFFFFF"/>
        </w:rPr>
        <w:t> </w:t>
      </w:r>
      <w:proofErr w:type="gramStart"/>
      <w:r>
        <w:rPr>
          <w:rFonts w:ascii="Segoe UI" w:hAnsi="Segoe UI" w:cs="Segoe UI"/>
          <w:color w:val="171717"/>
          <w:shd w:val="clear" w:color="auto" w:fill="FFFFFF"/>
        </w:rPr>
        <w:t>are</w:t>
      </w:r>
      <w:proofErr w:type="gramEnd"/>
      <w:r>
        <w:rPr>
          <w:rFonts w:ascii="Segoe UI" w:hAnsi="Segoe UI" w:cs="Segoe UI"/>
          <w:color w:val="171717"/>
          <w:shd w:val="clear" w:color="auto" w:fill="FFFFFF"/>
        </w:rPr>
        <w:t xml:space="preserve"> ideal options for non-HTTP services or advanced configurations, and are similar to hardware firewall appliances.</w:t>
      </w:r>
    </w:p>
    <w:p w:rsidR="00467EB9" w:rsidRDefault="008C4D98" w:rsidP="00467EB9">
      <w:pPr>
        <w:pStyle w:val="ListParagraph"/>
        <w:numPr>
          <w:ilvl w:val="1"/>
          <w:numId w:val="1"/>
        </w:numPr>
      </w:pPr>
      <w:r>
        <w:t xml:space="preserve">Azure </w:t>
      </w:r>
      <w:proofErr w:type="spellStart"/>
      <w:r>
        <w:t>DDos</w:t>
      </w:r>
      <w:proofErr w:type="spellEnd"/>
      <w:r>
        <w:t xml:space="preserve"> Protection</w:t>
      </w:r>
    </w:p>
    <w:p w:rsidR="00467EB9" w:rsidRPr="00467EB9" w:rsidRDefault="00467EB9" w:rsidP="00467EB9">
      <w:pPr>
        <w:pStyle w:val="ListParagraph"/>
        <w:numPr>
          <w:ilvl w:val="2"/>
          <w:numId w:val="1"/>
        </w:numPr>
      </w:pPr>
      <w:r w:rsidRPr="00E036F2">
        <w:rPr>
          <w:rFonts w:ascii="Segoe UI" w:eastAsia="Times New Roman" w:hAnsi="Segoe UI" w:cs="Segoe UI"/>
          <w:b/>
          <w:color w:val="171717"/>
          <w:sz w:val="24"/>
          <w:szCs w:val="24"/>
        </w:rPr>
        <w:t>Volumetric attacks</w:t>
      </w:r>
      <w:r w:rsidRPr="00467EB9">
        <w:rPr>
          <w:rFonts w:ascii="Segoe UI" w:eastAsia="Times New Roman" w:hAnsi="Segoe UI" w:cs="Segoe UI"/>
          <w:color w:val="171717"/>
          <w:sz w:val="24"/>
          <w:szCs w:val="24"/>
        </w:rPr>
        <w:t xml:space="preserve">. The </w:t>
      </w:r>
      <w:proofErr w:type="gramStart"/>
      <w:r w:rsidRPr="00467EB9">
        <w:rPr>
          <w:rFonts w:ascii="Segoe UI" w:eastAsia="Times New Roman" w:hAnsi="Segoe UI" w:cs="Segoe UI"/>
          <w:color w:val="171717"/>
          <w:sz w:val="24"/>
          <w:szCs w:val="24"/>
        </w:rPr>
        <w:t>attackers</w:t>
      </w:r>
      <w:proofErr w:type="gramEnd"/>
      <w:r w:rsidRPr="00467EB9">
        <w:rPr>
          <w:rFonts w:ascii="Segoe UI" w:eastAsia="Times New Roman" w:hAnsi="Segoe UI" w:cs="Segoe UI"/>
          <w:color w:val="171717"/>
          <w:sz w:val="24"/>
          <w:szCs w:val="24"/>
        </w:rPr>
        <w:t xml:space="preserve"> goal is to flood the network layer with a substantial amount of seemingly legitimate traffic.</w:t>
      </w:r>
    </w:p>
    <w:p w:rsidR="00467EB9" w:rsidRPr="00467EB9" w:rsidRDefault="00467EB9" w:rsidP="00467EB9">
      <w:pPr>
        <w:pStyle w:val="ListParagraph"/>
        <w:numPr>
          <w:ilvl w:val="2"/>
          <w:numId w:val="1"/>
        </w:numPr>
      </w:pPr>
      <w:r w:rsidRPr="00E036F2">
        <w:rPr>
          <w:rFonts w:ascii="Segoe UI" w:eastAsia="Times New Roman" w:hAnsi="Segoe UI" w:cs="Segoe UI"/>
          <w:b/>
          <w:color w:val="171717"/>
          <w:sz w:val="24"/>
          <w:szCs w:val="24"/>
        </w:rPr>
        <w:t>Protocol attacks</w:t>
      </w:r>
      <w:r w:rsidRPr="00467EB9">
        <w:rPr>
          <w:rFonts w:ascii="Segoe UI" w:eastAsia="Times New Roman" w:hAnsi="Segoe UI" w:cs="Segoe UI"/>
          <w:color w:val="171717"/>
          <w:sz w:val="24"/>
          <w:szCs w:val="24"/>
        </w:rPr>
        <w:t xml:space="preserve">. These attacks render a target inaccessible, by exploiting a weakness in the layer 3 and layer 4 protocol </w:t>
      </w:r>
      <w:proofErr w:type="gramStart"/>
      <w:r w:rsidRPr="00467EB9">
        <w:rPr>
          <w:rFonts w:ascii="Segoe UI" w:eastAsia="Times New Roman" w:hAnsi="Segoe UI" w:cs="Segoe UI"/>
          <w:color w:val="171717"/>
          <w:sz w:val="24"/>
          <w:szCs w:val="24"/>
        </w:rPr>
        <w:t>stack</w:t>
      </w:r>
      <w:proofErr w:type="gramEnd"/>
      <w:r w:rsidRPr="00467EB9">
        <w:rPr>
          <w:rFonts w:ascii="Segoe UI" w:eastAsia="Times New Roman" w:hAnsi="Segoe UI" w:cs="Segoe UI"/>
          <w:color w:val="171717"/>
          <w:sz w:val="24"/>
          <w:szCs w:val="24"/>
        </w:rPr>
        <w:t>.</w:t>
      </w:r>
    </w:p>
    <w:p w:rsidR="00467EB9" w:rsidRPr="00467EB9" w:rsidRDefault="00467EB9" w:rsidP="00467EB9">
      <w:pPr>
        <w:pStyle w:val="ListParagraph"/>
        <w:numPr>
          <w:ilvl w:val="2"/>
          <w:numId w:val="1"/>
        </w:numPr>
      </w:pPr>
      <w:r w:rsidRPr="006F51A2">
        <w:rPr>
          <w:rFonts w:ascii="Segoe UI" w:eastAsia="Times New Roman" w:hAnsi="Segoe UI" w:cs="Segoe UI"/>
          <w:b/>
          <w:color w:val="171717"/>
          <w:sz w:val="24"/>
          <w:szCs w:val="24"/>
        </w:rPr>
        <w:t>Resource (application) layer attacks</w:t>
      </w:r>
      <w:r w:rsidRPr="00467EB9">
        <w:rPr>
          <w:rFonts w:ascii="Segoe UI" w:eastAsia="Times New Roman" w:hAnsi="Segoe UI" w:cs="Segoe UI"/>
          <w:color w:val="171717"/>
          <w:sz w:val="24"/>
          <w:szCs w:val="24"/>
        </w:rPr>
        <w:t>. These attacks target web application packets to disrupt the transmission of data between hosts.</w:t>
      </w:r>
    </w:p>
    <w:p w:rsidR="00986F78" w:rsidRPr="005A22A0" w:rsidRDefault="008C4D98" w:rsidP="003B0D18">
      <w:pPr>
        <w:pStyle w:val="ListParagraph"/>
        <w:numPr>
          <w:ilvl w:val="0"/>
          <w:numId w:val="1"/>
        </w:numPr>
      </w:pPr>
      <w:r>
        <w:t xml:space="preserve"> </w:t>
      </w:r>
      <w:r w:rsidR="00986F78">
        <w:t xml:space="preserve"> </w:t>
      </w:r>
      <w:r w:rsidR="008968CD">
        <w:rPr>
          <w:rFonts w:ascii="Segoe UI" w:hAnsi="Segoe UI" w:cs="Segoe UI"/>
          <w:color w:val="171717"/>
          <w:shd w:val="clear" w:color="auto" w:fill="FFFFFF"/>
        </w:rPr>
        <w:t> </w:t>
      </w:r>
      <w:r w:rsidR="008968CD">
        <w:rPr>
          <w:rStyle w:val="Emphasis"/>
          <w:rFonts w:ascii="Segoe UI" w:hAnsi="Segoe UI" w:cs="Segoe UI"/>
          <w:color w:val="171717"/>
          <w:shd w:val="clear" w:color="auto" w:fill="FFFFFF"/>
        </w:rPr>
        <w:t>Network Security Groups</w:t>
      </w:r>
      <w:r w:rsidR="008968CD">
        <w:rPr>
          <w:rFonts w:ascii="Segoe UI" w:hAnsi="Segoe UI" w:cs="Segoe UI"/>
          <w:color w:val="171717"/>
          <w:shd w:val="clear" w:color="auto" w:fill="FFFFFF"/>
        </w:rPr>
        <w:t> (NSGs) are a critical piece to restrict unnecessary communication.</w:t>
      </w:r>
      <w:r w:rsidR="005A22A0">
        <w:rPr>
          <w:rFonts w:ascii="Segoe UI" w:hAnsi="Segoe UI" w:cs="Segoe UI"/>
          <w:color w:val="171717"/>
          <w:shd w:val="clear" w:color="auto" w:fill="FFFFFF"/>
        </w:rPr>
        <w:t xml:space="preserve"> </w:t>
      </w:r>
    </w:p>
    <w:p w:rsidR="005A22A0" w:rsidRDefault="005A22A0" w:rsidP="005A22A0"/>
    <w:p w:rsidR="00472ABD" w:rsidRDefault="00472ABD" w:rsidP="00472ABD">
      <w:pPr>
        <w:pStyle w:val="ListParagraph"/>
      </w:pPr>
    </w:p>
    <w:p w:rsidR="000443FB" w:rsidRDefault="000443FB" w:rsidP="00E97940">
      <w:pPr>
        <w:pStyle w:val="ListParagraph"/>
        <w:numPr>
          <w:ilvl w:val="0"/>
          <w:numId w:val="1"/>
        </w:numPr>
        <w:spacing w:after="0"/>
      </w:pPr>
      <w:r>
        <w:t xml:space="preserve">Document Protection </w:t>
      </w:r>
    </w:p>
    <w:p w:rsidR="000443FB" w:rsidRDefault="005F5DFC" w:rsidP="00E97940">
      <w:pPr>
        <w:pStyle w:val="ListParagraph"/>
        <w:numPr>
          <w:ilvl w:val="1"/>
          <w:numId w:val="1"/>
        </w:numPr>
        <w:spacing w:after="0"/>
      </w:pPr>
      <w:r>
        <w:rPr>
          <w:rStyle w:val="Strong"/>
          <w:rFonts w:ascii="Segoe UI" w:hAnsi="Segoe UI" w:cs="Segoe UI"/>
          <w:color w:val="171717"/>
          <w:shd w:val="clear" w:color="auto" w:fill="FFFFFF"/>
        </w:rPr>
        <w:t>Microsoft Azure Information Protection</w:t>
      </w:r>
      <w:r>
        <w:rPr>
          <w:rFonts w:ascii="Segoe UI" w:hAnsi="Segoe UI" w:cs="Segoe UI"/>
          <w:color w:val="171717"/>
          <w:shd w:val="clear" w:color="auto" w:fill="FFFFFF"/>
        </w:rPr>
        <w:t> (AIP) is a cloud-based solution that helps organizations classify and optionally protect documents and emails by applying labels.</w:t>
      </w:r>
    </w:p>
    <w:p w:rsidR="000443FB" w:rsidRDefault="000443FB" w:rsidP="00E97940">
      <w:pPr>
        <w:pStyle w:val="ListParagraph"/>
        <w:spacing w:after="0"/>
      </w:pPr>
    </w:p>
    <w:p w:rsidR="000443FB" w:rsidRDefault="000443FB" w:rsidP="00E97940">
      <w:pPr>
        <w:pStyle w:val="ListParagraph"/>
        <w:numPr>
          <w:ilvl w:val="0"/>
          <w:numId w:val="1"/>
        </w:numPr>
        <w:spacing w:after="0"/>
      </w:pPr>
      <w:r>
        <w:t>Azure Advanced Threat Protection</w:t>
      </w:r>
      <w:r w:rsidR="001C35CE">
        <w:t>(ATP)</w:t>
      </w:r>
      <w:r>
        <w:t xml:space="preserve"> </w:t>
      </w:r>
    </w:p>
    <w:p w:rsidR="009A082E" w:rsidRPr="005876FA" w:rsidRDefault="005D5722" w:rsidP="009A082E">
      <w:pPr>
        <w:pStyle w:val="ListParagraph"/>
        <w:numPr>
          <w:ilvl w:val="1"/>
          <w:numId w:val="1"/>
        </w:numPr>
        <w:spacing w:after="0"/>
      </w:pPr>
      <w:r>
        <w:rPr>
          <w:rFonts w:ascii="Segoe UI" w:hAnsi="Segoe UI" w:cs="Segoe UI"/>
          <w:color w:val="171717"/>
          <w:shd w:val="clear" w:color="auto" w:fill="FFFFFF"/>
        </w:rPr>
        <w:t>is a cloud-based security solution that identifies, detects, and helps you investigate advanced threats, compromised identities, and malicious insider actions directed at your organization</w:t>
      </w:r>
    </w:p>
    <w:p w:rsidR="005876FA" w:rsidRPr="005876FA" w:rsidRDefault="005876FA" w:rsidP="009A082E">
      <w:pPr>
        <w:pStyle w:val="ListParagraph"/>
        <w:numPr>
          <w:ilvl w:val="1"/>
          <w:numId w:val="1"/>
        </w:numPr>
        <w:spacing w:after="0"/>
        <w:rPr>
          <w:rStyle w:val="Strong"/>
          <w:b w:val="0"/>
          <w:bCs w:val="0"/>
        </w:rPr>
      </w:pPr>
      <w:r>
        <w:rPr>
          <w:rStyle w:val="Strong"/>
          <w:rFonts w:ascii="Segoe UI" w:hAnsi="Segoe UI" w:cs="Segoe UI"/>
          <w:color w:val="171717"/>
          <w:shd w:val="clear" w:color="auto" w:fill="FFFFFF"/>
        </w:rPr>
        <w:t>Azure ATP portal</w:t>
      </w:r>
    </w:p>
    <w:p w:rsidR="005876FA" w:rsidRPr="005876FA" w:rsidRDefault="005876FA" w:rsidP="009A082E">
      <w:pPr>
        <w:pStyle w:val="ListParagraph"/>
        <w:numPr>
          <w:ilvl w:val="1"/>
          <w:numId w:val="1"/>
        </w:numPr>
        <w:spacing w:after="0"/>
        <w:rPr>
          <w:rStyle w:val="Strong"/>
          <w:b w:val="0"/>
          <w:bCs w:val="0"/>
        </w:rPr>
      </w:pPr>
      <w:r>
        <w:rPr>
          <w:rStyle w:val="Strong"/>
          <w:rFonts w:ascii="Segoe UI" w:hAnsi="Segoe UI" w:cs="Segoe UI"/>
          <w:color w:val="171717"/>
          <w:shd w:val="clear" w:color="auto" w:fill="FFFFFF"/>
        </w:rPr>
        <w:t>Azure ATP sensor</w:t>
      </w:r>
    </w:p>
    <w:p w:rsidR="005876FA" w:rsidRDefault="005876FA" w:rsidP="009A082E">
      <w:pPr>
        <w:pStyle w:val="ListParagraph"/>
        <w:numPr>
          <w:ilvl w:val="1"/>
          <w:numId w:val="1"/>
        </w:numPr>
        <w:spacing w:after="0"/>
      </w:pPr>
      <w:r>
        <w:rPr>
          <w:rStyle w:val="Strong"/>
          <w:rFonts w:ascii="Segoe UI" w:hAnsi="Segoe UI" w:cs="Segoe UI"/>
          <w:color w:val="171717"/>
          <w:shd w:val="clear" w:color="auto" w:fill="FFFFFF"/>
        </w:rPr>
        <w:t>Azure ATP cloud service</w:t>
      </w:r>
      <w:r w:rsidR="00FA0957">
        <w:rPr>
          <w:rStyle w:val="Strong"/>
          <w:rFonts w:ascii="Segoe UI" w:hAnsi="Segoe UI" w:cs="Segoe UI"/>
          <w:color w:val="171717"/>
          <w:shd w:val="clear" w:color="auto" w:fill="FFFFFF"/>
        </w:rPr>
        <w:t xml:space="preserve"> </w:t>
      </w:r>
    </w:p>
    <w:p w:rsidR="00A70EAE" w:rsidRDefault="00A70EAE" w:rsidP="009A082E">
      <w:pPr>
        <w:pStyle w:val="ListParagraph"/>
        <w:spacing w:after="0"/>
      </w:pPr>
    </w:p>
    <w:p w:rsidR="00842F0A" w:rsidRDefault="00842F0A" w:rsidP="00E97940">
      <w:pPr>
        <w:pStyle w:val="ListParagraph"/>
        <w:numPr>
          <w:ilvl w:val="0"/>
          <w:numId w:val="1"/>
        </w:numPr>
        <w:spacing w:after="0"/>
      </w:pPr>
      <w:r>
        <w:t>Security for ALM</w:t>
      </w:r>
    </w:p>
    <w:p w:rsidR="00311354" w:rsidRPr="00C14A89" w:rsidRDefault="00303CA1" w:rsidP="00311354">
      <w:pPr>
        <w:pStyle w:val="ListParagraph"/>
        <w:numPr>
          <w:ilvl w:val="1"/>
          <w:numId w:val="1"/>
        </w:numPr>
        <w:spacing w:after="0"/>
        <w:rPr>
          <w:rStyle w:val="Strong"/>
          <w:b w:val="0"/>
          <w:bCs w:val="0"/>
        </w:rPr>
      </w:pPr>
      <w:r>
        <w:rPr>
          <w:rStyle w:val="Strong"/>
          <w:rFonts w:ascii="Segoe UI" w:hAnsi="Segoe UI" w:cs="Segoe UI"/>
          <w:color w:val="171717"/>
          <w:shd w:val="clear" w:color="auto" w:fill="FFFFFF"/>
        </w:rPr>
        <w:t>Microsoft Security Development Lifecycle (SDL)</w:t>
      </w:r>
    </w:p>
    <w:p w:rsidR="00C14A89" w:rsidRPr="002D1912" w:rsidRDefault="002D1912" w:rsidP="00C14A89">
      <w:pPr>
        <w:pStyle w:val="ListParagraph"/>
        <w:numPr>
          <w:ilvl w:val="2"/>
          <w:numId w:val="1"/>
        </w:numPr>
        <w:spacing w:after="0"/>
      </w:pPr>
      <w:proofErr w:type="gramStart"/>
      <w:r>
        <w:rPr>
          <w:rFonts w:ascii="Segoe UI" w:hAnsi="Segoe UI" w:cs="Segoe UI"/>
          <w:color w:val="171717"/>
          <w:shd w:val="clear" w:color="auto" w:fill="FFFFFF"/>
        </w:rPr>
        <w:t>introduces</w:t>
      </w:r>
      <w:proofErr w:type="gramEnd"/>
      <w:r>
        <w:rPr>
          <w:rFonts w:ascii="Segoe UI" w:hAnsi="Segoe UI" w:cs="Segoe UI"/>
          <w:color w:val="171717"/>
          <w:shd w:val="clear" w:color="auto" w:fill="FFFFFF"/>
        </w:rPr>
        <w:t xml:space="preserve"> security and privacy considerations throughout all phases of the development process.</w:t>
      </w:r>
    </w:p>
    <w:p w:rsidR="002D1912" w:rsidRDefault="002D1912" w:rsidP="000272DE">
      <w:pPr>
        <w:pStyle w:val="ListParagraph"/>
        <w:spacing w:after="0"/>
      </w:pPr>
    </w:p>
    <w:p w:rsidR="00354B36" w:rsidRDefault="00354B36" w:rsidP="005A72DE">
      <w:pPr>
        <w:pStyle w:val="ListParagraph"/>
        <w:ind w:left="2160"/>
      </w:pPr>
    </w:p>
    <w:p w:rsidR="00C51F30" w:rsidRDefault="0054300F" w:rsidP="00C51F30">
      <w:pPr>
        <w:jc w:val="center"/>
        <w:rPr>
          <w:rFonts w:cstheme="minorHAnsi"/>
          <w:b/>
          <w:bCs/>
          <w:color w:val="000000"/>
          <w:u w:val="single"/>
          <w:shd w:val="clear" w:color="auto" w:fill="FFFFFF"/>
        </w:rPr>
      </w:pPr>
      <w:r>
        <w:t xml:space="preserve"> </w:t>
      </w:r>
      <w:r w:rsidR="00534B1E">
        <w:tab/>
      </w:r>
      <w:r w:rsidR="00C51F30" w:rsidRPr="005D7CD3">
        <w:rPr>
          <w:rFonts w:cstheme="minorHAnsi"/>
          <w:b/>
          <w:bCs/>
          <w:color w:val="000000"/>
          <w:u w:val="single"/>
          <w:shd w:val="clear" w:color="auto" w:fill="FFFFFF"/>
        </w:rPr>
        <w:t xml:space="preserve">Module </w:t>
      </w:r>
      <w:r w:rsidR="00C51F30">
        <w:rPr>
          <w:rFonts w:cstheme="minorHAnsi"/>
          <w:b/>
          <w:bCs/>
          <w:color w:val="000000"/>
          <w:u w:val="single"/>
          <w:shd w:val="clear" w:color="auto" w:fill="FFFFFF"/>
        </w:rPr>
        <w:t>3</w:t>
      </w:r>
      <w:r w:rsidR="00C51F30" w:rsidRPr="005D7CD3">
        <w:rPr>
          <w:rFonts w:cstheme="minorHAnsi"/>
          <w:b/>
          <w:bCs/>
          <w:color w:val="000000"/>
          <w:u w:val="single"/>
          <w:shd w:val="clear" w:color="auto" w:fill="FFFFFF"/>
        </w:rPr>
        <w:t>.</w:t>
      </w:r>
      <w:r w:rsidR="00F52DA8">
        <w:rPr>
          <w:rFonts w:cstheme="minorHAnsi"/>
          <w:b/>
          <w:bCs/>
          <w:color w:val="000000"/>
          <w:u w:val="single"/>
          <w:shd w:val="clear" w:color="auto" w:fill="FFFFFF"/>
        </w:rPr>
        <w:t>2</w:t>
      </w:r>
      <w:r w:rsidR="00C51F30" w:rsidRPr="005D7CD3">
        <w:rPr>
          <w:rFonts w:cstheme="minorHAnsi"/>
          <w:b/>
          <w:bCs/>
          <w:color w:val="000000"/>
          <w:u w:val="single"/>
          <w:shd w:val="clear" w:color="auto" w:fill="FFFFFF"/>
        </w:rPr>
        <w:t xml:space="preserve">: </w:t>
      </w:r>
      <w:r w:rsidR="00106AC6">
        <w:rPr>
          <w:rFonts w:cstheme="minorHAnsi"/>
          <w:b/>
          <w:bCs/>
          <w:color w:val="000000"/>
          <w:u w:val="single"/>
          <w:shd w:val="clear" w:color="auto" w:fill="FFFFFF"/>
        </w:rPr>
        <w:t xml:space="preserve">Monitor-Azure </w:t>
      </w:r>
      <w:proofErr w:type="spellStart"/>
      <w:r w:rsidR="00106AC6">
        <w:rPr>
          <w:rFonts w:cstheme="minorHAnsi"/>
          <w:b/>
          <w:bCs/>
          <w:color w:val="000000"/>
          <w:u w:val="single"/>
          <w:shd w:val="clear" w:color="auto" w:fill="FFFFFF"/>
        </w:rPr>
        <w:t>Ploicy</w:t>
      </w:r>
      <w:proofErr w:type="spellEnd"/>
    </w:p>
    <w:p w:rsidR="00891A6C" w:rsidRPr="005D7CD3" w:rsidRDefault="00891A6C" w:rsidP="00C51F30">
      <w:pPr>
        <w:jc w:val="center"/>
        <w:rPr>
          <w:rFonts w:cstheme="minorHAnsi"/>
          <w:b/>
          <w:bCs/>
          <w:color w:val="000000"/>
          <w:u w:val="single"/>
          <w:shd w:val="clear" w:color="auto" w:fill="FFFFFF"/>
        </w:rPr>
      </w:pPr>
    </w:p>
    <w:p w:rsidR="00DF1C77" w:rsidRPr="009A0260" w:rsidRDefault="00766E5F" w:rsidP="00A32C2E">
      <w:pPr>
        <w:pStyle w:val="ListParagraph"/>
        <w:numPr>
          <w:ilvl w:val="0"/>
          <w:numId w:val="4"/>
        </w:numPr>
      </w:pPr>
      <w:r>
        <w:rPr>
          <w:rStyle w:val="Strong"/>
          <w:rFonts w:ascii="Segoe UI" w:hAnsi="Segoe UI" w:cs="Segoe UI"/>
          <w:color w:val="171717"/>
          <w:shd w:val="clear" w:color="auto" w:fill="FFFFFF"/>
        </w:rPr>
        <w:t>Azure Policy</w:t>
      </w:r>
      <w:r>
        <w:rPr>
          <w:rFonts w:ascii="Segoe UI" w:hAnsi="Segoe UI" w:cs="Segoe UI"/>
          <w:color w:val="171717"/>
          <w:shd w:val="clear" w:color="auto" w:fill="FFFFFF"/>
        </w:rPr>
        <w:t> is an Azure service you use to create, assign and, manage policies</w:t>
      </w:r>
    </w:p>
    <w:p w:rsidR="009A0260" w:rsidRPr="00B902D1" w:rsidRDefault="00B76D92" w:rsidP="006B4385">
      <w:pPr>
        <w:pStyle w:val="ListParagraph"/>
        <w:numPr>
          <w:ilvl w:val="1"/>
          <w:numId w:val="4"/>
        </w:numPr>
      </w:pPr>
      <w:r>
        <w:rPr>
          <w:rFonts w:ascii="Segoe UI" w:hAnsi="Segoe UI" w:cs="Segoe UI"/>
          <w:color w:val="171717"/>
          <w:shd w:val="clear" w:color="auto" w:fill="FFFFFF"/>
        </w:rPr>
        <w:t>The policy definition itself is represented as a JSON file</w:t>
      </w:r>
    </w:p>
    <w:p w:rsidR="00B902D1" w:rsidRPr="000411C4" w:rsidRDefault="0036726D" w:rsidP="0036726D">
      <w:pPr>
        <w:pStyle w:val="ListParagraph"/>
        <w:numPr>
          <w:ilvl w:val="0"/>
          <w:numId w:val="4"/>
        </w:numPr>
      </w:pPr>
      <w:r>
        <w:rPr>
          <w:rStyle w:val="Strong"/>
          <w:rFonts w:ascii="Segoe UI" w:hAnsi="Segoe UI" w:cs="Segoe UI"/>
          <w:color w:val="171717"/>
          <w:shd w:val="clear" w:color="auto" w:fill="FFFFFF"/>
        </w:rPr>
        <w:t>Azure Blueprints</w:t>
      </w:r>
      <w:r>
        <w:rPr>
          <w:rFonts w:ascii="Segoe UI" w:hAnsi="Segoe UI" w:cs="Segoe UI"/>
          <w:color w:val="171717"/>
          <w:shd w:val="clear" w:color="auto" w:fill="FFFFFF"/>
        </w:rPr>
        <w:t> enables cloud architects and central information technology groups to define a repeatable set of Azure resources that implements and adheres to an organization's standards, patterns, and requirements. </w:t>
      </w:r>
      <w:r w:rsidR="000411C4">
        <w:rPr>
          <w:rFonts w:ascii="Segoe UI" w:hAnsi="Segoe UI" w:cs="Segoe UI"/>
          <w:color w:val="171717"/>
          <w:shd w:val="clear" w:color="auto" w:fill="FFFFFF"/>
        </w:rPr>
        <w:t xml:space="preserve"> </w:t>
      </w:r>
    </w:p>
    <w:p w:rsidR="000411C4" w:rsidRPr="006C4C0B" w:rsidRDefault="009368CF" w:rsidP="0036726D">
      <w:pPr>
        <w:pStyle w:val="ListParagraph"/>
        <w:numPr>
          <w:ilvl w:val="0"/>
          <w:numId w:val="4"/>
        </w:numPr>
      </w:pPr>
      <w:r>
        <w:rPr>
          <w:rStyle w:val="Strong"/>
          <w:rFonts w:ascii="Segoe UI" w:hAnsi="Segoe UI" w:cs="Segoe UI"/>
          <w:color w:val="171717"/>
          <w:shd w:val="clear" w:color="auto" w:fill="FFFFFF"/>
        </w:rPr>
        <w:t>Compliance Manager</w:t>
      </w:r>
      <w:r>
        <w:rPr>
          <w:rFonts w:ascii="Segoe UI" w:hAnsi="Segoe UI" w:cs="Segoe UI"/>
          <w:color w:val="171717"/>
          <w:shd w:val="clear" w:color="auto" w:fill="FFFFFF"/>
        </w:rPr>
        <w:t> is a workflow-based risk assessment dashboard within the Trust Portal that enables you to track, assign, and verify your organization's regulatory compliance activities related to Microsoft professional services and Microsoft cloud services</w:t>
      </w:r>
    </w:p>
    <w:p w:rsidR="006C4C0B" w:rsidRPr="008B5D1B" w:rsidRDefault="008B5D1B" w:rsidP="0036726D">
      <w:pPr>
        <w:pStyle w:val="ListParagraph"/>
        <w:numPr>
          <w:ilvl w:val="0"/>
          <w:numId w:val="4"/>
        </w:numPr>
      </w:pPr>
      <w:r>
        <w:rPr>
          <w:rStyle w:val="Strong"/>
          <w:rFonts w:ascii="Segoe UI" w:hAnsi="Segoe UI" w:cs="Segoe UI"/>
          <w:color w:val="171717"/>
          <w:shd w:val="clear" w:color="auto" w:fill="FFFFFF"/>
        </w:rPr>
        <w:t>Trust Center</w:t>
      </w:r>
      <w:r>
        <w:rPr>
          <w:rFonts w:ascii="Segoe UI" w:hAnsi="Segoe UI" w:cs="Segoe UI"/>
          <w:color w:val="171717"/>
          <w:shd w:val="clear" w:color="auto" w:fill="FFFFFF"/>
        </w:rPr>
        <w:t> is a website resource containing information and details about how Microsoft implements and supports security, privacy, compliance, and transparency in all Microsoft cloud products and services</w:t>
      </w:r>
    </w:p>
    <w:p w:rsidR="008B5D1B" w:rsidRPr="005C15E7" w:rsidRDefault="005C15E7" w:rsidP="0036726D">
      <w:pPr>
        <w:pStyle w:val="ListParagraph"/>
        <w:numPr>
          <w:ilvl w:val="0"/>
          <w:numId w:val="4"/>
        </w:numPr>
      </w:pPr>
      <w:r>
        <w:rPr>
          <w:rStyle w:val="Strong"/>
          <w:rFonts w:ascii="Segoe UI" w:hAnsi="Segoe UI" w:cs="Segoe UI"/>
          <w:color w:val="171717"/>
          <w:shd w:val="clear" w:color="auto" w:fill="FFFFFF"/>
        </w:rPr>
        <w:t>Azure Monitor</w:t>
      </w:r>
      <w:r>
        <w:rPr>
          <w:rFonts w:ascii="Segoe UI" w:hAnsi="Segoe UI" w:cs="Segoe UI"/>
          <w:color w:val="171717"/>
          <w:shd w:val="clear" w:color="auto" w:fill="FFFFFF"/>
        </w:rPr>
        <w:t> maximizes the availability and performance of your applications by delivering a comprehensive solution for collecting, analyzing, and acting on telemetry from your cloud and on-premises environments. It helps you understand how your applications are performing and proactively identifies issues affecting them and the resources they depend on.</w:t>
      </w:r>
    </w:p>
    <w:p w:rsidR="005C15E7" w:rsidRPr="007A3013" w:rsidRDefault="00694A31" w:rsidP="0036726D">
      <w:pPr>
        <w:pStyle w:val="ListParagraph"/>
        <w:numPr>
          <w:ilvl w:val="0"/>
          <w:numId w:val="4"/>
        </w:numPr>
      </w:pPr>
      <w:r>
        <w:rPr>
          <w:rStyle w:val="Strong"/>
          <w:rFonts w:ascii="Segoe UI" w:hAnsi="Segoe UI" w:cs="Segoe UI"/>
          <w:color w:val="171717"/>
          <w:shd w:val="clear" w:color="auto" w:fill="FFFFFF"/>
        </w:rPr>
        <w:t>Azure Service Health</w:t>
      </w:r>
      <w:r>
        <w:rPr>
          <w:rFonts w:ascii="Segoe UI" w:hAnsi="Segoe UI" w:cs="Segoe UI"/>
          <w:color w:val="171717"/>
          <w:shd w:val="clear" w:color="auto" w:fill="FFFFFF"/>
        </w:rPr>
        <w:t> is a suite of experiences that provide personalized guidance and support when issues with Azure services affect you. It can notify you, help you understand the impact of issues, and keep you updated as the issue is resolve</w:t>
      </w:r>
    </w:p>
    <w:p w:rsidR="007A3013" w:rsidRDefault="007A3013" w:rsidP="007A3013">
      <w:pPr>
        <w:pStyle w:val="ListParagraph"/>
      </w:pPr>
    </w:p>
    <w:p w:rsidR="007A3013" w:rsidRDefault="007A3013" w:rsidP="007A3013">
      <w:pPr>
        <w:jc w:val="center"/>
      </w:pPr>
    </w:p>
    <w:p w:rsidR="007A3013" w:rsidRDefault="007A3013" w:rsidP="007A3013">
      <w:pPr>
        <w:jc w:val="center"/>
      </w:pPr>
    </w:p>
    <w:p w:rsidR="007A3013" w:rsidRDefault="007A3013" w:rsidP="007A3013">
      <w:pPr>
        <w:jc w:val="center"/>
        <w:rPr>
          <w:rFonts w:cstheme="minorHAnsi"/>
          <w:b/>
          <w:bCs/>
          <w:color w:val="000000"/>
          <w:u w:val="single"/>
          <w:shd w:val="clear" w:color="auto" w:fill="FFFFFF"/>
        </w:rPr>
      </w:pPr>
      <w:r>
        <w:lastRenderedPageBreak/>
        <w:tab/>
      </w:r>
      <w:r w:rsidRPr="005D7CD3">
        <w:rPr>
          <w:rFonts w:cstheme="minorHAnsi"/>
          <w:b/>
          <w:bCs/>
          <w:color w:val="000000"/>
          <w:u w:val="single"/>
          <w:shd w:val="clear" w:color="auto" w:fill="FFFFFF"/>
        </w:rPr>
        <w:t xml:space="preserve">Module </w:t>
      </w:r>
      <w:r>
        <w:rPr>
          <w:rFonts w:cstheme="minorHAnsi"/>
          <w:b/>
          <w:bCs/>
          <w:color w:val="000000"/>
          <w:u w:val="single"/>
          <w:shd w:val="clear" w:color="auto" w:fill="FFFFFF"/>
        </w:rPr>
        <w:t>3</w:t>
      </w:r>
      <w:r w:rsidRPr="005D7CD3">
        <w:rPr>
          <w:rFonts w:cstheme="minorHAnsi"/>
          <w:b/>
          <w:bCs/>
          <w:color w:val="000000"/>
          <w:u w:val="single"/>
          <w:shd w:val="clear" w:color="auto" w:fill="FFFFFF"/>
        </w:rPr>
        <w:t>.</w:t>
      </w:r>
      <w:r w:rsidR="00A6260B">
        <w:rPr>
          <w:rFonts w:cstheme="minorHAnsi"/>
          <w:b/>
          <w:bCs/>
          <w:color w:val="000000"/>
          <w:u w:val="single"/>
          <w:shd w:val="clear" w:color="auto" w:fill="FFFFFF"/>
        </w:rPr>
        <w:t>3</w:t>
      </w:r>
      <w:r w:rsidRPr="005D7CD3">
        <w:rPr>
          <w:rFonts w:cstheme="minorHAnsi"/>
          <w:b/>
          <w:bCs/>
          <w:color w:val="000000"/>
          <w:u w:val="single"/>
          <w:shd w:val="clear" w:color="auto" w:fill="FFFFFF"/>
        </w:rPr>
        <w:t xml:space="preserve">: </w:t>
      </w:r>
      <w:r w:rsidR="001B1296">
        <w:rPr>
          <w:rFonts w:cstheme="minorHAnsi"/>
          <w:b/>
          <w:bCs/>
          <w:color w:val="000000"/>
          <w:u w:val="single"/>
          <w:shd w:val="clear" w:color="auto" w:fill="FFFFFF"/>
        </w:rPr>
        <w:t>Azure-Resource Manager</w:t>
      </w:r>
    </w:p>
    <w:p w:rsidR="007A3013" w:rsidRPr="006062C8" w:rsidRDefault="007A3013" w:rsidP="007A3013">
      <w:pPr>
        <w:pStyle w:val="ListParagraph"/>
      </w:pPr>
    </w:p>
    <w:p w:rsidR="006062C8" w:rsidRDefault="0019605A" w:rsidP="0036726D">
      <w:pPr>
        <w:pStyle w:val="ListParagraph"/>
        <w:numPr>
          <w:ilvl w:val="0"/>
          <w:numId w:val="4"/>
        </w:numPr>
      </w:pPr>
      <w:r>
        <w:t>What is a Resource Group</w:t>
      </w:r>
    </w:p>
    <w:p w:rsidR="008C6D2A" w:rsidRPr="008C6D2A" w:rsidRDefault="008C6D2A" w:rsidP="0019605A">
      <w:pPr>
        <w:pStyle w:val="ListParagraph"/>
        <w:numPr>
          <w:ilvl w:val="1"/>
          <w:numId w:val="4"/>
        </w:numPr>
      </w:pPr>
      <w:r>
        <w:rPr>
          <w:rFonts w:ascii="Segoe UI" w:hAnsi="Segoe UI" w:cs="Segoe UI"/>
          <w:color w:val="171717"/>
          <w:shd w:val="clear" w:color="auto" w:fill="FFFFFF"/>
        </w:rPr>
        <w:t xml:space="preserve">Resource groups are a fundamental element of the Azure platform. </w:t>
      </w:r>
    </w:p>
    <w:p w:rsidR="00437616" w:rsidRPr="00437616" w:rsidRDefault="008C6D2A" w:rsidP="0019605A">
      <w:pPr>
        <w:pStyle w:val="ListParagraph"/>
        <w:numPr>
          <w:ilvl w:val="1"/>
          <w:numId w:val="4"/>
        </w:numPr>
      </w:pPr>
      <w:r>
        <w:rPr>
          <w:rFonts w:ascii="Segoe UI" w:hAnsi="Segoe UI" w:cs="Segoe UI"/>
          <w:color w:val="171717"/>
          <w:shd w:val="clear" w:color="auto" w:fill="FFFFFF"/>
        </w:rPr>
        <w:t xml:space="preserve">A resource group is a logical container for resources deployed on Azure. </w:t>
      </w:r>
    </w:p>
    <w:p w:rsidR="0019605A" w:rsidRPr="008A13DB" w:rsidRDefault="008C6D2A" w:rsidP="0019605A">
      <w:pPr>
        <w:pStyle w:val="ListParagraph"/>
        <w:numPr>
          <w:ilvl w:val="1"/>
          <w:numId w:val="4"/>
        </w:numPr>
      </w:pPr>
      <w:r>
        <w:rPr>
          <w:rFonts w:ascii="Segoe UI" w:hAnsi="Segoe UI" w:cs="Segoe UI"/>
          <w:color w:val="171717"/>
          <w:shd w:val="clear" w:color="auto" w:fill="FFFFFF"/>
        </w:rPr>
        <w:t xml:space="preserve">These resources are anything you create in an Azure subscription like virtual machines, Application Gateways, and </w:t>
      </w:r>
      <w:proofErr w:type="spellStart"/>
      <w:r>
        <w:rPr>
          <w:rFonts w:ascii="Segoe UI" w:hAnsi="Segoe UI" w:cs="Segoe UI"/>
          <w:color w:val="171717"/>
          <w:shd w:val="clear" w:color="auto" w:fill="FFFFFF"/>
        </w:rPr>
        <w:t>CosmosDB</w:t>
      </w:r>
      <w:proofErr w:type="spellEnd"/>
      <w:r>
        <w:rPr>
          <w:rFonts w:ascii="Segoe UI" w:hAnsi="Segoe UI" w:cs="Segoe UI"/>
          <w:color w:val="171717"/>
          <w:shd w:val="clear" w:color="auto" w:fill="FFFFFF"/>
        </w:rPr>
        <w:t xml:space="preserve"> instances</w:t>
      </w:r>
    </w:p>
    <w:p w:rsidR="008A13DB" w:rsidRPr="00DC4A02" w:rsidRDefault="008A13DB" w:rsidP="0019605A">
      <w:pPr>
        <w:pStyle w:val="ListParagraph"/>
        <w:numPr>
          <w:ilvl w:val="1"/>
          <w:numId w:val="4"/>
        </w:numPr>
      </w:pPr>
      <w:r>
        <w:rPr>
          <w:rFonts w:ascii="Segoe UI" w:hAnsi="Segoe UI" w:cs="Segoe UI"/>
          <w:color w:val="171717"/>
          <w:shd w:val="clear" w:color="auto" w:fill="FFFFFF"/>
        </w:rPr>
        <w:t>All resources must be in a resource group and a resource can only be a member of a single resource group.</w:t>
      </w:r>
    </w:p>
    <w:p w:rsidR="00DC4A02" w:rsidRPr="009C52D7" w:rsidRDefault="00151A51" w:rsidP="0019605A">
      <w:pPr>
        <w:pStyle w:val="ListParagraph"/>
        <w:numPr>
          <w:ilvl w:val="1"/>
          <w:numId w:val="4"/>
        </w:numPr>
      </w:pPr>
      <w:r>
        <w:rPr>
          <w:rFonts w:ascii="Segoe UI" w:hAnsi="Segoe UI" w:cs="Segoe UI"/>
          <w:color w:val="171717"/>
          <w:shd w:val="clear" w:color="auto" w:fill="FFFFFF"/>
        </w:rPr>
        <w:t>Resource groups can't be nested</w:t>
      </w:r>
    </w:p>
    <w:p w:rsidR="009C52D7" w:rsidRPr="00582BF5" w:rsidRDefault="009C52D7" w:rsidP="0019605A">
      <w:pPr>
        <w:pStyle w:val="ListParagraph"/>
        <w:numPr>
          <w:ilvl w:val="1"/>
          <w:numId w:val="4"/>
        </w:numPr>
      </w:pPr>
      <w:r>
        <w:rPr>
          <w:rFonts w:ascii="Segoe UI" w:hAnsi="Segoe UI" w:cs="Segoe UI"/>
          <w:color w:val="171717"/>
          <w:shd w:val="clear" w:color="auto" w:fill="FFFFFF"/>
        </w:rPr>
        <w:t xml:space="preserve">Logical Grouping of resources of similar usage, type, or location, you can provide some order and organization to resources you create in Azure </w:t>
      </w:r>
    </w:p>
    <w:p w:rsidR="00582BF5" w:rsidRPr="008012AC" w:rsidRDefault="00582BF5" w:rsidP="0019605A">
      <w:pPr>
        <w:pStyle w:val="ListParagraph"/>
        <w:numPr>
          <w:ilvl w:val="1"/>
          <w:numId w:val="4"/>
        </w:numPr>
      </w:pPr>
      <w:r>
        <w:rPr>
          <w:rFonts w:ascii="Segoe UI" w:hAnsi="Segoe UI" w:cs="Segoe UI"/>
          <w:color w:val="171717"/>
          <w:shd w:val="clear" w:color="auto" w:fill="FFFFFF"/>
        </w:rPr>
        <w:t>If you delete a resource group, all resources contained within are also deleted</w:t>
      </w:r>
    </w:p>
    <w:p w:rsidR="008012AC" w:rsidRPr="009C1B10" w:rsidRDefault="009C1B10" w:rsidP="0019605A">
      <w:pPr>
        <w:pStyle w:val="ListParagraph"/>
        <w:numPr>
          <w:ilvl w:val="1"/>
          <w:numId w:val="4"/>
        </w:numPr>
      </w:pPr>
      <w:r>
        <w:rPr>
          <w:rFonts w:ascii="Segoe UI" w:hAnsi="Segoe UI" w:cs="Segoe UI"/>
          <w:color w:val="171717"/>
          <w:shd w:val="clear" w:color="auto" w:fill="FFFFFF"/>
        </w:rPr>
        <w:t>Resource groups are also a scope for applying role-based access control (RBAC) permissions</w:t>
      </w:r>
    </w:p>
    <w:p w:rsidR="009C1B10" w:rsidRPr="00656042" w:rsidRDefault="001122CA" w:rsidP="0019605A">
      <w:pPr>
        <w:pStyle w:val="ListParagraph"/>
        <w:numPr>
          <w:ilvl w:val="1"/>
          <w:numId w:val="4"/>
        </w:numPr>
      </w:pPr>
      <w:r>
        <w:rPr>
          <w:rFonts w:ascii="Segoe UI" w:hAnsi="Segoe UI" w:cs="Segoe UI"/>
          <w:color w:val="171717"/>
          <w:shd w:val="clear" w:color="auto" w:fill="FFFFFF"/>
        </w:rPr>
        <w:t>Resource groups serve as the life cycle for the resources within it</w:t>
      </w:r>
    </w:p>
    <w:p w:rsidR="00656042" w:rsidRPr="001B706D" w:rsidRDefault="00656042" w:rsidP="0019605A">
      <w:pPr>
        <w:pStyle w:val="ListParagraph"/>
        <w:numPr>
          <w:ilvl w:val="1"/>
          <w:numId w:val="4"/>
        </w:numPr>
      </w:pPr>
      <w:r>
        <w:rPr>
          <w:rFonts w:ascii="Segoe UI" w:hAnsi="Segoe UI" w:cs="Segoe UI"/>
          <w:color w:val="171717"/>
          <w:shd w:val="clear" w:color="auto" w:fill="FFFFFF"/>
        </w:rPr>
        <w:t>Use </w:t>
      </w:r>
      <w:r>
        <w:rPr>
          <w:rStyle w:val="Strong"/>
          <w:rFonts w:ascii="Segoe UI" w:hAnsi="Segoe UI" w:cs="Segoe UI"/>
          <w:color w:val="171717"/>
          <w:shd w:val="clear" w:color="auto" w:fill="FFFFFF"/>
        </w:rPr>
        <w:t>Resource Locks</w:t>
      </w:r>
      <w:r>
        <w:rPr>
          <w:rFonts w:ascii="Segoe UI" w:hAnsi="Segoe UI" w:cs="Segoe UI"/>
          <w:color w:val="171717"/>
          <w:shd w:val="clear" w:color="auto" w:fill="FFFFFF"/>
        </w:rPr>
        <w:t> to ensure critical resources aren't modified or deleted</w:t>
      </w:r>
    </w:p>
    <w:p w:rsidR="001B706D" w:rsidRDefault="0064485F" w:rsidP="0064485F">
      <w:pPr>
        <w:pStyle w:val="ListParagraph"/>
        <w:ind w:left="1440"/>
      </w:pPr>
      <w:r>
        <w:rPr>
          <w:noProof/>
        </w:rPr>
        <w:drawing>
          <wp:inline distT="0" distB="0" distL="0" distR="0" wp14:anchorId="2AD2F234" wp14:editId="67D540F2">
            <wp:extent cx="25812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275" cy="1085850"/>
                    </a:xfrm>
                    <a:prstGeom prst="rect">
                      <a:avLst/>
                    </a:prstGeom>
                  </pic:spPr>
                </pic:pic>
              </a:graphicData>
            </a:graphic>
          </wp:inline>
        </w:drawing>
      </w:r>
    </w:p>
    <w:p w:rsidR="0030147B" w:rsidRPr="005E45F2" w:rsidRDefault="0030147B" w:rsidP="0064485F">
      <w:pPr>
        <w:pStyle w:val="ListParagraph"/>
        <w:ind w:left="1440"/>
      </w:pPr>
    </w:p>
    <w:p w:rsidR="00C81B23" w:rsidRDefault="00962921" w:rsidP="00C81B23">
      <w:pPr>
        <w:pStyle w:val="ListParagraph"/>
        <w:numPr>
          <w:ilvl w:val="0"/>
          <w:numId w:val="4"/>
        </w:numPr>
      </w:pPr>
      <w:r>
        <w:t xml:space="preserve">How to create Resource Groups </w:t>
      </w:r>
    </w:p>
    <w:p w:rsidR="00C81B23" w:rsidRPr="00C81B23" w:rsidRDefault="00C81B23" w:rsidP="00C81B23">
      <w:pPr>
        <w:pStyle w:val="ListParagraph"/>
        <w:numPr>
          <w:ilvl w:val="1"/>
          <w:numId w:val="4"/>
        </w:numPr>
      </w:pPr>
      <w:r w:rsidRPr="00C81B23">
        <w:rPr>
          <w:rFonts w:ascii="Segoe UI" w:eastAsia="Times New Roman" w:hAnsi="Segoe UI" w:cs="Segoe UI"/>
          <w:color w:val="171717"/>
          <w:sz w:val="24"/>
          <w:szCs w:val="24"/>
        </w:rPr>
        <w:t>Azure portal</w:t>
      </w:r>
    </w:p>
    <w:p w:rsidR="00C81B23" w:rsidRPr="00C81B23" w:rsidRDefault="00C81B23" w:rsidP="00C81B23">
      <w:pPr>
        <w:pStyle w:val="ListParagraph"/>
        <w:numPr>
          <w:ilvl w:val="1"/>
          <w:numId w:val="4"/>
        </w:numPr>
      </w:pPr>
      <w:r w:rsidRPr="00C81B23">
        <w:rPr>
          <w:rFonts w:ascii="Segoe UI" w:eastAsia="Times New Roman" w:hAnsi="Segoe UI" w:cs="Segoe UI"/>
          <w:color w:val="171717"/>
          <w:sz w:val="24"/>
          <w:szCs w:val="24"/>
        </w:rPr>
        <w:t>Azure PowerShell</w:t>
      </w:r>
    </w:p>
    <w:p w:rsidR="00C81B23" w:rsidRPr="00C81B23" w:rsidRDefault="00C81B23" w:rsidP="00C81B23">
      <w:pPr>
        <w:pStyle w:val="ListParagraph"/>
        <w:numPr>
          <w:ilvl w:val="1"/>
          <w:numId w:val="4"/>
        </w:numPr>
      </w:pPr>
      <w:r w:rsidRPr="00C81B23">
        <w:rPr>
          <w:rFonts w:ascii="Segoe UI" w:eastAsia="Times New Roman" w:hAnsi="Segoe UI" w:cs="Segoe UI"/>
          <w:color w:val="171717"/>
          <w:sz w:val="24"/>
          <w:szCs w:val="24"/>
        </w:rPr>
        <w:t>Azure CLI</w:t>
      </w:r>
    </w:p>
    <w:p w:rsidR="00C81B23" w:rsidRPr="00C81B23" w:rsidRDefault="00C81B23" w:rsidP="00C81B23">
      <w:pPr>
        <w:pStyle w:val="ListParagraph"/>
        <w:numPr>
          <w:ilvl w:val="1"/>
          <w:numId w:val="4"/>
        </w:numPr>
      </w:pPr>
      <w:r w:rsidRPr="00C81B23">
        <w:rPr>
          <w:rFonts w:ascii="Segoe UI" w:eastAsia="Times New Roman" w:hAnsi="Segoe UI" w:cs="Segoe UI"/>
          <w:color w:val="171717"/>
          <w:sz w:val="24"/>
          <w:szCs w:val="24"/>
        </w:rPr>
        <w:t>Templates</w:t>
      </w:r>
    </w:p>
    <w:p w:rsidR="00C81B23" w:rsidRPr="00BF1E8F" w:rsidRDefault="00C81B23" w:rsidP="00C81B23">
      <w:pPr>
        <w:pStyle w:val="ListParagraph"/>
        <w:numPr>
          <w:ilvl w:val="1"/>
          <w:numId w:val="4"/>
        </w:numPr>
      </w:pPr>
      <w:r w:rsidRPr="00C81B23">
        <w:rPr>
          <w:rFonts w:ascii="Segoe UI" w:eastAsia="Times New Roman" w:hAnsi="Segoe UI" w:cs="Segoe UI"/>
          <w:color w:val="171717"/>
          <w:sz w:val="24"/>
          <w:szCs w:val="24"/>
        </w:rPr>
        <w:t>Azure SDKs (like .NET, Java)</w:t>
      </w:r>
    </w:p>
    <w:p w:rsidR="00BF1E8F" w:rsidRPr="00C81B23" w:rsidRDefault="00BF1E8F" w:rsidP="00BF1E8F">
      <w:pPr>
        <w:pStyle w:val="ListParagraph"/>
        <w:ind w:left="1440"/>
      </w:pPr>
    </w:p>
    <w:p w:rsidR="00962921" w:rsidRDefault="008C55C9" w:rsidP="00C81B23">
      <w:pPr>
        <w:pStyle w:val="ListParagraph"/>
        <w:numPr>
          <w:ilvl w:val="0"/>
          <w:numId w:val="4"/>
        </w:numPr>
      </w:pPr>
      <w:r>
        <w:t>What are Tags?</w:t>
      </w:r>
    </w:p>
    <w:p w:rsidR="008C55C9" w:rsidRPr="00200BD1" w:rsidRDefault="00200BD1" w:rsidP="008C55C9">
      <w:pPr>
        <w:pStyle w:val="ListParagraph"/>
        <w:numPr>
          <w:ilvl w:val="1"/>
          <w:numId w:val="4"/>
        </w:numPr>
      </w:pPr>
      <w:r>
        <w:rPr>
          <w:rFonts w:ascii="Segoe UI" w:hAnsi="Segoe UI" w:cs="Segoe UI"/>
          <w:color w:val="171717"/>
          <w:shd w:val="clear" w:color="auto" w:fill="FFFFFF"/>
        </w:rPr>
        <w:t>Tags are name/value pairs of text data that you can apply to resources and resource groups</w:t>
      </w:r>
    </w:p>
    <w:p w:rsidR="00CE3F44" w:rsidRPr="00CE3F44" w:rsidRDefault="0009133F" w:rsidP="008C55C9">
      <w:pPr>
        <w:pStyle w:val="ListParagraph"/>
        <w:numPr>
          <w:ilvl w:val="1"/>
          <w:numId w:val="4"/>
        </w:numPr>
      </w:pPr>
      <w:r>
        <w:rPr>
          <w:rFonts w:ascii="Segoe UI" w:hAnsi="Segoe UI" w:cs="Segoe UI"/>
          <w:color w:val="171717"/>
          <w:shd w:val="clear" w:color="auto" w:fill="FFFFFF"/>
        </w:rPr>
        <w:t>A resource can have up to 50 tags.</w:t>
      </w:r>
    </w:p>
    <w:p w:rsidR="00200BD1" w:rsidRPr="0009133F" w:rsidRDefault="0009133F" w:rsidP="008C55C9">
      <w:pPr>
        <w:pStyle w:val="ListParagraph"/>
        <w:numPr>
          <w:ilvl w:val="1"/>
          <w:numId w:val="4"/>
        </w:numPr>
      </w:pPr>
      <w:r>
        <w:rPr>
          <w:rFonts w:ascii="Segoe UI" w:hAnsi="Segoe UI" w:cs="Segoe UI"/>
          <w:color w:val="171717"/>
          <w:shd w:val="clear" w:color="auto" w:fill="FFFFFF"/>
        </w:rPr>
        <w:t>The name is limited to 512 characters</w:t>
      </w:r>
      <w:r w:rsidR="00024909">
        <w:rPr>
          <w:rFonts w:ascii="Segoe UI" w:hAnsi="Segoe UI" w:cs="Segoe UI"/>
          <w:color w:val="171717"/>
          <w:shd w:val="clear" w:color="auto" w:fill="FFFFFF"/>
        </w:rPr>
        <w:t xml:space="preserve"> except storage accounts, which have a limit of 128 </w:t>
      </w:r>
    </w:p>
    <w:p w:rsidR="0009133F" w:rsidRPr="00006BD4" w:rsidRDefault="00006BD4" w:rsidP="008C55C9">
      <w:pPr>
        <w:pStyle w:val="ListParagraph"/>
        <w:numPr>
          <w:ilvl w:val="1"/>
          <w:numId w:val="4"/>
        </w:numPr>
      </w:pPr>
      <w:r>
        <w:rPr>
          <w:rFonts w:ascii="Segoe UI" w:hAnsi="Segoe UI" w:cs="Segoe UI"/>
          <w:color w:val="171717"/>
          <w:shd w:val="clear" w:color="auto" w:fill="FFFFFF"/>
        </w:rPr>
        <w:t>The tag value is limited to 256 characters for all types of resources</w:t>
      </w:r>
    </w:p>
    <w:p w:rsidR="002B04DA" w:rsidRPr="002B04DA" w:rsidRDefault="002B04DA" w:rsidP="008C55C9">
      <w:pPr>
        <w:pStyle w:val="ListParagraph"/>
        <w:numPr>
          <w:ilvl w:val="1"/>
          <w:numId w:val="4"/>
        </w:numPr>
      </w:pPr>
      <w:r>
        <w:rPr>
          <w:rFonts w:ascii="Segoe UI" w:hAnsi="Segoe UI" w:cs="Segoe UI"/>
          <w:color w:val="171717"/>
          <w:shd w:val="clear" w:color="auto" w:fill="FFFFFF"/>
        </w:rPr>
        <w:t>Tags aren't inherited from parent resources.</w:t>
      </w:r>
    </w:p>
    <w:p w:rsidR="00006BD4" w:rsidRPr="005B263B" w:rsidRDefault="002B04DA" w:rsidP="008C55C9">
      <w:pPr>
        <w:pStyle w:val="ListParagraph"/>
        <w:numPr>
          <w:ilvl w:val="1"/>
          <w:numId w:val="4"/>
        </w:numPr>
      </w:pPr>
      <w:r>
        <w:rPr>
          <w:rFonts w:ascii="Segoe UI" w:hAnsi="Segoe UI" w:cs="Segoe UI"/>
          <w:color w:val="171717"/>
          <w:shd w:val="clear" w:color="auto" w:fill="FFFFFF"/>
        </w:rPr>
        <w:t>Not all resource types support tags, and tags can't be applied to classic resources</w:t>
      </w:r>
    </w:p>
    <w:p w:rsidR="005B263B" w:rsidRPr="005B263B" w:rsidRDefault="005B263B" w:rsidP="008C55C9">
      <w:pPr>
        <w:pStyle w:val="ListParagraph"/>
        <w:numPr>
          <w:ilvl w:val="1"/>
          <w:numId w:val="4"/>
        </w:numPr>
      </w:pPr>
      <w:r>
        <w:rPr>
          <w:rFonts w:ascii="Segoe UI" w:hAnsi="Segoe UI" w:cs="Segoe UI"/>
          <w:color w:val="171717"/>
          <w:shd w:val="clear" w:color="auto" w:fill="FFFFFF"/>
        </w:rPr>
        <w:t>Tags can be added and manipulated through</w:t>
      </w:r>
    </w:p>
    <w:p w:rsidR="005B263B" w:rsidRPr="005B263B" w:rsidRDefault="005B263B" w:rsidP="005B263B">
      <w:pPr>
        <w:pStyle w:val="ListParagraph"/>
        <w:numPr>
          <w:ilvl w:val="2"/>
          <w:numId w:val="4"/>
        </w:numPr>
      </w:pPr>
      <w:r>
        <w:rPr>
          <w:rFonts w:ascii="Segoe UI" w:hAnsi="Segoe UI" w:cs="Segoe UI"/>
          <w:color w:val="171717"/>
          <w:shd w:val="clear" w:color="auto" w:fill="FFFFFF"/>
        </w:rPr>
        <w:t>Azure portal,</w:t>
      </w:r>
    </w:p>
    <w:p w:rsidR="005B263B" w:rsidRPr="005B263B" w:rsidRDefault="005B263B" w:rsidP="005B263B">
      <w:pPr>
        <w:pStyle w:val="ListParagraph"/>
        <w:numPr>
          <w:ilvl w:val="2"/>
          <w:numId w:val="4"/>
        </w:numPr>
      </w:pPr>
      <w:r>
        <w:rPr>
          <w:rFonts w:ascii="Segoe UI" w:hAnsi="Segoe UI" w:cs="Segoe UI"/>
          <w:color w:val="171717"/>
          <w:shd w:val="clear" w:color="auto" w:fill="FFFFFF"/>
        </w:rPr>
        <w:t xml:space="preserve">Azure CLI, </w:t>
      </w:r>
    </w:p>
    <w:p w:rsidR="005B263B" w:rsidRPr="005B263B" w:rsidRDefault="005B263B" w:rsidP="005B263B">
      <w:pPr>
        <w:pStyle w:val="ListParagraph"/>
        <w:numPr>
          <w:ilvl w:val="2"/>
          <w:numId w:val="4"/>
        </w:numPr>
      </w:pPr>
      <w:r>
        <w:rPr>
          <w:rFonts w:ascii="Segoe UI" w:hAnsi="Segoe UI" w:cs="Segoe UI"/>
          <w:color w:val="171717"/>
          <w:shd w:val="clear" w:color="auto" w:fill="FFFFFF"/>
        </w:rPr>
        <w:t>Azure PowerShell,</w:t>
      </w:r>
    </w:p>
    <w:p w:rsidR="005B263B" w:rsidRPr="005B263B" w:rsidRDefault="005B263B" w:rsidP="005B263B">
      <w:pPr>
        <w:pStyle w:val="ListParagraph"/>
        <w:numPr>
          <w:ilvl w:val="2"/>
          <w:numId w:val="4"/>
        </w:numPr>
      </w:pPr>
      <w:r>
        <w:rPr>
          <w:rFonts w:ascii="Segoe UI" w:hAnsi="Segoe UI" w:cs="Segoe UI"/>
          <w:color w:val="171717"/>
          <w:shd w:val="clear" w:color="auto" w:fill="FFFFFF"/>
        </w:rPr>
        <w:t>Resource Manager templates,</w:t>
      </w:r>
    </w:p>
    <w:p w:rsidR="005B263B" w:rsidRPr="004273C6" w:rsidRDefault="005B263B" w:rsidP="005B263B">
      <w:pPr>
        <w:pStyle w:val="ListParagraph"/>
        <w:numPr>
          <w:ilvl w:val="2"/>
          <w:numId w:val="4"/>
        </w:numPr>
      </w:pPr>
      <w:r>
        <w:rPr>
          <w:rFonts w:ascii="Segoe UI" w:hAnsi="Segoe UI" w:cs="Segoe UI"/>
          <w:color w:val="171717"/>
          <w:shd w:val="clear" w:color="auto" w:fill="FFFFFF"/>
        </w:rPr>
        <w:t>Through the REST API</w:t>
      </w:r>
    </w:p>
    <w:p w:rsidR="004273C6" w:rsidRDefault="004273C6" w:rsidP="004273C6">
      <w:pPr>
        <w:pStyle w:val="ListParagraph"/>
        <w:ind w:left="2160"/>
        <w:rPr>
          <w:rFonts w:ascii="Segoe UI" w:hAnsi="Segoe UI" w:cs="Segoe UI"/>
          <w:color w:val="171717"/>
          <w:shd w:val="clear" w:color="auto" w:fill="FFFFFF"/>
        </w:rPr>
      </w:pPr>
    </w:p>
    <w:p w:rsidR="00B0209B" w:rsidRPr="0027356D" w:rsidRDefault="004273C6" w:rsidP="00B0209B">
      <w:pPr>
        <w:pStyle w:val="ListParagraph"/>
        <w:numPr>
          <w:ilvl w:val="0"/>
          <w:numId w:val="4"/>
        </w:numPr>
      </w:pPr>
      <w:r>
        <w:rPr>
          <w:rFonts w:ascii="Segoe UI" w:hAnsi="Segoe UI" w:cs="Segoe UI"/>
          <w:color w:val="171717"/>
          <w:shd w:val="clear" w:color="auto" w:fill="FFFFFF"/>
        </w:rPr>
        <w:t xml:space="preserve">What is Azure Policy </w:t>
      </w:r>
    </w:p>
    <w:p w:rsidR="0027356D" w:rsidRPr="0078750F" w:rsidRDefault="0078750F" w:rsidP="0027356D">
      <w:pPr>
        <w:pStyle w:val="ListParagraph"/>
        <w:numPr>
          <w:ilvl w:val="1"/>
          <w:numId w:val="4"/>
        </w:numPr>
      </w:pPr>
      <w:r>
        <w:rPr>
          <w:rFonts w:ascii="Segoe UI" w:hAnsi="Segoe UI" w:cs="Segoe UI"/>
          <w:color w:val="171717"/>
          <w:shd w:val="clear" w:color="auto" w:fill="FFFFFF"/>
        </w:rPr>
        <w:t>Azure Policy is a service you can use to create, assign, and manage policies</w:t>
      </w:r>
    </w:p>
    <w:p w:rsidR="0078750F" w:rsidRPr="00374882" w:rsidRDefault="00374882" w:rsidP="0027356D">
      <w:pPr>
        <w:pStyle w:val="ListParagraph"/>
        <w:numPr>
          <w:ilvl w:val="1"/>
          <w:numId w:val="4"/>
        </w:numPr>
      </w:pPr>
      <w:r>
        <w:rPr>
          <w:rFonts w:ascii="Segoe UI" w:hAnsi="Segoe UI" w:cs="Segoe UI"/>
          <w:color w:val="171717"/>
          <w:shd w:val="clear" w:color="auto" w:fill="FFFFFF"/>
        </w:rPr>
        <w:t>These policies apply and enforce rules that your resources need to follow.</w:t>
      </w:r>
    </w:p>
    <w:p w:rsidR="00774D57" w:rsidRPr="00774D57" w:rsidRDefault="00774D57" w:rsidP="0027356D">
      <w:pPr>
        <w:pStyle w:val="ListParagraph"/>
        <w:numPr>
          <w:ilvl w:val="1"/>
          <w:numId w:val="4"/>
        </w:numPr>
      </w:pPr>
      <w:r>
        <w:rPr>
          <w:rFonts w:ascii="Segoe UI" w:hAnsi="Segoe UI" w:cs="Segoe UI"/>
          <w:color w:val="171717"/>
          <w:shd w:val="clear" w:color="auto" w:fill="FFFFFF"/>
        </w:rPr>
        <w:t xml:space="preserve">Policies can be created and assigned through </w:t>
      </w:r>
    </w:p>
    <w:p w:rsidR="00774D57" w:rsidRPr="00774D57" w:rsidRDefault="00774D57" w:rsidP="00774D57">
      <w:pPr>
        <w:pStyle w:val="ListParagraph"/>
        <w:numPr>
          <w:ilvl w:val="2"/>
          <w:numId w:val="4"/>
        </w:numPr>
      </w:pPr>
      <w:r>
        <w:rPr>
          <w:rFonts w:ascii="Segoe UI" w:hAnsi="Segoe UI" w:cs="Segoe UI"/>
          <w:color w:val="171717"/>
          <w:shd w:val="clear" w:color="auto" w:fill="FFFFFF"/>
        </w:rPr>
        <w:t>Azure portal</w:t>
      </w:r>
    </w:p>
    <w:p w:rsidR="00774D57" w:rsidRPr="00774D57" w:rsidRDefault="00774D57" w:rsidP="00774D57">
      <w:pPr>
        <w:pStyle w:val="ListParagraph"/>
        <w:numPr>
          <w:ilvl w:val="2"/>
          <w:numId w:val="4"/>
        </w:numPr>
      </w:pPr>
      <w:r>
        <w:rPr>
          <w:rFonts w:ascii="Segoe UI" w:hAnsi="Segoe UI" w:cs="Segoe UI"/>
          <w:color w:val="171717"/>
          <w:shd w:val="clear" w:color="auto" w:fill="FFFFFF"/>
        </w:rPr>
        <w:t>Azure PowerShell</w:t>
      </w:r>
    </w:p>
    <w:p w:rsidR="00374882" w:rsidRPr="004C1711" w:rsidRDefault="00774D57" w:rsidP="00774D57">
      <w:pPr>
        <w:pStyle w:val="ListParagraph"/>
        <w:numPr>
          <w:ilvl w:val="2"/>
          <w:numId w:val="4"/>
        </w:numPr>
      </w:pPr>
      <w:r>
        <w:rPr>
          <w:rFonts w:ascii="Segoe UI" w:hAnsi="Segoe UI" w:cs="Segoe UI"/>
          <w:color w:val="171717"/>
          <w:shd w:val="clear" w:color="auto" w:fill="FFFFFF"/>
        </w:rPr>
        <w:t>Azure CLI.</w:t>
      </w:r>
    </w:p>
    <w:p w:rsidR="00DB0449" w:rsidRPr="00DB0449" w:rsidRDefault="00DB0449" w:rsidP="004C1711">
      <w:pPr>
        <w:pStyle w:val="ListParagraph"/>
        <w:numPr>
          <w:ilvl w:val="1"/>
          <w:numId w:val="4"/>
        </w:numPr>
      </w:pPr>
      <w:r>
        <w:rPr>
          <w:rFonts w:ascii="Segoe UI" w:hAnsi="Segoe UI" w:cs="Segoe UI"/>
          <w:color w:val="171717"/>
          <w:shd w:val="clear" w:color="auto" w:fill="FFFFFF"/>
        </w:rPr>
        <w:t xml:space="preserve">Once a Policy is created it needs to be assigned. It may take up to 30 </w:t>
      </w:r>
      <w:proofErr w:type="spellStart"/>
      <w:r>
        <w:rPr>
          <w:rFonts w:ascii="Segoe UI" w:hAnsi="Segoe UI" w:cs="Segoe UI"/>
          <w:color w:val="171717"/>
          <w:shd w:val="clear" w:color="auto" w:fill="FFFFFF"/>
        </w:rPr>
        <w:t>mins</w:t>
      </w:r>
      <w:proofErr w:type="spellEnd"/>
      <w:r>
        <w:rPr>
          <w:rFonts w:ascii="Segoe UI" w:hAnsi="Segoe UI" w:cs="Segoe UI"/>
          <w:color w:val="171717"/>
          <w:shd w:val="clear" w:color="auto" w:fill="FFFFFF"/>
        </w:rPr>
        <w:t xml:space="preserve"> to effect </w:t>
      </w:r>
    </w:p>
    <w:p w:rsidR="004C1711" w:rsidRPr="004069A1" w:rsidRDefault="00DB0449" w:rsidP="004C1711">
      <w:pPr>
        <w:pStyle w:val="ListParagraph"/>
        <w:numPr>
          <w:ilvl w:val="1"/>
          <w:numId w:val="4"/>
        </w:numPr>
      </w:pPr>
      <w:r>
        <w:rPr>
          <w:rFonts w:ascii="Segoe UI" w:hAnsi="Segoe UI" w:cs="Segoe UI"/>
          <w:color w:val="171717"/>
          <w:shd w:val="clear" w:color="auto" w:fill="FFFFFF"/>
        </w:rPr>
        <w:t xml:space="preserve"> </w:t>
      </w:r>
      <w:r w:rsidR="00DB08E9">
        <w:rPr>
          <w:rFonts w:ascii="Segoe UI" w:hAnsi="Segoe UI" w:cs="Segoe UI"/>
          <w:color w:val="171717"/>
          <w:shd w:val="clear" w:color="auto" w:fill="FFFFFF"/>
        </w:rPr>
        <w:t>RBAC provides fine-grained access management for Azure resources, enabling you to grant users the specific rights they need to perform their jobs. </w:t>
      </w:r>
    </w:p>
    <w:p w:rsidR="004069A1" w:rsidRPr="004069A1" w:rsidRDefault="004069A1" w:rsidP="004069A1">
      <w:pPr>
        <w:pStyle w:val="ListParagraph"/>
        <w:numPr>
          <w:ilvl w:val="0"/>
          <w:numId w:val="4"/>
        </w:numPr>
      </w:pPr>
      <w:r>
        <w:rPr>
          <w:rFonts w:ascii="Segoe UI" w:hAnsi="Segoe UI" w:cs="Segoe UI"/>
          <w:color w:val="171717"/>
          <w:shd w:val="clear" w:color="auto" w:fill="FFFFFF"/>
        </w:rPr>
        <w:t xml:space="preserve">What are Resource Locks </w:t>
      </w:r>
    </w:p>
    <w:p w:rsidR="004069A1" w:rsidRPr="00FF1D96" w:rsidRDefault="0046559A" w:rsidP="004069A1">
      <w:pPr>
        <w:pStyle w:val="ListParagraph"/>
        <w:numPr>
          <w:ilvl w:val="1"/>
          <w:numId w:val="4"/>
        </w:numPr>
      </w:pPr>
      <w:r>
        <w:rPr>
          <w:rFonts w:ascii="Segoe UI" w:hAnsi="Segoe UI" w:cs="Segoe UI"/>
          <w:color w:val="171717"/>
          <w:shd w:val="clear" w:color="auto" w:fill="FFFFFF"/>
        </w:rPr>
        <w:t xml:space="preserve">Resource locks are </w:t>
      </w:r>
      <w:r w:rsidR="0026614B">
        <w:rPr>
          <w:rFonts w:ascii="Segoe UI" w:hAnsi="Segoe UI" w:cs="Segoe UI"/>
          <w:color w:val="171717"/>
          <w:shd w:val="clear" w:color="auto" w:fill="FFFFFF"/>
        </w:rPr>
        <w:t>settings</w:t>
      </w:r>
      <w:r>
        <w:rPr>
          <w:rFonts w:ascii="Segoe UI" w:hAnsi="Segoe UI" w:cs="Segoe UI"/>
          <w:color w:val="171717"/>
          <w:shd w:val="clear" w:color="auto" w:fill="FFFFFF"/>
        </w:rPr>
        <w:t xml:space="preserve"> that can be applied to any resource to block modification or deletion.</w:t>
      </w:r>
    </w:p>
    <w:p w:rsidR="00FF1D96" w:rsidRPr="004513AF" w:rsidRDefault="00FF1D96" w:rsidP="004069A1">
      <w:pPr>
        <w:pStyle w:val="ListParagraph"/>
        <w:numPr>
          <w:ilvl w:val="1"/>
          <w:numId w:val="4"/>
        </w:numPr>
        <w:rPr>
          <w:rStyle w:val="Strong"/>
          <w:b w:val="0"/>
          <w:bCs w:val="0"/>
        </w:rPr>
      </w:pPr>
      <w:r>
        <w:rPr>
          <w:rFonts w:ascii="Segoe UI" w:hAnsi="Segoe UI" w:cs="Segoe UI"/>
          <w:color w:val="171717"/>
          <w:shd w:val="clear" w:color="auto" w:fill="FFFFFF"/>
        </w:rPr>
        <w:t>Resource locks can set to either </w:t>
      </w:r>
      <w:r>
        <w:rPr>
          <w:rStyle w:val="Strong"/>
          <w:rFonts w:ascii="Segoe UI" w:hAnsi="Segoe UI" w:cs="Segoe UI"/>
          <w:color w:val="171717"/>
          <w:shd w:val="clear" w:color="auto" w:fill="FFFFFF"/>
        </w:rPr>
        <w:t>Delete</w:t>
      </w:r>
      <w:r>
        <w:rPr>
          <w:rFonts w:ascii="Segoe UI" w:hAnsi="Segoe UI" w:cs="Segoe UI"/>
          <w:color w:val="171717"/>
          <w:shd w:val="clear" w:color="auto" w:fill="FFFFFF"/>
        </w:rPr>
        <w:t> or </w:t>
      </w:r>
      <w:r>
        <w:rPr>
          <w:rStyle w:val="Strong"/>
          <w:rFonts w:ascii="Segoe UI" w:hAnsi="Segoe UI" w:cs="Segoe UI"/>
          <w:color w:val="171717"/>
          <w:shd w:val="clear" w:color="auto" w:fill="FFFFFF"/>
        </w:rPr>
        <w:t>Read-only</w:t>
      </w:r>
    </w:p>
    <w:p w:rsidR="001823AD" w:rsidRPr="001823AD" w:rsidRDefault="001823AD" w:rsidP="004069A1">
      <w:pPr>
        <w:pStyle w:val="ListParagraph"/>
        <w:numPr>
          <w:ilvl w:val="1"/>
          <w:numId w:val="4"/>
        </w:numPr>
      </w:pPr>
      <w:r>
        <w:rPr>
          <w:rFonts w:ascii="Segoe UI" w:hAnsi="Segoe UI" w:cs="Segoe UI"/>
          <w:color w:val="171717"/>
          <w:shd w:val="clear" w:color="auto" w:fill="FFFFFF"/>
        </w:rPr>
        <w:t xml:space="preserve">Resource locks apply regardless of RBAC permissions. </w:t>
      </w:r>
    </w:p>
    <w:p w:rsidR="004513AF" w:rsidRPr="004D02F9" w:rsidRDefault="001823AD" w:rsidP="004069A1">
      <w:pPr>
        <w:pStyle w:val="ListParagraph"/>
        <w:numPr>
          <w:ilvl w:val="1"/>
          <w:numId w:val="4"/>
        </w:numPr>
      </w:pPr>
      <w:r>
        <w:rPr>
          <w:rFonts w:ascii="Segoe UI" w:hAnsi="Segoe UI" w:cs="Segoe UI"/>
          <w:color w:val="171717"/>
          <w:shd w:val="clear" w:color="auto" w:fill="FFFFFF"/>
        </w:rPr>
        <w:t>L</w:t>
      </w:r>
      <w:r>
        <w:rPr>
          <w:rFonts w:ascii="Segoe UI" w:hAnsi="Segoe UI" w:cs="Segoe UI"/>
          <w:color w:val="171717"/>
          <w:shd w:val="clear" w:color="auto" w:fill="FFFFFF"/>
        </w:rPr>
        <w:t>ock</w:t>
      </w:r>
      <w:r>
        <w:rPr>
          <w:rFonts w:ascii="Segoe UI" w:hAnsi="Segoe UI" w:cs="Segoe UI"/>
          <w:color w:val="171717"/>
          <w:shd w:val="clear" w:color="auto" w:fill="FFFFFF"/>
        </w:rPr>
        <w:t>s must be removed</w:t>
      </w:r>
      <w:r>
        <w:rPr>
          <w:rFonts w:ascii="Segoe UI" w:hAnsi="Segoe UI" w:cs="Segoe UI"/>
          <w:color w:val="171717"/>
          <w:shd w:val="clear" w:color="auto" w:fill="FFFFFF"/>
        </w:rPr>
        <w:t xml:space="preserve"> before you'll actually be able to perform the blocked activity.</w:t>
      </w:r>
    </w:p>
    <w:p w:rsidR="004D02F9" w:rsidRPr="00D15DF2" w:rsidRDefault="009A21EF" w:rsidP="004069A1">
      <w:pPr>
        <w:pStyle w:val="ListParagraph"/>
        <w:numPr>
          <w:ilvl w:val="1"/>
          <w:numId w:val="4"/>
        </w:numPr>
      </w:pPr>
      <w:r>
        <w:rPr>
          <w:rFonts w:ascii="Segoe UI" w:hAnsi="Segoe UI" w:cs="Segoe UI"/>
          <w:color w:val="171717"/>
          <w:shd w:val="clear" w:color="auto" w:fill="FFFFFF"/>
        </w:rPr>
        <w:t>Locks get inherited by all resource group with in the resource group</w:t>
      </w:r>
    </w:p>
    <w:p w:rsidR="00D15DF2" w:rsidRPr="00D80F66" w:rsidRDefault="00D15DF2" w:rsidP="004069A1">
      <w:pPr>
        <w:pStyle w:val="ListParagraph"/>
        <w:numPr>
          <w:ilvl w:val="1"/>
          <w:numId w:val="4"/>
        </w:numPr>
      </w:pPr>
      <w:r>
        <w:rPr>
          <w:rFonts w:ascii="Segoe UI" w:hAnsi="Segoe UI" w:cs="Segoe UI"/>
          <w:color w:val="171717"/>
          <w:shd w:val="clear" w:color="auto" w:fill="FFFFFF"/>
        </w:rPr>
        <w:t>To perform the blocked activity you have to remove the Lock first</w:t>
      </w:r>
      <w:bookmarkStart w:id="0" w:name="_GoBack"/>
      <w:bookmarkEnd w:id="0"/>
      <w:r>
        <w:rPr>
          <w:rFonts w:ascii="Segoe UI" w:hAnsi="Segoe UI" w:cs="Segoe UI"/>
          <w:color w:val="171717"/>
          <w:shd w:val="clear" w:color="auto" w:fill="FFFFFF"/>
        </w:rPr>
        <w:t xml:space="preserve"> </w:t>
      </w:r>
    </w:p>
    <w:p w:rsidR="00D80F66" w:rsidRDefault="00D80F66" w:rsidP="00404B35">
      <w:pPr>
        <w:pStyle w:val="ListParagraph"/>
      </w:pPr>
    </w:p>
    <w:sectPr w:rsidR="00D80F66" w:rsidSect="00CB5C3C">
      <w:pgSz w:w="12240" w:h="15840"/>
      <w:pgMar w:top="540" w:right="90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7B59"/>
    <w:multiLevelType w:val="hybridMultilevel"/>
    <w:tmpl w:val="F6B2A46A"/>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72092"/>
    <w:multiLevelType w:val="multilevel"/>
    <w:tmpl w:val="4CC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E2D09"/>
    <w:multiLevelType w:val="multilevel"/>
    <w:tmpl w:val="FB2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E2C82"/>
    <w:multiLevelType w:val="multilevel"/>
    <w:tmpl w:val="8624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D68B0"/>
    <w:multiLevelType w:val="hybridMultilevel"/>
    <w:tmpl w:val="8890792E"/>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51"/>
    <w:rsid w:val="00006BD4"/>
    <w:rsid w:val="000225EE"/>
    <w:rsid w:val="00024909"/>
    <w:rsid w:val="000272DE"/>
    <w:rsid w:val="000315EF"/>
    <w:rsid w:val="000411C4"/>
    <w:rsid w:val="000443FB"/>
    <w:rsid w:val="000770F6"/>
    <w:rsid w:val="00082826"/>
    <w:rsid w:val="00082FDE"/>
    <w:rsid w:val="000843BD"/>
    <w:rsid w:val="0009133F"/>
    <w:rsid w:val="000D2272"/>
    <w:rsid w:val="000D277A"/>
    <w:rsid w:val="00103400"/>
    <w:rsid w:val="00106AC6"/>
    <w:rsid w:val="001122CA"/>
    <w:rsid w:val="0011795B"/>
    <w:rsid w:val="00134248"/>
    <w:rsid w:val="00151A51"/>
    <w:rsid w:val="00151A89"/>
    <w:rsid w:val="001823AD"/>
    <w:rsid w:val="0019605A"/>
    <w:rsid w:val="001B1296"/>
    <w:rsid w:val="001B706D"/>
    <w:rsid w:val="001C35CE"/>
    <w:rsid w:val="001E6C26"/>
    <w:rsid w:val="00200BD1"/>
    <w:rsid w:val="0021116A"/>
    <w:rsid w:val="0026614B"/>
    <w:rsid w:val="00266773"/>
    <w:rsid w:val="0027356D"/>
    <w:rsid w:val="002737A1"/>
    <w:rsid w:val="002B04DA"/>
    <w:rsid w:val="002D050E"/>
    <w:rsid w:val="002D1912"/>
    <w:rsid w:val="002E0678"/>
    <w:rsid w:val="002F5840"/>
    <w:rsid w:val="002F6D51"/>
    <w:rsid w:val="002F6F8F"/>
    <w:rsid w:val="0030147B"/>
    <w:rsid w:val="00303CA1"/>
    <w:rsid w:val="00305A08"/>
    <w:rsid w:val="00311354"/>
    <w:rsid w:val="003227D6"/>
    <w:rsid w:val="00354B36"/>
    <w:rsid w:val="003613A8"/>
    <w:rsid w:val="0036726D"/>
    <w:rsid w:val="00374882"/>
    <w:rsid w:val="00395081"/>
    <w:rsid w:val="003B0D18"/>
    <w:rsid w:val="003B3A63"/>
    <w:rsid w:val="003C1977"/>
    <w:rsid w:val="003F0842"/>
    <w:rsid w:val="003F2720"/>
    <w:rsid w:val="003F75EB"/>
    <w:rsid w:val="00404B35"/>
    <w:rsid w:val="004069A1"/>
    <w:rsid w:val="004273C6"/>
    <w:rsid w:val="00427E88"/>
    <w:rsid w:val="00437616"/>
    <w:rsid w:val="004513AF"/>
    <w:rsid w:val="00454E21"/>
    <w:rsid w:val="00455F49"/>
    <w:rsid w:val="0046559A"/>
    <w:rsid w:val="00467EB9"/>
    <w:rsid w:val="00472ABD"/>
    <w:rsid w:val="004C1711"/>
    <w:rsid w:val="004D02F9"/>
    <w:rsid w:val="004E66AC"/>
    <w:rsid w:val="00534B1E"/>
    <w:rsid w:val="0054300F"/>
    <w:rsid w:val="0054491C"/>
    <w:rsid w:val="00582BF5"/>
    <w:rsid w:val="005838B5"/>
    <w:rsid w:val="005876FA"/>
    <w:rsid w:val="005A22A0"/>
    <w:rsid w:val="005A72DE"/>
    <w:rsid w:val="005B263B"/>
    <w:rsid w:val="005C15E7"/>
    <w:rsid w:val="005C1F2C"/>
    <w:rsid w:val="005D0442"/>
    <w:rsid w:val="005D5722"/>
    <w:rsid w:val="005E45F2"/>
    <w:rsid w:val="005F5DFC"/>
    <w:rsid w:val="00601B33"/>
    <w:rsid w:val="006062C8"/>
    <w:rsid w:val="0064222A"/>
    <w:rsid w:val="0064485F"/>
    <w:rsid w:val="00656042"/>
    <w:rsid w:val="00676606"/>
    <w:rsid w:val="00694A31"/>
    <w:rsid w:val="006A27A6"/>
    <w:rsid w:val="006B4385"/>
    <w:rsid w:val="006C4C0B"/>
    <w:rsid w:val="006F51A2"/>
    <w:rsid w:val="006F75E4"/>
    <w:rsid w:val="00722AC4"/>
    <w:rsid w:val="00734507"/>
    <w:rsid w:val="00741524"/>
    <w:rsid w:val="00752151"/>
    <w:rsid w:val="00757CFD"/>
    <w:rsid w:val="00766E5F"/>
    <w:rsid w:val="00774D57"/>
    <w:rsid w:val="0078750F"/>
    <w:rsid w:val="007A3013"/>
    <w:rsid w:val="007D369F"/>
    <w:rsid w:val="007E37A4"/>
    <w:rsid w:val="008012AC"/>
    <w:rsid w:val="00842F0A"/>
    <w:rsid w:val="008572B2"/>
    <w:rsid w:val="00870AE7"/>
    <w:rsid w:val="00891A6C"/>
    <w:rsid w:val="008968CD"/>
    <w:rsid w:val="008A13DB"/>
    <w:rsid w:val="008B29C0"/>
    <w:rsid w:val="008B351D"/>
    <w:rsid w:val="008B5D1B"/>
    <w:rsid w:val="008C4D98"/>
    <w:rsid w:val="008C55C9"/>
    <w:rsid w:val="008C6D2A"/>
    <w:rsid w:val="008E4A82"/>
    <w:rsid w:val="008E6ED9"/>
    <w:rsid w:val="009368CF"/>
    <w:rsid w:val="009569E1"/>
    <w:rsid w:val="00962921"/>
    <w:rsid w:val="00986F78"/>
    <w:rsid w:val="00987EA8"/>
    <w:rsid w:val="009A0260"/>
    <w:rsid w:val="009A082E"/>
    <w:rsid w:val="009A21EF"/>
    <w:rsid w:val="009C1B10"/>
    <w:rsid w:val="009C52D7"/>
    <w:rsid w:val="009D00F0"/>
    <w:rsid w:val="009E0287"/>
    <w:rsid w:val="009F473B"/>
    <w:rsid w:val="00A17B54"/>
    <w:rsid w:val="00A32C2E"/>
    <w:rsid w:val="00A32FFD"/>
    <w:rsid w:val="00A37C3C"/>
    <w:rsid w:val="00A6260B"/>
    <w:rsid w:val="00A70EAE"/>
    <w:rsid w:val="00A73D0D"/>
    <w:rsid w:val="00A804DE"/>
    <w:rsid w:val="00AB0A81"/>
    <w:rsid w:val="00B0209B"/>
    <w:rsid w:val="00B12DAD"/>
    <w:rsid w:val="00B5013D"/>
    <w:rsid w:val="00B636F5"/>
    <w:rsid w:val="00B6389D"/>
    <w:rsid w:val="00B76D92"/>
    <w:rsid w:val="00B82BB1"/>
    <w:rsid w:val="00B902D1"/>
    <w:rsid w:val="00BD66A8"/>
    <w:rsid w:val="00BF14AF"/>
    <w:rsid w:val="00BF1E8F"/>
    <w:rsid w:val="00C14A89"/>
    <w:rsid w:val="00C35724"/>
    <w:rsid w:val="00C47B14"/>
    <w:rsid w:val="00C51F30"/>
    <w:rsid w:val="00C749FE"/>
    <w:rsid w:val="00C81B23"/>
    <w:rsid w:val="00CB5C3C"/>
    <w:rsid w:val="00CD6CAE"/>
    <w:rsid w:val="00CE3F44"/>
    <w:rsid w:val="00D020ED"/>
    <w:rsid w:val="00D15DF2"/>
    <w:rsid w:val="00D275DD"/>
    <w:rsid w:val="00D279CE"/>
    <w:rsid w:val="00D35791"/>
    <w:rsid w:val="00D7521D"/>
    <w:rsid w:val="00D80F66"/>
    <w:rsid w:val="00DB0449"/>
    <w:rsid w:val="00DB08E9"/>
    <w:rsid w:val="00DB6C05"/>
    <w:rsid w:val="00DC3069"/>
    <w:rsid w:val="00DC4A02"/>
    <w:rsid w:val="00DD60E7"/>
    <w:rsid w:val="00DF1C77"/>
    <w:rsid w:val="00E036F2"/>
    <w:rsid w:val="00E27ADC"/>
    <w:rsid w:val="00E517A8"/>
    <w:rsid w:val="00E56144"/>
    <w:rsid w:val="00E602AB"/>
    <w:rsid w:val="00E97940"/>
    <w:rsid w:val="00EA0101"/>
    <w:rsid w:val="00EB4F29"/>
    <w:rsid w:val="00EB5236"/>
    <w:rsid w:val="00EF2E01"/>
    <w:rsid w:val="00EF30FA"/>
    <w:rsid w:val="00F059CC"/>
    <w:rsid w:val="00F4360B"/>
    <w:rsid w:val="00F52DA8"/>
    <w:rsid w:val="00F659E5"/>
    <w:rsid w:val="00F80822"/>
    <w:rsid w:val="00FA0957"/>
    <w:rsid w:val="00FE1C09"/>
    <w:rsid w:val="00FF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0E"/>
    <w:pPr>
      <w:ind w:left="720"/>
      <w:contextualSpacing/>
    </w:pPr>
  </w:style>
  <w:style w:type="paragraph" w:styleId="BalloonText">
    <w:name w:val="Balloon Text"/>
    <w:basedOn w:val="Normal"/>
    <w:link w:val="BalloonTextChar"/>
    <w:uiPriority w:val="99"/>
    <w:semiHidden/>
    <w:unhideWhenUsed/>
    <w:rsid w:val="00EB5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36"/>
    <w:rPr>
      <w:rFonts w:ascii="Tahoma" w:hAnsi="Tahoma" w:cs="Tahoma"/>
      <w:sz w:val="16"/>
      <w:szCs w:val="16"/>
    </w:rPr>
  </w:style>
  <w:style w:type="character" w:styleId="Strong">
    <w:name w:val="Strong"/>
    <w:basedOn w:val="DefaultParagraphFont"/>
    <w:uiPriority w:val="22"/>
    <w:qFormat/>
    <w:rsid w:val="008572B2"/>
    <w:rPr>
      <w:b/>
      <w:bCs/>
    </w:rPr>
  </w:style>
  <w:style w:type="character" w:styleId="Emphasis">
    <w:name w:val="Emphasis"/>
    <w:basedOn w:val="DefaultParagraphFont"/>
    <w:uiPriority w:val="20"/>
    <w:qFormat/>
    <w:rsid w:val="006A27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0E"/>
    <w:pPr>
      <w:ind w:left="720"/>
      <w:contextualSpacing/>
    </w:pPr>
  </w:style>
  <w:style w:type="paragraph" w:styleId="BalloonText">
    <w:name w:val="Balloon Text"/>
    <w:basedOn w:val="Normal"/>
    <w:link w:val="BalloonTextChar"/>
    <w:uiPriority w:val="99"/>
    <w:semiHidden/>
    <w:unhideWhenUsed/>
    <w:rsid w:val="00EB5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36"/>
    <w:rPr>
      <w:rFonts w:ascii="Tahoma" w:hAnsi="Tahoma" w:cs="Tahoma"/>
      <w:sz w:val="16"/>
      <w:szCs w:val="16"/>
    </w:rPr>
  </w:style>
  <w:style w:type="character" w:styleId="Strong">
    <w:name w:val="Strong"/>
    <w:basedOn w:val="DefaultParagraphFont"/>
    <w:uiPriority w:val="22"/>
    <w:qFormat/>
    <w:rsid w:val="008572B2"/>
    <w:rPr>
      <w:b/>
      <w:bCs/>
    </w:rPr>
  </w:style>
  <w:style w:type="character" w:styleId="Emphasis">
    <w:name w:val="Emphasis"/>
    <w:basedOn w:val="DefaultParagraphFont"/>
    <w:uiPriority w:val="20"/>
    <w:qFormat/>
    <w:rsid w:val="006A2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4258">
      <w:bodyDiv w:val="1"/>
      <w:marLeft w:val="0"/>
      <w:marRight w:val="0"/>
      <w:marTop w:val="0"/>
      <w:marBottom w:val="0"/>
      <w:divBdr>
        <w:top w:val="none" w:sz="0" w:space="0" w:color="auto"/>
        <w:left w:val="none" w:sz="0" w:space="0" w:color="auto"/>
        <w:bottom w:val="none" w:sz="0" w:space="0" w:color="auto"/>
        <w:right w:val="none" w:sz="0" w:space="0" w:color="auto"/>
      </w:divBdr>
    </w:div>
    <w:div w:id="481889346">
      <w:bodyDiv w:val="1"/>
      <w:marLeft w:val="0"/>
      <w:marRight w:val="0"/>
      <w:marTop w:val="0"/>
      <w:marBottom w:val="0"/>
      <w:divBdr>
        <w:top w:val="none" w:sz="0" w:space="0" w:color="auto"/>
        <w:left w:val="none" w:sz="0" w:space="0" w:color="auto"/>
        <w:bottom w:val="none" w:sz="0" w:space="0" w:color="auto"/>
        <w:right w:val="none" w:sz="0" w:space="0" w:color="auto"/>
      </w:divBdr>
    </w:div>
    <w:div w:id="873268577">
      <w:bodyDiv w:val="1"/>
      <w:marLeft w:val="0"/>
      <w:marRight w:val="0"/>
      <w:marTop w:val="0"/>
      <w:marBottom w:val="0"/>
      <w:divBdr>
        <w:top w:val="none" w:sz="0" w:space="0" w:color="auto"/>
        <w:left w:val="none" w:sz="0" w:space="0" w:color="auto"/>
        <w:bottom w:val="none" w:sz="0" w:space="0" w:color="auto"/>
        <w:right w:val="none" w:sz="0" w:space="0" w:color="auto"/>
      </w:divBdr>
    </w:div>
    <w:div w:id="10108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Pabitro Singh</dc:creator>
  <cp:keywords/>
  <dc:description/>
  <cp:lastModifiedBy>Pabitro Singh</cp:lastModifiedBy>
  <cp:revision>271</cp:revision>
  <dcterms:created xsi:type="dcterms:W3CDTF">2019-11-06T09:47:00Z</dcterms:created>
  <dcterms:modified xsi:type="dcterms:W3CDTF">2019-12-02T05:03:00Z</dcterms:modified>
</cp:coreProperties>
</file>