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E07" w:rsidRPr="005D7CD3" w:rsidRDefault="00793E07" w:rsidP="00793E07">
      <w:pPr>
        <w:jc w:val="center"/>
        <w:rPr>
          <w:rFonts w:cstheme="minorHAnsi"/>
          <w:b/>
          <w:bCs/>
          <w:color w:val="000000"/>
          <w:u w:val="single"/>
          <w:shd w:val="clear" w:color="auto" w:fill="FFFFFF"/>
        </w:rPr>
      </w:pPr>
      <w:r w:rsidRPr="005D7CD3">
        <w:rPr>
          <w:rFonts w:cstheme="minorHAnsi"/>
          <w:b/>
          <w:bCs/>
          <w:color w:val="000000"/>
          <w:u w:val="single"/>
          <w:shd w:val="clear" w:color="auto" w:fill="FFFFFF"/>
        </w:rPr>
        <w:t xml:space="preserve">Module </w:t>
      </w:r>
      <w:r w:rsidR="00C24F2F">
        <w:rPr>
          <w:rFonts w:cstheme="minorHAnsi"/>
          <w:b/>
          <w:bCs/>
          <w:color w:val="000000"/>
          <w:u w:val="single"/>
          <w:shd w:val="clear" w:color="auto" w:fill="FFFFFF"/>
        </w:rPr>
        <w:t>4</w:t>
      </w:r>
      <w:r w:rsidRPr="005D7CD3">
        <w:rPr>
          <w:rFonts w:cstheme="minorHAnsi"/>
          <w:b/>
          <w:bCs/>
          <w:color w:val="000000"/>
          <w:u w:val="single"/>
          <w:shd w:val="clear" w:color="auto" w:fill="FFFFFF"/>
        </w:rPr>
        <w:t xml:space="preserve">.1: </w:t>
      </w:r>
      <w:r w:rsidR="00C317C4">
        <w:rPr>
          <w:rFonts w:cstheme="minorHAnsi"/>
          <w:b/>
          <w:bCs/>
          <w:color w:val="000000"/>
          <w:u w:val="single"/>
          <w:shd w:val="clear" w:color="auto" w:fill="FFFFFF"/>
        </w:rPr>
        <w:t xml:space="preserve">Predict Cost in Azure </w:t>
      </w:r>
    </w:p>
    <w:p w:rsidR="00ED4B89" w:rsidRDefault="00ED4B89" w:rsidP="00384D1E"/>
    <w:p w:rsidR="00FC5DD3" w:rsidRDefault="002B35D4" w:rsidP="00CC443F">
      <w:pPr>
        <w:pStyle w:val="ListParagraph"/>
        <w:numPr>
          <w:ilvl w:val="0"/>
          <w:numId w:val="1"/>
        </w:numPr>
      </w:pPr>
      <w:r>
        <w:t xml:space="preserve">Types of Azure Product and services for Customer </w:t>
      </w:r>
    </w:p>
    <w:p w:rsidR="002B35D4" w:rsidRDefault="006B7579" w:rsidP="002B35D4">
      <w:pPr>
        <w:pStyle w:val="ListParagraph"/>
        <w:numPr>
          <w:ilvl w:val="1"/>
          <w:numId w:val="1"/>
        </w:numPr>
      </w:pPr>
      <w:r>
        <w:t xml:space="preserve">Enterprise: Annually Billing , Customized </w:t>
      </w:r>
      <w:r w:rsidR="002F629B">
        <w:t>Pric</w:t>
      </w:r>
      <w:r>
        <w:t xml:space="preserve">ing  </w:t>
      </w:r>
    </w:p>
    <w:p w:rsidR="004372E1" w:rsidRDefault="004372E1" w:rsidP="002B35D4">
      <w:pPr>
        <w:pStyle w:val="ListParagraph"/>
        <w:numPr>
          <w:ilvl w:val="1"/>
          <w:numId w:val="1"/>
        </w:numPr>
      </w:pPr>
      <w:r>
        <w:t>Web Direct</w:t>
      </w:r>
      <w:r w:rsidR="006A4D70">
        <w:t xml:space="preserve">: </w:t>
      </w:r>
      <w:r w:rsidR="0089672E">
        <w:t xml:space="preserve">Monthly Billing , General Pricing  </w:t>
      </w:r>
      <w:r>
        <w:t xml:space="preserve"> </w:t>
      </w:r>
    </w:p>
    <w:p w:rsidR="004372E1" w:rsidRDefault="004372E1" w:rsidP="002B35D4">
      <w:pPr>
        <w:pStyle w:val="ListParagraph"/>
        <w:numPr>
          <w:ilvl w:val="1"/>
          <w:numId w:val="1"/>
        </w:numPr>
      </w:pPr>
      <w:r>
        <w:t xml:space="preserve">Cloud Solution Provider </w:t>
      </w:r>
      <w:r w:rsidR="00FB4F54">
        <w:t xml:space="preserve">: </w:t>
      </w:r>
      <w:r w:rsidR="009C674A">
        <w:t xml:space="preserve">Payment and billing done through Vendor </w:t>
      </w:r>
    </w:p>
    <w:p w:rsidR="00B63110" w:rsidRDefault="00B63110" w:rsidP="000B7613">
      <w:pPr>
        <w:pStyle w:val="ListParagraph"/>
        <w:ind w:left="1440"/>
      </w:pPr>
    </w:p>
    <w:p w:rsidR="009C674A" w:rsidRDefault="00AF30C7" w:rsidP="009C674A">
      <w:pPr>
        <w:pStyle w:val="ListParagraph"/>
        <w:numPr>
          <w:ilvl w:val="0"/>
          <w:numId w:val="1"/>
        </w:numPr>
      </w:pPr>
      <w:r>
        <w:t xml:space="preserve">Usage Meter </w:t>
      </w:r>
    </w:p>
    <w:p w:rsidR="0099475F" w:rsidRDefault="008F79E4" w:rsidP="00AF30C7">
      <w:pPr>
        <w:pStyle w:val="ListParagraph"/>
        <w:numPr>
          <w:ilvl w:val="1"/>
          <w:numId w:val="1"/>
        </w:numPr>
      </w:pPr>
      <w:r>
        <w:t>When you provision a azure resource</w:t>
      </w:r>
      <w:r w:rsidR="001A1B20">
        <w:t xml:space="preserve">, </w:t>
      </w:r>
      <w:r w:rsidR="00045A0C">
        <w:t>Azure creates one or more meter instances for that resources</w:t>
      </w:r>
    </w:p>
    <w:p w:rsidR="00394050" w:rsidRPr="00394050" w:rsidRDefault="0099475F" w:rsidP="00394050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The meters track the resources' usage, and generate a usage record that is used to calculate your bill.</w:t>
      </w:r>
    </w:p>
    <w:p w:rsidR="00394050" w:rsidRPr="00394050" w:rsidRDefault="00866F5A" w:rsidP="00394050">
      <w:pPr>
        <w:pStyle w:val="ListParagraph"/>
        <w:numPr>
          <w:ilvl w:val="2"/>
          <w:numId w:val="1"/>
        </w:numPr>
      </w:pPr>
      <w:r w:rsidRPr="00394050">
        <w:rPr>
          <w:rFonts w:ascii="Segoe UI" w:eastAsia="Times New Roman" w:hAnsi="Segoe UI" w:cs="Segoe UI"/>
          <w:color w:val="171717"/>
          <w:sz w:val="24"/>
          <w:szCs w:val="24"/>
        </w:rPr>
        <w:t>Compute Hours</w:t>
      </w:r>
    </w:p>
    <w:p w:rsidR="00394050" w:rsidRPr="00394050" w:rsidRDefault="00866F5A" w:rsidP="00394050">
      <w:pPr>
        <w:pStyle w:val="ListParagraph"/>
        <w:numPr>
          <w:ilvl w:val="2"/>
          <w:numId w:val="1"/>
        </w:numPr>
      </w:pPr>
      <w:r w:rsidRPr="00394050">
        <w:rPr>
          <w:rFonts w:ascii="Segoe UI" w:eastAsia="Times New Roman" w:hAnsi="Segoe UI" w:cs="Segoe UI"/>
          <w:color w:val="171717"/>
          <w:sz w:val="24"/>
          <w:szCs w:val="24"/>
        </w:rPr>
        <w:t>IP Address Hours</w:t>
      </w:r>
    </w:p>
    <w:p w:rsidR="00394050" w:rsidRPr="00394050" w:rsidRDefault="00866F5A" w:rsidP="00394050">
      <w:pPr>
        <w:pStyle w:val="ListParagraph"/>
        <w:numPr>
          <w:ilvl w:val="2"/>
          <w:numId w:val="1"/>
        </w:numPr>
      </w:pPr>
      <w:r w:rsidRPr="00394050">
        <w:rPr>
          <w:rFonts w:ascii="Segoe UI" w:eastAsia="Times New Roman" w:hAnsi="Segoe UI" w:cs="Segoe UI"/>
          <w:color w:val="171717"/>
          <w:sz w:val="24"/>
          <w:szCs w:val="24"/>
        </w:rPr>
        <w:t>Data Transfer In</w:t>
      </w:r>
    </w:p>
    <w:p w:rsidR="00394050" w:rsidRPr="00394050" w:rsidRDefault="00866F5A" w:rsidP="00394050">
      <w:pPr>
        <w:pStyle w:val="ListParagraph"/>
        <w:numPr>
          <w:ilvl w:val="2"/>
          <w:numId w:val="1"/>
        </w:numPr>
      </w:pPr>
      <w:r w:rsidRPr="00394050">
        <w:rPr>
          <w:rFonts w:ascii="Segoe UI" w:eastAsia="Times New Roman" w:hAnsi="Segoe UI" w:cs="Segoe UI"/>
          <w:color w:val="171717"/>
          <w:sz w:val="24"/>
          <w:szCs w:val="24"/>
        </w:rPr>
        <w:t>Data Transfer Out</w:t>
      </w:r>
    </w:p>
    <w:p w:rsidR="00394050" w:rsidRPr="00394050" w:rsidRDefault="00866F5A" w:rsidP="00394050">
      <w:pPr>
        <w:pStyle w:val="ListParagraph"/>
        <w:numPr>
          <w:ilvl w:val="2"/>
          <w:numId w:val="1"/>
        </w:numPr>
      </w:pPr>
      <w:r w:rsidRPr="00394050">
        <w:rPr>
          <w:rFonts w:ascii="Segoe UI" w:eastAsia="Times New Roman" w:hAnsi="Segoe UI" w:cs="Segoe UI"/>
          <w:color w:val="171717"/>
          <w:sz w:val="24"/>
          <w:szCs w:val="24"/>
        </w:rPr>
        <w:t>Standard Managed Disk</w:t>
      </w:r>
    </w:p>
    <w:p w:rsidR="00394050" w:rsidRPr="00394050" w:rsidRDefault="00866F5A" w:rsidP="00394050">
      <w:pPr>
        <w:pStyle w:val="ListParagraph"/>
        <w:numPr>
          <w:ilvl w:val="2"/>
          <w:numId w:val="1"/>
        </w:numPr>
      </w:pPr>
      <w:r w:rsidRPr="00394050">
        <w:rPr>
          <w:rFonts w:ascii="Segoe UI" w:eastAsia="Times New Roman" w:hAnsi="Segoe UI" w:cs="Segoe UI"/>
          <w:color w:val="171717"/>
          <w:sz w:val="24"/>
          <w:szCs w:val="24"/>
        </w:rPr>
        <w:t>Standard Managed Disk Operations</w:t>
      </w:r>
    </w:p>
    <w:p w:rsidR="00394050" w:rsidRPr="00394050" w:rsidRDefault="00866F5A" w:rsidP="00394050">
      <w:pPr>
        <w:pStyle w:val="ListParagraph"/>
        <w:numPr>
          <w:ilvl w:val="2"/>
          <w:numId w:val="1"/>
        </w:numPr>
      </w:pPr>
      <w:r w:rsidRPr="00394050">
        <w:rPr>
          <w:rFonts w:ascii="Segoe UI" w:eastAsia="Times New Roman" w:hAnsi="Segoe UI" w:cs="Segoe UI"/>
          <w:color w:val="171717"/>
          <w:sz w:val="24"/>
          <w:szCs w:val="24"/>
        </w:rPr>
        <w:t>Standard IO-Disk</w:t>
      </w:r>
    </w:p>
    <w:p w:rsidR="00394050" w:rsidRPr="00394050" w:rsidRDefault="00866F5A" w:rsidP="00394050">
      <w:pPr>
        <w:pStyle w:val="ListParagraph"/>
        <w:numPr>
          <w:ilvl w:val="2"/>
          <w:numId w:val="1"/>
        </w:numPr>
      </w:pPr>
      <w:r w:rsidRPr="00394050">
        <w:rPr>
          <w:rFonts w:ascii="Segoe UI" w:eastAsia="Times New Roman" w:hAnsi="Segoe UI" w:cs="Segoe UI"/>
          <w:color w:val="171717"/>
          <w:sz w:val="24"/>
          <w:szCs w:val="24"/>
        </w:rPr>
        <w:t>Standard IO-Block Blob Read</w:t>
      </w:r>
    </w:p>
    <w:p w:rsidR="00394050" w:rsidRPr="00394050" w:rsidRDefault="00866F5A" w:rsidP="00394050">
      <w:pPr>
        <w:pStyle w:val="ListParagraph"/>
        <w:numPr>
          <w:ilvl w:val="2"/>
          <w:numId w:val="1"/>
        </w:numPr>
      </w:pPr>
      <w:r w:rsidRPr="00394050">
        <w:rPr>
          <w:rFonts w:ascii="Segoe UI" w:eastAsia="Times New Roman" w:hAnsi="Segoe UI" w:cs="Segoe UI"/>
          <w:color w:val="171717"/>
          <w:sz w:val="24"/>
          <w:szCs w:val="24"/>
        </w:rPr>
        <w:t>Standard IO-Block Blob Write</w:t>
      </w:r>
    </w:p>
    <w:p w:rsidR="00866F5A" w:rsidRPr="00995B1F" w:rsidRDefault="00866F5A" w:rsidP="00394050">
      <w:pPr>
        <w:pStyle w:val="ListParagraph"/>
        <w:numPr>
          <w:ilvl w:val="2"/>
          <w:numId w:val="1"/>
        </w:numPr>
      </w:pPr>
      <w:r w:rsidRPr="00394050">
        <w:rPr>
          <w:rFonts w:ascii="Segoe UI" w:eastAsia="Times New Roman" w:hAnsi="Segoe UI" w:cs="Segoe UI"/>
          <w:color w:val="171717"/>
          <w:sz w:val="24"/>
          <w:szCs w:val="24"/>
        </w:rPr>
        <w:t>Standard IO-Block Blob Delete</w:t>
      </w:r>
    </w:p>
    <w:p w:rsidR="00995B1F" w:rsidRPr="00394050" w:rsidRDefault="00995B1F" w:rsidP="00995B1F">
      <w:pPr>
        <w:pStyle w:val="ListParagraph"/>
        <w:ind w:left="2160"/>
      </w:pPr>
    </w:p>
    <w:p w:rsidR="005817A0" w:rsidRDefault="00525906" w:rsidP="00394050">
      <w:pPr>
        <w:pStyle w:val="ListParagraph"/>
        <w:numPr>
          <w:ilvl w:val="0"/>
          <w:numId w:val="1"/>
        </w:numPr>
      </w:pPr>
      <w:r>
        <w:t>Factors effecting Cost</w:t>
      </w:r>
    </w:p>
    <w:p w:rsidR="005817A0" w:rsidRDefault="005817A0" w:rsidP="005817A0">
      <w:pPr>
        <w:pStyle w:val="ListParagraph"/>
        <w:numPr>
          <w:ilvl w:val="1"/>
          <w:numId w:val="1"/>
        </w:numPr>
      </w:pPr>
      <w:r>
        <w:t>Resource type</w:t>
      </w:r>
    </w:p>
    <w:p w:rsidR="00E508FA" w:rsidRDefault="00E508FA" w:rsidP="005817A0">
      <w:pPr>
        <w:pStyle w:val="ListParagraph"/>
        <w:numPr>
          <w:ilvl w:val="1"/>
          <w:numId w:val="1"/>
        </w:numPr>
      </w:pPr>
      <w:r>
        <w:t xml:space="preserve">Services </w:t>
      </w:r>
    </w:p>
    <w:p w:rsidR="00CB5C86" w:rsidRDefault="00CB5C86" w:rsidP="005817A0">
      <w:pPr>
        <w:pStyle w:val="ListParagraph"/>
        <w:numPr>
          <w:ilvl w:val="1"/>
          <w:numId w:val="1"/>
        </w:numPr>
      </w:pPr>
      <w:r>
        <w:t xml:space="preserve">Location </w:t>
      </w:r>
    </w:p>
    <w:p w:rsidR="001830C9" w:rsidRDefault="001830C9" w:rsidP="005817A0">
      <w:pPr>
        <w:pStyle w:val="ListParagraph"/>
        <w:numPr>
          <w:ilvl w:val="1"/>
          <w:numId w:val="1"/>
        </w:numPr>
      </w:pPr>
      <w:r>
        <w:t xml:space="preserve">Azure Binning Zone </w:t>
      </w:r>
    </w:p>
    <w:p w:rsidR="00D77A48" w:rsidRDefault="003B1C34" w:rsidP="003B1C34">
      <w:pPr>
        <w:pStyle w:val="ListParagraph"/>
        <w:numPr>
          <w:ilvl w:val="2"/>
          <w:numId w:val="1"/>
        </w:numPr>
      </w:pPr>
      <w:r>
        <w:t xml:space="preserve">Billing Zone is not same as Availability Zone </w:t>
      </w:r>
    </w:p>
    <w:p w:rsidR="003B1C34" w:rsidRDefault="00D77A48" w:rsidP="003B1C34">
      <w:pPr>
        <w:pStyle w:val="ListParagraph"/>
        <w:numPr>
          <w:ilvl w:val="2"/>
          <w:numId w:val="1"/>
        </w:numPr>
      </w:pPr>
      <w:r>
        <w:t xml:space="preserve">Zone is for billing only </w:t>
      </w:r>
      <w:r w:rsidR="003B1C34">
        <w:t xml:space="preserve"> </w:t>
      </w:r>
    </w:p>
    <w:p w:rsidR="005A345B" w:rsidRDefault="005A345B" w:rsidP="005A345B">
      <w:pPr>
        <w:pStyle w:val="ListParagraph"/>
        <w:ind w:left="2160"/>
      </w:pPr>
    </w:p>
    <w:p w:rsidR="005A345B" w:rsidRDefault="005A345B" w:rsidP="005A345B">
      <w:pPr>
        <w:pStyle w:val="ListParagraph"/>
        <w:numPr>
          <w:ilvl w:val="0"/>
          <w:numId w:val="1"/>
        </w:numPr>
      </w:pPr>
      <w:r>
        <w:t xml:space="preserve">Azure Pricing Calculator </w:t>
      </w:r>
    </w:p>
    <w:p w:rsidR="005175C2" w:rsidRDefault="00A503ED" w:rsidP="005A345B">
      <w:pPr>
        <w:pStyle w:val="ListParagraph"/>
        <w:numPr>
          <w:ilvl w:val="0"/>
          <w:numId w:val="1"/>
        </w:numPr>
      </w:pPr>
      <w:r>
        <w:t xml:space="preserve">Azure Advisor </w:t>
      </w:r>
      <w:r w:rsidR="005175C2">
        <w:t xml:space="preserve">&amp; Cost Management </w:t>
      </w:r>
    </w:p>
    <w:p w:rsidR="000E1FFC" w:rsidRPr="000E1FFC" w:rsidRDefault="000E1FFC" w:rsidP="005175C2">
      <w:pPr>
        <w:pStyle w:val="ListParagraph"/>
        <w:numPr>
          <w:ilvl w:val="1"/>
          <w:numId w:val="1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Azure Advisor</w:t>
      </w:r>
      <w:r>
        <w:rPr>
          <w:rFonts w:ascii="Segoe UI" w:hAnsi="Segoe UI" w:cs="Segoe UI"/>
          <w:color w:val="171717"/>
          <w:shd w:val="clear" w:color="auto" w:fill="FFFFFF"/>
        </w:rPr>
        <w:t> is a free service built into Azure that provides recommendations on high availability, security, performance, and cost</w:t>
      </w:r>
    </w:p>
    <w:p w:rsidR="00CD3BF6" w:rsidRPr="00B95135" w:rsidRDefault="00CD3BF6" w:rsidP="005175C2">
      <w:pPr>
        <w:pStyle w:val="ListParagraph"/>
        <w:numPr>
          <w:ilvl w:val="1"/>
          <w:numId w:val="1"/>
        </w:numPr>
        <w:rPr>
          <w:b/>
        </w:rPr>
      </w:pPr>
      <w:r w:rsidRPr="00CD3BF6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Recommendation </w:t>
      </w:r>
      <w:r>
        <w:t xml:space="preserve">made in the below areas </w:t>
      </w:r>
    </w:p>
    <w:p w:rsidR="00B95135" w:rsidRPr="00B95135" w:rsidRDefault="00B95135" w:rsidP="00B95135">
      <w:pPr>
        <w:pStyle w:val="ListParagraph"/>
        <w:numPr>
          <w:ilvl w:val="2"/>
          <w:numId w:val="1"/>
        </w:numPr>
        <w:rPr>
          <w:rStyle w:val="Strong"/>
          <w:bCs w:val="0"/>
        </w:rPr>
      </w:pPr>
      <w: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Reduce cost by eliminating un-provisioned resources </w:t>
      </w:r>
    </w:p>
    <w:p w:rsidR="00377E26" w:rsidRPr="00377E26" w:rsidRDefault="00377E26" w:rsidP="00B95135">
      <w:pPr>
        <w:pStyle w:val="ListParagraph"/>
        <w:numPr>
          <w:ilvl w:val="2"/>
          <w:numId w:val="1"/>
        </w:numPr>
        <w:rPr>
          <w:rStyle w:val="Strong"/>
          <w:bCs w:val="0"/>
        </w:rPr>
      </w:pPr>
      <w: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Buy reserved instances over pay-as-you-go</w:t>
      </w:r>
    </w:p>
    <w:p w:rsidR="00B95135" w:rsidRPr="00CB796F" w:rsidRDefault="00377E26" w:rsidP="00B95135">
      <w:pPr>
        <w:pStyle w:val="ListParagraph"/>
        <w:numPr>
          <w:ilvl w:val="2"/>
          <w:numId w:val="1"/>
        </w:numPr>
        <w:rPr>
          <w:rStyle w:val="Strong"/>
          <w:bCs w:val="0"/>
        </w:rPr>
      </w:pPr>
      <w: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 </w:t>
      </w:r>
      <w:r w:rsidR="00066724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Right size or shutdown underutilized VMs</w:t>
      </w:r>
    </w:p>
    <w:p w:rsidR="00D619AE" w:rsidRPr="00D619AE" w:rsidRDefault="00CB796F" w:rsidP="00CB796F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CB796F">
        <w:rPr>
          <w:rStyle w:val="Strong"/>
          <w:rFonts w:ascii="Segoe UI" w:hAnsi="Segoe UI" w:cs="Segoe UI"/>
          <w:color w:val="171717"/>
          <w:shd w:val="clear" w:color="auto" w:fill="FFFFFF"/>
        </w:rPr>
        <w:t>Azure Cost Management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</w:t>
      </w:r>
      <w:r w:rsidR="00D619AE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tool can be used to get cost insight </w:t>
      </w:r>
    </w:p>
    <w:p w:rsidR="00D619AE" w:rsidRDefault="00D619AE" w:rsidP="00D619AE">
      <w:pPr>
        <w:pStyle w:val="ListParagraph"/>
        <w:ind w:left="1440"/>
        <w:rPr>
          <w:rStyle w:val="Strong"/>
          <w:rFonts w:ascii="Segoe UI" w:hAnsi="Segoe UI" w:cs="Segoe UI"/>
          <w:color w:val="171717"/>
          <w:shd w:val="clear" w:color="auto" w:fill="FFFFFF"/>
        </w:rPr>
      </w:pPr>
    </w:p>
    <w:p w:rsidR="00D619AE" w:rsidRDefault="00D619AE" w:rsidP="00D619AE">
      <w:pPr>
        <w:pStyle w:val="ListParagraph"/>
        <w:ind w:left="1440"/>
        <w:rPr>
          <w:rStyle w:val="Strong"/>
          <w:rFonts w:ascii="Segoe UI" w:hAnsi="Segoe UI" w:cs="Segoe UI"/>
          <w:color w:val="171717"/>
          <w:shd w:val="clear" w:color="auto" w:fill="FFFFFF"/>
        </w:rPr>
      </w:pPr>
    </w:p>
    <w:p w:rsidR="00D619AE" w:rsidRDefault="00D619AE" w:rsidP="00D619AE">
      <w:pPr>
        <w:pStyle w:val="ListParagraph"/>
        <w:ind w:left="1440"/>
        <w:rPr>
          <w:rStyle w:val="Strong"/>
          <w:rFonts w:ascii="Segoe UI" w:hAnsi="Segoe UI" w:cs="Segoe UI"/>
          <w:color w:val="171717"/>
          <w:shd w:val="clear" w:color="auto" w:fill="FFFFFF"/>
        </w:rPr>
      </w:pPr>
    </w:p>
    <w:p w:rsidR="00D619AE" w:rsidRDefault="00D619AE" w:rsidP="00D619AE">
      <w:pPr>
        <w:pStyle w:val="ListParagraph"/>
        <w:ind w:left="1440"/>
        <w:rPr>
          <w:rStyle w:val="Strong"/>
          <w:b w:val="0"/>
          <w:bCs w:val="0"/>
        </w:rPr>
      </w:pPr>
    </w:p>
    <w:p w:rsidR="00D619AE" w:rsidRPr="00D619AE" w:rsidRDefault="00D619AE" w:rsidP="00D619AE">
      <w:pPr>
        <w:pStyle w:val="ListParagraph"/>
        <w:ind w:left="1440"/>
        <w:rPr>
          <w:rStyle w:val="Strong"/>
          <w:b w:val="0"/>
          <w:bCs w:val="0"/>
        </w:rPr>
      </w:pPr>
    </w:p>
    <w:p w:rsidR="00CB796F" w:rsidRPr="002E032A" w:rsidRDefault="00CB796F" w:rsidP="00D619A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B796F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</w:t>
      </w:r>
      <w:r w:rsidR="002E032A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Azure TCO(Total Cost of Ownership)</w:t>
      </w:r>
    </w:p>
    <w:p w:rsidR="002E032A" w:rsidRDefault="006B3E66" w:rsidP="002E032A">
      <w:pPr>
        <w:pStyle w:val="ListParagraph"/>
        <w:numPr>
          <w:ilvl w:val="1"/>
          <w:numId w:val="1"/>
        </w:numPr>
      </w:pPr>
      <w:r>
        <w:t xml:space="preserve">Use CTO calculator to predict TCO for  migration to cloud </w:t>
      </w:r>
    </w:p>
    <w:p w:rsidR="00630B6E" w:rsidRDefault="00630B6E" w:rsidP="00630B6E">
      <w:pPr>
        <w:pStyle w:val="ListParagraph"/>
        <w:numPr>
          <w:ilvl w:val="0"/>
          <w:numId w:val="1"/>
        </w:numPr>
      </w:pPr>
      <w:r>
        <w:t xml:space="preserve">Azure Credits </w:t>
      </w:r>
    </w:p>
    <w:p w:rsidR="00630B6E" w:rsidRDefault="00630B6E" w:rsidP="00630B6E">
      <w:pPr>
        <w:pStyle w:val="ListParagraph"/>
        <w:numPr>
          <w:ilvl w:val="0"/>
          <w:numId w:val="1"/>
        </w:numPr>
      </w:pPr>
      <w:r>
        <w:t xml:space="preserve">Spending Limits </w:t>
      </w:r>
    </w:p>
    <w:p w:rsidR="00E82521" w:rsidRDefault="00E82521" w:rsidP="00630B6E">
      <w:pPr>
        <w:pStyle w:val="ListParagraph"/>
        <w:numPr>
          <w:ilvl w:val="0"/>
          <w:numId w:val="1"/>
        </w:numPr>
      </w:pPr>
      <w:r>
        <w:t>Reserved Instance</w:t>
      </w:r>
    </w:p>
    <w:p w:rsidR="00D335DF" w:rsidRDefault="00D335DF" w:rsidP="00630B6E">
      <w:pPr>
        <w:pStyle w:val="ListParagraph"/>
        <w:numPr>
          <w:ilvl w:val="0"/>
          <w:numId w:val="1"/>
        </w:numPr>
      </w:pPr>
      <w:r>
        <w:t xml:space="preserve">Low Cost Location &amp; Regions </w:t>
      </w:r>
    </w:p>
    <w:p w:rsidR="000D605B" w:rsidRDefault="000D605B" w:rsidP="00630B6E">
      <w:pPr>
        <w:pStyle w:val="ListParagraph"/>
        <w:numPr>
          <w:ilvl w:val="0"/>
          <w:numId w:val="1"/>
        </w:numPr>
      </w:pPr>
      <w:r>
        <w:t xml:space="preserve">License Cost </w:t>
      </w:r>
      <w:r w:rsidR="00B43F1C">
        <w:t>(BOYL- Bring you own license )</w:t>
      </w:r>
    </w:p>
    <w:p w:rsidR="000E3BC2" w:rsidRDefault="000E3BC2" w:rsidP="000E3BC2">
      <w:pPr>
        <w:pStyle w:val="ListParagraph"/>
      </w:pPr>
    </w:p>
    <w:p w:rsidR="00630B6E" w:rsidRPr="00CB796F" w:rsidRDefault="000962F5" w:rsidP="000E3BC2">
      <w:pPr>
        <w:pStyle w:val="ListParagraph"/>
      </w:pPr>
      <w:bookmarkStart w:id="0" w:name="_GoBack"/>
      <w:bookmarkEnd w:id="0"/>
      <w:r>
        <w:tab/>
      </w:r>
    </w:p>
    <w:p w:rsidR="00A503ED" w:rsidRPr="00B95135" w:rsidRDefault="00A503ED" w:rsidP="00B95135">
      <w:pPr>
        <w:ind w:left="1440"/>
        <w:rPr>
          <w:b/>
        </w:rPr>
      </w:pPr>
      <w:r w:rsidRPr="00B95135">
        <w:rPr>
          <w:b/>
        </w:rPr>
        <w:t xml:space="preserve"> </w:t>
      </w:r>
      <w:r w:rsidR="00B95135">
        <w:tab/>
      </w:r>
    </w:p>
    <w:p w:rsidR="00394050" w:rsidRPr="00394050" w:rsidRDefault="00525906" w:rsidP="00A503ED">
      <w:pPr>
        <w:pStyle w:val="ListParagraph"/>
        <w:ind w:left="1440"/>
      </w:pPr>
      <w:r>
        <w:t xml:space="preserve"> </w:t>
      </w:r>
      <w:r w:rsidR="005A345B">
        <w:tab/>
      </w:r>
    </w:p>
    <w:p w:rsidR="001B46C2" w:rsidRPr="00866F5A" w:rsidRDefault="001B46C2" w:rsidP="0039405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AF30C7" w:rsidRDefault="008F79E4" w:rsidP="00866F5A">
      <w:pPr>
        <w:pStyle w:val="ListParagraph"/>
        <w:ind w:left="2160"/>
      </w:pPr>
      <w:r>
        <w:t xml:space="preserve"> </w:t>
      </w:r>
    </w:p>
    <w:sectPr w:rsidR="00AF30C7" w:rsidSect="00384D1E">
      <w:pgSz w:w="12240" w:h="15840"/>
      <w:pgMar w:top="540" w:right="99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A0439"/>
    <w:multiLevelType w:val="multilevel"/>
    <w:tmpl w:val="42AC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5F2F26"/>
    <w:multiLevelType w:val="hybridMultilevel"/>
    <w:tmpl w:val="016CDF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E2162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810069EE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966A4"/>
    <w:multiLevelType w:val="multilevel"/>
    <w:tmpl w:val="EEDE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37A"/>
    <w:rsid w:val="00045A0C"/>
    <w:rsid w:val="00066724"/>
    <w:rsid w:val="000962F5"/>
    <w:rsid w:val="000B7613"/>
    <w:rsid w:val="000D605B"/>
    <w:rsid w:val="000E1FFC"/>
    <w:rsid w:val="000E3BC2"/>
    <w:rsid w:val="001830C9"/>
    <w:rsid w:val="001A1B20"/>
    <w:rsid w:val="001B46C2"/>
    <w:rsid w:val="002B35D4"/>
    <w:rsid w:val="002E032A"/>
    <w:rsid w:val="002E2E74"/>
    <w:rsid w:val="002F629B"/>
    <w:rsid w:val="00317C5D"/>
    <w:rsid w:val="00377E26"/>
    <w:rsid w:val="00384D1E"/>
    <w:rsid w:val="00394050"/>
    <w:rsid w:val="003B1C34"/>
    <w:rsid w:val="004372E1"/>
    <w:rsid w:val="005175C2"/>
    <w:rsid w:val="00525906"/>
    <w:rsid w:val="0057737A"/>
    <w:rsid w:val="005817A0"/>
    <w:rsid w:val="005A345B"/>
    <w:rsid w:val="00630B6E"/>
    <w:rsid w:val="006931FC"/>
    <w:rsid w:val="006A29EF"/>
    <w:rsid w:val="006A4D70"/>
    <w:rsid w:val="006B3E66"/>
    <w:rsid w:val="006B7579"/>
    <w:rsid w:val="0075750D"/>
    <w:rsid w:val="007860D8"/>
    <w:rsid w:val="00793E07"/>
    <w:rsid w:val="00866F5A"/>
    <w:rsid w:val="008761CB"/>
    <w:rsid w:val="0089672E"/>
    <w:rsid w:val="008F79E4"/>
    <w:rsid w:val="0099475F"/>
    <w:rsid w:val="00995B1F"/>
    <w:rsid w:val="009C674A"/>
    <w:rsid w:val="00A503ED"/>
    <w:rsid w:val="00AF30C7"/>
    <w:rsid w:val="00B43F1C"/>
    <w:rsid w:val="00B63110"/>
    <w:rsid w:val="00B95135"/>
    <w:rsid w:val="00BF45C7"/>
    <w:rsid w:val="00C24F2F"/>
    <w:rsid w:val="00C317C4"/>
    <w:rsid w:val="00CB56D6"/>
    <w:rsid w:val="00CB5C86"/>
    <w:rsid w:val="00CB796F"/>
    <w:rsid w:val="00CC443F"/>
    <w:rsid w:val="00CD3BF6"/>
    <w:rsid w:val="00D335DF"/>
    <w:rsid w:val="00D619AE"/>
    <w:rsid w:val="00D77A48"/>
    <w:rsid w:val="00E508FA"/>
    <w:rsid w:val="00E82521"/>
    <w:rsid w:val="00ED4B89"/>
    <w:rsid w:val="00F7664B"/>
    <w:rsid w:val="00F769C5"/>
    <w:rsid w:val="00FB4F54"/>
    <w:rsid w:val="00FC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4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1F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4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1F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333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Pabitro Singh</dc:creator>
  <cp:keywords/>
  <dc:description/>
  <cp:lastModifiedBy>Pabitro Singh</cp:lastModifiedBy>
  <cp:revision>101</cp:revision>
  <dcterms:created xsi:type="dcterms:W3CDTF">2019-11-12T06:44:00Z</dcterms:created>
  <dcterms:modified xsi:type="dcterms:W3CDTF">2019-12-02T06:48:00Z</dcterms:modified>
</cp:coreProperties>
</file>