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1E" w:rsidRDefault="00016E1E" w:rsidP="00625A1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Listing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funcion</w:t>
      </w:r>
      <w:proofErr w:type="spellEnd"/>
      <w:r>
        <w:rPr>
          <w:b/>
          <w:sz w:val="28"/>
          <w:szCs w:val="28"/>
        </w:rPr>
        <w:t>).</w:t>
      </w:r>
    </w:p>
    <w:p w:rsidR="00016E1E" w:rsidRDefault="00016E1E" w:rsidP="00625A1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</w:t>
      </w:r>
      <w:proofErr w:type="spellEnd"/>
      <w:r>
        <w:rPr>
          <w:b/>
          <w:sz w:val="28"/>
          <w:szCs w:val="28"/>
        </w:rPr>
        <w:t>.</w:t>
      </w:r>
    </w:p>
    <w:p w:rsidR="006E290A" w:rsidRDefault="006E290A" w:rsidP="00625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\+ --&gt; Negación de una función</w:t>
      </w:r>
    </w:p>
    <w:p w:rsidR="00625A12" w:rsidRPr="00625A12" w:rsidRDefault="00625A12" w:rsidP="00625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25A12">
        <w:rPr>
          <w:b/>
          <w:sz w:val="28"/>
          <w:szCs w:val="28"/>
        </w:rPr>
        <w:t>unción (+/-/? X)</w:t>
      </w:r>
    </w:p>
    <w:p w:rsidR="00625A12" w:rsidRDefault="00625A12" w:rsidP="00625A12"/>
    <w:p w:rsidR="00625A12" w:rsidRDefault="00625A12" w:rsidP="00625A12">
      <w:r>
        <w:t>+ -&gt; La variable debe tener un valor</w:t>
      </w:r>
    </w:p>
    <w:p w:rsidR="00625A12" w:rsidRDefault="00625A12" w:rsidP="00625A12">
      <w:r>
        <w:t xml:space="preserve">- -&gt; La variable debe estar </w:t>
      </w:r>
      <w:proofErr w:type="spellStart"/>
      <w:r>
        <w:t>vacia</w:t>
      </w:r>
      <w:proofErr w:type="spellEnd"/>
    </w:p>
    <w:p w:rsidR="00625A12" w:rsidRDefault="00625A12" w:rsidP="00625A12">
      <w:r>
        <w:t xml:space="preserve">? -&gt; La variable puede estar </w:t>
      </w:r>
      <w:proofErr w:type="spellStart"/>
      <w:r>
        <w:t>vacia</w:t>
      </w:r>
      <w:proofErr w:type="spellEnd"/>
      <w:r>
        <w:t xml:space="preserve"> o no</w:t>
      </w:r>
    </w:p>
    <w:p w:rsidR="00625A12" w:rsidRDefault="00625A12" w:rsidP="00625A12">
      <w:r>
        <w:t>(SOLO SE PONE EN LA DOCUMENTACION)</w:t>
      </w:r>
    </w:p>
    <w:p w:rsidR="00625A12" w:rsidRDefault="00625A12" w:rsidP="00625A12"/>
    <w:p w:rsidR="00625A12" w:rsidRDefault="00625A12" w:rsidP="00625A12"/>
    <w:p w:rsidR="00625A12" w:rsidRDefault="00625A12" w:rsidP="00625A12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-&gt; Hace un </w:t>
      </w:r>
      <w:proofErr w:type="spellStart"/>
      <w:r>
        <w:t>commit</w:t>
      </w:r>
      <w:proofErr w:type="spellEnd"/>
      <w:r>
        <w:t xml:space="preserve"> del documento para que pueda subirse </w:t>
      </w:r>
      <w:proofErr w:type="gramStart"/>
      <w:r>
        <w:t>a la repo</w:t>
      </w:r>
      <w:proofErr w:type="gramEnd"/>
    </w:p>
    <w:p w:rsidR="00625A12" w:rsidRDefault="00625A12" w:rsidP="00625A12"/>
    <w:p w:rsidR="00625A12" w:rsidRDefault="00625A12" w:rsidP="00625A12"/>
    <w:p w:rsidR="00625A12" w:rsidRPr="00625A12" w:rsidRDefault="00625A12" w:rsidP="00625A12">
      <w:pPr>
        <w:rPr>
          <w:b/>
          <w:sz w:val="28"/>
          <w:szCs w:val="28"/>
        </w:rPr>
      </w:pPr>
      <w:r w:rsidRPr="00625A12">
        <w:rPr>
          <w:b/>
          <w:sz w:val="28"/>
          <w:szCs w:val="28"/>
        </w:rPr>
        <w:t xml:space="preserve">Principio de </w:t>
      </w:r>
      <w:r w:rsidR="00DC185D" w:rsidRPr="00625A12">
        <w:rPr>
          <w:b/>
          <w:sz w:val="28"/>
          <w:szCs w:val="28"/>
        </w:rPr>
        <w:t>inducción</w:t>
      </w:r>
      <w:r w:rsidRPr="00625A12">
        <w:rPr>
          <w:b/>
          <w:sz w:val="28"/>
          <w:szCs w:val="28"/>
        </w:rPr>
        <w:t xml:space="preserve"> matemática:</w:t>
      </w:r>
    </w:p>
    <w:p w:rsidR="00625A12" w:rsidRDefault="00625A12" w:rsidP="00625A12"/>
    <w:p w:rsidR="00625A12" w:rsidRDefault="00625A12" w:rsidP="00625A12">
      <w:r>
        <w:t>queremos probar que P es cierta para todo elemento de S</w:t>
      </w:r>
    </w:p>
    <w:p w:rsidR="00625A12" w:rsidRDefault="00625A12" w:rsidP="00625A12"/>
    <w:p w:rsidR="00625A12" w:rsidRDefault="00625A12" w:rsidP="00625A12">
      <w:r>
        <w:t>S - Sea ordenable</w:t>
      </w:r>
    </w:p>
    <w:p w:rsidR="00625A12" w:rsidRDefault="00625A12" w:rsidP="00625A12">
      <w:r>
        <w:t xml:space="preserve">  - Existe un primer elemento n0</w:t>
      </w:r>
    </w:p>
    <w:p w:rsidR="00625A12" w:rsidRDefault="00625A12" w:rsidP="00625A12"/>
    <w:p w:rsidR="00625A12" w:rsidRDefault="00625A12" w:rsidP="00625A12">
      <w:r>
        <w:t>1) P(n0)</w:t>
      </w:r>
      <w:r w:rsidR="001A7079">
        <w:t xml:space="preserve">  </w:t>
      </w:r>
      <w:r w:rsidR="001A7079">
        <w:sym w:font="Wingdings" w:char="F0E0"/>
      </w:r>
      <w:r w:rsidR="001A7079">
        <w:t xml:space="preserve"> (caso base)</w:t>
      </w:r>
    </w:p>
    <w:p w:rsidR="00625A12" w:rsidRDefault="00625A12" w:rsidP="00625A12">
      <w:r>
        <w:t>2) P(n-1) -&gt; P(n)</w:t>
      </w:r>
    </w:p>
    <w:p w:rsidR="00625A12" w:rsidRDefault="00625A12" w:rsidP="00625A12">
      <w:r>
        <w:t xml:space="preserve">     n&gt;n0</w:t>
      </w:r>
    </w:p>
    <w:p w:rsidR="00625A12" w:rsidRPr="00625A12" w:rsidRDefault="00625A12" w:rsidP="00625A12">
      <w:pPr>
        <w:rPr>
          <w:b/>
          <w:sz w:val="28"/>
          <w:szCs w:val="28"/>
        </w:rPr>
      </w:pPr>
      <w:r w:rsidRPr="00625A12">
        <w:rPr>
          <w:b/>
          <w:sz w:val="28"/>
          <w:szCs w:val="28"/>
        </w:rPr>
        <w:t xml:space="preserve"> </w:t>
      </w:r>
    </w:p>
    <w:p w:rsidR="00625A12" w:rsidRPr="00625A12" w:rsidRDefault="00625A12" w:rsidP="00625A12">
      <w:pPr>
        <w:rPr>
          <w:b/>
          <w:sz w:val="28"/>
          <w:szCs w:val="28"/>
        </w:rPr>
      </w:pPr>
      <w:r w:rsidRPr="00625A12">
        <w:rPr>
          <w:b/>
          <w:sz w:val="28"/>
          <w:szCs w:val="28"/>
        </w:rPr>
        <w:t>CLAUSULAS DE HORN</w:t>
      </w:r>
    </w:p>
    <w:p w:rsidR="00625A12" w:rsidRDefault="00625A12" w:rsidP="00625A12"/>
    <w:p w:rsidR="00625A12" w:rsidRDefault="00625A12" w:rsidP="00625A12">
      <w:r>
        <w:t xml:space="preserve">1.  </w:t>
      </w:r>
      <w:proofErr w:type="spellStart"/>
      <w:r>
        <w:t>a˄b</w:t>
      </w:r>
      <w:proofErr w:type="spellEnd"/>
      <w:r>
        <w:t xml:space="preserve"> → c - C. de </w:t>
      </w:r>
      <w:proofErr w:type="spellStart"/>
      <w:r>
        <w:t>Horn</w:t>
      </w:r>
      <w:proofErr w:type="spellEnd"/>
    </w:p>
    <w:p w:rsidR="00625A12" w:rsidRDefault="00625A12" w:rsidP="00625A12"/>
    <w:p w:rsidR="00625A12" w:rsidRPr="00625A12" w:rsidRDefault="00625A12" w:rsidP="00625A12">
      <w:r>
        <w:lastRenderedPageBreak/>
        <w:t xml:space="preserve">2.  a → </w:t>
      </w:r>
      <w:proofErr w:type="spellStart"/>
      <w:r>
        <w:t>b˄c</w:t>
      </w:r>
      <w:proofErr w:type="spellEnd"/>
      <w:r>
        <w:t xml:space="preserve"> No es C. de </w:t>
      </w:r>
      <w:proofErr w:type="spellStart"/>
      <w:r>
        <w:t>Horn</w:t>
      </w:r>
      <w:proofErr w:type="spellEnd"/>
      <w:r>
        <w:t xml:space="preserve"> </w:t>
      </w:r>
      <w:r>
        <w:rPr>
          <w:sz w:val="25"/>
          <w:szCs w:val="25"/>
        </w:rPr>
        <w:t xml:space="preserve">=&gt; Equivalencia </w:t>
      </w:r>
      <w:r>
        <w:rPr>
          <w:rFonts w:ascii="Arial" w:hAnsi="Arial" w:cs="Arial"/>
          <w:sz w:val="75"/>
          <w:szCs w:val="75"/>
        </w:rPr>
        <w:t>{</w:t>
      </w:r>
      <w:r>
        <w:rPr>
          <w:rFonts w:ascii="Courier New" w:hAnsi="Courier New" w:cs="Courier New"/>
          <w:sz w:val="21"/>
          <w:szCs w:val="21"/>
        </w:rPr>
        <w:t xml:space="preserve">a </w:t>
      </w:r>
      <w:r>
        <w:rPr>
          <w:sz w:val="21"/>
          <w:szCs w:val="21"/>
        </w:rPr>
        <w:t>→</w:t>
      </w:r>
      <w:r>
        <w:rPr>
          <w:rFonts w:ascii="Courier New" w:hAnsi="Courier New" w:cs="Courier New"/>
          <w:sz w:val="21"/>
          <w:szCs w:val="21"/>
        </w:rPr>
        <w:t xml:space="preserve"> b, a </w:t>
      </w:r>
      <w:r>
        <w:rPr>
          <w:sz w:val="21"/>
          <w:szCs w:val="21"/>
        </w:rPr>
        <w:t>→</w:t>
      </w:r>
      <w:r>
        <w:rPr>
          <w:rFonts w:ascii="Courier New" w:hAnsi="Courier New" w:cs="Courier New"/>
          <w:sz w:val="21"/>
          <w:szCs w:val="21"/>
        </w:rPr>
        <w:t xml:space="preserve"> c</w:t>
      </w:r>
    </w:p>
    <w:p w:rsidR="00625A12" w:rsidRDefault="00625A12" w:rsidP="00625A12"/>
    <w:p w:rsidR="00625A12" w:rsidRDefault="00625A12" w:rsidP="00625A12">
      <w:r>
        <w:t xml:space="preserve">3.  </w:t>
      </w:r>
      <w:proofErr w:type="spellStart"/>
      <w:r>
        <w:t>a˅b</w:t>
      </w:r>
      <w:proofErr w:type="spellEnd"/>
      <w:r>
        <w:t xml:space="preserve"> → c No es C. de </w:t>
      </w:r>
      <w:proofErr w:type="spellStart"/>
      <w:r>
        <w:t>Horn</w:t>
      </w:r>
      <w:proofErr w:type="spellEnd"/>
      <w:r>
        <w:t xml:space="preserve"> </w:t>
      </w:r>
      <w:r>
        <w:rPr>
          <w:sz w:val="25"/>
          <w:szCs w:val="25"/>
        </w:rPr>
        <w:t xml:space="preserve">=&gt; Equivalencia </w:t>
      </w:r>
      <w:r>
        <w:rPr>
          <w:rFonts w:ascii="Arial" w:hAnsi="Arial" w:cs="Arial"/>
          <w:sz w:val="75"/>
          <w:szCs w:val="75"/>
        </w:rPr>
        <w:t>{</w:t>
      </w:r>
      <w:r>
        <w:rPr>
          <w:rFonts w:ascii="Courier New" w:hAnsi="Courier New" w:cs="Courier New"/>
          <w:sz w:val="21"/>
          <w:szCs w:val="21"/>
        </w:rPr>
        <w:t xml:space="preserve">a </w:t>
      </w:r>
      <w:r>
        <w:rPr>
          <w:sz w:val="21"/>
          <w:szCs w:val="21"/>
        </w:rPr>
        <w:t>→</w:t>
      </w:r>
      <w:r>
        <w:rPr>
          <w:rFonts w:ascii="Courier New" w:hAnsi="Courier New" w:cs="Courier New"/>
          <w:sz w:val="21"/>
          <w:szCs w:val="21"/>
        </w:rPr>
        <w:t xml:space="preserve"> c, b </w:t>
      </w:r>
      <w:r>
        <w:rPr>
          <w:sz w:val="21"/>
          <w:szCs w:val="21"/>
        </w:rPr>
        <w:t>→</w:t>
      </w:r>
      <w:r>
        <w:rPr>
          <w:rFonts w:ascii="Courier New" w:hAnsi="Courier New" w:cs="Courier New"/>
          <w:sz w:val="21"/>
          <w:szCs w:val="21"/>
        </w:rPr>
        <w:t xml:space="preserve"> c</w:t>
      </w:r>
    </w:p>
    <w:p w:rsidR="00625A12" w:rsidRDefault="00625A12" w:rsidP="00625A12"/>
    <w:p w:rsidR="0000062F" w:rsidRDefault="00625A12" w:rsidP="00625A12">
      <w:r>
        <w:t xml:space="preserve">4.  a → </w:t>
      </w:r>
      <w:proofErr w:type="spellStart"/>
      <w:r>
        <w:t>b˅c</w:t>
      </w:r>
      <w:proofErr w:type="spellEnd"/>
      <w:r>
        <w:t xml:space="preserve"> No es C. De </w:t>
      </w:r>
      <w:proofErr w:type="spellStart"/>
      <w:r>
        <w:t>Horn</w:t>
      </w:r>
      <w:proofErr w:type="spellEnd"/>
    </w:p>
    <w:p w:rsidR="00625A12" w:rsidRPr="005C3A83" w:rsidRDefault="00625A12" w:rsidP="00625A12">
      <w:pPr>
        <w:rPr>
          <w:b/>
          <w:color w:val="C00000"/>
          <w:sz w:val="28"/>
          <w:szCs w:val="28"/>
        </w:rPr>
      </w:pPr>
    </w:p>
    <w:p w:rsidR="005C3A83" w:rsidRDefault="00625A12" w:rsidP="00625A12">
      <w:pPr>
        <w:rPr>
          <w:b/>
          <w:color w:val="C00000"/>
          <w:sz w:val="28"/>
          <w:szCs w:val="28"/>
        </w:rPr>
      </w:pPr>
      <w:r w:rsidRPr="005C3A83">
        <w:rPr>
          <w:b/>
          <w:color w:val="C00000"/>
          <w:sz w:val="28"/>
          <w:szCs w:val="28"/>
        </w:rPr>
        <w:t>SECCIÓN 1. UNIFICACIÓN</w:t>
      </w:r>
    </w:p>
    <w:p w:rsidR="005C3A83" w:rsidRPr="005C3A83" w:rsidRDefault="005C3A83" w:rsidP="00625A12">
      <w:pPr>
        <w:rPr>
          <w:sz w:val="25"/>
          <w:szCs w:val="25"/>
        </w:rPr>
      </w:pPr>
      <w:r>
        <w:rPr>
          <w:sz w:val="25"/>
          <w:szCs w:val="25"/>
        </w:rPr>
        <w:t>Diremos que dos términos (Cualquier cosa) unifican:</w:t>
      </w:r>
    </w:p>
    <w:p w:rsidR="005C3A83" w:rsidRPr="005C3A83" w:rsidRDefault="005C3A83" w:rsidP="005C3A83">
      <w:pPr>
        <w:rPr>
          <w:sz w:val="25"/>
          <w:szCs w:val="25"/>
        </w:rPr>
      </w:pPr>
      <w:r w:rsidRPr="005C3A83">
        <w:rPr>
          <w:sz w:val="25"/>
          <w:szCs w:val="25"/>
        </w:rPr>
        <w:t>1)</w:t>
      </w:r>
      <w:r>
        <w:rPr>
          <w:sz w:val="25"/>
          <w:szCs w:val="25"/>
        </w:rPr>
        <w:t xml:space="preserve"> </w:t>
      </w:r>
      <w:r w:rsidRPr="005C3A83">
        <w:rPr>
          <w:sz w:val="25"/>
          <w:szCs w:val="25"/>
        </w:rPr>
        <w:t>Si no tienen variables, unifican si son idénticos.</w:t>
      </w:r>
    </w:p>
    <w:p w:rsidR="005C3A83" w:rsidRDefault="005C3A83" w:rsidP="005C3A83">
      <w:proofErr w:type="spellStart"/>
      <w:r>
        <w:t>Ej</w:t>
      </w:r>
      <w:proofErr w:type="spellEnd"/>
      <w:r>
        <w:t xml:space="preserve">: </w:t>
      </w:r>
    </w:p>
    <w:p w:rsidR="005C3A83" w:rsidRDefault="005C3A83" w:rsidP="005C3A83">
      <w:r>
        <w:tab/>
        <w:t xml:space="preserve">1=1 – </w:t>
      </w:r>
      <w:r w:rsidRPr="005C3A83">
        <w:rPr>
          <w:color w:val="70AD47" w:themeColor="accent6"/>
        </w:rPr>
        <w:t>true</w:t>
      </w:r>
    </w:p>
    <w:p w:rsidR="005C3A83" w:rsidRDefault="005C3A83" w:rsidP="005C3A83">
      <w:r>
        <w:tab/>
        <w:t xml:space="preserve">1+1 = 1+1 – </w:t>
      </w:r>
      <w:r w:rsidRPr="005C3A83">
        <w:rPr>
          <w:color w:val="70AD47" w:themeColor="accent6"/>
        </w:rPr>
        <w:t>true</w:t>
      </w:r>
    </w:p>
    <w:p w:rsidR="005C3A83" w:rsidRDefault="005C3A83" w:rsidP="005C3A83">
      <w:r>
        <w:tab/>
        <w:t xml:space="preserve">1+1 = 2 – </w:t>
      </w:r>
      <w:r w:rsidRPr="005C3A83">
        <w:rPr>
          <w:color w:val="FF0000"/>
        </w:rPr>
        <w:t>false</w:t>
      </w:r>
    </w:p>
    <w:p w:rsidR="005C3A83" w:rsidRDefault="005C3A83" w:rsidP="005C3A83">
      <w:r>
        <w:tab/>
        <w:t xml:space="preserve">1+1 = +(1,1) – </w:t>
      </w:r>
      <w:r w:rsidRPr="005C3A83">
        <w:rPr>
          <w:color w:val="70AD47" w:themeColor="accent6"/>
        </w:rPr>
        <w:t>true</w:t>
      </w:r>
      <w:r>
        <w:rPr>
          <w:color w:val="70AD47" w:themeColor="accent6"/>
        </w:rPr>
        <w:t xml:space="preserve"> </w:t>
      </w:r>
      <w:r>
        <w:t>(Notación infija = Notación prefija)</w:t>
      </w:r>
    </w:p>
    <w:p w:rsidR="005C3A83" w:rsidRDefault="005C3A83" w:rsidP="005C3A83">
      <w:pPr>
        <w:rPr>
          <w:color w:val="FF0000"/>
        </w:rPr>
      </w:pPr>
      <w:r>
        <w:tab/>
        <w:t>1+</w:t>
      </w:r>
      <w:r w:rsidR="00AA7750">
        <w:t xml:space="preserve"> </w:t>
      </w:r>
      <w:r>
        <w:t xml:space="preserve">(1+1) = (1+1) +1 </w:t>
      </w:r>
      <w:r w:rsidR="00AA7750">
        <w:t>–</w:t>
      </w:r>
      <w:r>
        <w:t xml:space="preserve"> </w:t>
      </w:r>
      <w:r w:rsidRPr="005C3A83">
        <w:rPr>
          <w:color w:val="FF0000"/>
        </w:rPr>
        <w:t>false</w:t>
      </w:r>
    </w:p>
    <w:p w:rsidR="00AA7750" w:rsidRPr="00AA7750" w:rsidRDefault="00AA7750" w:rsidP="005C3A83">
      <w:r>
        <w:rPr>
          <w:color w:val="FF0000"/>
        </w:rPr>
        <w:tab/>
      </w:r>
      <w:r>
        <w:t xml:space="preserve">(1+1) = 1+1 – </w:t>
      </w:r>
      <w:r>
        <w:rPr>
          <w:color w:val="70AD47" w:themeColor="accent6"/>
        </w:rPr>
        <w:t>true</w:t>
      </w:r>
      <w:r>
        <w:t xml:space="preserve"> (El paréntesis no altera nada)</w:t>
      </w:r>
    </w:p>
    <w:p w:rsidR="00AA7750" w:rsidRPr="005C3A83" w:rsidRDefault="00AA7750" w:rsidP="00AA7750">
      <w:pPr>
        <w:rPr>
          <w:color w:val="C00000"/>
          <w:szCs w:val="28"/>
        </w:rPr>
      </w:pPr>
      <w:r>
        <w:rPr>
          <w:sz w:val="25"/>
          <w:szCs w:val="25"/>
        </w:rPr>
        <w:t>2) Si tienen variables, unifican si es posible encontrar una sustitución de las variables de forma que lleguen a ser idénticos.</w:t>
      </w:r>
    </w:p>
    <w:p w:rsidR="005C3A83" w:rsidRDefault="00AA7750" w:rsidP="005C3A83">
      <w:proofErr w:type="spellStart"/>
      <w:r>
        <w:t>Ej</w:t>
      </w:r>
      <w:proofErr w:type="spellEnd"/>
      <w:r>
        <w:t>:</w:t>
      </w:r>
    </w:p>
    <w:p w:rsidR="00AA7750" w:rsidRPr="00AA7750" w:rsidRDefault="00AA7750" w:rsidP="00AA7750">
      <w:pPr>
        <w:ind w:firstLine="708"/>
        <w:rPr>
          <w:color w:val="FF0000"/>
        </w:rPr>
      </w:pPr>
      <w:r>
        <w:t xml:space="preserve">A=1. – </w:t>
      </w:r>
      <w:r w:rsidRPr="00AA7750">
        <w:rPr>
          <w:color w:val="70AD47" w:themeColor="accent6"/>
        </w:rPr>
        <w:t>A=1</w:t>
      </w:r>
      <w:r>
        <w:rPr>
          <w:color w:val="000000" w:themeColor="text1"/>
        </w:rPr>
        <w:t>.</w:t>
      </w:r>
      <w:r>
        <w:rPr>
          <w:color w:val="FF0000"/>
        </w:rPr>
        <w:tab/>
        <w:t>¡OJO! Si hay un punto, esa variable ya “ha acabado”, podemos asignarle otro valor</w:t>
      </w:r>
    </w:p>
    <w:p w:rsidR="00AA7750" w:rsidRDefault="00AA7750" w:rsidP="00AA7750">
      <w:pPr>
        <w:ind w:firstLine="708"/>
        <w:rPr>
          <w:color w:val="000000" w:themeColor="text1"/>
        </w:rPr>
      </w:pPr>
      <w:r>
        <w:t xml:space="preserve">A=1+1 – </w:t>
      </w:r>
      <w:r w:rsidRPr="00AA7750">
        <w:rPr>
          <w:color w:val="70AD47" w:themeColor="accent6"/>
        </w:rPr>
        <w:t>A=</w:t>
      </w:r>
      <w:r>
        <w:rPr>
          <w:color w:val="70AD47" w:themeColor="accent6"/>
        </w:rPr>
        <w:t>1+1</w:t>
      </w:r>
      <w:r>
        <w:rPr>
          <w:color w:val="000000" w:themeColor="text1"/>
        </w:rPr>
        <w:t>.</w:t>
      </w:r>
    </w:p>
    <w:p w:rsidR="00AA7750" w:rsidRDefault="00AA7750" w:rsidP="00AA7750">
      <w:pPr>
        <w:ind w:firstLine="708"/>
      </w:pPr>
      <w:r>
        <w:rPr>
          <w:color w:val="000000" w:themeColor="text1"/>
        </w:rPr>
        <w:t>A=</w:t>
      </w:r>
      <w:proofErr w:type="gramStart"/>
      <w:r>
        <w:rPr>
          <w:color w:val="000000" w:themeColor="text1"/>
        </w:rPr>
        <w:t>2 ,</w:t>
      </w:r>
      <w:proofErr w:type="gramEnd"/>
      <w:r>
        <w:rPr>
          <w:color w:val="000000" w:themeColor="text1"/>
        </w:rPr>
        <w:t xml:space="preserve"> A=1+1. </w:t>
      </w:r>
      <w:r w:rsidR="006D422A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AA7750">
        <w:rPr>
          <w:color w:val="FF0000"/>
        </w:rPr>
        <w:t>false</w:t>
      </w:r>
      <w:r w:rsidR="006D422A">
        <w:t>.</w:t>
      </w:r>
    </w:p>
    <w:p w:rsidR="006D422A" w:rsidRDefault="006D422A" w:rsidP="006D422A"/>
    <w:p w:rsidR="008F7AF9" w:rsidRDefault="008F7AF9" w:rsidP="006D422A">
      <w:pPr>
        <w:rPr>
          <w:b/>
          <w:sz w:val="28"/>
          <w:szCs w:val="28"/>
        </w:rPr>
      </w:pPr>
    </w:p>
    <w:p w:rsidR="008F7AF9" w:rsidRDefault="008F7AF9" w:rsidP="006D422A">
      <w:pPr>
        <w:rPr>
          <w:b/>
          <w:sz w:val="28"/>
          <w:szCs w:val="28"/>
        </w:rPr>
      </w:pPr>
    </w:p>
    <w:p w:rsidR="008F7AF9" w:rsidRDefault="008F7AF9" w:rsidP="006D422A">
      <w:pPr>
        <w:rPr>
          <w:b/>
          <w:sz w:val="28"/>
          <w:szCs w:val="28"/>
        </w:rPr>
      </w:pPr>
    </w:p>
    <w:p w:rsidR="008F7AF9" w:rsidRDefault="008F7AF9" w:rsidP="006D422A">
      <w:pPr>
        <w:rPr>
          <w:b/>
          <w:sz w:val="28"/>
          <w:szCs w:val="28"/>
        </w:rPr>
      </w:pPr>
    </w:p>
    <w:p w:rsidR="008F7AF9" w:rsidRDefault="008F7AF9" w:rsidP="006D422A">
      <w:pPr>
        <w:rPr>
          <w:b/>
          <w:sz w:val="28"/>
          <w:szCs w:val="28"/>
        </w:rPr>
      </w:pPr>
    </w:p>
    <w:p w:rsidR="008F7AF9" w:rsidRDefault="008F7AF9" w:rsidP="006D422A">
      <w:pPr>
        <w:rPr>
          <w:b/>
          <w:sz w:val="28"/>
          <w:szCs w:val="28"/>
        </w:rPr>
      </w:pPr>
    </w:p>
    <w:p w:rsidR="006D422A" w:rsidRDefault="006D422A" w:rsidP="006D422A">
      <w:pPr>
        <w:rPr>
          <w:sz w:val="28"/>
          <w:szCs w:val="28"/>
        </w:rPr>
      </w:pPr>
      <w:r>
        <w:rPr>
          <w:b/>
          <w:sz w:val="28"/>
          <w:szCs w:val="28"/>
        </w:rPr>
        <w:t>Operadores</w:t>
      </w:r>
    </w:p>
    <w:p w:rsidR="006D422A" w:rsidRDefault="006D422A" w:rsidP="006D422A">
      <w:pPr>
        <w:rPr>
          <w:b/>
          <w:sz w:val="21"/>
          <w:szCs w:val="21"/>
        </w:rPr>
      </w:pPr>
      <w:r w:rsidRPr="006D422A">
        <w:rPr>
          <w:b/>
          <w:sz w:val="21"/>
          <w:szCs w:val="21"/>
        </w:rPr>
        <w:t>”</w:t>
      </w:r>
      <w:proofErr w:type="spellStart"/>
      <w:r w:rsidRPr="006D422A">
        <w:rPr>
          <w:b/>
          <w:sz w:val="21"/>
          <w:szCs w:val="21"/>
        </w:rPr>
        <w:t>is</w:t>
      </w:r>
      <w:proofErr w:type="spellEnd"/>
      <w:r w:rsidRPr="006D422A">
        <w:rPr>
          <w:b/>
          <w:sz w:val="21"/>
          <w:szCs w:val="21"/>
        </w:rPr>
        <w:t>” evaluador de expresiones aritméticas:</w:t>
      </w:r>
    </w:p>
    <w:p w:rsidR="006D422A" w:rsidRDefault="006D422A" w:rsidP="006D422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X </w:t>
      </w:r>
      <w:proofErr w:type="spellStart"/>
      <w:r>
        <w:rPr>
          <w:rFonts w:ascii="Courier New" w:hAnsi="Courier New" w:cs="Courier New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1+1.</w:t>
      </w:r>
    </w:p>
    <w:p w:rsidR="006D422A" w:rsidRPr="006D422A" w:rsidRDefault="006D422A" w:rsidP="006D422A">
      <w:pPr>
        <w:rPr>
          <w:rFonts w:ascii="Courier New" w:hAnsi="Courier New" w:cs="Courier New"/>
          <w:color w:val="70AD47" w:themeColor="accent6"/>
          <w:sz w:val="21"/>
          <w:szCs w:val="21"/>
        </w:rPr>
      </w:pPr>
      <w:r w:rsidRPr="006D422A">
        <w:rPr>
          <w:rFonts w:ascii="Courier New" w:hAnsi="Courier New" w:cs="Courier New"/>
          <w:color w:val="70AD47" w:themeColor="accent6"/>
          <w:sz w:val="21"/>
          <w:szCs w:val="21"/>
        </w:rPr>
        <w:t>X = 2</w:t>
      </w:r>
    </w:p>
    <w:p w:rsidR="006D422A" w:rsidRPr="008F7AF9" w:rsidRDefault="006D422A" w:rsidP="006D422A">
      <w:pPr>
        <w:rPr>
          <w:rFonts w:ascii="Courier New" w:hAnsi="Courier New" w:cs="Courier New"/>
          <w:sz w:val="21"/>
          <w:szCs w:val="21"/>
        </w:rPr>
      </w:pPr>
      <w:r w:rsidRPr="006D422A">
        <w:rPr>
          <w:b/>
          <w:sz w:val="25"/>
          <w:szCs w:val="25"/>
        </w:rPr>
        <w:t>“</w:t>
      </w:r>
      <w:proofErr w:type="gramStart"/>
      <w:r w:rsidRPr="006D422A">
        <w:rPr>
          <w:b/>
          <w:sz w:val="25"/>
          <w:szCs w:val="25"/>
        </w:rPr>
        <w:t>=:=</w:t>
      </w:r>
      <w:proofErr w:type="gramEnd"/>
      <w:r w:rsidRPr="006D422A">
        <w:rPr>
          <w:b/>
          <w:sz w:val="25"/>
          <w:szCs w:val="25"/>
        </w:rPr>
        <w:t>” evaluador y comparador de expresiones aritméticas:</w:t>
      </w:r>
    </w:p>
    <w:p w:rsidR="006D422A" w:rsidRDefault="006D422A" w:rsidP="006D422A">
      <w:pPr>
        <w:rPr>
          <w:color w:val="FF0000"/>
          <w:sz w:val="25"/>
          <w:szCs w:val="25"/>
        </w:rPr>
      </w:pPr>
      <w:r>
        <w:rPr>
          <w:sz w:val="25"/>
          <w:szCs w:val="25"/>
        </w:rPr>
        <w:t xml:space="preserve">X </w:t>
      </w:r>
      <w:proofErr w:type="gramStart"/>
      <w:r>
        <w:rPr>
          <w:sz w:val="25"/>
          <w:szCs w:val="25"/>
        </w:rPr>
        <w:t>=:=</w:t>
      </w:r>
      <w:proofErr w:type="gramEnd"/>
      <w:r>
        <w:rPr>
          <w:sz w:val="25"/>
          <w:szCs w:val="25"/>
        </w:rPr>
        <w:t xml:space="preserve"> 1+1. – </w:t>
      </w:r>
      <w:r>
        <w:rPr>
          <w:color w:val="FF0000"/>
          <w:sz w:val="25"/>
          <w:szCs w:val="25"/>
        </w:rPr>
        <w:t>ERROR</w:t>
      </w:r>
    </w:p>
    <w:p w:rsidR="006D422A" w:rsidRDefault="006D422A" w:rsidP="006D422A">
      <w:pPr>
        <w:rPr>
          <w:color w:val="70AD47" w:themeColor="accent6"/>
          <w:sz w:val="25"/>
          <w:szCs w:val="25"/>
        </w:rPr>
      </w:pPr>
      <w:r>
        <w:rPr>
          <w:sz w:val="25"/>
          <w:szCs w:val="25"/>
        </w:rPr>
        <w:t xml:space="preserve">2 </w:t>
      </w:r>
      <w:proofErr w:type="gramStart"/>
      <w:r>
        <w:rPr>
          <w:sz w:val="25"/>
          <w:szCs w:val="25"/>
        </w:rPr>
        <w:t>=:=</w:t>
      </w:r>
      <w:proofErr w:type="gramEnd"/>
      <w:r>
        <w:rPr>
          <w:sz w:val="25"/>
          <w:szCs w:val="25"/>
        </w:rPr>
        <w:t xml:space="preserve"> 1+1. – </w:t>
      </w:r>
      <w:r w:rsidRPr="006D422A">
        <w:rPr>
          <w:color w:val="70AD47" w:themeColor="accent6"/>
          <w:sz w:val="25"/>
          <w:szCs w:val="25"/>
        </w:rPr>
        <w:t>true</w:t>
      </w:r>
    </w:p>
    <w:p w:rsidR="008F7AF9" w:rsidRDefault="008F7AF9" w:rsidP="006D422A">
      <w:pPr>
        <w:rPr>
          <w:color w:val="70AD47" w:themeColor="accent6"/>
          <w:sz w:val="25"/>
          <w:szCs w:val="25"/>
        </w:rPr>
      </w:pPr>
    </w:p>
    <w:p w:rsidR="008F7AF9" w:rsidRDefault="008F7AF9" w:rsidP="006D422A">
      <w:pPr>
        <w:rPr>
          <w:color w:val="70AD47" w:themeColor="accent6"/>
          <w:sz w:val="25"/>
          <w:szCs w:val="25"/>
        </w:rPr>
      </w:pPr>
    </w:p>
    <w:p w:rsidR="008F7AF9" w:rsidRDefault="008F7AF9" w:rsidP="008F7AF9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SECCIÓN 2.</w:t>
      </w:r>
      <w:r w:rsidRPr="005C3A83">
        <w:rPr>
          <w:b/>
          <w:color w:val="C0000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TIPOS DE DATOS</w:t>
      </w:r>
    </w:p>
    <w:p w:rsidR="008F7AF9" w:rsidRDefault="008F7AF9" w:rsidP="008F7AF9">
      <w:pPr>
        <w:rPr>
          <w:b/>
          <w:sz w:val="28"/>
          <w:szCs w:val="28"/>
        </w:rPr>
      </w:pPr>
      <w:r w:rsidRPr="008F7AF9">
        <w:rPr>
          <w:b/>
          <w:sz w:val="28"/>
          <w:szCs w:val="28"/>
        </w:rPr>
        <w:t>2.1 Listas</w:t>
      </w:r>
    </w:p>
    <w:p w:rsidR="008F7AF9" w:rsidRDefault="008F7AF9" w:rsidP="008F7AF9">
      <w:pPr>
        <w:rPr>
          <w:sz w:val="25"/>
          <w:szCs w:val="25"/>
        </w:rPr>
      </w:pPr>
      <w:r>
        <w:rPr>
          <w:sz w:val="25"/>
          <w:szCs w:val="25"/>
        </w:rPr>
        <w:t xml:space="preserve">Notaremos las listas entre corchetes, separando los elementos por comas. Éstas son algunas características de las listas en </w:t>
      </w:r>
      <w:proofErr w:type="spellStart"/>
      <w:r>
        <w:rPr>
          <w:sz w:val="25"/>
          <w:szCs w:val="25"/>
        </w:rPr>
        <w:t>Prolog</w:t>
      </w:r>
      <w:proofErr w:type="spellEnd"/>
      <w:r>
        <w:rPr>
          <w:sz w:val="25"/>
          <w:szCs w:val="25"/>
        </w:rPr>
        <w:t>:</w:t>
      </w:r>
    </w:p>
    <w:p w:rsidR="008F7AF9" w:rsidRDefault="008F7AF9" w:rsidP="008F7AF9">
      <w:pPr>
        <w:rPr>
          <w:sz w:val="25"/>
          <w:szCs w:val="25"/>
        </w:rPr>
      </w:pPr>
      <w:r>
        <w:rPr>
          <w:sz w:val="25"/>
          <w:szCs w:val="25"/>
        </w:rPr>
        <w:t xml:space="preserve">Las listas contienen términos (variables, constantes o estructuras) en general, con lo que no se restringe a que contengan valores de uno de esos tipos en concreto o con una notación </w:t>
      </w:r>
      <w:proofErr w:type="spellStart"/>
      <w:r>
        <w:rPr>
          <w:sz w:val="25"/>
          <w:szCs w:val="25"/>
        </w:rPr>
        <w:t>uni</w:t>
      </w:r>
      <w:proofErr w:type="spellEnd"/>
      <w:r>
        <w:rPr>
          <w:sz w:val="25"/>
          <w:szCs w:val="25"/>
        </w:rPr>
        <w:t xml:space="preserve">-forme (sólo números, sólo variables, etc.). Es posible anidar </w:t>
      </w:r>
      <w:proofErr w:type="spellStart"/>
      <w:proofErr w:type="gramStart"/>
      <w:r>
        <w:rPr>
          <w:sz w:val="25"/>
          <w:szCs w:val="25"/>
        </w:rPr>
        <w:t>listas.Notaremos</w:t>
      </w:r>
      <w:proofErr w:type="spellEnd"/>
      <w:proofErr w:type="gramEnd"/>
      <w:r>
        <w:rPr>
          <w:sz w:val="25"/>
          <w:szCs w:val="25"/>
        </w:rPr>
        <w:t xml:space="preserve"> la lista vacía (“[]”) con un corchete de apertura y otro de cierre.</w:t>
      </w:r>
    </w:p>
    <w:p w:rsidR="008F7AF9" w:rsidRDefault="008F7AF9" w:rsidP="008F7AF9">
      <w:pPr>
        <w:rPr>
          <w:sz w:val="25"/>
          <w:szCs w:val="25"/>
        </w:rPr>
      </w:pPr>
      <w:r>
        <w:rPr>
          <w:sz w:val="25"/>
          <w:szCs w:val="25"/>
        </w:rPr>
        <w:t>Ejemplos de listas:</w:t>
      </w:r>
    </w:p>
    <w:p w:rsidR="008F7AF9" w:rsidRDefault="008F7AF9" w:rsidP="008F7AF9">
      <w:pPr>
        <w:rPr>
          <w:sz w:val="20"/>
          <w:szCs w:val="20"/>
        </w:rPr>
      </w:pPr>
      <w:r>
        <w:rPr>
          <w:sz w:val="20"/>
          <w:szCs w:val="20"/>
        </w:rPr>
        <w:t>[1,2,3,4]</w:t>
      </w:r>
    </w:p>
    <w:p w:rsidR="008F7AF9" w:rsidRDefault="008F7AF9" w:rsidP="008F7A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[]</w:t>
      </w:r>
    </w:p>
    <w:p w:rsidR="008F7AF9" w:rsidRDefault="008F7AF9" w:rsidP="008F7A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sz w:val="20"/>
          <w:szCs w:val="20"/>
        </w:rPr>
        <w:t>,c,d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8F7AF9" w:rsidRDefault="008F7AF9" w:rsidP="008F7A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[1,’a</w:t>
      </w:r>
      <w:proofErr w:type="gramStart"/>
      <w:r>
        <w:rPr>
          <w:rFonts w:ascii="Courier New" w:hAnsi="Courier New" w:cs="Courier New"/>
          <w:sz w:val="20"/>
          <w:szCs w:val="20"/>
        </w:rPr>
        <w:t>’,b</w:t>
      </w:r>
      <w:proofErr w:type="gramEnd"/>
      <w:r>
        <w:rPr>
          <w:rFonts w:ascii="Courier New" w:hAnsi="Courier New" w:cs="Courier New"/>
          <w:sz w:val="20"/>
          <w:szCs w:val="20"/>
        </w:rPr>
        <w:t>,X,[1,2,3]]</w:t>
      </w:r>
    </w:p>
    <w:p w:rsidR="008F7AF9" w:rsidRDefault="008F7AF9" w:rsidP="008F7AF9">
      <w:pPr>
        <w:rPr>
          <w:sz w:val="20"/>
          <w:szCs w:val="20"/>
        </w:rPr>
      </w:pPr>
      <w:r>
        <w:rPr>
          <w:sz w:val="20"/>
          <w:szCs w:val="20"/>
        </w:rPr>
        <w:t>[[1,2</w:t>
      </w:r>
      <w:proofErr w:type="gramStart"/>
      <w:r>
        <w:rPr>
          <w:sz w:val="20"/>
          <w:szCs w:val="20"/>
        </w:rPr>
        <w:t>],[</w:t>
      </w:r>
      <w:proofErr w:type="gramEnd"/>
      <w:r>
        <w:rPr>
          <w:sz w:val="20"/>
          <w:szCs w:val="20"/>
        </w:rPr>
        <w:t>3,4],[5,6]]</w:t>
      </w:r>
    </w:p>
    <w:p w:rsidR="008F7AF9" w:rsidRDefault="008F7AF9" w:rsidP="008F7AF9">
      <w:pPr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se_riegan</w:t>
      </w:r>
      <w:proofErr w:type="spellEnd"/>
      <w:r>
        <w:rPr>
          <w:sz w:val="20"/>
          <w:szCs w:val="20"/>
        </w:rPr>
        <w:t>(Plantas</w:t>
      </w:r>
      <w:proofErr w:type="gramStart"/>
      <w:r>
        <w:rPr>
          <w:sz w:val="20"/>
          <w:szCs w:val="20"/>
        </w:rPr>
        <w:t>),[</w:t>
      </w:r>
      <w:proofErr w:type="gramEnd"/>
      <w:r>
        <w:rPr>
          <w:sz w:val="20"/>
          <w:szCs w:val="20"/>
        </w:rPr>
        <w:t>3,4],pedro]</w:t>
      </w: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Default="008F7AF9" w:rsidP="008F7AF9">
      <w:pPr>
        <w:rPr>
          <w:sz w:val="20"/>
          <w:szCs w:val="20"/>
        </w:rPr>
      </w:pPr>
    </w:p>
    <w:p w:rsidR="008F7AF9" w:rsidRPr="008F7AF9" w:rsidRDefault="008F7AF9" w:rsidP="008F7AF9">
      <w:pPr>
        <w:rPr>
          <w:b/>
        </w:rPr>
      </w:pPr>
      <w:r w:rsidRPr="008F7AF9">
        <w:rPr>
          <w:b/>
        </w:rPr>
        <w:t>Operador “|”</w:t>
      </w:r>
    </w:p>
    <w:p w:rsidR="008F7AF9" w:rsidRPr="008F7AF9" w:rsidRDefault="008F7AF9" w:rsidP="008F7AF9">
      <w:r w:rsidRPr="008F7AF9">
        <w:t>Utilizaremos el operador “|” (barra vertical), para separar el primer elemento de una lista del resto. Este operador es muy útil para construir predicados recursi</w:t>
      </w:r>
      <w:r>
        <w:t>vos y lo utilizaremos frecuente</w:t>
      </w:r>
      <w:r w:rsidRPr="008F7AF9">
        <w:t>mente.</w:t>
      </w:r>
    </w:p>
    <w:p w:rsidR="006D422A" w:rsidRDefault="008F7AF9" w:rsidP="006D422A">
      <w:pPr>
        <w:rPr>
          <w:sz w:val="25"/>
          <w:szCs w:val="25"/>
        </w:rPr>
      </w:pPr>
      <w:r w:rsidRPr="008F7AF9">
        <w:rPr>
          <w:sz w:val="25"/>
          <w:szCs w:val="25"/>
        </w:rPr>
        <w:t>Ejemplos:</w:t>
      </w:r>
    </w:p>
    <w:p w:rsidR="008F7AF9" w:rsidRPr="008F7AF9" w:rsidRDefault="008F7AF9" w:rsidP="008F7AF9">
      <w:proofErr w:type="gramStart"/>
      <w:r w:rsidRPr="008F7AF9">
        <w:t>?-</w:t>
      </w:r>
      <w:proofErr w:type="gramEnd"/>
      <w:r w:rsidRPr="008F7AF9">
        <w:t xml:space="preserve"> [Cabeza | Resto ] = [1,2,3,4].</w:t>
      </w:r>
    </w:p>
    <w:p w:rsidR="008F7AF9" w:rsidRPr="008F7AF9" w:rsidRDefault="008F7AF9" w:rsidP="008F7AF9">
      <w:r w:rsidRPr="008F7AF9">
        <w:t>Cabeza = 1,</w:t>
      </w:r>
    </w:p>
    <w:p w:rsidR="008F7AF9" w:rsidRDefault="008F7AF9" w:rsidP="008F7AF9">
      <w:r w:rsidRPr="008F7AF9">
        <w:t>Resto = [2, 3, 4]</w:t>
      </w:r>
    </w:p>
    <w:p w:rsidR="008F7AF9" w:rsidRDefault="008F7AF9" w:rsidP="008F7AF9"/>
    <w:p w:rsidR="008F7AF9" w:rsidRPr="00DC185D" w:rsidRDefault="008F7AF9" w:rsidP="008F7AF9">
      <w:pPr>
        <w:rPr>
          <w:rFonts w:cstheme="minorHAnsi"/>
        </w:rPr>
      </w:pPr>
      <w:proofErr w:type="gramStart"/>
      <w:r w:rsidRPr="00DC185D">
        <w:rPr>
          <w:rFonts w:cstheme="minorHAnsi"/>
        </w:rPr>
        <w:t>2 ?</w:t>
      </w:r>
      <w:proofErr w:type="gramEnd"/>
      <w:r w:rsidRPr="00DC185D">
        <w:rPr>
          <w:rFonts w:cstheme="minorHAnsi"/>
        </w:rPr>
        <w:t>- [</w:t>
      </w:r>
      <w:proofErr w:type="spellStart"/>
      <w:r w:rsidRPr="00DC185D">
        <w:rPr>
          <w:rFonts w:cstheme="minorHAnsi"/>
        </w:rPr>
        <w:t>Cabeza|Resto</w:t>
      </w:r>
      <w:proofErr w:type="spellEnd"/>
      <w:r w:rsidRPr="00DC185D">
        <w:rPr>
          <w:rFonts w:cstheme="minorHAnsi"/>
        </w:rPr>
        <w:t>] = [1]</w:t>
      </w:r>
    </w:p>
    <w:p w:rsidR="008F7AF9" w:rsidRPr="00DC185D" w:rsidRDefault="008F7AF9" w:rsidP="008F7AF9">
      <w:pPr>
        <w:rPr>
          <w:rFonts w:cstheme="minorHAnsi"/>
        </w:rPr>
      </w:pPr>
      <w:r w:rsidRPr="00DC185D">
        <w:rPr>
          <w:rFonts w:cstheme="minorHAnsi"/>
        </w:rPr>
        <w:t>Cabeza=1</w:t>
      </w:r>
    </w:p>
    <w:p w:rsidR="008F7AF9" w:rsidRDefault="008F7AF9" w:rsidP="008F7AF9">
      <w:pPr>
        <w:rPr>
          <w:rFonts w:cstheme="minorHAnsi"/>
        </w:rPr>
      </w:pPr>
      <w:r w:rsidRPr="00DC185D">
        <w:rPr>
          <w:rFonts w:cstheme="minorHAnsi"/>
        </w:rPr>
        <w:t>Resto</w:t>
      </w:r>
      <w:proofErr w:type="gramStart"/>
      <w:r w:rsidRPr="00DC185D">
        <w:rPr>
          <w:rFonts w:cstheme="minorHAnsi"/>
        </w:rPr>
        <w:t>=[</w:t>
      </w:r>
      <w:proofErr w:type="gramEnd"/>
      <w:r w:rsidRPr="00DC185D">
        <w:rPr>
          <w:rFonts w:cstheme="minorHAnsi"/>
        </w:rPr>
        <w:t>]</w:t>
      </w:r>
    </w:p>
    <w:p w:rsidR="00DC185D" w:rsidRPr="00DC185D" w:rsidRDefault="00DC185D" w:rsidP="008F7AF9">
      <w:pPr>
        <w:rPr>
          <w:rFonts w:cstheme="minorHAnsi"/>
        </w:rPr>
      </w:pPr>
    </w:p>
    <w:p w:rsidR="00DC185D" w:rsidRPr="00DC185D" w:rsidRDefault="00DC185D" w:rsidP="00DC185D">
      <w:pPr>
        <w:rPr>
          <w:rFonts w:cstheme="minorHAnsi"/>
        </w:rPr>
      </w:pPr>
      <w:proofErr w:type="gramStart"/>
      <w:r w:rsidRPr="00DC185D">
        <w:rPr>
          <w:rFonts w:cstheme="minorHAnsi"/>
        </w:rPr>
        <w:t>3 ?</w:t>
      </w:r>
      <w:proofErr w:type="gramEnd"/>
      <w:r w:rsidRPr="00DC185D">
        <w:rPr>
          <w:rFonts w:cstheme="minorHAnsi"/>
        </w:rPr>
        <w:t>- [C1,C2|Resto] = [1,2,3]</w:t>
      </w:r>
    </w:p>
    <w:p w:rsidR="00DC185D" w:rsidRPr="00DC185D" w:rsidRDefault="00DC185D" w:rsidP="00DC185D">
      <w:pPr>
        <w:rPr>
          <w:rFonts w:cstheme="minorHAnsi"/>
        </w:rPr>
      </w:pPr>
      <w:r w:rsidRPr="00DC185D">
        <w:rPr>
          <w:rFonts w:cstheme="minorHAnsi"/>
        </w:rPr>
        <w:t>C1=1</w:t>
      </w:r>
    </w:p>
    <w:p w:rsidR="00DC185D" w:rsidRPr="00DC185D" w:rsidRDefault="00DC185D" w:rsidP="00DC185D">
      <w:pPr>
        <w:rPr>
          <w:rFonts w:cstheme="minorHAnsi"/>
        </w:rPr>
      </w:pPr>
      <w:r w:rsidRPr="00DC185D">
        <w:rPr>
          <w:rFonts w:cstheme="minorHAnsi"/>
        </w:rPr>
        <w:t>C2=2</w:t>
      </w:r>
    </w:p>
    <w:p w:rsidR="006D422A" w:rsidRDefault="00DC185D" w:rsidP="00DC185D">
      <w:pPr>
        <w:rPr>
          <w:rFonts w:cstheme="minorHAnsi"/>
        </w:rPr>
      </w:pPr>
      <w:r w:rsidRPr="00DC185D">
        <w:rPr>
          <w:rFonts w:cstheme="minorHAnsi"/>
        </w:rPr>
        <w:t>Resto</w:t>
      </w:r>
      <w:proofErr w:type="gramStart"/>
      <w:r w:rsidRPr="00DC185D">
        <w:rPr>
          <w:rFonts w:cstheme="minorHAnsi"/>
        </w:rPr>
        <w:t>=[</w:t>
      </w:r>
      <w:proofErr w:type="gramEnd"/>
      <w:r w:rsidRPr="00DC185D">
        <w:rPr>
          <w:rFonts w:cstheme="minorHAnsi"/>
        </w:rPr>
        <w:t>3]</w:t>
      </w:r>
    </w:p>
    <w:p w:rsidR="00DC185D" w:rsidRPr="00DC185D" w:rsidRDefault="00DC185D" w:rsidP="00DC185D">
      <w:pPr>
        <w:rPr>
          <w:rFonts w:cstheme="minorHAnsi"/>
          <w:b/>
          <w:sz w:val="28"/>
          <w:szCs w:val="28"/>
        </w:rPr>
      </w:pPr>
    </w:p>
    <w:p w:rsidR="00DC185D" w:rsidRDefault="00DC185D" w:rsidP="00DC185D">
      <w:pPr>
        <w:rPr>
          <w:rFonts w:cstheme="minorHAnsi"/>
          <w:b/>
          <w:sz w:val="28"/>
          <w:szCs w:val="28"/>
        </w:rPr>
      </w:pPr>
      <w:r w:rsidRPr="00DC185D">
        <w:rPr>
          <w:rFonts w:cstheme="minorHAnsi"/>
          <w:b/>
          <w:sz w:val="28"/>
          <w:szCs w:val="28"/>
        </w:rPr>
        <w:t>Ejercicio 1 listas</w:t>
      </w:r>
    </w:p>
    <w:p w:rsidR="00DC185D" w:rsidRPr="00DC185D" w:rsidRDefault="00DC185D" w:rsidP="00DC185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/*</w:t>
      </w:r>
    </w:p>
    <w:p w:rsidR="006D422A" w:rsidRDefault="00DC185D" w:rsidP="006D422A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num_</w:t>
      </w:r>
      <w:proofErr w:type="gramStart"/>
      <w:r>
        <w:rPr>
          <w:sz w:val="25"/>
          <w:szCs w:val="25"/>
        </w:rPr>
        <w:t>elem</w:t>
      </w:r>
      <w:proofErr w:type="spellEnd"/>
      <w:r>
        <w:rPr>
          <w:sz w:val="25"/>
          <w:szCs w:val="25"/>
        </w:rPr>
        <w:t>(</w:t>
      </w:r>
      <w:proofErr w:type="gramEnd"/>
      <w:r>
        <w:rPr>
          <w:sz w:val="25"/>
          <w:szCs w:val="25"/>
        </w:rPr>
        <w:t>+Lista, -</w:t>
      </w:r>
      <w:proofErr w:type="spellStart"/>
      <w:r>
        <w:rPr>
          <w:sz w:val="25"/>
          <w:szCs w:val="25"/>
        </w:rPr>
        <w:t>Num</w:t>
      </w:r>
      <w:proofErr w:type="spellEnd"/>
      <w:r>
        <w:rPr>
          <w:sz w:val="25"/>
          <w:szCs w:val="25"/>
        </w:rPr>
        <w:t>)</w:t>
      </w:r>
    </w:p>
    <w:p w:rsidR="00DC185D" w:rsidRPr="00DC185D" w:rsidRDefault="00DC185D" w:rsidP="006D422A">
      <w:pPr>
        <w:rPr>
          <w:sz w:val="24"/>
          <w:szCs w:val="24"/>
        </w:rPr>
      </w:pPr>
      <w:r>
        <w:rPr>
          <w:sz w:val="25"/>
          <w:szCs w:val="25"/>
        </w:rPr>
        <w:tab/>
        <w:t xml:space="preserve">es cierto si </w:t>
      </w:r>
      <w:proofErr w:type="spellStart"/>
      <w:r>
        <w:rPr>
          <w:sz w:val="25"/>
          <w:szCs w:val="25"/>
        </w:rPr>
        <w:t>Num</w:t>
      </w:r>
      <w:proofErr w:type="spellEnd"/>
      <w:r>
        <w:rPr>
          <w:sz w:val="25"/>
          <w:szCs w:val="25"/>
        </w:rPr>
        <w:t xml:space="preserve"> unifica con el número de elementos de la lista </w:t>
      </w:r>
      <w:proofErr w:type="spellStart"/>
      <w:r>
        <w:rPr>
          <w:sz w:val="25"/>
          <w:szCs w:val="25"/>
        </w:rPr>
        <w:t>Lista</w:t>
      </w:r>
      <w:proofErr w:type="spellEnd"/>
    </w:p>
    <w:p w:rsidR="006D422A" w:rsidRDefault="00DC185D" w:rsidP="006D422A">
      <w:pPr>
        <w:rPr>
          <w:b/>
          <w:sz w:val="28"/>
          <w:szCs w:val="28"/>
        </w:rPr>
      </w:pPr>
      <w:r>
        <w:rPr>
          <w:b/>
          <w:sz w:val="28"/>
          <w:szCs w:val="28"/>
        </w:rPr>
        <w:t>*/</w:t>
      </w:r>
    </w:p>
    <w:p w:rsidR="00DC185D" w:rsidRPr="00DC185D" w:rsidRDefault="00DC185D" w:rsidP="006D422A"/>
    <w:p w:rsidR="00AA7750" w:rsidRDefault="001A7079" w:rsidP="005C3A83">
      <w:pPr>
        <w:rPr>
          <w:color w:val="8EAADB" w:themeColor="accent5" w:themeTint="99"/>
        </w:rPr>
      </w:pPr>
      <w:proofErr w:type="spellStart"/>
      <w:r>
        <w:t>num_</w:t>
      </w:r>
      <w:proofErr w:type="gramStart"/>
      <w:r>
        <w:t>elem</w:t>
      </w:r>
      <w:proofErr w:type="spellEnd"/>
      <w:r>
        <w:t>( [</w:t>
      </w:r>
      <w:proofErr w:type="gramEnd"/>
      <w:r>
        <w:t xml:space="preserve"> ] , 0 ). </w:t>
      </w:r>
      <w:r w:rsidRPr="000F1CEF">
        <w:rPr>
          <w:color w:val="8EAADB" w:themeColor="accent5" w:themeTint="99"/>
        </w:rPr>
        <w:t>%</w:t>
      </w:r>
      <w:r w:rsidRPr="000F1CEF">
        <w:rPr>
          <w:color w:val="8EAADB" w:themeColor="accent5" w:themeTint="99"/>
        </w:rPr>
        <w:sym w:font="Wingdings" w:char="F0E0"/>
      </w:r>
      <w:r w:rsidRPr="000F1CEF">
        <w:rPr>
          <w:color w:val="8EAADB" w:themeColor="accent5" w:themeTint="99"/>
        </w:rPr>
        <w:t xml:space="preserve"> caso base (lista </w:t>
      </w:r>
      <w:proofErr w:type="spellStart"/>
      <w:r w:rsidRPr="000F1CEF">
        <w:rPr>
          <w:color w:val="8EAADB" w:themeColor="accent5" w:themeTint="99"/>
        </w:rPr>
        <w:t>vacia</w:t>
      </w:r>
      <w:proofErr w:type="spellEnd"/>
      <w:r w:rsidRPr="000F1CEF">
        <w:rPr>
          <w:color w:val="8EAADB" w:themeColor="accent5" w:themeTint="99"/>
        </w:rPr>
        <w:t xml:space="preserve"> con 0 elementos)</w:t>
      </w:r>
    </w:p>
    <w:p w:rsidR="00EC1020" w:rsidRPr="000F1CEF" w:rsidRDefault="00EC1020" w:rsidP="005C3A83">
      <w:pPr>
        <w:rPr>
          <w:color w:val="8EAADB" w:themeColor="accent5" w:themeTint="99"/>
        </w:rPr>
      </w:pPr>
    </w:p>
    <w:p w:rsidR="001A7079" w:rsidRDefault="001A7079" w:rsidP="005C3A83">
      <w:pPr>
        <w:rPr>
          <w:color w:val="8EAADB" w:themeColor="accent5" w:themeTint="99"/>
        </w:rPr>
      </w:pPr>
      <w:r w:rsidRPr="000F1CEF">
        <w:rPr>
          <w:color w:val="8EAADB" w:themeColor="accent5" w:themeTint="99"/>
        </w:rPr>
        <w:t>%</w:t>
      </w:r>
      <w:proofErr w:type="spellStart"/>
      <w:r w:rsidRPr="000F1CEF">
        <w:rPr>
          <w:color w:val="8EAADB" w:themeColor="accent5" w:themeTint="99"/>
        </w:rPr>
        <w:t>num_</w:t>
      </w:r>
      <w:proofErr w:type="gramStart"/>
      <w:r w:rsidRPr="000F1CEF">
        <w:rPr>
          <w:color w:val="8EAADB" w:themeColor="accent5" w:themeTint="99"/>
        </w:rPr>
        <w:t>elem</w:t>
      </w:r>
      <w:proofErr w:type="spellEnd"/>
      <w:r w:rsidRPr="000F1CEF">
        <w:rPr>
          <w:color w:val="8EAADB" w:themeColor="accent5" w:themeTint="99"/>
        </w:rPr>
        <w:t>( lista</w:t>
      </w:r>
      <w:proofErr w:type="gramEnd"/>
      <w:r w:rsidRPr="000F1CEF">
        <w:rPr>
          <w:color w:val="8EAADB" w:themeColor="accent5" w:themeTint="99"/>
        </w:rPr>
        <w:t xml:space="preserve">,  )  :-  </w:t>
      </w:r>
      <w:proofErr w:type="spellStart"/>
      <w:r w:rsidRPr="000F1CEF">
        <w:rPr>
          <w:color w:val="8EAADB" w:themeColor="accent5" w:themeTint="99"/>
        </w:rPr>
        <w:t>num_elem</w:t>
      </w:r>
      <w:proofErr w:type="spellEnd"/>
      <w:r w:rsidRPr="000F1CEF">
        <w:rPr>
          <w:color w:val="8EAADB" w:themeColor="accent5" w:themeTint="99"/>
        </w:rPr>
        <w:t>( lista -1,  )</w:t>
      </w:r>
    </w:p>
    <w:p w:rsidR="000F1CEF" w:rsidRDefault="000F1CEF" w:rsidP="005C3A83">
      <w:proofErr w:type="spellStart"/>
      <w:r>
        <w:t>num_elem</w:t>
      </w:r>
      <w:proofErr w:type="spellEnd"/>
      <w:r>
        <w:t xml:space="preserve">( [Cabeza | Resto ] , </w:t>
      </w:r>
      <w:r w:rsidR="00EC1020">
        <w:t xml:space="preserve"> R2</w:t>
      </w:r>
      <w:r>
        <w:t xml:space="preserve"> ) :- </w:t>
      </w:r>
      <w:proofErr w:type="spellStart"/>
      <w:r>
        <w:t>num_elem</w:t>
      </w:r>
      <w:proofErr w:type="spellEnd"/>
      <w:r>
        <w:t xml:space="preserve">( Resto, </w:t>
      </w:r>
      <w:r w:rsidR="00EC1020">
        <w:t>R</w:t>
      </w:r>
      <w:r>
        <w:t xml:space="preserve">  )</w:t>
      </w:r>
      <w:r w:rsidR="00EC1020">
        <w:t xml:space="preserve"> ,</w:t>
      </w:r>
    </w:p>
    <w:p w:rsidR="00EC1020" w:rsidRDefault="00EC1020" w:rsidP="005C3A83">
      <w:r>
        <w:t xml:space="preserve">R2 </w:t>
      </w:r>
      <w:proofErr w:type="spellStart"/>
      <w:r>
        <w:t>is</w:t>
      </w:r>
      <w:proofErr w:type="spellEnd"/>
      <w:r>
        <w:t xml:space="preserve"> R +1.</w:t>
      </w:r>
    </w:p>
    <w:p w:rsidR="008024E1" w:rsidRDefault="008024E1" w:rsidP="005C3A83"/>
    <w:p w:rsidR="008024E1" w:rsidRDefault="008024E1" w:rsidP="005C3A83">
      <w:pPr>
        <w:rPr>
          <w:sz w:val="28"/>
        </w:rPr>
      </w:pPr>
    </w:p>
    <w:p w:rsidR="008024E1" w:rsidRDefault="008024E1" w:rsidP="005C3A83">
      <w:pPr>
        <w:rPr>
          <w:b/>
          <w:sz w:val="28"/>
        </w:rPr>
      </w:pPr>
      <w:r>
        <w:rPr>
          <w:b/>
          <w:sz w:val="28"/>
        </w:rPr>
        <w:t>Concatenar Listas</w:t>
      </w:r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pPr>
        <w:rPr>
          <w:b/>
          <w:sz w:val="28"/>
        </w:rPr>
      </w:pPr>
      <w:r>
        <w:rPr>
          <w:b/>
          <w:sz w:val="28"/>
        </w:rPr>
        <w:t xml:space="preserve">Aritmética de </w:t>
      </w:r>
      <w:proofErr w:type="spellStart"/>
      <w:r>
        <w:rPr>
          <w:b/>
          <w:sz w:val="28"/>
        </w:rPr>
        <w:t>peano</w:t>
      </w:r>
      <w:proofErr w:type="spellEnd"/>
    </w:p>
    <w:p w:rsidR="00071749" w:rsidRDefault="00071749" w:rsidP="005C3A83">
      <w:pPr>
        <w:rPr>
          <w:b/>
          <w:sz w:val="28"/>
        </w:rPr>
      </w:pPr>
    </w:p>
    <w:p w:rsidR="00071749" w:rsidRDefault="00071749" w:rsidP="005C3A83">
      <w:r>
        <w:t>Solo hay un solo símbolo (0)</w:t>
      </w:r>
    </w:p>
    <w:p w:rsidR="00071749" w:rsidRDefault="00071749" w:rsidP="005C3A83">
      <w:r>
        <w:t xml:space="preserve">Un operador </w:t>
      </w:r>
      <w:proofErr w:type="gramStart"/>
      <w:r>
        <w:t>siguiente(</w:t>
      </w:r>
      <w:proofErr w:type="gramEnd"/>
      <w:r>
        <w:t>_) -&gt; s(_)</w:t>
      </w:r>
    </w:p>
    <w:p w:rsidR="00071749" w:rsidRDefault="00071749" w:rsidP="005C3A83"/>
    <w:p w:rsidR="00071749" w:rsidRDefault="00071749" w:rsidP="005C3A83">
      <w:r>
        <w:t>0-0</w:t>
      </w:r>
    </w:p>
    <w:p w:rsidR="00071749" w:rsidRDefault="00071749" w:rsidP="00071749">
      <w:r>
        <w:t xml:space="preserve">1 – s </w:t>
      </w:r>
      <w:proofErr w:type="gramStart"/>
      <w:r>
        <w:t>( 0</w:t>
      </w:r>
      <w:proofErr w:type="gramEnd"/>
      <w:r>
        <w:t xml:space="preserve"> )</w:t>
      </w:r>
    </w:p>
    <w:p w:rsidR="00071749" w:rsidRDefault="00071749" w:rsidP="00071749">
      <w:r>
        <w:t xml:space="preserve">2 – s </w:t>
      </w:r>
      <w:proofErr w:type="gramStart"/>
      <w:r>
        <w:t>( s</w:t>
      </w:r>
      <w:proofErr w:type="gramEnd"/>
      <w:r>
        <w:t xml:space="preserve"> ( 0 ) ) </w:t>
      </w:r>
    </w:p>
    <w:p w:rsidR="00071749" w:rsidRPr="00071749" w:rsidRDefault="00071749" w:rsidP="00071749">
      <w:bookmarkStart w:id="0" w:name="_GoBack"/>
      <w:bookmarkEnd w:id="0"/>
    </w:p>
    <w:sectPr w:rsidR="00071749" w:rsidRPr="0007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0420"/>
    <w:multiLevelType w:val="hybridMultilevel"/>
    <w:tmpl w:val="013839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57D92"/>
    <w:multiLevelType w:val="hybridMultilevel"/>
    <w:tmpl w:val="DD464EC2"/>
    <w:lvl w:ilvl="0" w:tplc="AE9C4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D1"/>
    <w:rsid w:val="0000062F"/>
    <w:rsid w:val="00016E1E"/>
    <w:rsid w:val="00071749"/>
    <w:rsid w:val="000F1CEF"/>
    <w:rsid w:val="001A7079"/>
    <w:rsid w:val="005C3A83"/>
    <w:rsid w:val="00625A12"/>
    <w:rsid w:val="006D422A"/>
    <w:rsid w:val="006E290A"/>
    <w:rsid w:val="00786DD1"/>
    <w:rsid w:val="008024E1"/>
    <w:rsid w:val="008F7AF9"/>
    <w:rsid w:val="00AA7750"/>
    <w:rsid w:val="00DC185D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E9A0"/>
  <w15:chartTrackingRefBased/>
  <w15:docId w15:val="{D6ACBB9F-52E2-43F0-89FB-D109A979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Cordon</cp:lastModifiedBy>
  <cp:revision>6</cp:revision>
  <dcterms:created xsi:type="dcterms:W3CDTF">2020-03-05T12:26:00Z</dcterms:created>
  <dcterms:modified xsi:type="dcterms:W3CDTF">2020-03-26T13:07:00Z</dcterms:modified>
</cp:coreProperties>
</file>