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4EE" w:rsidRPr="003C73EB" w:rsidRDefault="001B64EE" w:rsidP="001B64EE">
      <w:pPr>
        <w:rPr>
          <w:b/>
          <w:bCs/>
          <w:sz w:val="24"/>
          <w:szCs w:val="24"/>
          <w:u w:val="single"/>
        </w:rPr>
      </w:pPr>
      <w:r w:rsidRPr="003C73EB">
        <w:rPr>
          <w:b/>
          <w:bCs/>
          <w:sz w:val="24"/>
          <w:szCs w:val="24"/>
          <w:u w:val="single"/>
        </w:rPr>
        <w:t>Integrantes:</w:t>
      </w:r>
    </w:p>
    <w:p w:rsidR="001B64EE" w:rsidRDefault="001B64EE" w:rsidP="001B64EE">
      <w:pPr>
        <w:rPr>
          <w:sz w:val="20"/>
          <w:szCs w:val="20"/>
        </w:rPr>
      </w:pPr>
      <w:r>
        <w:rPr>
          <w:sz w:val="36"/>
          <w:szCs w:val="36"/>
        </w:rPr>
        <w:tab/>
      </w:r>
      <w:r w:rsidR="003C73EB">
        <w:rPr>
          <w:sz w:val="20"/>
          <w:szCs w:val="20"/>
        </w:rPr>
        <w:t>Barrientos Muñoz Carla.</w:t>
      </w:r>
    </w:p>
    <w:p w:rsidR="003C73EB" w:rsidRDefault="003C73EB" w:rsidP="001B64EE">
      <w:pPr>
        <w:rPr>
          <w:sz w:val="20"/>
          <w:szCs w:val="20"/>
        </w:rPr>
      </w:pPr>
      <w:r>
        <w:rPr>
          <w:sz w:val="20"/>
          <w:szCs w:val="20"/>
        </w:rPr>
        <w:tab/>
        <w:t>Bustillos Nájera Vanessa.</w:t>
      </w:r>
    </w:p>
    <w:p w:rsidR="003C73EB" w:rsidRDefault="003C73EB" w:rsidP="001B64EE">
      <w:pPr>
        <w:rPr>
          <w:sz w:val="20"/>
          <w:szCs w:val="20"/>
        </w:rPr>
      </w:pPr>
      <w:r>
        <w:rPr>
          <w:sz w:val="20"/>
          <w:szCs w:val="20"/>
        </w:rPr>
        <w:tab/>
      </w:r>
      <w:proofErr w:type="spellStart"/>
      <w:r>
        <w:rPr>
          <w:sz w:val="20"/>
          <w:szCs w:val="20"/>
        </w:rPr>
        <w:t>Quelali</w:t>
      </w:r>
      <w:proofErr w:type="spellEnd"/>
      <w:r>
        <w:rPr>
          <w:sz w:val="20"/>
          <w:szCs w:val="20"/>
        </w:rPr>
        <w:t xml:space="preserve"> Calcina Alejandra.</w:t>
      </w:r>
    </w:p>
    <w:p w:rsidR="003C73EB" w:rsidRDefault="003C73EB" w:rsidP="001B64EE">
      <w:pPr>
        <w:rPr>
          <w:sz w:val="20"/>
          <w:szCs w:val="20"/>
        </w:rPr>
      </w:pPr>
      <w:r>
        <w:rPr>
          <w:sz w:val="20"/>
          <w:szCs w:val="20"/>
        </w:rPr>
        <w:tab/>
        <w:t>Rivas Pablo.</w:t>
      </w:r>
    </w:p>
    <w:p w:rsidR="003C73EB" w:rsidRPr="001B64EE" w:rsidRDefault="003C73EB" w:rsidP="001B64EE">
      <w:pPr>
        <w:rPr>
          <w:sz w:val="20"/>
          <w:szCs w:val="20"/>
        </w:rPr>
      </w:pPr>
      <w:r>
        <w:rPr>
          <w:sz w:val="20"/>
          <w:szCs w:val="20"/>
        </w:rPr>
        <w:tab/>
        <w:t>Villarroel Camacho Andrea.</w:t>
      </w:r>
      <w:bookmarkStart w:id="0" w:name="_GoBack"/>
      <w:bookmarkEnd w:id="0"/>
    </w:p>
    <w:p w:rsidR="00E47247" w:rsidRPr="001B64EE" w:rsidRDefault="00E47247" w:rsidP="00E47247">
      <w:pPr>
        <w:jc w:val="center"/>
        <w:rPr>
          <w:b/>
          <w:bCs/>
          <w:sz w:val="36"/>
          <w:szCs w:val="36"/>
          <w:u w:val="single"/>
        </w:rPr>
      </w:pPr>
      <w:r w:rsidRPr="001B64EE">
        <w:rPr>
          <w:b/>
          <w:bCs/>
          <w:sz w:val="36"/>
          <w:szCs w:val="36"/>
          <w:u w:val="single"/>
        </w:rPr>
        <w:t>ESTILO PARA LA CODIFICACIÓN</w:t>
      </w:r>
    </w:p>
    <w:p w:rsidR="001B64EE" w:rsidRDefault="001B64EE" w:rsidP="00E47247"/>
    <w:p w:rsidR="00E47247" w:rsidRPr="001B64EE" w:rsidRDefault="00E47247" w:rsidP="00E47247">
      <w:pPr>
        <w:rPr>
          <w:b/>
          <w:bCs/>
          <w:i/>
          <w:iCs/>
        </w:rPr>
      </w:pPr>
      <w:r w:rsidRPr="001B64EE">
        <w:rPr>
          <w:b/>
          <w:bCs/>
          <w:i/>
          <w:iCs/>
        </w:rPr>
        <w:t>Reglas de Espaciado:</w:t>
      </w:r>
    </w:p>
    <w:p w:rsidR="00E47247" w:rsidRDefault="00E47247" w:rsidP="00E47247">
      <w:r>
        <w:t>La declaración de variables y estructuras de datos serán separadas por una línea en blanco. Las variables estarán en un bloque de código ordenando según su tipo de datos, de la misma forma las estructuras se encontrarán en otro bloque de código debajo de las variables.</w:t>
      </w:r>
    </w:p>
    <w:p w:rsidR="00584819" w:rsidRDefault="00E47247" w:rsidP="00E47247">
      <w:r>
        <w:t xml:space="preserve">Insertar un espacio en blanco </w:t>
      </w:r>
      <w:r w:rsidR="00584819">
        <w:t>después del delimitador de apertura de la declaración de las funciones y antes del delimitador de cierre de la misma.</w:t>
      </w:r>
    </w:p>
    <w:p w:rsidR="00584819" w:rsidRDefault="00584819" w:rsidP="00E47247">
      <w:r>
        <w:t>Insertar espacio en blanco alrededor de los bucles anidados.</w:t>
      </w:r>
    </w:p>
    <w:p w:rsidR="00584819" w:rsidRDefault="00584819" w:rsidP="00E47247">
      <w:r>
        <w:t>Dejar un espacio después de cada coma.</w:t>
      </w:r>
    </w:p>
    <w:p w:rsidR="00E47247" w:rsidRDefault="00584819" w:rsidP="00E47247">
      <w:r>
        <w:t>Escribir una instrucción de código por línea.</w:t>
      </w:r>
      <w:r w:rsidR="00E47247">
        <w:t xml:space="preserve">  </w:t>
      </w:r>
    </w:p>
    <w:p w:rsidR="00E47247" w:rsidRPr="001B64EE" w:rsidRDefault="00E47247" w:rsidP="00E47247">
      <w:pPr>
        <w:rPr>
          <w:b/>
          <w:bCs/>
          <w:i/>
          <w:iCs/>
        </w:rPr>
      </w:pPr>
      <w:r w:rsidRPr="001B64EE">
        <w:rPr>
          <w:b/>
          <w:bCs/>
          <w:i/>
          <w:iCs/>
        </w:rPr>
        <w:t>Reglas de Indentación:</w:t>
      </w:r>
    </w:p>
    <w:p w:rsidR="00584819" w:rsidRDefault="00584819" w:rsidP="00E47247">
      <w:r>
        <w:t>Declaración de variables, estructuras de datos, declaración de funciones deben ser escritos en el primer nivel de indentación.</w:t>
      </w:r>
    </w:p>
    <w:p w:rsidR="00584819" w:rsidRDefault="00584819" w:rsidP="00E47247">
      <w:r>
        <w:t>Seguir los niveles de indentación según la importancia del bloque de código.</w:t>
      </w:r>
    </w:p>
    <w:p w:rsidR="00E47247" w:rsidRPr="001B64EE" w:rsidRDefault="00E47247" w:rsidP="00E47247">
      <w:pPr>
        <w:rPr>
          <w:b/>
          <w:bCs/>
          <w:i/>
          <w:iCs/>
        </w:rPr>
      </w:pPr>
      <w:r w:rsidRPr="001B64EE">
        <w:rPr>
          <w:b/>
          <w:bCs/>
          <w:i/>
          <w:iCs/>
        </w:rPr>
        <w:t>Reglas de Delimitación:</w:t>
      </w:r>
    </w:p>
    <w:p w:rsidR="00584819" w:rsidRDefault="00584819" w:rsidP="00E47247">
      <w:r>
        <w:t xml:space="preserve">Los delimitadores de funciones </w:t>
      </w:r>
      <w:r w:rsidR="001B64EE">
        <w:t>estarán separadas de la declaración de la función, de los diferentes ciclos y bucles de código.</w:t>
      </w:r>
    </w:p>
    <w:p w:rsidR="00E47247" w:rsidRPr="001B64EE" w:rsidRDefault="00E47247" w:rsidP="00E47247">
      <w:pPr>
        <w:rPr>
          <w:b/>
          <w:bCs/>
          <w:i/>
          <w:iCs/>
        </w:rPr>
      </w:pPr>
      <w:r w:rsidRPr="001B64EE">
        <w:rPr>
          <w:b/>
          <w:bCs/>
          <w:i/>
          <w:iCs/>
        </w:rPr>
        <w:t>Reglas de Declaración y Definición:</w:t>
      </w:r>
    </w:p>
    <w:p w:rsidR="001B64EE" w:rsidRDefault="001B64EE" w:rsidP="00E47247">
      <w:r>
        <w:t>Asignar nombres significativos, declarar variables una por línea.</w:t>
      </w:r>
    </w:p>
    <w:p w:rsidR="00E47247" w:rsidRPr="001B64EE" w:rsidRDefault="00E47247" w:rsidP="00E47247">
      <w:pPr>
        <w:rPr>
          <w:b/>
          <w:bCs/>
          <w:i/>
          <w:iCs/>
        </w:rPr>
      </w:pPr>
      <w:r w:rsidRPr="001B64EE">
        <w:rPr>
          <w:b/>
          <w:bCs/>
          <w:i/>
          <w:iCs/>
        </w:rPr>
        <w:t>Reglas de Modularización:</w:t>
      </w:r>
    </w:p>
    <w:p w:rsidR="001B64EE" w:rsidRDefault="001B64EE" w:rsidP="00E47247">
      <w:r>
        <w:t>Modularizar usando diferentes métodos.</w:t>
      </w:r>
    </w:p>
    <w:p w:rsidR="001B64EE" w:rsidRDefault="001B64EE" w:rsidP="00E47247">
      <w:r>
        <w:t>Refactorizar todo lo posible evitando códigos repetidos.</w:t>
      </w:r>
    </w:p>
    <w:p w:rsidR="001B64EE" w:rsidRDefault="001B64EE" w:rsidP="00E47247">
      <w:r>
        <w:t>Cada módulo debe cumplir con su respectiva función, la misma debe ser única.</w:t>
      </w:r>
    </w:p>
    <w:p w:rsidR="00E47247" w:rsidRPr="001B64EE" w:rsidRDefault="00E47247" w:rsidP="00E47247">
      <w:pPr>
        <w:rPr>
          <w:b/>
          <w:bCs/>
          <w:i/>
          <w:iCs/>
        </w:rPr>
      </w:pPr>
      <w:r w:rsidRPr="001B64EE">
        <w:rPr>
          <w:b/>
          <w:bCs/>
          <w:i/>
          <w:iCs/>
        </w:rPr>
        <w:t>Reglas de Anidamiento de Instrucciones:</w:t>
      </w:r>
    </w:p>
    <w:p w:rsidR="001B64EE" w:rsidRDefault="001B64EE" w:rsidP="00E47247">
      <w:r>
        <w:t>Usar máximo tres niveles de anidamiento.</w:t>
      </w:r>
    </w:p>
    <w:p w:rsidR="00E47247" w:rsidRPr="001B64EE" w:rsidRDefault="00E47247" w:rsidP="00E47247">
      <w:pPr>
        <w:rPr>
          <w:b/>
          <w:bCs/>
          <w:i/>
          <w:iCs/>
        </w:rPr>
      </w:pPr>
      <w:r w:rsidRPr="001B64EE">
        <w:rPr>
          <w:b/>
          <w:bCs/>
          <w:i/>
          <w:iCs/>
        </w:rPr>
        <w:t>Reglas Varias:</w:t>
      </w:r>
    </w:p>
    <w:p w:rsidR="001B64EE" w:rsidRDefault="001B64EE" w:rsidP="00E47247">
      <w:r>
        <w:lastRenderedPageBreak/>
        <w:t>Usar funciones de biblioteca.</w:t>
      </w:r>
    </w:p>
    <w:p w:rsidR="001B64EE" w:rsidRDefault="001B64EE" w:rsidP="00E47247">
      <w:r>
        <w:t>Usar paréntesis en las condiciones que incluyan operadores lógicos para evitar ambigüedades.</w:t>
      </w:r>
    </w:p>
    <w:p w:rsidR="001B64EE" w:rsidRDefault="001B64EE" w:rsidP="00E47247">
      <w:r>
        <w:t>Usar arreglos de datos para evitar secuencias de control repetitivas.</w:t>
      </w:r>
    </w:p>
    <w:p w:rsidR="001B64EE" w:rsidRDefault="001B64EE" w:rsidP="00E47247">
      <w:r>
        <w:t>Escribir claramente, no sacrificar claridad por eficiencia. Comentar la explicación del porqué de cada una de las variables o estructuras de datos.</w:t>
      </w:r>
    </w:p>
    <w:p w:rsidR="001B64EE" w:rsidRDefault="001B64EE" w:rsidP="00E47247"/>
    <w:sectPr w:rsidR="001B64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47"/>
    <w:rsid w:val="001B64EE"/>
    <w:rsid w:val="003C73EB"/>
    <w:rsid w:val="00584819"/>
    <w:rsid w:val="00E47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5AAB"/>
  <w15:chartTrackingRefBased/>
  <w15:docId w15:val="{AD56DC9A-F251-4B11-AE37-26305761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2019-10-14T17:42:00Z</dcterms:created>
  <dcterms:modified xsi:type="dcterms:W3CDTF">2019-10-14T18:14:00Z</dcterms:modified>
</cp:coreProperties>
</file>