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los mockups finales en Figma están pendientes</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Recomendación: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bl>
    <w:p>
      <w:pPr>
        <w:spacing w:after="80"/>
      </w:pPr>
    </w:p>
    <w:p>
      <w:r>
        <w:rPr>
          <w:b w:val="0"/>
          <w:i/>
        </w:rPr>
        <w:t>Total del product backlog: 141 puntos de historia.</w:t>
      </w:r>
    </w:p>
    <w:p>
      <w:pPr>
        <w:pStyle w:val="Heading2"/>
      </w:pPr>
      <w:r>
        <w:t>2.4 Sprint backlog del Sprint 1 (28/09 – 18/10/2026)</w:t>
      </w:r>
    </w:p>
    <w:p>
      <w:r>
        <w:rPr>
          <w:b/>
        </w:rPr>
        <w:t>Objetivo del Sprint 1:</w:t>
      </w:r>
      <w:r>
        <w:t xml:space="preserve"> desplegar la plataforma base en WordPress, definir la identidad visual corporativa del CADUS y maquetar las secciones principales de información, delegaciones y buzón de consultas. </w:t>
      </w:r>
      <w:r>
        <w:rPr>
          <w:b/>
        </w:rPr>
        <w:t>Alcance comprometido: 70 SP.</w:t>
      </w:r>
    </w:p>
    <w:p>
      <w:pPr>
        <w:pStyle w:val="Caption"/>
        <w:keepNext/>
      </w:pPr>
      <w:r>
        <w:t>Tabla 11. Sprint backlog del Sprint 1</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814"/>
            <w:shd w:val="clear" w:color="auto" w:fill="1F3A5F"/>
          </w:tcPr>
          <w:p>
            <w:r/>
            <w:r>
              <w:rPr>
                <w:b/>
                <w:color w:val="FFFFFF"/>
                <w:sz w:val="16"/>
              </w:rPr>
              <w:t>Responsable</w:t>
            </w:r>
          </w:p>
        </w:tc>
        <w:tc>
          <w:tcPr>
            <w:tcW w:type="dxa" w:w="850"/>
            <w:shd w:val="clear" w:color="auto" w:fill="1F3A5F"/>
          </w:tcPr>
          <w:p>
            <w:r/>
            <w:r>
              <w:rPr>
                <w:b/>
                <w:color w:val="FFFFFF"/>
                <w:sz w:val="16"/>
              </w:rPr>
              <w:t>ID</w:t>
            </w:r>
          </w:p>
        </w:tc>
        <w:tc>
          <w:tcPr>
            <w:tcW w:type="dxa" w:w="4649"/>
            <w:shd w:val="clear" w:color="auto" w:fill="1F3A5F"/>
          </w:tcPr>
          <w:p>
            <w:r/>
            <w:r>
              <w:rPr>
                <w:b/>
                <w:color w:val="FFFFFF"/>
                <w:sz w:val="16"/>
              </w:rPr>
              <w:t>Tarea</w:t>
            </w:r>
          </w:p>
        </w:tc>
        <w:tc>
          <w:tcPr>
            <w:tcW w:type="dxa" w:w="567"/>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814"/>
          </w:tcPr>
          <w:p>
            <w:pPr>
              <w:spacing w:after="0"/>
            </w:pPr>
            <w:r/>
            <w:r>
              <w:rPr>
                <w:sz w:val="16"/>
              </w:rPr>
              <w:t>Pablo Ruiz Vidal</w:t>
            </w:r>
          </w:p>
        </w:tc>
        <w:tc>
          <w:tcPr>
            <w:tcW w:type="dxa" w:w="850"/>
          </w:tcPr>
          <w:p>
            <w:pPr>
              <w:spacing w:after="0"/>
            </w:pPr>
            <w:r/>
            <w:r>
              <w:rPr>
                <w:sz w:val="16"/>
              </w:rPr>
              <w:t>PB-002</w:t>
            </w:r>
          </w:p>
        </w:tc>
        <w:tc>
          <w:tcPr>
            <w:tcW w:type="dxa" w:w="4649"/>
          </w:tcPr>
          <w:p>
            <w:pPr>
              <w:spacing w:after="0"/>
            </w:pPr>
            <w:r/>
            <w:r>
              <w:rPr>
                <w:sz w:val="16"/>
              </w:rPr>
              <w:t>Instalar/configurar WampServer, crear la BD `bd_cadus`, clonar el repositorio en `www` y preparar `wp-config.php` local.</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PB-005</w:t>
            </w:r>
          </w:p>
        </w:tc>
        <w:tc>
          <w:tcPr>
            <w:tcW w:type="dxa" w:w="4649"/>
            <w:shd w:val="clear" w:color="auto" w:fill="F2F5F9"/>
          </w:tcPr>
          <w:p>
            <w:pPr>
              <w:spacing w:after="0"/>
            </w:pPr>
            <w:r/>
            <w:r>
              <w:rPr>
                <w:sz w:val="16"/>
              </w:rPr>
              <w:t>Compartir el servidor con el equipo mediante Tailscale (WordPress + BD únicos) y documentar el uso de GitHub para el resto de archivos.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PB-006</w:t>
            </w:r>
          </w:p>
        </w:tc>
        <w:tc>
          <w:tcPr>
            <w:tcW w:type="dxa" w:w="4649"/>
          </w:tcPr>
          <w:p>
            <w:pPr>
              <w:spacing w:after="0"/>
            </w:pPr>
            <w:r/>
            <w:r>
              <w:rPr>
                <w:sz w:val="16"/>
              </w:rPr>
              <w:t>Crear el servidor de Discord del equipo (categorías INFO, SCRUM, DESARROLLO y VOZ) y documentarlo en el entorno de trabajo.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PB-007</w:t>
            </w:r>
          </w:p>
        </w:tc>
        <w:tc>
          <w:tcPr>
            <w:tcW w:type="dxa" w:w="4649"/>
            <w:shd w:val="clear" w:color="auto" w:fill="F2F5F9"/>
          </w:tcPr>
          <w:p>
            <w:pPr>
              <w:spacing w:after="0"/>
            </w:pPr>
            <w:r/>
            <w:r>
              <w:rPr>
                <w:sz w:val="16"/>
              </w:rPr>
              <w:t>Seleccionar, instalar y configurar los plugins obligatorios (seguridad, caché, analítica, SEO) y de apoyo (formularios, campos, roles).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PB-008</w:t>
            </w:r>
          </w:p>
        </w:tc>
        <w:tc>
          <w:tcPr>
            <w:tcW w:type="dxa" w:w="4649"/>
          </w:tcPr>
          <w:p>
            <w:pPr>
              <w:spacing w:after="0"/>
            </w:pPr>
            <w:r/>
            <w:r>
              <w:rPr>
                <w:sz w:val="16"/>
              </w:rPr>
              <w:t>Elaborar el documento REM en REMUS (`CADUS.rem`) con trazabilidad entre requisitos.</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HU-13</w:t>
            </w:r>
          </w:p>
        </w:tc>
        <w:tc>
          <w:tcPr>
            <w:tcW w:type="dxa" w:w="4649"/>
            <w:shd w:val="clear" w:color="auto" w:fill="F2F5F9"/>
          </w:tcPr>
          <w:p>
            <w:pPr>
              <w:spacing w:after="0"/>
            </w:pPr>
            <w:r/>
            <w:r>
              <w:rPr>
                <w:sz w:val="16"/>
              </w:rPr>
              <w:t>Definir y configurar los roles del sitio (Administrador, Ejecutiva, Delegado, Estudiante, Anónimo) y sus capacidades.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HU-18</w:t>
            </w:r>
          </w:p>
        </w:tc>
        <w:tc>
          <w:tcPr>
            <w:tcW w:type="dxa" w:w="4649"/>
          </w:tcPr>
          <w:p>
            <w:pPr>
              <w:spacing w:after="0"/>
            </w:pPr>
            <w:r/>
            <w:r>
              <w:rPr>
                <w:sz w:val="16"/>
              </w:rPr>
              <w:t>Instalar/adaptar el tema base con la identidad visual del CADUS (colores, logotipo, tipografía).</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Joaquin Luna Canela</w:t>
            </w:r>
          </w:p>
        </w:tc>
        <w:tc>
          <w:tcPr>
            <w:tcW w:type="dxa" w:w="850"/>
            <w:shd w:val="clear" w:color="auto" w:fill="F2F5F9"/>
          </w:tcPr>
          <w:p>
            <w:pPr>
              <w:spacing w:after="0"/>
            </w:pPr>
            <w:r/>
            <w:r>
              <w:rPr>
                <w:sz w:val="16"/>
              </w:rPr>
              <w:t>HU-01</w:t>
            </w:r>
          </w:p>
        </w:tc>
        <w:tc>
          <w:tcPr>
            <w:tcW w:type="dxa" w:w="4649"/>
            <w:shd w:val="clear" w:color="auto" w:fill="F2F5F9"/>
          </w:tcPr>
          <w:p>
            <w:pPr>
              <w:spacing w:after="0"/>
            </w:pPr>
            <w:r/>
            <w:r>
              <w:rPr>
                <w:sz w:val="16"/>
              </w:rPr>
              <w:t>Crear categorías de noticias (Becas, Movilidad, Normativa, Eventos) y maquetar la portada con el listado de comunicados.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Joaquin Luna Canela</w:t>
            </w:r>
          </w:p>
        </w:tc>
        <w:tc>
          <w:tcPr>
            <w:tcW w:type="dxa" w:w="850"/>
          </w:tcPr>
          <w:p>
            <w:pPr>
              <w:spacing w:after="0"/>
            </w:pPr>
            <w:r/>
            <w:r>
              <w:rPr>
                <w:sz w:val="16"/>
              </w:rPr>
              <w:t>HU-02</w:t>
            </w:r>
          </w:p>
        </w:tc>
        <w:tc>
          <w:tcPr>
            <w:tcW w:type="dxa" w:w="4649"/>
          </w:tcPr>
          <w:p>
            <w:pPr>
              <w:spacing w:after="0"/>
            </w:pPr>
            <w:r/>
            <w:r>
              <w:rPr>
                <w:sz w:val="16"/>
              </w:rPr>
              <w:t>Implementar filtro por categoría y buscador por palabra clave/fecha en la portada.</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Miguel Angel Camacho Martin</w:t>
            </w:r>
          </w:p>
        </w:tc>
        <w:tc>
          <w:tcPr>
            <w:tcW w:type="dxa" w:w="850"/>
            <w:shd w:val="clear" w:color="auto" w:fill="F2F5F9"/>
          </w:tcPr>
          <w:p>
            <w:pPr>
              <w:spacing w:after="0"/>
            </w:pPr>
            <w:r/>
            <w:r>
              <w:rPr>
                <w:sz w:val="16"/>
              </w:rPr>
              <w:t>HU-03</w:t>
            </w:r>
          </w:p>
        </w:tc>
        <w:tc>
          <w:tcPr>
            <w:tcW w:type="dxa" w:w="4649"/>
            <w:shd w:val="clear" w:color="auto" w:fill="F2F5F9"/>
          </w:tcPr>
          <w:p>
            <w:pPr>
              <w:spacing w:after="0"/>
            </w:pPr>
            <w:r/>
            <w:r>
              <w:rPr>
                <w:sz w:val="16"/>
              </w:rPr>
              <w:t>Crear el tipo de contenido "Acta/Normativa" con flujo de estado borrador → aprobada por la Ejecutiva antes de publicarse.</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Miguel Angel Camacho Martin</w:t>
            </w:r>
          </w:p>
        </w:tc>
        <w:tc>
          <w:tcPr>
            <w:tcW w:type="dxa" w:w="850"/>
          </w:tcPr>
          <w:p>
            <w:pPr>
              <w:spacing w:after="0"/>
            </w:pPr>
            <w:r/>
            <w:r>
              <w:rPr>
                <w:sz w:val="16"/>
              </w:rPr>
              <w:t>HU-04</w:t>
            </w:r>
          </w:p>
        </w:tc>
        <w:tc>
          <w:tcPr>
            <w:tcW w:type="dxa" w:w="4649"/>
          </w:tcPr>
          <w:p>
            <w:pPr>
              <w:spacing w:after="0"/>
            </w:pPr>
            <w:r/>
            <w:r>
              <w:rPr>
                <w:sz w:val="16"/>
              </w:rPr>
              <w:t>Maquetar el repositorio de actas y normativas descargables, filtrable por fecha y tipo.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Alvaro Martinez Ocaña</w:t>
            </w:r>
          </w:p>
        </w:tc>
        <w:tc>
          <w:tcPr>
            <w:tcW w:type="dxa" w:w="850"/>
            <w:shd w:val="clear" w:color="auto" w:fill="F2F5F9"/>
          </w:tcPr>
          <w:p>
            <w:pPr>
              <w:spacing w:after="0"/>
            </w:pPr>
            <w:r/>
            <w:r>
              <w:rPr>
                <w:sz w:val="16"/>
              </w:rPr>
              <w:t>HU-05</w:t>
            </w:r>
          </w:p>
        </w:tc>
        <w:tc>
          <w:tcPr>
            <w:tcW w:type="dxa" w:w="4649"/>
            <w:shd w:val="clear" w:color="auto" w:fill="F2F5F9"/>
          </w:tcPr>
          <w:p>
            <w:pPr>
              <w:spacing w:after="0"/>
            </w:pPr>
            <w:r/>
            <w:r>
              <w:rPr>
                <w:sz w:val="16"/>
              </w:rPr>
              <w:t>Crear el tipo de contenido "Delegación" y maquetar el directorio agrupado por Facultad/Escuela.</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Alvaro Martinez Ocaña</w:t>
            </w:r>
          </w:p>
        </w:tc>
        <w:tc>
          <w:tcPr>
            <w:tcW w:type="dxa" w:w="850"/>
          </w:tcPr>
          <w:p>
            <w:pPr>
              <w:spacing w:after="0"/>
            </w:pPr>
            <w:r/>
            <w:r>
              <w:rPr>
                <w:sz w:val="16"/>
              </w:rPr>
              <w:t>HU-06</w:t>
            </w:r>
          </w:p>
        </w:tc>
        <w:tc>
          <w:tcPr>
            <w:tcW w:type="dxa" w:w="4649"/>
          </w:tcPr>
          <w:p>
            <w:pPr>
              <w:spacing w:after="0"/>
            </w:pPr>
            <w:r/>
            <w:r>
              <w:rPr>
                <w:sz w:val="16"/>
              </w:rPr>
              <w:t>Implementar la edición de ficha de delegación restringida al delegado asignado o Administrador (RN-04).</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Marcos-Paban Delgado Rodriguez</w:t>
            </w:r>
          </w:p>
        </w:tc>
        <w:tc>
          <w:tcPr>
            <w:tcW w:type="dxa" w:w="850"/>
            <w:shd w:val="clear" w:color="auto" w:fill="F2F5F9"/>
          </w:tcPr>
          <w:p>
            <w:pPr>
              <w:spacing w:after="0"/>
            </w:pPr>
            <w:r/>
            <w:r>
              <w:rPr>
                <w:sz w:val="16"/>
              </w:rPr>
              <w:t>HU-07</w:t>
            </w:r>
          </w:p>
        </w:tc>
        <w:tc>
          <w:tcPr>
            <w:tcW w:type="dxa" w:w="4649"/>
            <w:shd w:val="clear" w:color="auto" w:fill="F2F5F9"/>
          </w:tcPr>
          <w:p>
            <w:pPr>
              <w:spacing w:after="0"/>
            </w:pPr>
            <w:r/>
            <w:r>
              <w:rPr>
                <w:sz w:val="16"/>
              </w:rPr>
              <w:t>Formulario de consulta/reclamación con verificación de correo `@alum.us.es` (RN-02) y generación de código de ticket único.</w:t>
            </w:r>
          </w:p>
        </w:tc>
        <w:tc>
          <w:tcPr>
            <w:tcW w:type="dxa" w:w="567"/>
            <w:shd w:val="clear" w:color="auto" w:fill="F2F5F9"/>
          </w:tcPr>
          <w:p>
            <w:pPr>
              <w:spacing w:after="0"/>
            </w:pPr>
            <w:r/>
            <w:r>
              <w:rPr>
                <w:sz w:val="16"/>
              </w:rPr>
              <w:t>8</w:t>
            </w:r>
          </w:p>
        </w:tc>
        <w:tc>
          <w:tcPr>
            <w:tcW w:type="dxa" w:w="1757"/>
            <w:shd w:val="clear" w:color="auto" w:fill="F2F5F9"/>
          </w:tcPr>
          <w:p>
            <w:pPr>
              <w:spacing w:after="0"/>
            </w:pPr>
            <w:r/>
            <w:r>
              <w:rPr>
                <w:sz w:val="16"/>
              </w:rPr>
              <w:t>Hecho</w:t>
            </w:r>
          </w:p>
        </w:tc>
      </w:tr>
      <w:tr>
        <w:tc>
          <w:tcPr>
            <w:tcW w:type="dxa" w:w="1814"/>
          </w:tcPr>
          <w:p>
            <w:pPr>
              <w:spacing w:after="0"/>
            </w:pPr>
            <w:r/>
            <w:r>
              <w:rPr>
                <w:sz w:val="16"/>
              </w:rPr>
              <w:t>Marcos-Paban Delgado Rodriguez</w:t>
            </w:r>
          </w:p>
        </w:tc>
        <w:tc>
          <w:tcPr>
            <w:tcW w:type="dxa" w:w="850"/>
          </w:tcPr>
          <w:p>
            <w:pPr>
              <w:spacing w:after="0"/>
            </w:pPr>
            <w:r/>
            <w:r>
              <w:rPr>
                <w:sz w:val="16"/>
              </w:rPr>
              <w:t>HU-08</w:t>
            </w:r>
          </w:p>
        </w:tc>
        <w:tc>
          <w:tcPr>
            <w:tcW w:type="dxa" w:w="4649"/>
          </w:tcPr>
          <w:p>
            <w:pPr>
              <w:spacing w:after="0"/>
            </w:pPr>
            <w:r/>
            <w:r>
              <w:rPr>
                <w:sz w:val="16"/>
              </w:rPr>
              <w:t>Página de seguimiento del ticket por código, con estado e historial de respuestas.</w:t>
            </w:r>
          </w:p>
        </w:tc>
        <w:tc>
          <w:tcPr>
            <w:tcW w:type="dxa" w:w="567"/>
          </w:tcPr>
          <w:p>
            <w:pPr>
              <w:spacing w:after="0"/>
            </w:pPr>
            <w:r/>
            <w:r>
              <w:rPr>
                <w:sz w:val="16"/>
              </w:rPr>
              <w:t>5</w:t>
            </w:r>
          </w:p>
        </w:tc>
        <w:tc>
          <w:tcPr>
            <w:tcW w:type="dxa" w:w="1757"/>
          </w:tcPr>
          <w:p>
            <w:pPr>
              <w:spacing w:after="0"/>
            </w:pPr>
            <w:r/>
            <w:r>
              <w:rPr>
                <w:sz w:val="16"/>
              </w:rPr>
              <w:t>Hecho</w:t>
            </w:r>
          </w:p>
        </w:tc>
      </w:tr>
    </w:tbl>
    <w:p>
      <w:pPr>
        <w:spacing w:after="80"/>
      </w:pPr>
    </w:p>
    <w:p>
      <w:r>
        <w:rPr>
          <w:b w:val="0"/>
          <w:i/>
        </w:rPr>
        <w:t>Resultado: 70 de 70 SP completados (100%).</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12.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diez están hechas (E2-05 con la salvedad de que el burndown no se actualizó a diario), dos parciales, dos en curso y seis pendientes por depender de datos del cliente o del cierre de la entrega (sección 8). El reparto final de puntos fue de 5 a 7 SP por persona.</w:t>
      </w:r>
    </w:p>
    <w:p>
      <w:pPr>
        <w:pStyle w:val="Heading2"/>
      </w:pPr>
      <w:r>
        <w:t>2.6 Burndown charts</w:t>
      </w:r>
    </w:p>
    <w:p>
      <w:pPr>
        <w:keepNext/>
        <w:jc w:val="center"/>
      </w:pPr>
      <w:r>
        <w:drawing>
          <wp:inline xmlns:a="http://schemas.openxmlformats.org/drawingml/2006/main" xmlns:pic="http://schemas.openxmlformats.org/drawingml/2006/picture">
            <wp:extent cx="4860000" cy="2022387"/>
            <wp:docPr id="1" name="Picture 1"/>
            <wp:cNvGraphicFramePr>
              <a:graphicFrameLocks noChangeAspect="1"/>
            </wp:cNvGraphicFramePr>
            <a:graphic>
              <a:graphicData uri="http://schemas.openxmlformats.org/drawingml/2006/picture">
                <pic:pic>
                  <pic:nvPicPr>
                    <pic:cNvPr id="0" name="burndown-sprint1.png"/>
                    <pic:cNvPicPr/>
                  </pic:nvPicPr>
                  <pic:blipFill>
                    <a:blip r:embed="rId9"/>
                    <a:stretch>
                      <a:fillRect/>
                    </a:stretch>
                  </pic:blipFill>
                  <pic:spPr>
                    <a:xfrm>
                      <a:off x="0" y="0"/>
                      <a:ext cx="4860000" cy="2022387"/>
                    </a:xfrm>
                    <a:prstGeom prst="rect"/>
                  </pic:spPr>
                </pic:pic>
              </a:graphicData>
            </a:graphic>
          </wp:inline>
        </w:drawing>
      </w:r>
    </w:p>
    <w:p>
      <w:pPr>
        <w:pStyle w:val="Caption"/>
        <w:jc w:val="center"/>
      </w:pPr>
      <w:r>
        <w:t>Figura 1. Burndown chart del Sprint 1 (alcance 70 SP). Ideal frente a real.</w:t>
      </w:r>
    </w:p>
    <w:p>
      <w:r>
        <w:rPr>
          <w:b/>
        </w:rPr>
        <w:t>Sprint 1.</w:t>
      </w:r>
      <w:r>
        <w:t xml:space="preserve"> PB-002 se completó el 28/09 y PB-005 el 05/10; el 18/10 se cerraron PB-006, PB-007, PB-008 y las diez historias de contenido, quedando 0 SP. La curva real queda por encima de la ideal casi todo el sprint y cae de golpe al final. Datos en </w:t>
      </w:r>
      <w:r>
        <w:rPr>
          <w:rFonts w:ascii="Consolas" w:hAnsi="Consolas"/>
          <w:sz w:val="19"/>
        </w:rPr>
        <w:t>docs/scrum/burndown/sprint-01.csv</w:t>
      </w:r>
      <w:r>
        <w:t>.</w:t>
      </w:r>
    </w:p>
    <w:p>
      <w:pPr>
        <w:keepNext/>
        <w:jc w:val="center"/>
      </w:pPr>
      <w:r>
        <w:drawing>
          <wp:inline xmlns:a="http://schemas.openxmlformats.org/drawingml/2006/main" xmlns:pic="http://schemas.openxmlformats.org/drawingml/2006/picture">
            <wp:extent cx="4860000" cy="2708164"/>
            <wp:docPr id="2" name="Picture 2"/>
            <wp:cNvGraphicFramePr>
              <a:graphicFrameLocks noChangeAspect="1"/>
            </wp:cNvGraphicFramePr>
            <a:graphic>
              <a:graphicData uri="http://schemas.openxmlformats.org/drawingml/2006/picture">
                <pic:pic>
                  <pic:nvPicPr>
                    <pic:cNvPr id="0" name="burndown-sprint2.png"/>
                    <pic:cNvPicPr/>
                  </pic:nvPicPr>
                  <pic:blipFill>
                    <a:blip r:embed="rId10"/>
                    <a:stretch>
                      <a:fillRect/>
                    </a:stretch>
                  </pic:blipFill>
                  <pic:spPr>
                    <a:xfrm>
                      <a:off x="0" y="0"/>
                      <a:ext cx="4860000" cy="2708164"/>
                    </a:xfrm>
                    <a:prstGeom prst="rect"/>
                  </pic:spPr>
                </pic:pic>
              </a:graphicData>
            </a:graphic>
          </wp:inline>
        </w:drawing>
      </w:r>
    </w:p>
    <w:p>
      <w:pPr>
        <w:pStyle w:val="Caption"/>
        <w:jc w:val="center"/>
      </w:pPr>
      <w:r>
        <w:t>Figura 2. Burndown chart del Sprint 2 (alcance 29 SP). Ideal frente a real.</w:t>
      </w:r>
    </w:p>
    <w:p>
      <w:r>
        <w:rPr>
          <w:b/>
        </w:rPr>
        <w:t>Sprint 2.</w:t>
      </w:r>
      <w:r>
        <w:t xml:space="preserve"> El 19/10 se cerraron HU-19a y HU-09b (6 SP); el 23/10 HU-19b, HU-10 y HU-12 (11 SP) y el 24/10 HU-09a, HU-11 y HU-19c (12 SP), quedando 0 SP pendientes. </w:t>
      </w:r>
      <w:r>
        <w:rPr>
          <w:b/>
        </w:rPr>
        <w:t>Lección:</w:t>
      </w:r>
      <w:r>
        <w:t xml:space="preserve"> la lección del Sprint 1 se repitió: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13.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14.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15.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16.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17.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18.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19.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20.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3" name="Picture 3"/>
            <wp:cNvGraphicFramePr>
              <a:graphicFrameLocks noChangeAspect="1"/>
            </wp:cNvGraphicFramePr>
            <a:graphic>
              <a:graphicData uri="http://schemas.openxmlformats.org/drawingml/2006/picture">
                <pic:pic>
                  <pic:nvPicPr>
                    <pic:cNvPr id="0" name="uml-analisis-estructura-web.png"/>
                    <pic:cNvPicPr/>
                  </pic:nvPicPr>
                  <pic:blipFill>
                    <a:blip r:embed="rId11"/>
                    <a:stretch>
                      <a:fillRect/>
                    </a:stretch>
                  </pic:blipFill>
                  <pic:spPr>
                    <a:xfrm>
                      <a:off x="0" y="0"/>
                      <a:ext cx="5760000" cy="3668432"/>
                    </a:xfrm>
                    <a:prstGeom prst="rect"/>
                  </pic:spPr>
                </pic:pic>
              </a:graphicData>
            </a:graphic>
          </wp:inline>
        </w:drawing>
      </w:r>
    </w:p>
    <w:p>
      <w:pPr>
        <w:pStyle w:val="Caption"/>
        <w:jc w:val="center"/>
      </w:pPr>
      <w:r>
        <w:t>Figura 3.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4" name="Picture 4"/>
            <wp:cNvGraphicFramePr>
              <a:graphicFrameLocks noChangeAspect="1"/>
            </wp:cNvGraphicFramePr>
            <a:graphic>
              <a:graphicData uri="http://schemas.openxmlformats.org/drawingml/2006/picture">
                <pic:pic>
                  <pic:nvPicPr>
                    <pic:cNvPr id="0" name="uml-analisis-clases.png"/>
                    <pic:cNvPicPr/>
                  </pic:nvPicPr>
                  <pic:blipFill>
                    <a:blip r:embed="rId12"/>
                    <a:stretch>
                      <a:fillRect/>
                    </a:stretch>
                  </pic:blipFill>
                  <pic:spPr>
                    <a:xfrm>
                      <a:off x="0" y="0"/>
                      <a:ext cx="6120000" cy="3679693"/>
                    </a:xfrm>
                    <a:prstGeom prst="rect"/>
                  </pic:spPr>
                </pic:pic>
              </a:graphicData>
            </a:graphic>
          </wp:inline>
        </w:drawing>
      </w:r>
    </w:p>
    <w:p>
      <w:pPr>
        <w:pStyle w:val="Caption"/>
        <w:jc w:val="center"/>
      </w:pPr>
      <w:r>
        <w:t>Figura 4.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mockups finales en Figma (tarea E2-10) siguen pendientes;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1-portada.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2-directorio.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7" name="Picture 7"/>
            <wp:cNvGraphicFramePr>
              <a:graphicFrameLocks noChangeAspect="1"/>
            </wp:cNvGraphicFramePr>
            <a:graphic>
              <a:graphicData uri="http://schemas.openxmlformats.org/drawingml/2006/picture">
                <pic:pic>
                  <pic:nvPicPr>
                    <pic:cNvPr id="0" name="mockup-03-buzon.png"/>
                    <pic:cNvPicPr/>
                  </pic:nvPicPr>
                  <pic:blipFill>
                    <a:blip r:embed="rId15"/>
                    <a:stretch>
                      <a:fillRect/>
                    </a:stretch>
                  </pic:blipFill>
                  <pic:spPr>
                    <a:xfrm>
                      <a:off x="0" y="0"/>
                      <a:ext cx="4860000" cy="3417283"/>
                    </a:xfrm>
                    <a:prstGeom prst="rect"/>
                  </pic:spPr>
                </pic:pic>
              </a:graphicData>
            </a:graphic>
          </wp:inline>
        </w:drawing>
      </w:r>
    </w:p>
    <w:p>
      <w:pPr>
        <w:pStyle w:val="Caption"/>
        <w:jc w:val="center"/>
      </w:pPr>
      <w:r>
        <w:t>Figura 7.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8" name="Picture 8"/>
            <wp:cNvGraphicFramePr>
              <a:graphicFrameLocks noChangeAspect="1"/>
            </wp:cNvGraphicFramePr>
            <a:graphic>
              <a:graphicData uri="http://schemas.openxmlformats.org/drawingml/2006/picture">
                <pic:pic>
                  <pic:nvPicPr>
                    <pic:cNvPr id="0" name="mockup-04-acta.png"/>
                    <pic:cNvPicPr/>
                  </pic:nvPicPr>
                  <pic:blipFill>
                    <a:blip r:embed="rId16"/>
                    <a:stretch>
                      <a:fillRect/>
                    </a:stretch>
                  </pic:blipFill>
                  <pic:spPr>
                    <a:xfrm>
                      <a:off x="0" y="0"/>
                      <a:ext cx="4860000" cy="3400175"/>
                    </a:xfrm>
                    <a:prstGeom prst="rect"/>
                  </pic:spPr>
                </pic:pic>
              </a:graphicData>
            </a:graphic>
          </wp:inline>
        </w:drawing>
      </w:r>
    </w:p>
    <w:p>
      <w:pPr>
        <w:pStyle w:val="Caption"/>
        <w:jc w:val="center"/>
      </w:pPr>
      <w:r>
        <w:t>Figura 8.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5-calendario.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6-mediacion.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1" name="Picture 11"/>
            <wp:cNvGraphicFramePr>
              <a:graphicFrameLocks noChangeAspect="1"/>
            </wp:cNvGraphicFramePr>
            <a:graphic>
              <a:graphicData uri="http://schemas.openxmlformats.org/drawingml/2006/picture">
                <pic:pic>
                  <pic:nvPicPr>
                    <pic:cNvPr id="0" name="mockup-07-panel.png"/>
                    <pic:cNvPicPr/>
                  </pic:nvPicPr>
                  <pic:blipFill>
                    <a:blip r:embed="rId19"/>
                    <a:stretch>
                      <a:fillRect/>
                    </a:stretch>
                  </pic:blipFill>
                  <pic:spPr>
                    <a:xfrm>
                      <a:off x="0" y="0"/>
                      <a:ext cx="4860000" cy="3417283"/>
                    </a:xfrm>
                    <a:prstGeom prst="rect"/>
                  </pic:spPr>
                </pic:pic>
              </a:graphicData>
            </a:graphic>
          </wp:inline>
        </w:drawing>
      </w:r>
    </w:p>
    <w:p>
      <w:pPr>
        <w:pStyle w:val="Caption"/>
        <w:jc w:val="center"/>
      </w:pPr>
      <w:r>
        <w:t>Figura 11.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2" name="Picture 12"/>
            <wp:cNvGraphicFramePr>
              <a:graphicFrameLocks noChangeAspect="1"/>
            </wp:cNvGraphicFramePr>
            <a:graphic>
              <a:graphicData uri="http://schemas.openxmlformats.org/drawingml/2006/picture">
                <pic:pic>
                  <pic:nvPicPr>
                    <pic:cNvPr id="0" name="uml-diseno-plugins.png"/>
                    <pic:cNvPicPr/>
                  </pic:nvPicPr>
                  <pic:blipFill>
                    <a:blip r:embed="rId20"/>
                    <a:stretch>
                      <a:fillRect/>
                    </a:stretch>
                  </pic:blipFill>
                  <pic:spPr>
                    <a:xfrm>
                      <a:off x="0" y="0"/>
                      <a:ext cx="5940000" cy="3260802"/>
                    </a:xfrm>
                    <a:prstGeom prst="rect"/>
                  </pic:spPr>
                </pic:pic>
              </a:graphicData>
            </a:graphic>
          </wp:inline>
        </w:drawing>
      </w:r>
    </w:p>
    <w:p>
      <w:pPr>
        <w:pStyle w:val="Caption"/>
        <w:jc w:val="center"/>
      </w:pPr>
      <w:r>
        <w:t>Figura 12.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21.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22.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23.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24.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25.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26.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27.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28.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29.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30.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31.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32.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13" name="Picture 13"/>
            <wp:cNvGraphicFramePr>
              <a:graphicFrameLocks noChangeAspect="1"/>
            </wp:cNvGraphicFramePr>
            <a:graphic>
              <a:graphicData uri="http://schemas.openxmlformats.org/drawingml/2006/picture">
                <pic:pic>
                  <pic:nvPicPr>
                    <pic:cNvPr id="0" name="trozo_0_p01-portada.jpg"/>
                    <pic:cNvPicPr/>
                  </pic:nvPicPr>
                  <pic:blipFill>
                    <a:blip r:embed="rId21"/>
                    <a:stretch>
                      <a:fillRect/>
                    </a:stretch>
                  </pic:blipFill>
                  <pic:spPr>
                    <a:xfrm>
                      <a:off x="0" y="0"/>
                      <a:ext cx="5400000" cy="7708638"/>
                    </a:xfrm>
                    <a:prstGeom prst="rect"/>
                  </pic:spPr>
                </pic:pic>
              </a:graphicData>
            </a:graphic>
          </wp:inline>
        </w:drawing>
      </w:r>
    </w:p>
    <w:p>
      <w:pPr>
        <w:pStyle w:val="Caption"/>
        <w:jc w:val="center"/>
      </w:pPr>
      <w:r>
        <w:t>Figura 13. Página principal, parte 1 de 5. UI-01 · UI-02 · IR-01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14" name="Picture 14"/>
            <wp:cNvGraphicFramePr>
              <a:graphicFrameLocks noChangeAspect="1"/>
            </wp:cNvGraphicFramePr>
            <a:graphic>
              <a:graphicData uri="http://schemas.openxmlformats.org/drawingml/2006/picture">
                <pic:pic>
                  <pic:nvPicPr>
                    <pic:cNvPr id="0" name="trozo_1950_p01-portada.jpg"/>
                    <pic:cNvPicPr/>
                  </pic:nvPicPr>
                  <pic:blipFill>
                    <a:blip r:embed="rId22"/>
                    <a:stretch>
                      <a:fillRect/>
                    </a:stretch>
                  </pic:blipFill>
                  <pic:spPr>
                    <a:xfrm>
                      <a:off x="0" y="0"/>
                      <a:ext cx="5400000" cy="7601903"/>
                    </a:xfrm>
                    <a:prstGeom prst="rect"/>
                  </pic:spPr>
                </pic:pic>
              </a:graphicData>
            </a:graphic>
          </wp:inline>
        </w:drawing>
      </w:r>
    </w:p>
    <w:p>
      <w:pPr>
        <w:pStyle w:val="Caption"/>
        <w:jc w:val="center"/>
      </w:pPr>
      <w:r>
        <w:t>Figura 14. Página principal, parte 2 de 5. UI-01 · UI-02 · IR-01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15" name="Picture 15"/>
            <wp:cNvGraphicFramePr>
              <a:graphicFrameLocks noChangeAspect="1"/>
            </wp:cNvGraphicFramePr>
            <a:graphic>
              <a:graphicData uri="http://schemas.openxmlformats.org/drawingml/2006/picture">
                <pic:pic>
                  <pic:nvPicPr>
                    <pic:cNvPr id="0" name="trozo_3873_p01-portada.jpg"/>
                    <pic:cNvPicPr/>
                  </pic:nvPicPr>
                  <pic:blipFill>
                    <a:blip r:embed="rId23"/>
                    <a:stretch>
                      <a:fillRect/>
                    </a:stretch>
                  </pic:blipFill>
                  <pic:spPr>
                    <a:xfrm>
                      <a:off x="0" y="0"/>
                      <a:ext cx="4866720" cy="7919999"/>
                    </a:xfrm>
                    <a:prstGeom prst="rect"/>
                  </pic:spPr>
                </pic:pic>
              </a:graphicData>
            </a:graphic>
          </wp:inline>
        </w:drawing>
      </w:r>
    </w:p>
    <w:p>
      <w:pPr>
        <w:pStyle w:val="Caption"/>
        <w:jc w:val="center"/>
      </w:pPr>
      <w:r>
        <w:t>Figura 15. Página principal, parte 3 de 5. UI-01 · UI-02 · IR-01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16" name="Picture 16"/>
            <wp:cNvGraphicFramePr>
              <a:graphicFrameLocks noChangeAspect="1"/>
            </wp:cNvGraphicFramePr>
            <a:graphic>
              <a:graphicData uri="http://schemas.openxmlformats.org/drawingml/2006/picture">
                <pic:pic>
                  <pic:nvPicPr>
                    <pic:cNvPr id="0" name="trozo_6096_p01-portada.jpg"/>
                    <pic:cNvPicPr/>
                  </pic:nvPicPr>
                  <pic:blipFill>
                    <a:blip r:embed="rId24"/>
                    <a:stretch>
                      <a:fillRect/>
                    </a:stretch>
                  </pic:blipFill>
                  <pic:spPr>
                    <a:xfrm>
                      <a:off x="0" y="0"/>
                      <a:ext cx="5400000" cy="6083895"/>
                    </a:xfrm>
                    <a:prstGeom prst="rect"/>
                  </pic:spPr>
                </pic:pic>
              </a:graphicData>
            </a:graphic>
          </wp:inline>
        </w:drawing>
      </w:r>
    </w:p>
    <w:p>
      <w:pPr>
        <w:pStyle w:val="Caption"/>
        <w:jc w:val="center"/>
      </w:pPr>
      <w:r>
        <w:t>Figura 16. Página principal, parte 4 de 5. UI-01 · UI-02 · IR-01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17" name="Picture 17"/>
            <wp:cNvGraphicFramePr>
              <a:graphicFrameLocks noChangeAspect="1"/>
            </wp:cNvGraphicFramePr>
            <a:graphic>
              <a:graphicData uri="http://schemas.openxmlformats.org/drawingml/2006/picture">
                <pic:pic>
                  <pic:nvPicPr>
                    <pic:cNvPr id="0" name="trozo_7635_p01-portada.jpg"/>
                    <pic:cNvPicPr/>
                  </pic:nvPicPr>
                  <pic:blipFill>
                    <a:blip r:embed="rId25"/>
                    <a:stretch>
                      <a:fillRect/>
                    </a:stretch>
                  </pic:blipFill>
                  <pic:spPr>
                    <a:xfrm>
                      <a:off x="0" y="0"/>
                      <a:ext cx="4507800" cy="7920000"/>
                    </a:xfrm>
                    <a:prstGeom prst="rect"/>
                  </pic:spPr>
                </pic:pic>
              </a:graphicData>
            </a:graphic>
          </wp:inline>
        </w:drawing>
      </w:r>
    </w:p>
    <w:p>
      <w:pPr>
        <w:pStyle w:val="Caption"/>
        <w:jc w:val="center"/>
      </w:pPr>
      <w:r>
        <w:t>Figura 17. Página principal, parte 5 de 5. UI-01 · UI-02 · IR-01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18" name="Picture 18"/>
            <wp:cNvGraphicFramePr>
              <a:graphicFrameLocks noChangeAspect="1"/>
            </wp:cNvGraphicFramePr>
            <a:graphic>
              <a:graphicData uri="http://schemas.openxmlformats.org/drawingml/2006/picture">
                <pic:pic>
                  <pic:nvPicPr>
                    <pic:cNvPr id="0" name="p02-que-es-el-cadus.jpg"/>
                    <pic:cNvPicPr/>
                  </pic:nvPicPr>
                  <pic:blipFill>
                    <a:blip r:embed="rId26"/>
                    <a:stretch>
                      <a:fillRect/>
                    </a:stretch>
                  </pic:blipFill>
                  <pic:spPr>
                    <a:xfrm>
                      <a:off x="0" y="0"/>
                      <a:ext cx="5580000" cy="3729531"/>
                    </a:xfrm>
                    <a:prstGeom prst="rect"/>
                  </pic:spPr>
                </pic:pic>
              </a:graphicData>
            </a:graphic>
          </wp:inline>
        </w:drawing>
      </w:r>
    </w:p>
    <w:p>
      <w:pPr>
        <w:pStyle w:val="Caption"/>
        <w:jc w:val="center"/>
      </w:pPr>
      <w:r>
        <w:t>Figura 18.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19" name="Picture 19"/>
            <wp:cNvGraphicFramePr>
              <a:graphicFrameLocks noChangeAspect="1"/>
            </wp:cNvGraphicFramePr>
            <a:graphic>
              <a:graphicData uri="http://schemas.openxmlformats.org/drawingml/2006/picture">
                <pic:pic>
                  <pic:nvPicPr>
                    <pic:cNvPr id="0" name="p03-noticias.jpg"/>
                    <pic:cNvPicPr/>
                  </pic:nvPicPr>
                  <pic:blipFill>
                    <a:blip r:embed="rId27"/>
                    <a:stretch>
                      <a:fillRect/>
                    </a:stretch>
                  </pic:blipFill>
                  <pic:spPr>
                    <a:xfrm>
                      <a:off x="0" y="0"/>
                      <a:ext cx="5580000" cy="5294056"/>
                    </a:xfrm>
                    <a:prstGeom prst="rect"/>
                  </pic:spPr>
                </pic:pic>
              </a:graphicData>
            </a:graphic>
          </wp:inline>
        </w:drawing>
      </w:r>
    </w:p>
    <w:p>
      <w:pPr>
        <w:pStyle w:val="Caption"/>
        <w:jc w:val="center"/>
      </w:pPr>
      <w:r>
        <w:t>Figura 19.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0" name="Picture 20"/>
            <wp:cNvGraphicFramePr>
              <a:graphicFrameLocks noChangeAspect="1"/>
            </wp:cNvGraphicFramePr>
            <a:graphic>
              <a:graphicData uri="http://schemas.openxmlformats.org/drawingml/2006/picture">
                <pic:pic>
                  <pic:nvPicPr>
                    <pic:cNvPr id="0" name="p04-actas-y-normativa.jpg"/>
                    <pic:cNvPicPr/>
                  </pic:nvPicPr>
                  <pic:blipFill>
                    <a:blip r:embed="rId28"/>
                    <a:stretch>
                      <a:fillRect/>
                    </a:stretch>
                  </pic:blipFill>
                  <pic:spPr>
                    <a:xfrm>
                      <a:off x="0" y="0"/>
                      <a:ext cx="5580000" cy="4705827"/>
                    </a:xfrm>
                    <a:prstGeom prst="rect"/>
                  </pic:spPr>
                </pic:pic>
              </a:graphicData>
            </a:graphic>
          </wp:inline>
        </w:drawing>
      </w:r>
    </w:p>
    <w:p>
      <w:pPr>
        <w:pStyle w:val="Caption"/>
        <w:jc w:val="center"/>
      </w:pPr>
      <w:r>
        <w:t>Figura 20. Repositorio de actas y normativas con filtro por tipo y descarga en PDF. RF-03 · RF-04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1" name="Picture 21"/>
            <wp:cNvGraphicFramePr>
              <a:graphicFrameLocks noChangeAspect="1"/>
            </wp:cNvGraphicFramePr>
            <a:graphic>
              <a:graphicData uri="http://schemas.openxmlformats.org/drawingml/2006/picture">
                <pic:pic>
                  <pic:nvPicPr>
                    <pic:cNvPr id="0" name="p05-delegaciones.jpg"/>
                    <pic:cNvPicPr/>
                  </pic:nvPicPr>
                  <pic:blipFill>
                    <a:blip r:embed="rId29"/>
                    <a:stretch>
                      <a:fillRect/>
                    </a:stretch>
                  </pic:blipFill>
                  <pic:spPr>
                    <a:xfrm>
                      <a:off x="0" y="0"/>
                      <a:ext cx="5580000" cy="6274436"/>
                    </a:xfrm>
                    <a:prstGeom prst="rect"/>
                  </pic:spPr>
                </pic:pic>
              </a:graphicData>
            </a:graphic>
          </wp:inline>
        </w:drawing>
      </w:r>
    </w:p>
    <w:p>
      <w:pPr>
        <w:pStyle w:val="Caption"/>
        <w:jc w:val="center"/>
      </w:pPr>
      <w:r>
        <w:t>Figura 21. Directorio de delegaciones agrupado por facultad o escuela. RF-06 · RF-07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2" name="Picture 22"/>
            <wp:cNvGraphicFramePr>
              <a:graphicFrameLocks noChangeAspect="1"/>
            </wp:cNvGraphicFramePr>
            <a:graphic>
              <a:graphicData uri="http://schemas.openxmlformats.org/drawingml/2006/picture">
                <pic:pic>
                  <pic:nvPicPr>
                    <pic:cNvPr id="0" name="p06-atencion-al-estudiante.jpg"/>
                    <pic:cNvPicPr/>
                  </pic:nvPicPr>
                  <pic:blipFill>
                    <a:blip r:embed="rId30"/>
                    <a:stretch>
                      <a:fillRect/>
                    </a:stretch>
                  </pic:blipFill>
                  <pic:spPr>
                    <a:xfrm>
                      <a:off x="0" y="0"/>
                      <a:ext cx="5580000" cy="4509751"/>
                    </a:xfrm>
                    <a:prstGeom prst="rect"/>
                  </pic:spPr>
                </pic:pic>
              </a:graphicData>
            </a:graphic>
          </wp:inline>
        </w:drawing>
      </w:r>
    </w:p>
    <w:p>
      <w:pPr>
        <w:pStyle w:val="Caption"/>
        <w:jc w:val="center"/>
      </w:pPr>
      <w:r>
        <w:t>Figura 22.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23" name="Picture 23"/>
            <wp:cNvGraphicFramePr>
              <a:graphicFrameLocks noChangeAspect="1"/>
            </wp:cNvGraphicFramePr>
            <a:graphic>
              <a:graphicData uri="http://schemas.openxmlformats.org/drawingml/2006/picture">
                <pic:pic>
                  <pic:nvPicPr>
                    <pic:cNvPr id="0" name="p07-buzon.jpg"/>
                    <pic:cNvPicPr/>
                  </pic:nvPicPr>
                  <pic:blipFill>
                    <a:blip r:embed="rId31"/>
                    <a:stretch>
                      <a:fillRect/>
                    </a:stretch>
                  </pic:blipFill>
                  <pic:spPr>
                    <a:xfrm>
                      <a:off x="0" y="0"/>
                      <a:ext cx="5580000" cy="7124100"/>
                    </a:xfrm>
                    <a:prstGeom prst="rect"/>
                  </pic:spPr>
                </pic:pic>
              </a:graphicData>
            </a:graphic>
          </wp:inline>
        </w:drawing>
      </w:r>
    </w:p>
    <w:p>
      <w:pPr>
        <w:pStyle w:val="Caption"/>
        <w:jc w:val="center"/>
      </w:pPr>
      <w:r>
        <w:t>Figura 23. Buzón de consultas y reclamaciones. RF-08 · RF-09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24" name="Picture 24"/>
            <wp:cNvGraphicFramePr>
              <a:graphicFrameLocks noChangeAspect="1"/>
            </wp:cNvGraphicFramePr>
            <a:graphic>
              <a:graphicData uri="http://schemas.openxmlformats.org/drawingml/2006/picture">
                <pic:pic>
                  <pic:nvPicPr>
                    <pic:cNvPr id="0" name="p08-seguimiento.jpg"/>
                    <pic:cNvPicPr/>
                  </pic:nvPicPr>
                  <pic:blipFill>
                    <a:blip r:embed="rId32"/>
                    <a:stretch>
                      <a:fillRect/>
                    </a:stretch>
                  </pic:blipFill>
                  <pic:spPr>
                    <a:xfrm>
                      <a:off x="0" y="0"/>
                      <a:ext cx="5580000" cy="4056325"/>
                    </a:xfrm>
                    <a:prstGeom prst="rect"/>
                  </pic:spPr>
                </pic:pic>
              </a:graphicData>
            </a:graphic>
          </wp:inline>
        </w:drawing>
      </w:r>
    </w:p>
    <w:p>
      <w:pPr>
        <w:pStyle w:val="Caption"/>
        <w:jc w:val="center"/>
      </w:pPr>
      <w:r>
        <w:t>Figura 24. Seguimiento de ticket con código y correo. RF-09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25" name="Picture 25"/>
            <wp:cNvGraphicFramePr>
              <a:graphicFrameLocks noChangeAspect="1"/>
            </wp:cNvGraphicFramePr>
            <a:graphic>
              <a:graphicData uri="http://schemas.openxmlformats.org/drawingml/2006/picture">
                <pic:pic>
                  <pic:nvPicPr>
                    <pic:cNvPr id="0" name="p09-faq.jpg"/>
                    <pic:cNvPicPr/>
                  </pic:nvPicPr>
                  <pic:blipFill>
                    <a:blip r:embed="rId33"/>
                    <a:stretch>
                      <a:fillRect/>
                    </a:stretch>
                  </pic:blipFill>
                  <pic:spPr>
                    <a:xfrm>
                      <a:off x="0" y="0"/>
                      <a:ext cx="5580000" cy="4836544"/>
                    </a:xfrm>
                    <a:prstGeom prst="rect"/>
                  </pic:spPr>
                </pic:pic>
              </a:graphicData>
            </a:graphic>
          </wp:inline>
        </w:drawing>
      </w:r>
    </w:p>
    <w:p>
      <w:pPr>
        <w:pStyle w:val="Caption"/>
        <w:jc w:val="center"/>
      </w:pPr>
      <w:r>
        <w:t>Figura 25.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26" name="Picture 26"/>
            <wp:cNvGraphicFramePr>
              <a:graphicFrameLocks noChangeAspect="1"/>
            </wp:cNvGraphicFramePr>
            <a:graphic>
              <a:graphicData uri="http://schemas.openxmlformats.org/drawingml/2006/picture">
                <pic:pic>
                  <pic:nvPicPr>
                    <pic:cNvPr id="0" name="p10-privacidad.jpg"/>
                    <pic:cNvPicPr/>
                  </pic:nvPicPr>
                  <pic:blipFill>
                    <a:blip r:embed="rId34"/>
                    <a:stretch>
                      <a:fillRect/>
                    </a:stretch>
                  </pic:blipFill>
                  <pic:spPr>
                    <a:xfrm>
                      <a:off x="0" y="0"/>
                      <a:ext cx="4101106" cy="7919998"/>
                    </a:xfrm>
                    <a:prstGeom prst="rect"/>
                  </pic:spPr>
                </pic:pic>
              </a:graphicData>
            </a:graphic>
          </wp:inline>
        </w:drawing>
      </w:r>
    </w:p>
    <w:p>
      <w:pPr>
        <w:pStyle w:val="Caption"/>
        <w:jc w:val="center"/>
      </w:pPr>
      <w:r>
        <w:t>Figura 26.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27" name="Picture 27"/>
            <wp:cNvGraphicFramePr>
              <a:graphicFrameLocks noChangeAspect="1"/>
            </wp:cNvGraphicFramePr>
            <a:graphic>
              <a:graphicData uri="http://schemas.openxmlformats.org/drawingml/2006/picture">
                <pic:pic>
                  <pic:nvPicPr>
                    <pic:cNvPr id="0" name="p13-calendario.jpg"/>
                    <pic:cNvPicPr/>
                  </pic:nvPicPr>
                  <pic:blipFill>
                    <a:blip r:embed="rId35"/>
                    <a:stretch>
                      <a:fillRect/>
                    </a:stretch>
                  </pic:blipFill>
                  <pic:spPr>
                    <a:xfrm>
                      <a:off x="0" y="0"/>
                      <a:ext cx="5580000" cy="6993382"/>
                    </a:xfrm>
                    <a:prstGeom prst="rect"/>
                  </pic:spPr>
                </pic:pic>
              </a:graphicData>
            </a:graphic>
          </wp:inline>
        </w:drawing>
      </w:r>
    </w:p>
    <w:p>
      <w:pPr>
        <w:pStyle w:val="Caption"/>
        <w:jc w:val="center"/>
      </w:pPr>
      <w:r>
        <w:t>Figura 27.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28" name="Picture 28"/>
            <wp:cNvGraphicFramePr>
              <a:graphicFrameLocks noChangeAspect="1"/>
            </wp:cNvGraphicFramePr>
            <a:graphic>
              <a:graphicData uri="http://schemas.openxmlformats.org/drawingml/2006/picture">
                <pic:pic>
                  <pic:nvPicPr>
                    <pic:cNvPr id="0" name="p11-votaciones.jpg"/>
                    <pic:cNvPicPr/>
                  </pic:nvPicPr>
                  <pic:blipFill>
                    <a:blip r:embed="rId36"/>
                    <a:stretch>
                      <a:fillRect/>
                    </a:stretch>
                  </pic:blipFill>
                  <pic:spPr>
                    <a:xfrm>
                      <a:off x="0" y="0"/>
                      <a:ext cx="5580000" cy="4697657"/>
                    </a:xfrm>
                    <a:prstGeom prst="rect"/>
                  </pic:spPr>
                </pic:pic>
              </a:graphicData>
            </a:graphic>
          </wp:inline>
        </w:drawing>
      </w:r>
    </w:p>
    <w:p>
      <w:pPr>
        <w:pStyle w:val="Caption"/>
        <w:jc w:val="center"/>
      </w:pPr>
      <w:r>
        <w:t>Figura 28.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29" name="Picture 29"/>
            <wp:cNvGraphicFramePr>
              <a:graphicFrameLocks noChangeAspect="1"/>
            </wp:cNvGraphicFramePr>
            <a:graphic>
              <a:graphicData uri="http://schemas.openxmlformats.org/drawingml/2006/picture">
                <pic:pic>
                  <pic:nvPicPr>
                    <pic:cNvPr id="0" name="p12-mediacion.jpg"/>
                    <pic:cNvPicPr/>
                  </pic:nvPicPr>
                  <pic:blipFill>
                    <a:blip r:embed="rId37"/>
                    <a:stretch>
                      <a:fillRect/>
                    </a:stretch>
                  </pic:blipFill>
                  <pic:spPr>
                    <a:xfrm>
                      <a:off x="0" y="0"/>
                      <a:ext cx="5580000" cy="7258902"/>
                    </a:xfrm>
                    <a:prstGeom prst="rect"/>
                  </pic:spPr>
                </pic:pic>
              </a:graphicData>
            </a:graphic>
          </wp:inline>
        </w:drawing>
      </w:r>
    </w:p>
    <w:p>
      <w:pPr>
        <w:pStyle w:val="Caption"/>
        <w:jc w:val="center"/>
      </w:pPr>
      <w:r>
        <w:t>Figura 29. Solicitud de mediación estudiantil. RF-13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0" name="Picture 30"/>
            <wp:cNvGraphicFramePr>
              <a:graphicFrameLocks noChangeAspect="1"/>
            </wp:cNvGraphicFramePr>
            <a:graphic>
              <a:graphicData uri="http://schemas.openxmlformats.org/drawingml/2006/picture">
                <pic:pic>
                  <pic:nvPicPr>
                    <pic:cNvPr id="0" name="p14-contacto.jpg"/>
                    <pic:cNvPicPr/>
                  </pic:nvPicPr>
                  <pic:blipFill>
                    <a:blip r:embed="rId38"/>
                    <a:stretch>
                      <a:fillRect/>
                    </a:stretch>
                  </pic:blipFill>
                  <pic:spPr>
                    <a:xfrm>
                      <a:off x="0" y="0"/>
                      <a:ext cx="5580000" cy="3337379"/>
                    </a:xfrm>
                    <a:prstGeom prst="rect"/>
                  </pic:spPr>
                </pic:pic>
              </a:graphicData>
            </a:graphic>
          </wp:inline>
        </w:drawing>
      </w:r>
    </w:p>
    <w:p>
      <w:pPr>
        <w:pStyle w:val="Caption"/>
        <w:jc w:val="center"/>
      </w:pPr>
      <w:r>
        <w:t>Figura 30. Contacto. RNF-07 · UI-02.</w:t>
      </w:r>
    </w:p>
    <w:p>
      <w:r>
        <w:rPr>
          <w:b w:val="0"/>
          <w:i w:val="0"/>
        </w:rPr>
        <w:t>Datos del CADUS: dirección en el Pabellón de Uruguay y correo. El mismo bloque de contacto cierra todas las páginas del portal.</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31" name="Picture 31"/>
            <wp:cNvGraphicFramePr>
              <a:graphicFrameLocks noChangeAspect="1"/>
            </wp:cNvGraphicFramePr>
            <a:graphic>
              <a:graphicData uri="http://schemas.openxmlformats.org/drawingml/2006/picture">
                <pic:pic>
                  <pic:nvPicPr>
                    <pic:cNvPr id="0" name="20-admin-tickets-filtros.jpg"/>
                    <pic:cNvPicPr/>
                  </pic:nvPicPr>
                  <pic:blipFill>
                    <a:blip r:embed="rId39"/>
                    <a:stretch>
                      <a:fillRect/>
                    </a:stretch>
                  </pic:blipFill>
                  <pic:spPr>
                    <a:xfrm>
                      <a:off x="0" y="0"/>
                      <a:ext cx="5580000" cy="3138750"/>
                    </a:xfrm>
                    <a:prstGeom prst="rect"/>
                  </pic:spPr>
                </pic:pic>
              </a:graphicData>
            </a:graphic>
          </wp:inline>
        </w:drawing>
      </w:r>
    </w:p>
    <w:p>
      <w:pPr>
        <w:pStyle w:val="Caption"/>
        <w:jc w:val="center"/>
      </w:pPr>
      <w:r>
        <w:t>Figura 31.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32" name="Picture 32"/>
            <wp:cNvGraphicFramePr>
              <a:graphicFrameLocks noChangeAspect="1"/>
            </wp:cNvGraphicFramePr>
            <a:graphic>
              <a:graphicData uri="http://schemas.openxmlformats.org/drawingml/2006/picture">
                <pic:pic>
                  <pic:nvPicPr>
                    <pic:cNvPr id="0" name="21-ticket-aviso-correo.jpg"/>
                    <pic:cNvPicPr/>
                  </pic:nvPicPr>
                  <pic:blipFill>
                    <a:blip r:embed="rId40"/>
                    <a:stretch>
                      <a:fillRect/>
                    </a:stretch>
                  </pic:blipFill>
                  <pic:spPr>
                    <a:xfrm>
                      <a:off x="0" y="0"/>
                      <a:ext cx="5580000" cy="3138750"/>
                    </a:xfrm>
                    <a:prstGeom prst="rect"/>
                  </pic:spPr>
                </pic:pic>
              </a:graphicData>
            </a:graphic>
          </wp:inline>
        </w:drawing>
      </w:r>
    </w:p>
    <w:p>
      <w:pPr>
        <w:pStyle w:val="Caption"/>
        <w:jc w:val="center"/>
      </w:pPr>
      <w:r>
        <w:t>Figura 32.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33" name="Picture 33"/>
            <wp:cNvGraphicFramePr>
              <a:graphicFrameLocks noChangeAspect="1"/>
            </wp:cNvGraphicFramePr>
            <a:graphic>
              <a:graphicData uri="http://schemas.openxmlformats.org/drawingml/2006/picture">
                <pic:pic>
                  <pic:nvPicPr>
                    <pic:cNvPr id="0" name="16-admin-actas.jpg"/>
                    <pic:cNvPicPr/>
                  </pic:nvPicPr>
                  <pic:blipFill>
                    <a:blip r:embed="rId41"/>
                    <a:stretch>
                      <a:fillRect/>
                    </a:stretch>
                  </pic:blipFill>
                  <pic:spPr>
                    <a:xfrm>
                      <a:off x="0" y="0"/>
                      <a:ext cx="5580000" cy="2450009"/>
                    </a:xfrm>
                    <a:prstGeom prst="rect"/>
                  </pic:spPr>
                </pic:pic>
              </a:graphicData>
            </a:graphic>
          </wp:inline>
        </w:drawing>
      </w:r>
    </w:p>
    <w:p>
      <w:pPr>
        <w:pStyle w:val="Caption"/>
        <w:jc w:val="center"/>
      </w:pPr>
      <w:r>
        <w:t>Figura 33.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34" name="Picture 34"/>
            <wp:cNvGraphicFramePr>
              <a:graphicFrameLocks noChangeAspect="1"/>
            </wp:cNvGraphicFramePr>
            <a:graphic>
              <a:graphicData uri="http://schemas.openxmlformats.org/drawingml/2006/picture">
                <pic:pic>
                  <pic:nvPicPr>
                    <pic:cNvPr id="0" name="19-fluent-forms-buzon.jpg"/>
                    <pic:cNvPicPr/>
                  </pic:nvPicPr>
                  <pic:blipFill>
                    <a:blip r:embed="rId42"/>
                    <a:stretch>
                      <a:fillRect/>
                    </a:stretch>
                  </pic:blipFill>
                  <pic:spPr>
                    <a:xfrm>
                      <a:off x="0" y="0"/>
                      <a:ext cx="5580000" cy="2450009"/>
                    </a:xfrm>
                    <a:prstGeom prst="rect"/>
                  </pic:spPr>
                </pic:pic>
              </a:graphicData>
            </a:graphic>
          </wp:inline>
        </w:drawing>
      </w:r>
    </w:p>
    <w:p>
      <w:pPr>
        <w:pStyle w:val="Caption"/>
        <w:jc w:val="center"/>
      </w:pPr>
      <w:r>
        <w:t>Figura 34.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35" name="Picture 35"/>
            <wp:cNvGraphicFramePr>
              <a:graphicFrameLocks noChangeAspect="1"/>
            </wp:cNvGraphicFramePr>
            <a:graphic>
              <a:graphicData uri="http://schemas.openxmlformats.org/drawingml/2006/picture">
                <pic:pic>
                  <pic:nvPicPr>
                    <pic:cNvPr id="0" name="18-tema-blocksy.jpg"/>
                    <pic:cNvPicPr/>
                  </pic:nvPicPr>
                  <pic:blipFill>
                    <a:blip r:embed="rId43"/>
                    <a:stretch>
                      <a:fillRect/>
                    </a:stretch>
                  </pic:blipFill>
                  <pic:spPr>
                    <a:xfrm>
                      <a:off x="0" y="0"/>
                      <a:ext cx="5580000" cy="2450009"/>
                    </a:xfrm>
                    <a:prstGeom prst="rect"/>
                  </pic:spPr>
                </pic:pic>
              </a:graphicData>
            </a:graphic>
          </wp:inline>
        </w:drawing>
      </w:r>
    </w:p>
    <w:p>
      <w:pPr>
        <w:pStyle w:val="Caption"/>
        <w:jc w:val="center"/>
      </w:pPr>
      <w:r>
        <w:t>Figura 35.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36" name="Picture 36"/>
            <wp:cNvGraphicFramePr>
              <a:graphicFrameLocks noChangeAspect="1"/>
            </wp:cNvGraphicFramePr>
            <a:graphic>
              <a:graphicData uri="http://schemas.openxmlformats.org/drawingml/2006/picture">
                <pic:pic>
                  <pic:nvPicPr>
                    <pic:cNvPr id="0" name="08-yoast-seo-editor.jpg"/>
                    <pic:cNvPicPr/>
                  </pic:nvPicPr>
                  <pic:blipFill>
                    <a:blip r:embed="rId44"/>
                    <a:stretch>
                      <a:fillRect/>
                    </a:stretch>
                  </pic:blipFill>
                  <pic:spPr>
                    <a:xfrm>
                      <a:off x="0" y="0"/>
                      <a:ext cx="5580000" cy="2450009"/>
                    </a:xfrm>
                    <a:prstGeom prst="rect"/>
                  </pic:spPr>
                </pic:pic>
              </a:graphicData>
            </a:graphic>
          </wp:inline>
        </w:drawing>
      </w:r>
    </w:p>
    <w:p>
      <w:pPr>
        <w:pStyle w:val="Caption"/>
        <w:jc w:val="center"/>
      </w:pPr>
      <w:r>
        <w:t>Figura 36.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37" name="Picture 37"/>
            <wp:cNvGraphicFramePr>
              <a:graphicFrameLocks noChangeAspect="1"/>
            </wp:cNvGraphicFramePr>
            <a:graphic>
              <a:graphicData uri="http://schemas.openxmlformats.org/drawingml/2006/picture">
                <pic:pic>
                  <pic:nvPicPr>
                    <pic:cNvPr id="0" name="02-wp-fastest-cache-ajustes.jpg"/>
                    <pic:cNvPicPr/>
                  </pic:nvPicPr>
                  <pic:blipFill>
                    <a:blip r:embed="rId45"/>
                    <a:stretch>
                      <a:fillRect/>
                    </a:stretch>
                  </pic:blipFill>
                  <pic:spPr>
                    <a:xfrm>
                      <a:off x="0" y="0"/>
                      <a:ext cx="5580000" cy="2448516"/>
                    </a:xfrm>
                    <a:prstGeom prst="rect"/>
                  </pic:spPr>
                </pic:pic>
              </a:graphicData>
            </a:graphic>
          </wp:inline>
        </w:drawing>
      </w:r>
    </w:p>
    <w:p>
      <w:pPr>
        <w:pStyle w:val="Caption"/>
        <w:jc w:val="center"/>
      </w:pPr>
      <w:r>
        <w:t>Figura 37.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38" name="Picture 38"/>
            <wp:cNvGraphicFramePr>
              <a:graphicFrameLocks noChangeAspect="1"/>
            </wp:cNvGraphicFramePr>
            <a:graphic>
              <a:graphicData uri="http://schemas.openxmlformats.org/drawingml/2006/picture">
                <pic:pic>
                  <pic:nvPicPr>
                    <pic:cNvPr id="0" name="06-wordfence.jpg"/>
                    <pic:cNvPicPr/>
                  </pic:nvPicPr>
                  <pic:blipFill>
                    <a:blip r:embed="rId46"/>
                    <a:stretch>
                      <a:fillRect/>
                    </a:stretch>
                  </pic:blipFill>
                  <pic:spPr>
                    <a:xfrm>
                      <a:off x="0" y="0"/>
                      <a:ext cx="5580000" cy="2450009"/>
                    </a:xfrm>
                    <a:prstGeom prst="rect"/>
                  </pic:spPr>
                </pic:pic>
              </a:graphicData>
            </a:graphic>
          </wp:inline>
        </w:drawing>
      </w:r>
    </w:p>
    <w:p>
      <w:pPr>
        <w:pStyle w:val="Caption"/>
        <w:jc w:val="center"/>
      </w:pPr>
      <w:r>
        <w:t>Figura 38.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39" name="Picture 39"/>
            <wp:cNvGraphicFramePr>
              <a:graphicFrameLocks noChangeAspect="1"/>
            </wp:cNvGraphicFramePr>
            <a:graphic>
              <a:graphicData uri="http://schemas.openxmlformats.org/drawingml/2006/picture">
                <pic:pic>
                  <pic:nvPicPr>
                    <pic:cNvPr id="0" name="03-wp-statistics.jpg"/>
                    <pic:cNvPicPr/>
                  </pic:nvPicPr>
                  <pic:blipFill>
                    <a:blip r:embed="rId47"/>
                    <a:stretch>
                      <a:fillRect/>
                    </a:stretch>
                  </pic:blipFill>
                  <pic:spPr>
                    <a:xfrm>
                      <a:off x="0" y="0"/>
                      <a:ext cx="5580000" cy="2447209"/>
                    </a:xfrm>
                    <a:prstGeom prst="rect"/>
                  </pic:spPr>
                </pic:pic>
              </a:graphicData>
            </a:graphic>
          </wp:inline>
        </w:drawing>
      </w:r>
    </w:p>
    <w:p>
      <w:pPr>
        <w:pStyle w:val="Caption"/>
        <w:jc w:val="center"/>
      </w:pPr>
      <w:r>
        <w:t>Figura 39.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40" name="Picture 40"/>
            <wp:cNvGraphicFramePr>
              <a:graphicFrameLocks noChangeAspect="1"/>
            </wp:cNvGraphicFramePr>
            <a:graphic>
              <a:graphicData uri="http://schemas.openxmlformats.org/drawingml/2006/picture">
                <pic:pic>
                  <pic:nvPicPr>
                    <pic:cNvPr id="0" name="a01-plugins.jpg"/>
                    <pic:cNvPicPr/>
                  </pic:nvPicPr>
                  <pic:blipFill>
                    <a:blip r:embed="rId48"/>
                    <a:stretch>
                      <a:fillRect/>
                    </a:stretch>
                  </pic:blipFill>
                  <pic:spPr>
                    <a:xfrm>
                      <a:off x="0" y="0"/>
                      <a:ext cx="5580000" cy="4359375"/>
                    </a:xfrm>
                    <a:prstGeom prst="rect"/>
                  </pic:spPr>
                </pic:pic>
              </a:graphicData>
            </a:graphic>
          </wp:inline>
        </w:drawing>
      </w:r>
    </w:p>
    <w:p>
      <w:pPr>
        <w:pStyle w:val="Caption"/>
        <w:jc w:val="center"/>
      </w:pPr>
      <w:r>
        <w:t>Figura 40.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41" name="Picture 41"/>
            <wp:cNvGraphicFramePr>
              <a:graphicFrameLocks noChangeAspect="1"/>
            </wp:cNvGraphicFramePr>
            <a:graphic>
              <a:graphicData uri="http://schemas.openxmlformats.org/drawingml/2006/picture">
                <pic:pic>
                  <pic:nvPicPr>
                    <pic:cNvPr id="0" name="a02-roles.jpg"/>
                    <pic:cNvPicPr/>
                  </pic:nvPicPr>
                  <pic:blipFill>
                    <a:blip r:embed="rId49"/>
                    <a:stretch>
                      <a:fillRect/>
                    </a:stretch>
                  </pic:blipFill>
                  <pic:spPr>
                    <a:xfrm>
                      <a:off x="0" y="0"/>
                      <a:ext cx="5580000" cy="2906250"/>
                    </a:xfrm>
                    <a:prstGeom prst="rect"/>
                  </pic:spPr>
                </pic:pic>
              </a:graphicData>
            </a:graphic>
          </wp:inline>
        </w:drawing>
      </w:r>
    </w:p>
    <w:p>
      <w:pPr>
        <w:pStyle w:val="Caption"/>
        <w:jc w:val="center"/>
      </w:pPr>
      <w:r>
        <w:t>Figura 41. Roles del portal en Members. RF-14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42" name="Picture 42"/>
            <wp:cNvGraphicFramePr>
              <a:graphicFrameLocks noChangeAspect="1"/>
            </wp:cNvGraphicFramePr>
            <a:graphic>
              <a:graphicData uri="http://schemas.openxmlformats.org/drawingml/2006/picture">
                <pic:pic>
                  <pic:nvPicPr>
                    <pic:cNvPr id="0" name="a03-escritorio-ejecutivo.jpg"/>
                    <pic:cNvPicPr/>
                  </pic:nvPicPr>
                  <pic:blipFill>
                    <a:blip r:embed="rId50"/>
                    <a:stretch>
                      <a:fillRect/>
                    </a:stretch>
                  </pic:blipFill>
                  <pic:spPr>
                    <a:xfrm>
                      <a:off x="0" y="0"/>
                      <a:ext cx="5580000" cy="2906250"/>
                    </a:xfrm>
                    <a:prstGeom prst="rect"/>
                  </pic:spPr>
                </pic:pic>
              </a:graphicData>
            </a:graphic>
          </wp:inline>
        </w:drawing>
      </w:r>
    </w:p>
    <w:p>
      <w:pPr>
        <w:pStyle w:val="Caption"/>
        <w:jc w:val="center"/>
      </w:pPr>
      <w:r>
        <w:t>Figura 42.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43" name="Picture 43"/>
            <wp:cNvGraphicFramePr>
              <a:graphicFrameLocks noChangeAspect="1"/>
            </wp:cNvGraphicFramePr>
            <a:graphic>
              <a:graphicData uri="http://schemas.openxmlformats.org/drawingml/2006/picture">
                <pic:pic>
                  <pic:nvPicPr>
                    <pic:cNvPr id="0" name="a04-escritorio-delegado.jpg"/>
                    <pic:cNvPicPr/>
                  </pic:nvPicPr>
                  <pic:blipFill>
                    <a:blip r:embed="rId51"/>
                    <a:stretch>
                      <a:fillRect/>
                    </a:stretch>
                  </pic:blipFill>
                  <pic:spPr>
                    <a:xfrm>
                      <a:off x="0" y="0"/>
                      <a:ext cx="5580000" cy="2906250"/>
                    </a:xfrm>
                    <a:prstGeom prst="rect"/>
                  </pic:spPr>
                </pic:pic>
              </a:graphicData>
            </a:graphic>
          </wp:inline>
        </w:drawing>
      </w:r>
    </w:p>
    <w:p>
      <w:pPr>
        <w:pStyle w:val="Caption"/>
        <w:jc w:val="center"/>
      </w:pPr>
      <w:r>
        <w:t>Figura 43.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44" name="Picture 44"/>
            <wp:cNvGraphicFramePr>
              <a:graphicFrameLocks noChangeAspect="1"/>
            </wp:cNvGraphicFramePr>
            <a:graphic>
              <a:graphicData uri="http://schemas.openxmlformats.org/drawingml/2006/picture">
                <pic:pic>
                  <pic:nvPicPr>
                    <pic:cNvPr id="0" name="a06-eventos.jpg"/>
                    <pic:cNvPicPr/>
                  </pic:nvPicPr>
                  <pic:blipFill>
                    <a:blip r:embed="rId52"/>
                    <a:stretch>
                      <a:fillRect/>
                    </a:stretch>
                  </pic:blipFill>
                  <pic:spPr>
                    <a:xfrm>
                      <a:off x="0" y="0"/>
                      <a:ext cx="5580000" cy="2906250"/>
                    </a:xfrm>
                    <a:prstGeom prst="rect"/>
                  </pic:spPr>
                </pic:pic>
              </a:graphicData>
            </a:graphic>
          </wp:inline>
        </w:drawing>
      </w:r>
    </w:p>
    <w:p>
      <w:pPr>
        <w:pStyle w:val="Caption"/>
        <w:jc w:val="center"/>
      </w:pPr>
      <w:r>
        <w:t>Figura 44.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45" name="Picture 45"/>
            <wp:cNvGraphicFramePr>
              <a:graphicFrameLocks noChangeAspect="1"/>
            </wp:cNvGraphicFramePr>
            <a:graphic>
              <a:graphicData uri="http://schemas.openxmlformats.org/drawingml/2006/picture">
                <pic:pic>
                  <pic:nvPicPr>
                    <pic:cNvPr id="0" name="a07-votaciones.jpg"/>
                    <pic:cNvPicPr/>
                  </pic:nvPicPr>
                  <pic:blipFill>
                    <a:blip r:embed="rId53"/>
                    <a:stretch>
                      <a:fillRect/>
                    </a:stretch>
                  </pic:blipFill>
                  <pic:spPr>
                    <a:xfrm>
                      <a:off x="0" y="0"/>
                      <a:ext cx="5580000" cy="3196875"/>
                    </a:xfrm>
                    <a:prstGeom prst="rect"/>
                  </pic:spPr>
                </pic:pic>
              </a:graphicData>
            </a:graphic>
          </wp:inline>
        </w:drawing>
      </w:r>
    </w:p>
    <w:p>
      <w:pPr>
        <w:pStyle w:val="Caption"/>
        <w:jc w:val="center"/>
      </w:pPr>
      <w:r>
        <w:t>Figura 45.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33.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13, figura 19).</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33, figura 20).</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21);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23, figura 24).</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31, figura 32).</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27).</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28); falta la papeleta para votar (YOP Poll no instalado).</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29).</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41).</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13, figura 35).</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42, figura 43); la documentación de las pruebas de HU-19c y HU-12 está en la carpeta tests/ (PR #32 y #33, fusionadas).</w:t>
            </w:r>
          </w:p>
        </w:tc>
      </w:tr>
      <w:tr>
        <w:tc>
          <w:tcPr>
            <w:tcW w:type="dxa" w:w="2494"/>
          </w:tcPr>
          <w:p>
            <w:pPr>
              <w:spacing w:after="0"/>
            </w:pPr>
            <w:r/>
            <w:r>
              <w:rPr>
                <w:sz w:val="17"/>
              </w:rPr>
              <w:t>HU-14 a HU-17 · HU-20</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y rendimiento).</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34.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35.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19, figura 36</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19</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20</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20</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33</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21</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21</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23, figura 34</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23, figura 24</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31, figura 32</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27, figura 44</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28, figura 45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29</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41</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40, figura 42, figura 43</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37;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35;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38, figura 23;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37;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39, figura 26, figura 24;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13, figura 35</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13</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21</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23, figura 25, figura 26</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20</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27, figura 28</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29</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42, figura 43</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36.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37.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38.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finales en Figma</w:t>
            </w:r>
          </w:p>
        </w:tc>
        <w:tc>
          <w:tcPr>
            <w:tcW w:type="dxa" w:w="4535"/>
            <w:shd w:val="clear" w:color="auto" w:fill="F2F5F9"/>
          </w:tcPr>
          <w:p>
            <w:pPr>
              <w:spacing w:after="0"/>
            </w:pPr>
            <w:r/>
            <w:r>
              <w:rPr>
                <w:sz w:val="16"/>
              </w:rPr>
              <w:t>No se hicieron; se entregan siete mockups de baja fidelidad y las capturas finales</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Decidir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54"/>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