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Casos de uso — Expediente de reclamación o mediación</w:t>
      </w:r>
    </w:p>
    <w:p>
      <w:pPr>
        <w:spacing w:after="120"/>
      </w:pPr>
      <w:r>
        <w:rPr>
          <w:b w:val="0"/>
          <w:i/>
          <w:sz w:val="19"/>
        </w:rPr>
        <w:t>DMS del CADUS · Lab 4 · Universidad de Sevilla (GSI) · versión 1.0</w:t>
      </w:r>
    </w:p>
    <w:p>
      <w:pPr>
        <w:pStyle w:val="Heading1"/>
      </w:pPr>
      <w:r>
        <w:t>1. Documento</w:t>
      </w:r>
    </w:p>
    <w:p>
      <w:pPr>
        <w:spacing w:after="120"/>
      </w:pPr>
      <w:r>
        <w:rPr>
          <w:b w:val="0"/>
          <w:i w:val="0"/>
        </w:rPr>
        <w:t>Expediente de una reclamación o mediación ya resuelta. Se conserva 2 años desde su resolución como prueba y luego se retira. Solo lo ve la Ejecutiva.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37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Sitio de SharePoint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CADUS Atención al estudiante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Biblioteca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Expedientes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Casos de uso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CU-D04, CU-D05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Reglas de negocio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RN-D02, RN-D03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Documentos de ejemplo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CAD-2026-0001 (ejemplo).docx y MED-2024-0002 (ejemplo, caducado).docx</w:t>
            </w:r>
          </w:p>
        </w:tc>
      </w:tr>
    </w:tbl>
    <w:p>
      <w:pPr>
        <w:spacing w:after="40"/>
      </w:pPr>
    </w:p>
    <w:p>
      <w:pPr>
        <w:pStyle w:val="Heading1"/>
      </w:pPr>
      <w:r>
        <w:t>2. Metadatos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Metadato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Tipo de columna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Obligatorio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Tipo de documento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 (Expediente)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Curso académico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Código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Texto (CAD-… o MED-…)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Facultad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 (Resuelto)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Fecha de resolución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Fecha (obligatoria: de ella depende la caducidad)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Fecha de caducidad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Calculada: resolución + 2 años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Automático</w:t>
            </w:r>
          </w:p>
        </w:tc>
      </w:tr>
    </w:tbl>
    <w:p>
      <w:pPr>
        <w:spacing w:after="40"/>
      </w:pPr>
    </w:p>
    <w:p>
      <w:pPr>
        <w:pStyle w:val="Heading1"/>
      </w:pPr>
      <w:r>
        <w:t>3. Permisos</w:t>
      </w:r>
    </w:p>
    <w:p>
      <w:pPr>
        <w:spacing w:after="120"/>
      </w:pPr>
      <w:r>
        <w:rPr>
          <w:b w:val="0"/>
          <w:i w:val="0"/>
        </w:rPr>
        <w:t>Permisos exclusivos: Propietarios (control total) e Integrantes (editar, solo el equipo con datos de ejemplo). Sin el grupo Visitantes.</w:t>
      </w:r>
    </w:p>
    <w:p>
      <w:pPr>
        <w:pStyle w:val="Heading1"/>
      </w:pPr>
      <w:r>
        <w:t>4. Casos de uso</w:t>
      </w:r>
    </w:p>
    <w:p>
      <w:pPr>
        <w:pStyle w:val="Heading2"/>
      </w:pPr>
      <w:r>
        <w:t>CU-D04 Archivar un expediente resuelto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Actor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Ejecutiva del CADUS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Cuándo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Cada vez que se resuelve una reclamación o una mediación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Precondición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La Ejecutiva ha resuelto el ticket o la mediación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Postcondición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El expediente está archivado con su fecha de caducidad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Pasos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1. Ejecutiva del CADUS sube el expediente a la biblioteca Expedientes.</w:t>
      </w:r>
    </w:p>
    <w:p>
      <w:pPr>
        <w:spacing w:after="120"/>
      </w:pPr>
      <w:r>
        <w:rPr>
          <w:b w:val="0"/>
          <w:i w:val="0"/>
        </w:rPr>
        <w:t>2. El sistema solicita el código, la facultad y la fecha de resolución.</w:t>
      </w:r>
    </w:p>
    <w:p>
      <w:pPr>
        <w:spacing w:after="120"/>
      </w:pPr>
      <w:r>
        <w:rPr>
          <w:b w:val="0"/>
          <w:i w:val="0"/>
        </w:rPr>
        <w:t>3. Ejecutiva del CADUS rellena los metadatos.</w:t>
      </w:r>
    </w:p>
    <w:p>
      <w:pPr>
        <w:spacing w:after="120"/>
      </w:pPr>
      <w:r>
        <w:rPr>
          <w:b w:val="0"/>
          <w:i w:val="0"/>
        </w:rPr>
        <w:t>4. El sistema calcula la fecha de caducidad (resolución más 2 años).</w:t>
      </w:r>
    </w:p>
    <w:p>
      <w:pPr>
        <w:spacing w:after="120"/>
      </w:pPr>
      <w:r>
        <w:rPr>
          <w:b w:val="0"/>
          <w:i w:val="0"/>
        </w:rPr>
        <w:t>5. El sistema guarda el expediente visible solo para la Ejecutiva.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Requisitos relacionados:</w:t>
      </w:r>
      <w:r>
        <w:rPr>
          <w:b w:val="0"/>
          <w:i w:val="0"/>
        </w:rPr>
        <w:t xml:space="preserve"> RF-D01, RF-D02, RF-D07, RN-D02, IR-D04, ACT-D01</w:t>
      </w:r>
    </w:p>
    <w:p>
      <w:pPr>
        <w:pStyle w:val="Heading2"/>
      </w:pPr>
      <w:r>
        <w:t>CU-D05 Retirar los expedientes caducados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Actor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Ejecutiva del CADUS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Cuándo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Una vez al mes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Precondición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Existen expedientes con fecha de caducidad anterior a hoy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Postcondición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Los expedientes caducados se han eliminado, con sus versiones y de la papelera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Pasos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1. Ejecutiva del CADUS abre la vista de expedientes caducados.</w:t>
      </w:r>
    </w:p>
    <w:p>
      <w:pPr>
        <w:spacing w:after="120"/>
      </w:pPr>
      <w:r>
        <w:rPr>
          <w:b w:val="0"/>
          <w:i w:val="0"/>
        </w:rPr>
        <w:t>2. El sistema muestra los expedientes cuya caducidad es anterior a hoy.</w:t>
      </w:r>
    </w:p>
    <w:p>
      <w:pPr>
        <w:spacing w:after="120"/>
      </w:pPr>
      <w:r>
        <w:rPr>
          <w:b w:val="0"/>
          <w:i w:val="0"/>
        </w:rPr>
        <w:t>3. Ejecutiva del CADUS elimina cada expediente y vacía la papelera de reciclaje.</w:t>
      </w:r>
    </w:p>
    <w:p>
      <w:pPr>
        <w:spacing w:after="120"/>
      </w:pPr>
      <w:r>
        <w:rPr>
          <w:b w:val="0"/>
          <w:i w:val="0"/>
        </w:rPr>
        <w:t>4. El sistema deja de conservar esos expedientes y sus versiones.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Requisitos relacionados:</w:t>
      </w:r>
      <w:r>
        <w:rPr>
          <w:b w:val="0"/>
          <w:i w:val="0"/>
        </w:rPr>
        <w:t xml:space="preserve"> RF-D07, RF-D08, RN-D03, RNF-D04, ACT-D01</w:t>
      </w:r>
    </w:p>
    <w:p>
      <w:pPr>
        <w:pStyle w:val="Heading1"/>
      </w:pPr>
      <w:r>
        <w:t>5. Implementación en SharePoint</w:t>
      </w:r>
    </w:p>
    <w:p>
      <w:pPr>
        <w:spacing w:after="120"/>
      </w:pPr>
      <w:r>
        <w:rPr>
          <w:b w:val="0"/>
          <w:i w:val="0"/>
        </w:rPr>
        <w:t>La biblioteca guarda los expedientes de reclamaciones y mediaciones resueltos, con las columnas Tipo de documento, Fecha, Curso académico, Código (CAD-… o MED-…), Facultad, Estado y Fecha de resolución, más la fecha de caducidad calculada. Tiene también permisos exclusivos, sin el grupo Visitantes (RN-D02). Responde a CU-D04 y RF-D01 (DMS-HU-06).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xpedient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Biblioteca Expedientes del sitio Atención al estudiante.</w:t>
      </w:r>
    </w:p>
    <w:p>
      <w:pPr>
        <w:spacing w:after="120"/>
      </w:pPr>
      <w:r>
        <w:rPr>
          <w:b w:val="0"/>
          <w:i w:val="0"/>
        </w:rPr>
        <w:t>La columna Fecha de caducidad es calculada (fecha de resolución más 2 años). La vista «Caducados» filtra los expedientes cuya caducidad es anterior a hoy: aparece el MED-2024-0002, resuelto el 10/05/2024 y caducado desde el 10/05/2026. Es lo que la Ejecutiva revisa cada mes para retirar los expedientes (CU-D05, RF-D07, RF-D08, RN-D03).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xpedientes-caducado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Vista plana «Caducados» de la biblioteca Expedientes.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