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D87FA" w14:textId="77777777" w:rsidR="009B00D7" w:rsidRDefault="009B00D7"/>
    <w:sectPr w:rsidR="009B00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FCB"/>
    <w:rsid w:val="004A734E"/>
    <w:rsid w:val="00635FCB"/>
    <w:rsid w:val="009B00D7"/>
    <w:rsid w:val="00AE28DD"/>
    <w:rsid w:val="00E21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90282"/>
  <w15:chartTrackingRefBased/>
  <w15:docId w15:val="{D0A4B17F-481B-4A26-AFA5-8C02FE426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35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35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35F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35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35F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35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35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35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35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35F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35F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35F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35FC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35FC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35F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35FC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35F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35F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35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35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35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35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35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35FC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35FC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35FC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35F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35FC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35F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 Santos Costa</dc:creator>
  <cp:keywords/>
  <dc:description/>
  <cp:lastModifiedBy>Pablo  Santos Costa</cp:lastModifiedBy>
  <cp:revision>1</cp:revision>
  <dcterms:created xsi:type="dcterms:W3CDTF">2026-09-22T19:07:00Z</dcterms:created>
  <dcterms:modified xsi:type="dcterms:W3CDTF">2026-09-22T19:07:00Z</dcterms:modified>
</cp:coreProperties>
</file>