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Donar: Edu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Iniciar sesión: Edu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Compartir proyecto: Edu y Pablo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 BD: Javi 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Actualizar BD: Javi 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tienda: Inma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Comprar merchandising: Inma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Visualizar: Javi G y Arturo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Añadir comentario: Javi 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Trabajar sobre proyecto: Brian y Eloy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cuenta: Pablo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Admin: Brian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proyecto: Arturo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Trabajar en local: Arturo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Compartir en RRSS: Eloy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Conectar con la red: Brian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 perfil: </w:t>
      </w:r>
      <w:r w:rsidDel="00000000" w:rsidR="00000000" w:rsidRPr="00000000">
        <w:rPr>
          <w:rtl w:val="0"/>
        </w:rPr>
        <w:t xml:space="preserve">Pablo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Para la descripción de los casos de uso se utilizará la plantilla del campus virtual y el identificador será “C” + número de caso de uso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