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17"/>
        <w:gridCol w:w="1730"/>
        <w:gridCol w:w="1419"/>
        <w:gridCol w:w="2833"/>
        <w:gridCol w:w="2410"/>
      </w:tblGrid>
      <w:tr w:rsidR="005E278A" w:rsidRPr="005E278A" w14:paraId="38B14764" w14:textId="77777777" w:rsidTr="00696391">
        <w:trPr>
          <w:trHeight w:val="236"/>
        </w:trPr>
        <w:tc>
          <w:tcPr>
            <w:tcW w:w="9209" w:type="dxa"/>
            <w:gridSpan w:val="5"/>
            <w:tcBorders>
              <w:top w:val="single" w:sz="4" w:space="0" w:color="auto"/>
              <w:left w:val="single" w:sz="4" w:space="0" w:color="auto"/>
              <w:bottom w:val="single" w:sz="4" w:space="0" w:color="auto"/>
              <w:right w:val="single" w:sz="4" w:space="0" w:color="auto"/>
            </w:tcBorders>
          </w:tcPr>
          <w:p w14:paraId="307FFA47" w14:textId="0D69B943" w:rsidR="005E278A" w:rsidRPr="005E278A" w:rsidRDefault="005E278A" w:rsidP="004F169C">
            <w:pPr>
              <w:pBdr>
                <w:top w:val="nil"/>
                <w:left w:val="nil"/>
                <w:bottom w:val="nil"/>
                <w:right w:val="nil"/>
                <w:between w:val="nil"/>
              </w:pBdr>
              <w:tabs>
                <w:tab w:val="left" w:pos="5733"/>
              </w:tabs>
              <w:rPr>
                <w:b/>
                <w:color w:val="000000"/>
                <w:sz w:val="24"/>
                <w:szCs w:val="24"/>
              </w:rPr>
            </w:pPr>
            <w:r w:rsidRPr="005E278A">
              <w:rPr>
                <w:b/>
                <w:color w:val="000000"/>
                <w:sz w:val="24"/>
                <w:szCs w:val="24"/>
              </w:rPr>
              <w:t>Informe</w:t>
            </w:r>
            <w:r>
              <w:rPr>
                <w:b/>
                <w:color w:val="000000"/>
                <w:sz w:val="24"/>
                <w:szCs w:val="24"/>
              </w:rPr>
              <w:t xml:space="preserve"> de </w:t>
            </w:r>
            <w:r w:rsidRPr="005E278A">
              <w:rPr>
                <w:b/>
                <w:color w:val="000000"/>
                <w:sz w:val="24"/>
                <w:szCs w:val="24"/>
              </w:rPr>
              <w:t>Resultados</w:t>
            </w:r>
            <w:r>
              <w:rPr>
                <w:b/>
                <w:color w:val="000000"/>
                <w:sz w:val="24"/>
                <w:szCs w:val="24"/>
              </w:rPr>
              <w:t xml:space="preserve"> - Performance</w:t>
            </w:r>
            <w:r w:rsidR="004F169C">
              <w:rPr>
                <w:b/>
                <w:color w:val="000000"/>
                <w:sz w:val="24"/>
                <w:szCs w:val="24"/>
              </w:rPr>
              <w:tab/>
            </w:r>
          </w:p>
        </w:tc>
      </w:tr>
      <w:tr w:rsidR="005E278A" w:rsidRPr="005E278A" w14:paraId="5C43F584" w14:textId="77777777" w:rsidTr="005E278A">
        <w:trPr>
          <w:trHeight w:val="495"/>
        </w:trPr>
        <w:tc>
          <w:tcPr>
            <w:tcW w:w="3966" w:type="dxa"/>
            <w:gridSpan w:val="3"/>
            <w:tcBorders>
              <w:top w:val="single" w:sz="4" w:space="0" w:color="auto"/>
              <w:left w:val="single" w:sz="4" w:space="0" w:color="auto"/>
              <w:bottom w:val="single" w:sz="4" w:space="0" w:color="auto"/>
              <w:right w:val="single" w:sz="4" w:space="0" w:color="auto"/>
            </w:tcBorders>
          </w:tcPr>
          <w:p w14:paraId="040C99C1" w14:textId="5BCC1111" w:rsidR="005E278A" w:rsidRPr="005E278A" w:rsidRDefault="005E278A" w:rsidP="00495350">
            <w:pPr>
              <w:pBdr>
                <w:top w:val="nil"/>
                <w:left w:val="nil"/>
                <w:bottom w:val="nil"/>
                <w:right w:val="nil"/>
                <w:between w:val="nil"/>
              </w:pBdr>
              <w:tabs>
                <w:tab w:val="center" w:pos="4252"/>
                <w:tab w:val="right" w:pos="8504"/>
              </w:tabs>
              <w:rPr>
                <w:color w:val="000000"/>
              </w:rPr>
            </w:pPr>
            <w:r w:rsidRPr="005E278A">
              <w:rPr>
                <w:color w:val="000000"/>
              </w:rPr>
              <w:t xml:space="preserve">Responsable: </w:t>
            </w:r>
            <w:r w:rsidRPr="005E278A">
              <w:t>Pablo Suntaxi</w:t>
            </w:r>
          </w:p>
        </w:tc>
        <w:tc>
          <w:tcPr>
            <w:tcW w:w="5243" w:type="dxa"/>
            <w:gridSpan w:val="2"/>
            <w:tcBorders>
              <w:top w:val="single" w:sz="4" w:space="0" w:color="auto"/>
              <w:left w:val="single" w:sz="4" w:space="0" w:color="auto"/>
              <w:bottom w:val="single" w:sz="4" w:space="0" w:color="auto"/>
              <w:right w:val="single" w:sz="4" w:space="0" w:color="auto"/>
            </w:tcBorders>
          </w:tcPr>
          <w:p w14:paraId="72732D18" w14:textId="71F0EF1E" w:rsidR="005E278A" w:rsidRPr="005E278A" w:rsidRDefault="005E278A" w:rsidP="00495350">
            <w:pPr>
              <w:pBdr>
                <w:top w:val="nil"/>
                <w:left w:val="nil"/>
                <w:bottom w:val="nil"/>
                <w:right w:val="nil"/>
                <w:between w:val="nil"/>
              </w:pBdr>
              <w:tabs>
                <w:tab w:val="center" w:pos="4252"/>
                <w:tab w:val="right" w:pos="8504"/>
              </w:tabs>
              <w:rPr>
                <w:color w:val="000000"/>
              </w:rPr>
            </w:pPr>
            <w:r w:rsidRPr="005E278A">
              <w:rPr>
                <w:color w:val="000000"/>
              </w:rPr>
              <w:t>Fecha creación:  11/01/2026</w:t>
            </w:r>
          </w:p>
        </w:tc>
      </w:tr>
      <w:tr w:rsidR="005E278A" w:rsidRPr="005E278A" w14:paraId="1FE80767" w14:textId="77777777" w:rsidTr="005E278A">
        <w:trPr>
          <w:trHeight w:val="236"/>
        </w:trPr>
        <w:tc>
          <w:tcPr>
            <w:tcW w:w="9209" w:type="dxa"/>
            <w:gridSpan w:val="5"/>
            <w:tcBorders>
              <w:top w:val="single" w:sz="4" w:space="0" w:color="auto"/>
              <w:left w:val="single" w:sz="4" w:space="0" w:color="auto"/>
              <w:bottom w:val="single" w:sz="4" w:space="0" w:color="auto"/>
              <w:right w:val="single" w:sz="4" w:space="0" w:color="auto"/>
            </w:tcBorders>
          </w:tcPr>
          <w:p w14:paraId="13677A49" w14:textId="4FDCC2B7" w:rsidR="005E278A" w:rsidRPr="005E278A" w:rsidRDefault="005E278A" w:rsidP="00495350">
            <w:pPr>
              <w:pBdr>
                <w:top w:val="nil"/>
                <w:left w:val="nil"/>
                <w:bottom w:val="nil"/>
                <w:right w:val="nil"/>
                <w:between w:val="nil"/>
              </w:pBdr>
              <w:tabs>
                <w:tab w:val="center" w:pos="4252"/>
                <w:tab w:val="right" w:pos="8504"/>
              </w:tabs>
              <w:rPr>
                <w:color w:val="000000"/>
              </w:rPr>
            </w:pPr>
            <w:r w:rsidRPr="005E278A">
              <w:rPr>
                <w:color w:val="000000"/>
              </w:rPr>
              <w:t>Introducción</w:t>
            </w:r>
          </w:p>
          <w:p w14:paraId="342238C1" w14:textId="6198C707" w:rsidR="005E278A" w:rsidRPr="005E278A" w:rsidRDefault="005E278A" w:rsidP="005E278A">
            <w:pPr>
              <w:pBdr>
                <w:top w:val="nil"/>
                <w:left w:val="nil"/>
                <w:bottom w:val="single" w:sz="12" w:space="1" w:color="000000"/>
                <w:right w:val="nil"/>
                <w:between w:val="nil"/>
              </w:pBdr>
              <w:tabs>
                <w:tab w:val="center" w:pos="4252"/>
                <w:tab w:val="right" w:pos="8504"/>
              </w:tabs>
            </w:pPr>
            <w:r w:rsidRPr="005E278A">
              <w:t>El presente informe documenta el análisis de los resultados obtenidos a partir de una prueba de carga, tomando como referencia el archivo textSummary.txt y el diagrama de monitoreo que relaciona los usuarios virtuales (VUs) con las peticiones por segundo.</w:t>
            </w:r>
          </w:p>
        </w:tc>
      </w:tr>
      <w:tr w:rsidR="005E278A" w:rsidRPr="005E278A" w14:paraId="65CA9C91" w14:textId="77777777" w:rsidTr="005E278A">
        <w:trPr>
          <w:trHeight w:val="361"/>
        </w:trPr>
        <w:tc>
          <w:tcPr>
            <w:tcW w:w="817" w:type="dxa"/>
            <w:tcBorders>
              <w:top w:val="single" w:sz="4" w:space="0" w:color="auto"/>
              <w:left w:val="single" w:sz="4" w:space="0" w:color="auto"/>
              <w:bottom w:val="single" w:sz="4" w:space="0" w:color="auto"/>
              <w:right w:val="single" w:sz="4" w:space="0" w:color="auto"/>
            </w:tcBorders>
            <w:vAlign w:val="center"/>
          </w:tcPr>
          <w:p w14:paraId="2370B23E" w14:textId="77777777" w:rsidR="005E278A" w:rsidRPr="005E278A" w:rsidRDefault="005E278A" w:rsidP="00495350">
            <w:pPr>
              <w:pBdr>
                <w:top w:val="nil"/>
                <w:left w:val="nil"/>
                <w:bottom w:val="nil"/>
                <w:right w:val="nil"/>
                <w:between w:val="nil"/>
              </w:pBdr>
              <w:tabs>
                <w:tab w:val="center" w:pos="4252"/>
                <w:tab w:val="right" w:pos="8504"/>
              </w:tabs>
              <w:jc w:val="center"/>
              <w:rPr>
                <w:b/>
                <w:color w:val="000000"/>
                <w:sz w:val="16"/>
                <w:szCs w:val="16"/>
              </w:rPr>
            </w:pPr>
            <w:r w:rsidRPr="005E278A">
              <w:rPr>
                <w:b/>
                <w:color w:val="000000"/>
                <w:sz w:val="16"/>
                <w:szCs w:val="16"/>
              </w:rPr>
              <w:t>Versión</w:t>
            </w:r>
          </w:p>
        </w:tc>
        <w:tc>
          <w:tcPr>
            <w:tcW w:w="1730" w:type="dxa"/>
            <w:tcBorders>
              <w:top w:val="single" w:sz="4" w:space="0" w:color="auto"/>
              <w:left w:val="single" w:sz="4" w:space="0" w:color="auto"/>
              <w:bottom w:val="single" w:sz="4" w:space="0" w:color="auto"/>
              <w:right w:val="single" w:sz="4" w:space="0" w:color="auto"/>
            </w:tcBorders>
            <w:vAlign w:val="center"/>
          </w:tcPr>
          <w:p w14:paraId="3572B45D" w14:textId="77777777" w:rsidR="005E278A" w:rsidRPr="005E278A" w:rsidRDefault="005E278A" w:rsidP="00495350">
            <w:pPr>
              <w:pBdr>
                <w:top w:val="nil"/>
                <w:left w:val="nil"/>
                <w:bottom w:val="nil"/>
                <w:right w:val="nil"/>
                <w:between w:val="nil"/>
              </w:pBdr>
              <w:tabs>
                <w:tab w:val="center" w:pos="4252"/>
                <w:tab w:val="right" w:pos="8504"/>
              </w:tabs>
              <w:jc w:val="center"/>
              <w:rPr>
                <w:b/>
                <w:color w:val="000000"/>
                <w:sz w:val="16"/>
                <w:szCs w:val="16"/>
              </w:rPr>
            </w:pPr>
            <w:r w:rsidRPr="005E278A">
              <w:rPr>
                <w:b/>
                <w:color w:val="000000"/>
                <w:sz w:val="16"/>
                <w:szCs w:val="16"/>
              </w:rPr>
              <w:t>Descripción</w:t>
            </w:r>
          </w:p>
        </w:tc>
        <w:tc>
          <w:tcPr>
            <w:tcW w:w="4252" w:type="dxa"/>
            <w:gridSpan w:val="2"/>
            <w:tcBorders>
              <w:top w:val="single" w:sz="4" w:space="0" w:color="auto"/>
              <w:left w:val="single" w:sz="4" w:space="0" w:color="auto"/>
              <w:bottom w:val="single" w:sz="4" w:space="0" w:color="auto"/>
              <w:right w:val="single" w:sz="4" w:space="0" w:color="auto"/>
            </w:tcBorders>
            <w:vAlign w:val="center"/>
          </w:tcPr>
          <w:p w14:paraId="0C7E2456" w14:textId="77777777" w:rsidR="005E278A" w:rsidRPr="005E278A" w:rsidRDefault="005E278A" w:rsidP="00495350">
            <w:pPr>
              <w:pBdr>
                <w:top w:val="nil"/>
                <w:left w:val="nil"/>
                <w:bottom w:val="nil"/>
                <w:right w:val="nil"/>
                <w:between w:val="nil"/>
              </w:pBdr>
              <w:tabs>
                <w:tab w:val="center" w:pos="4252"/>
                <w:tab w:val="right" w:pos="8504"/>
              </w:tabs>
              <w:jc w:val="center"/>
              <w:rPr>
                <w:b/>
                <w:color w:val="000000"/>
                <w:sz w:val="16"/>
                <w:szCs w:val="16"/>
              </w:rPr>
            </w:pPr>
            <w:r w:rsidRPr="005E278A">
              <w:rPr>
                <w:b/>
                <w:color w:val="000000"/>
                <w:sz w:val="16"/>
                <w:szCs w:val="16"/>
              </w:rPr>
              <w:t>Autor</w:t>
            </w:r>
          </w:p>
        </w:tc>
        <w:tc>
          <w:tcPr>
            <w:tcW w:w="2410" w:type="dxa"/>
            <w:tcBorders>
              <w:top w:val="single" w:sz="4" w:space="0" w:color="auto"/>
              <w:left w:val="single" w:sz="4" w:space="0" w:color="auto"/>
              <w:bottom w:val="single" w:sz="4" w:space="0" w:color="auto"/>
              <w:right w:val="single" w:sz="4" w:space="0" w:color="auto"/>
            </w:tcBorders>
            <w:vAlign w:val="center"/>
          </w:tcPr>
          <w:p w14:paraId="5E44B4D5" w14:textId="77777777" w:rsidR="005E278A" w:rsidRPr="005E278A" w:rsidRDefault="005E278A" w:rsidP="00495350">
            <w:pPr>
              <w:pBdr>
                <w:top w:val="nil"/>
                <w:left w:val="nil"/>
                <w:bottom w:val="nil"/>
                <w:right w:val="nil"/>
                <w:between w:val="nil"/>
              </w:pBdr>
              <w:tabs>
                <w:tab w:val="center" w:pos="4252"/>
                <w:tab w:val="right" w:pos="8504"/>
              </w:tabs>
              <w:jc w:val="center"/>
              <w:rPr>
                <w:b/>
                <w:color w:val="000000"/>
                <w:sz w:val="16"/>
                <w:szCs w:val="16"/>
              </w:rPr>
            </w:pPr>
            <w:r w:rsidRPr="005E278A">
              <w:rPr>
                <w:b/>
                <w:color w:val="000000"/>
                <w:sz w:val="16"/>
                <w:szCs w:val="16"/>
              </w:rPr>
              <w:t>Fecha</w:t>
            </w:r>
          </w:p>
        </w:tc>
      </w:tr>
      <w:tr w:rsidR="005E278A" w:rsidRPr="005E278A" w14:paraId="462DE822" w14:textId="77777777" w:rsidTr="005E278A">
        <w:trPr>
          <w:trHeight w:val="80"/>
        </w:trPr>
        <w:tc>
          <w:tcPr>
            <w:tcW w:w="817" w:type="dxa"/>
            <w:tcBorders>
              <w:top w:val="single" w:sz="4" w:space="0" w:color="auto"/>
              <w:left w:val="single" w:sz="4" w:space="0" w:color="auto"/>
              <w:bottom w:val="single" w:sz="4" w:space="0" w:color="auto"/>
              <w:right w:val="single" w:sz="4" w:space="0" w:color="auto"/>
            </w:tcBorders>
          </w:tcPr>
          <w:p w14:paraId="28E549BC" w14:textId="77777777" w:rsidR="005E278A" w:rsidRPr="005E278A" w:rsidRDefault="005E278A" w:rsidP="00495350">
            <w:pPr>
              <w:pBdr>
                <w:top w:val="nil"/>
                <w:left w:val="nil"/>
                <w:bottom w:val="nil"/>
                <w:right w:val="nil"/>
                <w:between w:val="nil"/>
              </w:pBdr>
              <w:tabs>
                <w:tab w:val="center" w:pos="4252"/>
                <w:tab w:val="right" w:pos="8504"/>
              </w:tabs>
              <w:jc w:val="center"/>
              <w:rPr>
                <w:color w:val="000000"/>
              </w:rPr>
            </w:pPr>
            <w:r w:rsidRPr="005E278A">
              <w:rPr>
                <w:color w:val="000000"/>
              </w:rPr>
              <w:t>1.0</w:t>
            </w:r>
          </w:p>
        </w:tc>
        <w:tc>
          <w:tcPr>
            <w:tcW w:w="1730" w:type="dxa"/>
            <w:tcBorders>
              <w:top w:val="single" w:sz="4" w:space="0" w:color="auto"/>
              <w:left w:val="single" w:sz="4" w:space="0" w:color="auto"/>
              <w:bottom w:val="single" w:sz="4" w:space="0" w:color="auto"/>
              <w:right w:val="single" w:sz="4" w:space="0" w:color="auto"/>
            </w:tcBorders>
          </w:tcPr>
          <w:p w14:paraId="7F4A69B7" w14:textId="77777777" w:rsidR="005E278A" w:rsidRPr="005E278A" w:rsidRDefault="005E278A" w:rsidP="00495350">
            <w:pPr>
              <w:pBdr>
                <w:top w:val="nil"/>
                <w:left w:val="nil"/>
                <w:bottom w:val="nil"/>
                <w:right w:val="nil"/>
                <w:between w:val="nil"/>
              </w:pBdr>
              <w:tabs>
                <w:tab w:val="center" w:pos="4252"/>
                <w:tab w:val="right" w:pos="8504"/>
              </w:tabs>
              <w:jc w:val="center"/>
              <w:rPr>
                <w:color w:val="000000"/>
              </w:rPr>
            </w:pPr>
            <w:r w:rsidRPr="005E278A">
              <w:t>Inicial</w:t>
            </w:r>
          </w:p>
        </w:tc>
        <w:tc>
          <w:tcPr>
            <w:tcW w:w="4252" w:type="dxa"/>
            <w:gridSpan w:val="2"/>
            <w:tcBorders>
              <w:top w:val="single" w:sz="4" w:space="0" w:color="auto"/>
              <w:left w:val="single" w:sz="4" w:space="0" w:color="auto"/>
              <w:bottom w:val="single" w:sz="4" w:space="0" w:color="auto"/>
              <w:right w:val="single" w:sz="4" w:space="0" w:color="auto"/>
            </w:tcBorders>
          </w:tcPr>
          <w:p w14:paraId="64C68910" w14:textId="191D16BF" w:rsidR="005E278A" w:rsidRPr="005E278A" w:rsidRDefault="005E278A" w:rsidP="00495350">
            <w:pPr>
              <w:pBdr>
                <w:top w:val="nil"/>
                <w:left w:val="nil"/>
                <w:bottom w:val="nil"/>
                <w:right w:val="nil"/>
                <w:between w:val="nil"/>
              </w:pBdr>
              <w:tabs>
                <w:tab w:val="center" w:pos="4252"/>
                <w:tab w:val="right" w:pos="8504"/>
              </w:tabs>
              <w:rPr>
                <w:color w:val="000000"/>
              </w:rPr>
            </w:pPr>
            <w:r w:rsidRPr="005E278A">
              <w:t>Pablo Suntaxi</w:t>
            </w:r>
          </w:p>
        </w:tc>
        <w:tc>
          <w:tcPr>
            <w:tcW w:w="2410" w:type="dxa"/>
            <w:tcBorders>
              <w:top w:val="single" w:sz="4" w:space="0" w:color="auto"/>
              <w:left w:val="single" w:sz="4" w:space="0" w:color="auto"/>
              <w:bottom w:val="single" w:sz="4" w:space="0" w:color="auto"/>
              <w:right w:val="single" w:sz="4" w:space="0" w:color="auto"/>
            </w:tcBorders>
          </w:tcPr>
          <w:p w14:paraId="2F85271F" w14:textId="4C5ED3D7" w:rsidR="005E278A" w:rsidRPr="005E278A" w:rsidRDefault="005E278A" w:rsidP="00495350">
            <w:pPr>
              <w:pBdr>
                <w:top w:val="nil"/>
                <w:left w:val="nil"/>
                <w:bottom w:val="nil"/>
                <w:right w:val="nil"/>
                <w:between w:val="nil"/>
              </w:pBdr>
              <w:tabs>
                <w:tab w:val="center" w:pos="4252"/>
                <w:tab w:val="right" w:pos="8504"/>
              </w:tabs>
              <w:jc w:val="center"/>
              <w:rPr>
                <w:color w:val="000000"/>
              </w:rPr>
            </w:pPr>
            <w:r w:rsidRPr="005E278A">
              <w:rPr>
                <w:color w:val="000000"/>
              </w:rPr>
              <w:t>11</w:t>
            </w:r>
            <w:r w:rsidRPr="005E278A">
              <w:rPr>
                <w:color w:val="000000"/>
              </w:rPr>
              <w:t>/</w:t>
            </w:r>
            <w:r w:rsidRPr="005E278A">
              <w:rPr>
                <w:color w:val="000000"/>
              </w:rPr>
              <w:t>0</w:t>
            </w:r>
            <w:r w:rsidRPr="005E278A">
              <w:t>1</w:t>
            </w:r>
            <w:r w:rsidRPr="005E278A">
              <w:rPr>
                <w:color w:val="000000"/>
              </w:rPr>
              <w:t>/202</w:t>
            </w:r>
            <w:r w:rsidRPr="005E278A">
              <w:rPr>
                <w:color w:val="000000"/>
              </w:rPr>
              <w:t>6</w:t>
            </w:r>
          </w:p>
        </w:tc>
      </w:tr>
    </w:tbl>
    <w:tbl>
      <w:tblPr>
        <w:tblpPr w:leftFromText="141" w:rightFromText="141" w:vertAnchor="text" w:horzAnchor="margin" w:tblpXSpec="center" w:tblpY="1316"/>
        <w:tblW w:w="5600" w:type="dxa"/>
        <w:tblCellMar>
          <w:left w:w="70" w:type="dxa"/>
          <w:right w:w="70" w:type="dxa"/>
        </w:tblCellMar>
        <w:tblLook w:val="04A0" w:firstRow="1" w:lastRow="0" w:firstColumn="1" w:lastColumn="0" w:noHBand="0" w:noVBand="1"/>
      </w:tblPr>
      <w:tblGrid>
        <w:gridCol w:w="4402"/>
        <w:gridCol w:w="1198"/>
      </w:tblGrid>
      <w:tr w:rsidR="005E278A" w:rsidRPr="005E278A" w14:paraId="44ACF3BB" w14:textId="77777777" w:rsidTr="005E278A">
        <w:trPr>
          <w:trHeight w:val="288"/>
        </w:trPr>
        <w:tc>
          <w:tcPr>
            <w:tcW w:w="5600" w:type="dxa"/>
            <w:gridSpan w:val="2"/>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1416AB0E" w14:textId="77777777" w:rsidR="005E278A" w:rsidRPr="005E278A" w:rsidRDefault="005E278A" w:rsidP="005E278A">
            <w:pPr>
              <w:spacing w:after="0" w:line="240" w:lineRule="auto"/>
              <w:jc w:val="center"/>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Resumen de métricas obtenidas en la prueba de carga</w:t>
            </w:r>
          </w:p>
        </w:tc>
      </w:tr>
      <w:tr w:rsidR="005E278A" w:rsidRPr="005E278A" w14:paraId="14C47B84"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3A0F16E3"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proofErr w:type="gramStart"/>
            <w:r w:rsidRPr="005E278A">
              <w:rPr>
                <w:rFonts w:ascii="Calibri" w:eastAsia="Times New Roman" w:hAnsi="Calibri" w:cs="Calibri"/>
                <w:color w:val="000000"/>
                <w:kern w:val="0"/>
                <w:lang w:eastAsia="es-EC"/>
                <w14:ligatures w14:val="none"/>
              </w:rPr>
              <w:t>Total</w:t>
            </w:r>
            <w:proofErr w:type="gramEnd"/>
            <w:r w:rsidRPr="005E278A">
              <w:rPr>
                <w:rFonts w:ascii="Calibri" w:eastAsia="Times New Roman" w:hAnsi="Calibri" w:cs="Calibri"/>
                <w:color w:val="000000"/>
                <w:kern w:val="0"/>
                <w:lang w:eastAsia="es-EC"/>
                <w14:ligatures w14:val="none"/>
              </w:rPr>
              <w:t xml:space="preserve"> de iteraciones ejecutadas</w:t>
            </w:r>
          </w:p>
        </w:tc>
        <w:tc>
          <w:tcPr>
            <w:tcW w:w="1198" w:type="dxa"/>
            <w:tcBorders>
              <w:top w:val="nil"/>
              <w:left w:val="nil"/>
              <w:bottom w:val="single" w:sz="4" w:space="0" w:color="auto"/>
              <w:right w:val="single" w:sz="4" w:space="0" w:color="auto"/>
            </w:tcBorders>
            <w:shd w:val="clear" w:color="auto" w:fill="auto"/>
            <w:noWrap/>
            <w:vAlign w:val="center"/>
            <w:hideMark/>
          </w:tcPr>
          <w:p w14:paraId="6FEDE704"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276,65</w:t>
            </w:r>
          </w:p>
        </w:tc>
      </w:tr>
      <w:tr w:rsidR="005E278A" w:rsidRPr="005E278A" w14:paraId="58074409"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50C3428E"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Throughput promedio</w:t>
            </w:r>
          </w:p>
        </w:tc>
        <w:tc>
          <w:tcPr>
            <w:tcW w:w="1198" w:type="dxa"/>
            <w:tcBorders>
              <w:top w:val="nil"/>
              <w:left w:val="nil"/>
              <w:bottom w:val="single" w:sz="4" w:space="0" w:color="auto"/>
              <w:right w:val="single" w:sz="4" w:space="0" w:color="auto"/>
            </w:tcBorders>
            <w:shd w:val="clear" w:color="auto" w:fill="auto"/>
            <w:noWrap/>
            <w:vAlign w:val="center"/>
            <w:hideMark/>
          </w:tcPr>
          <w:p w14:paraId="6DDD25FD"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73.18/s</w:t>
            </w:r>
          </w:p>
        </w:tc>
      </w:tr>
      <w:tr w:rsidR="005E278A" w:rsidRPr="005E278A" w14:paraId="38DD969B"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29C9E11E"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Porcentaje de solicitudes fallidas</w:t>
            </w:r>
          </w:p>
        </w:tc>
        <w:tc>
          <w:tcPr>
            <w:tcW w:w="1198" w:type="dxa"/>
            <w:tcBorders>
              <w:top w:val="nil"/>
              <w:left w:val="nil"/>
              <w:bottom w:val="single" w:sz="4" w:space="0" w:color="auto"/>
              <w:right w:val="single" w:sz="4" w:space="0" w:color="auto"/>
            </w:tcBorders>
            <w:shd w:val="clear" w:color="auto" w:fill="auto"/>
            <w:noWrap/>
            <w:vAlign w:val="center"/>
            <w:hideMark/>
          </w:tcPr>
          <w:p w14:paraId="40CDF931"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2.44%</w:t>
            </w:r>
          </w:p>
        </w:tc>
      </w:tr>
      <w:tr w:rsidR="005E278A" w:rsidRPr="005E278A" w14:paraId="64129169"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27E78EED"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Tiempo de respuesta promedio</w:t>
            </w:r>
          </w:p>
        </w:tc>
        <w:tc>
          <w:tcPr>
            <w:tcW w:w="1198" w:type="dxa"/>
            <w:tcBorders>
              <w:top w:val="nil"/>
              <w:left w:val="nil"/>
              <w:bottom w:val="single" w:sz="4" w:space="0" w:color="auto"/>
              <w:right w:val="single" w:sz="4" w:space="0" w:color="auto"/>
            </w:tcBorders>
            <w:shd w:val="clear" w:color="auto" w:fill="auto"/>
            <w:noWrap/>
            <w:vAlign w:val="center"/>
            <w:hideMark/>
          </w:tcPr>
          <w:p w14:paraId="7962F309"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861.68 ms</w:t>
            </w:r>
          </w:p>
        </w:tc>
      </w:tr>
      <w:tr w:rsidR="005E278A" w:rsidRPr="005E278A" w14:paraId="0D45C0FE"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37614DC6"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Percentil 90 (p90)</w:t>
            </w:r>
          </w:p>
        </w:tc>
        <w:tc>
          <w:tcPr>
            <w:tcW w:w="1198" w:type="dxa"/>
            <w:tcBorders>
              <w:top w:val="nil"/>
              <w:left w:val="nil"/>
              <w:bottom w:val="single" w:sz="4" w:space="0" w:color="auto"/>
              <w:right w:val="single" w:sz="4" w:space="0" w:color="auto"/>
            </w:tcBorders>
            <w:shd w:val="clear" w:color="auto" w:fill="auto"/>
            <w:noWrap/>
            <w:vAlign w:val="center"/>
            <w:hideMark/>
          </w:tcPr>
          <w:p w14:paraId="2AF17C99"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1.28 s</w:t>
            </w:r>
          </w:p>
        </w:tc>
      </w:tr>
      <w:tr w:rsidR="005E278A" w:rsidRPr="005E278A" w14:paraId="4C65AAD4"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480987B8"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Percentil 95 (p95)</w:t>
            </w:r>
          </w:p>
        </w:tc>
        <w:tc>
          <w:tcPr>
            <w:tcW w:w="1198" w:type="dxa"/>
            <w:tcBorders>
              <w:top w:val="nil"/>
              <w:left w:val="nil"/>
              <w:bottom w:val="single" w:sz="4" w:space="0" w:color="auto"/>
              <w:right w:val="single" w:sz="4" w:space="0" w:color="auto"/>
            </w:tcBorders>
            <w:shd w:val="clear" w:color="auto" w:fill="auto"/>
            <w:noWrap/>
            <w:vAlign w:val="center"/>
            <w:hideMark/>
          </w:tcPr>
          <w:p w14:paraId="30A88792"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1.57 s</w:t>
            </w:r>
          </w:p>
        </w:tc>
      </w:tr>
      <w:tr w:rsidR="005E278A" w:rsidRPr="005E278A" w14:paraId="5497C7CC"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73576918"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Tiempo máximo de respuesta</w:t>
            </w:r>
          </w:p>
        </w:tc>
        <w:tc>
          <w:tcPr>
            <w:tcW w:w="1198" w:type="dxa"/>
            <w:tcBorders>
              <w:top w:val="nil"/>
              <w:left w:val="nil"/>
              <w:bottom w:val="single" w:sz="4" w:space="0" w:color="auto"/>
              <w:right w:val="single" w:sz="4" w:space="0" w:color="auto"/>
            </w:tcBorders>
            <w:shd w:val="clear" w:color="auto" w:fill="auto"/>
            <w:noWrap/>
            <w:vAlign w:val="center"/>
            <w:hideMark/>
          </w:tcPr>
          <w:p w14:paraId="7B67B500"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29.93 s</w:t>
            </w:r>
          </w:p>
        </w:tc>
      </w:tr>
      <w:tr w:rsidR="005E278A" w:rsidRPr="005E278A" w14:paraId="4A729D59"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5DD8AE41"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Usuarios virtuales máximos alcanzados</w:t>
            </w:r>
          </w:p>
        </w:tc>
        <w:tc>
          <w:tcPr>
            <w:tcW w:w="1198" w:type="dxa"/>
            <w:tcBorders>
              <w:top w:val="nil"/>
              <w:left w:val="nil"/>
              <w:bottom w:val="single" w:sz="4" w:space="0" w:color="auto"/>
              <w:right w:val="single" w:sz="4" w:space="0" w:color="auto"/>
            </w:tcBorders>
            <w:shd w:val="clear" w:color="auto" w:fill="auto"/>
            <w:noWrap/>
            <w:vAlign w:val="center"/>
            <w:hideMark/>
          </w:tcPr>
          <w:p w14:paraId="5CA1E8F3"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140 VUs</w:t>
            </w:r>
          </w:p>
        </w:tc>
      </w:tr>
      <w:tr w:rsidR="005E278A" w:rsidRPr="005E278A" w14:paraId="232B76D3" w14:textId="77777777" w:rsidTr="005E278A">
        <w:trPr>
          <w:trHeight w:val="288"/>
        </w:trPr>
        <w:tc>
          <w:tcPr>
            <w:tcW w:w="4402" w:type="dxa"/>
            <w:tcBorders>
              <w:top w:val="nil"/>
              <w:left w:val="single" w:sz="4" w:space="0" w:color="auto"/>
              <w:bottom w:val="single" w:sz="4" w:space="0" w:color="auto"/>
              <w:right w:val="single" w:sz="4" w:space="0" w:color="auto"/>
            </w:tcBorders>
            <w:shd w:val="clear" w:color="auto" w:fill="auto"/>
            <w:noWrap/>
            <w:vAlign w:val="bottom"/>
            <w:hideMark/>
          </w:tcPr>
          <w:p w14:paraId="2A0B4ED4" w14:textId="77777777" w:rsidR="005E278A" w:rsidRPr="005E278A" w:rsidRDefault="005E278A" w:rsidP="005E278A">
            <w:pPr>
              <w:spacing w:after="0" w:line="240" w:lineRule="auto"/>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 xml:space="preserve">Porcentaje de </w:t>
            </w:r>
            <w:proofErr w:type="spellStart"/>
            <w:r w:rsidRPr="005E278A">
              <w:rPr>
                <w:rFonts w:ascii="Calibri" w:eastAsia="Times New Roman" w:hAnsi="Calibri" w:cs="Calibri"/>
                <w:color w:val="000000"/>
                <w:kern w:val="0"/>
                <w:lang w:eastAsia="es-EC"/>
                <w14:ligatures w14:val="none"/>
              </w:rPr>
              <w:t>checks</w:t>
            </w:r>
            <w:proofErr w:type="spellEnd"/>
            <w:r w:rsidRPr="005E278A">
              <w:rPr>
                <w:rFonts w:ascii="Calibri" w:eastAsia="Times New Roman" w:hAnsi="Calibri" w:cs="Calibri"/>
                <w:color w:val="000000"/>
                <w:kern w:val="0"/>
                <w:lang w:eastAsia="es-EC"/>
                <w14:ligatures w14:val="none"/>
              </w:rPr>
              <w:t xml:space="preserve"> exitosos</w:t>
            </w:r>
          </w:p>
        </w:tc>
        <w:tc>
          <w:tcPr>
            <w:tcW w:w="1198" w:type="dxa"/>
            <w:tcBorders>
              <w:top w:val="nil"/>
              <w:left w:val="nil"/>
              <w:bottom w:val="single" w:sz="4" w:space="0" w:color="auto"/>
              <w:right w:val="single" w:sz="4" w:space="0" w:color="auto"/>
            </w:tcBorders>
            <w:shd w:val="clear" w:color="auto" w:fill="auto"/>
            <w:noWrap/>
            <w:vAlign w:val="center"/>
            <w:hideMark/>
          </w:tcPr>
          <w:p w14:paraId="0EDBD949" w14:textId="77777777" w:rsidR="005E278A" w:rsidRPr="005E278A" w:rsidRDefault="005E278A" w:rsidP="005E278A">
            <w:pPr>
              <w:spacing w:after="0" w:line="240" w:lineRule="auto"/>
              <w:jc w:val="right"/>
              <w:rPr>
                <w:rFonts w:ascii="Calibri" w:eastAsia="Times New Roman" w:hAnsi="Calibri" w:cs="Calibri"/>
                <w:color w:val="000000"/>
                <w:kern w:val="0"/>
                <w:lang w:eastAsia="es-EC"/>
                <w14:ligatures w14:val="none"/>
              </w:rPr>
            </w:pPr>
            <w:r w:rsidRPr="005E278A">
              <w:rPr>
                <w:rFonts w:ascii="Calibri" w:eastAsia="Times New Roman" w:hAnsi="Calibri" w:cs="Calibri"/>
                <w:color w:val="000000"/>
                <w:kern w:val="0"/>
                <w:lang w:eastAsia="es-EC"/>
                <w14:ligatures w14:val="none"/>
              </w:rPr>
              <w:t>97.55%</w:t>
            </w:r>
          </w:p>
        </w:tc>
      </w:tr>
    </w:tbl>
    <w:p w14:paraId="3325A8B2" w14:textId="77777777" w:rsidR="000A113F" w:rsidRDefault="000A113F" w:rsidP="005E278A">
      <w:pPr>
        <w:pStyle w:val="Ttulo1"/>
      </w:pPr>
    </w:p>
    <w:p w14:paraId="05A6123F" w14:textId="7164628D" w:rsidR="005E278A" w:rsidRDefault="000A113F" w:rsidP="005E278A">
      <w:pPr>
        <w:pStyle w:val="Ttulo1"/>
      </w:pPr>
      <w:r>
        <w:t xml:space="preserve">1. </w:t>
      </w:r>
      <w:r w:rsidR="005E278A" w:rsidRPr="005E278A">
        <w:t>Resumen de Resultados</w:t>
      </w:r>
      <w:r w:rsidR="005E278A" w:rsidRPr="005E278A">
        <w:br/>
      </w:r>
    </w:p>
    <w:p w14:paraId="1671684D" w14:textId="77777777" w:rsidR="000A113F" w:rsidRPr="000A113F" w:rsidRDefault="000A113F" w:rsidP="000A113F"/>
    <w:p w14:paraId="7C06875F" w14:textId="77777777" w:rsidR="000A113F" w:rsidRPr="000A113F" w:rsidRDefault="000A113F" w:rsidP="000A113F"/>
    <w:p w14:paraId="674D90DA" w14:textId="77777777" w:rsidR="000A113F" w:rsidRPr="000A113F" w:rsidRDefault="000A113F" w:rsidP="000A113F"/>
    <w:p w14:paraId="111A6BEE" w14:textId="77777777" w:rsidR="000A113F" w:rsidRPr="000A113F" w:rsidRDefault="000A113F" w:rsidP="000A113F"/>
    <w:p w14:paraId="6C3C8125" w14:textId="77777777" w:rsidR="000A113F" w:rsidRPr="000A113F" w:rsidRDefault="000A113F" w:rsidP="000A113F"/>
    <w:p w14:paraId="129F292E" w14:textId="77777777" w:rsidR="000A113F" w:rsidRPr="000A113F" w:rsidRDefault="000A113F" w:rsidP="000A113F"/>
    <w:p w14:paraId="0F5D9EDD" w14:textId="77777777" w:rsidR="000A113F" w:rsidRPr="000A113F" w:rsidRDefault="000A113F" w:rsidP="000A113F"/>
    <w:p w14:paraId="641E8536" w14:textId="77777777" w:rsidR="000A113F" w:rsidRDefault="000A113F" w:rsidP="000A113F">
      <w:pPr>
        <w:rPr>
          <w:rFonts w:asciiTheme="majorHAnsi" w:eastAsiaTheme="majorEastAsia" w:hAnsiTheme="majorHAnsi" w:cstheme="majorBidi"/>
          <w:b/>
          <w:color w:val="000000" w:themeColor="text1"/>
          <w:sz w:val="24"/>
          <w:szCs w:val="32"/>
        </w:rPr>
      </w:pPr>
    </w:p>
    <w:p w14:paraId="6CB89366" w14:textId="1D772C67" w:rsidR="000A113F" w:rsidRDefault="000A113F" w:rsidP="000A113F">
      <w:pPr>
        <w:pStyle w:val="Ttulo1"/>
      </w:pPr>
      <w:r>
        <w:t xml:space="preserve">2. Análisis </w:t>
      </w:r>
      <w:r w:rsidRPr="000A113F">
        <w:t>de Rendimiento</w:t>
      </w:r>
    </w:p>
    <w:p w14:paraId="761E249F" w14:textId="1801A08A" w:rsidR="00FA6A2C" w:rsidRDefault="00FA6A2C" w:rsidP="00FA6A2C">
      <w:pPr>
        <w:pStyle w:val="Ttulo2"/>
      </w:pPr>
      <w:r>
        <w:t xml:space="preserve">2. 1 </w:t>
      </w:r>
      <w:r w:rsidRPr="00FA6A2C">
        <w:t>Throughput (Peticiones por segundo)</w:t>
      </w:r>
    </w:p>
    <w:p w14:paraId="2CBAE2BD" w14:textId="2449F5B2" w:rsidR="00FA6A2C" w:rsidRDefault="00FA6A2C" w:rsidP="00FA6A2C">
      <w:r w:rsidRPr="00FA6A2C">
        <w:t>Durante la ejecución de la prueba, el sistema alcanzó un throughput promedio de 73.18 peticiones por segundo, lo que indica que el servicio es capaz de procesar un volumen considerable de solicitudes bajo carga.</w:t>
      </w:r>
    </w:p>
    <w:p w14:paraId="23408D10" w14:textId="06F551D8" w:rsidR="00FA6A2C" w:rsidRDefault="00FA6A2C" w:rsidP="00FA6A2C">
      <w:r w:rsidRPr="00FA6A2C">
        <w:t>De acuerdo con el diagrama de monitoreo, cuando el número de usuarios virtuales se aproxima a los 140 VUs, el throughput se mantiene relativamente estable, en un rango aproximado de 80 a 90 peticiones por segundo.</w:t>
      </w:r>
      <w:r w:rsidRPr="00FA6A2C">
        <w:t xml:space="preserve"> </w:t>
      </w:r>
      <w:r w:rsidRPr="00FA6A2C">
        <w:t>Sin embargo, se observa una caída temporal del throughput</w:t>
      </w:r>
      <w:r w:rsidRPr="00FA6A2C">
        <w:t xml:space="preserve"> y VU</w:t>
      </w:r>
      <w:r w:rsidRPr="00FA6A2C">
        <w:t xml:space="preserve"> en un punto intermedio de la prueba</w:t>
      </w:r>
      <w:r w:rsidRPr="00FA6A2C">
        <w:t xml:space="preserve"> </w:t>
      </w:r>
      <w:r w:rsidRPr="00FA6A2C">
        <w:t>sugiere que el sistema presentó una degradación momentánea durante la ejecución</w:t>
      </w:r>
      <w:r w:rsidRPr="00FA6A2C">
        <w:t>.</w:t>
      </w:r>
    </w:p>
    <w:p w14:paraId="645484C3" w14:textId="76B9A932" w:rsidR="00FA6A2C" w:rsidRDefault="00FA6A2C" w:rsidP="00FA6A2C">
      <w:pPr>
        <w:pStyle w:val="Ttulo2"/>
      </w:pPr>
      <w:r>
        <w:t xml:space="preserve">2. </w:t>
      </w:r>
      <w:r>
        <w:t>2</w:t>
      </w:r>
      <w:r>
        <w:t xml:space="preserve"> </w:t>
      </w:r>
      <w:r w:rsidRPr="00FA6A2C">
        <w:t>Tiempos de Respuesta</w:t>
      </w:r>
    </w:p>
    <w:p w14:paraId="658CF2C7" w14:textId="25BF2822" w:rsidR="00FA6A2C" w:rsidRDefault="00FA6A2C" w:rsidP="00FA6A2C">
      <w:r>
        <w:t>E</w:t>
      </w:r>
      <w:r w:rsidRPr="00FA6A2C">
        <w:t>l percentil 95 (p95) de 1.57 lo que indica que una parte de las solicitudes experimentó tiempos de respuesta mayores a lo esperado.</w:t>
      </w:r>
      <w:r>
        <w:t xml:space="preserve"> A</w:t>
      </w:r>
      <w:r w:rsidRPr="00FA6A2C">
        <w:t xml:space="preserve">unque el promedio se mantiene estable, </w:t>
      </w:r>
      <w:r>
        <w:t xml:space="preserve">los </w:t>
      </w:r>
      <w:r w:rsidRPr="00FA6A2C">
        <w:t xml:space="preserve">resultados indican que el sistema presenta problemas de </w:t>
      </w:r>
      <w:r w:rsidR="004F169C" w:rsidRPr="00FA6A2C">
        <w:t xml:space="preserve">latencia </w:t>
      </w:r>
      <w:r w:rsidR="004F169C">
        <w:t xml:space="preserve">en periodos de </w:t>
      </w:r>
      <w:r w:rsidRPr="00FA6A2C">
        <w:t>alta carga.</w:t>
      </w:r>
    </w:p>
    <w:p w14:paraId="7AEE6CBA" w14:textId="04F7E8DA" w:rsidR="004F169C" w:rsidRDefault="004F169C" w:rsidP="004F169C">
      <w:pPr>
        <w:pStyle w:val="Ttulo2"/>
      </w:pPr>
      <w:r>
        <w:lastRenderedPageBreak/>
        <w:t xml:space="preserve">2. </w:t>
      </w:r>
      <w:r>
        <w:t>3</w:t>
      </w:r>
      <w:r>
        <w:t xml:space="preserve"> </w:t>
      </w:r>
      <w:r w:rsidRPr="004F169C">
        <w:t>Tasa de Errores</w:t>
      </w:r>
    </w:p>
    <w:p w14:paraId="3DD5EB63" w14:textId="37DC33F3" w:rsidR="004F169C" w:rsidRPr="004F169C" w:rsidRDefault="004F169C" w:rsidP="004F169C">
      <w:r w:rsidRPr="004F169C">
        <w:t>La tasa de solicitudes fallidas fue de 2.44</w:t>
      </w:r>
      <w:r w:rsidRPr="004F169C">
        <w:t>%, aunque</w:t>
      </w:r>
      <w:r w:rsidRPr="004F169C">
        <w:t xml:space="preserve"> en un porcentaje bajo, sugiere que el sistema no es completamente estable cuando se encuentra bajo carga sostenida.</w:t>
      </w:r>
    </w:p>
    <w:p w14:paraId="33A27850" w14:textId="77777777" w:rsidR="004F169C" w:rsidRDefault="004F169C" w:rsidP="00FA6A2C"/>
    <w:p w14:paraId="0DA27D7A" w14:textId="63A62C1B" w:rsidR="004F169C" w:rsidRDefault="004F169C" w:rsidP="004F169C">
      <w:pPr>
        <w:pStyle w:val="Ttulo1"/>
      </w:pPr>
      <w:r>
        <w:t>3</w:t>
      </w:r>
      <w:r>
        <w:t xml:space="preserve">. Análisis </w:t>
      </w:r>
      <w:r w:rsidRPr="004F169C">
        <w:t>del Diagrama de Monitoreo</w:t>
      </w:r>
    </w:p>
    <w:p w14:paraId="3CCDD8F7" w14:textId="6B6C4A64" w:rsidR="004F169C" w:rsidRPr="004F169C" w:rsidRDefault="004F169C" w:rsidP="004F169C">
      <w:pPr>
        <w:rPr>
          <w:b/>
          <w:bCs/>
        </w:rPr>
      </w:pPr>
      <w:r>
        <w:t xml:space="preserve">- </w:t>
      </w:r>
      <w:r w:rsidRPr="004F169C">
        <w:t xml:space="preserve"> El sistema</w:t>
      </w:r>
      <w:r w:rsidRPr="004F169C">
        <w:t xml:space="preserve"> en la mayor parte del tiempo tiene estabilidad con</w:t>
      </w:r>
      <w:r w:rsidRPr="004F169C">
        <w:t xml:space="preserve"> alrededor de los 140 usuarios virtuales, manteniendo un throughput cercano a 82</w:t>
      </w:r>
      <w:r w:rsidRPr="004F169C">
        <w:t xml:space="preserve">.6/s </w:t>
      </w:r>
      <w:r w:rsidRPr="004F169C">
        <w:t>peticiones por segundo</w:t>
      </w:r>
      <w:r w:rsidRPr="004F169C">
        <w:rPr>
          <w:b/>
          <w:bCs/>
        </w:rPr>
        <w:t>.</w:t>
      </w:r>
    </w:p>
    <w:p w14:paraId="4009574B" w14:textId="59D77C60" w:rsidR="004F169C" w:rsidRPr="004F169C" w:rsidRDefault="004F169C" w:rsidP="004F169C">
      <w:r>
        <w:t xml:space="preserve">- </w:t>
      </w:r>
      <w:r w:rsidRPr="004F169C">
        <w:t xml:space="preserve">En un intervalo intermedio de la prueba se observa una caída abrupta en el número de usuarios virtuales </w:t>
      </w:r>
      <w:r>
        <w:t xml:space="preserve">y </w:t>
      </w:r>
      <w:r w:rsidRPr="004F169C">
        <w:t>throughput.</w:t>
      </w:r>
    </w:p>
    <w:p w14:paraId="4166B0BD" w14:textId="403AF7EF" w:rsidR="004F169C" w:rsidRPr="004F169C" w:rsidRDefault="004F169C" w:rsidP="004F169C">
      <w:r>
        <w:t xml:space="preserve">- </w:t>
      </w:r>
      <w:r w:rsidRPr="004F169C">
        <w:t>Posteriormente, el sistema logra recuperarse y restablecer sus valores, lo que evidencia</w:t>
      </w:r>
      <w:r>
        <w:t xml:space="preserve"> </w:t>
      </w:r>
      <w:r w:rsidRPr="004F169C">
        <w:t>capacidad de recuperación ante situaciones de degradación.</w:t>
      </w:r>
    </w:p>
    <w:p w14:paraId="2930610D" w14:textId="138FEB63" w:rsidR="004F169C" w:rsidRPr="004F169C" w:rsidRDefault="004F169C" w:rsidP="004F169C">
      <w:pPr>
        <w:pStyle w:val="Ttulo1"/>
      </w:pPr>
      <w:r>
        <w:t>4</w:t>
      </w:r>
      <w:r>
        <w:t xml:space="preserve">. </w:t>
      </w:r>
      <w:r>
        <w:t>Conclusiones</w:t>
      </w:r>
    </w:p>
    <w:p w14:paraId="1061C69B" w14:textId="77777777" w:rsidR="004F169C" w:rsidRPr="004F169C" w:rsidRDefault="004F169C" w:rsidP="004F169C">
      <w:r w:rsidRPr="004F169C">
        <w:t>La prueba de carga demuestra que el sistema puede soportar una cantidad significativa de usuarios concurrentes y mantener un throughput elevado durante gran parte de la ejecución.</w:t>
      </w:r>
    </w:p>
    <w:p w14:paraId="120CD797" w14:textId="2F6674F5" w:rsidR="004F169C" w:rsidRPr="004F169C" w:rsidRDefault="00B20C05" w:rsidP="004F169C">
      <w:r>
        <w:t>Sin embargo</w:t>
      </w:r>
      <w:r w:rsidR="004F169C" w:rsidRPr="004F169C">
        <w:t xml:space="preserve">, los tiempos de respuesta elevados en los percentiles superiores y la presencia de </w:t>
      </w:r>
      <w:proofErr w:type="spellStart"/>
      <w:r w:rsidR="004F169C" w:rsidRPr="004F169C">
        <w:t>outliers</w:t>
      </w:r>
      <w:proofErr w:type="spellEnd"/>
      <w:r w:rsidR="004F169C" w:rsidRPr="004F169C">
        <w:t xml:space="preserve"> indican que el sistema presenta limitaciones de rendimiento bajo escenarios de alta concurrencia, lo que podría afectar la experiencia del </w:t>
      </w:r>
      <w:r>
        <w:t>usuario</w:t>
      </w:r>
      <w:r w:rsidR="004F169C" w:rsidRPr="004F169C">
        <w:t>.</w:t>
      </w:r>
    </w:p>
    <w:p w14:paraId="47018AEA" w14:textId="77777777" w:rsidR="004F169C" w:rsidRPr="00FA6A2C" w:rsidRDefault="004F169C" w:rsidP="00FA6A2C"/>
    <w:p w14:paraId="7D366C96" w14:textId="77777777" w:rsidR="00FA6A2C" w:rsidRPr="00FA6A2C" w:rsidRDefault="00FA6A2C" w:rsidP="00FA6A2C"/>
    <w:p w14:paraId="08B2E85E" w14:textId="77777777" w:rsidR="000A113F" w:rsidRPr="000A113F" w:rsidRDefault="000A113F" w:rsidP="000A113F"/>
    <w:sectPr w:rsidR="000A113F" w:rsidRPr="000A113F">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632067" w14:textId="77777777" w:rsidR="00046A54" w:rsidRDefault="00046A54" w:rsidP="00B20C05">
      <w:pPr>
        <w:spacing w:after="0" w:line="240" w:lineRule="auto"/>
      </w:pPr>
      <w:r>
        <w:separator/>
      </w:r>
    </w:p>
  </w:endnote>
  <w:endnote w:type="continuationSeparator" w:id="0">
    <w:p w14:paraId="6AA9E37F" w14:textId="77777777" w:rsidR="00046A54" w:rsidRDefault="00046A54" w:rsidP="00B20C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8D3E4" w14:textId="77777777" w:rsidR="00046A54" w:rsidRDefault="00046A54" w:rsidP="00B20C05">
      <w:pPr>
        <w:spacing w:after="0" w:line="240" w:lineRule="auto"/>
      </w:pPr>
      <w:r>
        <w:separator/>
      </w:r>
    </w:p>
  </w:footnote>
  <w:footnote w:type="continuationSeparator" w:id="0">
    <w:p w14:paraId="7DD2CE22" w14:textId="77777777" w:rsidR="00046A54" w:rsidRDefault="00046A54" w:rsidP="00B20C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C3840" w14:textId="75FCD4F8" w:rsidR="00B20C05" w:rsidRPr="00B20C05" w:rsidRDefault="00B20C05">
    <w:pPr>
      <w:pStyle w:val="Encabezado"/>
      <w:rPr>
        <w:b/>
        <w:bCs/>
        <w:lang w:val="es-MX"/>
      </w:rPr>
    </w:pPr>
    <w:r w:rsidRPr="00B20C05">
      <w:rPr>
        <w:b/>
        <w:bCs/>
        <w:lang w:val="es-MX"/>
      </w:rPr>
      <w:t>Ejercicio 2 – Performance - NTT DATA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78A"/>
    <w:rsid w:val="00046A54"/>
    <w:rsid w:val="000A113F"/>
    <w:rsid w:val="002932D8"/>
    <w:rsid w:val="004F169C"/>
    <w:rsid w:val="005E278A"/>
    <w:rsid w:val="00B20C05"/>
    <w:rsid w:val="00FA6A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4A060"/>
  <w15:chartTrackingRefBased/>
  <w15:docId w15:val="{8384ED36-99F1-42A5-BC1B-648946383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278A"/>
    <w:pPr>
      <w:keepNext/>
      <w:keepLines/>
      <w:spacing w:before="240" w:after="0"/>
      <w:outlineLvl w:val="0"/>
    </w:pPr>
    <w:rPr>
      <w:rFonts w:asciiTheme="majorHAnsi" w:eastAsiaTheme="majorEastAsia" w:hAnsiTheme="majorHAnsi" w:cstheme="majorBidi"/>
      <w:b/>
      <w:color w:val="000000" w:themeColor="text1"/>
      <w:sz w:val="24"/>
      <w:szCs w:val="32"/>
    </w:rPr>
  </w:style>
  <w:style w:type="paragraph" w:styleId="Ttulo2">
    <w:name w:val="heading 2"/>
    <w:basedOn w:val="Normal"/>
    <w:next w:val="Normal"/>
    <w:link w:val="Ttulo2Car"/>
    <w:uiPriority w:val="9"/>
    <w:unhideWhenUsed/>
    <w:qFormat/>
    <w:rsid w:val="00FA6A2C"/>
    <w:pPr>
      <w:keepNext/>
      <w:keepLines/>
      <w:spacing w:before="40" w:after="0"/>
      <w:outlineLvl w:val="1"/>
    </w:pPr>
    <w:rPr>
      <w:rFonts w:asciiTheme="majorHAnsi" w:eastAsiaTheme="majorEastAsia" w:hAnsiTheme="majorHAnsi" w:cstheme="majorBidi"/>
      <w:b/>
      <w:color w:val="000000" w:themeColor="text1"/>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E278A"/>
    <w:pPr>
      <w:ind w:left="720"/>
      <w:contextualSpacing/>
    </w:pPr>
  </w:style>
  <w:style w:type="character" w:customStyle="1" w:styleId="Ttulo1Car">
    <w:name w:val="Título 1 Car"/>
    <w:basedOn w:val="Fuentedeprrafopredeter"/>
    <w:link w:val="Ttulo1"/>
    <w:uiPriority w:val="9"/>
    <w:rsid w:val="005E278A"/>
    <w:rPr>
      <w:rFonts w:asciiTheme="majorHAnsi" w:eastAsiaTheme="majorEastAsia" w:hAnsiTheme="majorHAnsi" w:cstheme="majorBidi"/>
      <w:b/>
      <w:color w:val="000000" w:themeColor="text1"/>
      <w:sz w:val="24"/>
      <w:szCs w:val="32"/>
    </w:rPr>
  </w:style>
  <w:style w:type="character" w:customStyle="1" w:styleId="Ttulo2Car">
    <w:name w:val="Título 2 Car"/>
    <w:basedOn w:val="Fuentedeprrafopredeter"/>
    <w:link w:val="Ttulo2"/>
    <w:uiPriority w:val="9"/>
    <w:rsid w:val="00FA6A2C"/>
    <w:rPr>
      <w:rFonts w:asciiTheme="majorHAnsi" w:eastAsiaTheme="majorEastAsia" w:hAnsiTheme="majorHAnsi" w:cstheme="majorBidi"/>
      <w:b/>
      <w:color w:val="000000" w:themeColor="text1"/>
      <w:sz w:val="24"/>
      <w:szCs w:val="26"/>
    </w:rPr>
  </w:style>
  <w:style w:type="paragraph" w:styleId="Encabezado">
    <w:name w:val="header"/>
    <w:basedOn w:val="Normal"/>
    <w:link w:val="EncabezadoCar"/>
    <w:uiPriority w:val="99"/>
    <w:unhideWhenUsed/>
    <w:rsid w:val="00B20C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20C05"/>
  </w:style>
  <w:style w:type="paragraph" w:styleId="Piedepgina">
    <w:name w:val="footer"/>
    <w:basedOn w:val="Normal"/>
    <w:link w:val="PiedepginaCar"/>
    <w:uiPriority w:val="99"/>
    <w:unhideWhenUsed/>
    <w:rsid w:val="00B20C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20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39012">
      <w:bodyDiv w:val="1"/>
      <w:marLeft w:val="0"/>
      <w:marRight w:val="0"/>
      <w:marTop w:val="0"/>
      <w:marBottom w:val="0"/>
      <w:divBdr>
        <w:top w:val="none" w:sz="0" w:space="0" w:color="auto"/>
        <w:left w:val="none" w:sz="0" w:space="0" w:color="auto"/>
        <w:bottom w:val="none" w:sz="0" w:space="0" w:color="auto"/>
        <w:right w:val="none" w:sz="0" w:space="0" w:color="auto"/>
      </w:divBdr>
    </w:div>
    <w:div w:id="486556842">
      <w:bodyDiv w:val="1"/>
      <w:marLeft w:val="0"/>
      <w:marRight w:val="0"/>
      <w:marTop w:val="0"/>
      <w:marBottom w:val="0"/>
      <w:divBdr>
        <w:top w:val="none" w:sz="0" w:space="0" w:color="auto"/>
        <w:left w:val="none" w:sz="0" w:space="0" w:color="auto"/>
        <w:bottom w:val="none" w:sz="0" w:space="0" w:color="auto"/>
        <w:right w:val="none" w:sz="0" w:space="0" w:color="auto"/>
      </w:divBdr>
    </w:div>
    <w:div w:id="789973893">
      <w:bodyDiv w:val="1"/>
      <w:marLeft w:val="0"/>
      <w:marRight w:val="0"/>
      <w:marTop w:val="0"/>
      <w:marBottom w:val="0"/>
      <w:divBdr>
        <w:top w:val="none" w:sz="0" w:space="0" w:color="auto"/>
        <w:left w:val="none" w:sz="0" w:space="0" w:color="auto"/>
        <w:bottom w:val="none" w:sz="0" w:space="0" w:color="auto"/>
        <w:right w:val="none" w:sz="0" w:space="0" w:color="auto"/>
      </w:divBdr>
    </w:div>
    <w:div w:id="821629001">
      <w:bodyDiv w:val="1"/>
      <w:marLeft w:val="0"/>
      <w:marRight w:val="0"/>
      <w:marTop w:val="0"/>
      <w:marBottom w:val="0"/>
      <w:divBdr>
        <w:top w:val="none" w:sz="0" w:space="0" w:color="auto"/>
        <w:left w:val="none" w:sz="0" w:space="0" w:color="auto"/>
        <w:bottom w:val="none" w:sz="0" w:space="0" w:color="auto"/>
        <w:right w:val="none" w:sz="0" w:space="0" w:color="auto"/>
      </w:divBdr>
    </w:div>
    <w:div w:id="888422292">
      <w:bodyDiv w:val="1"/>
      <w:marLeft w:val="0"/>
      <w:marRight w:val="0"/>
      <w:marTop w:val="0"/>
      <w:marBottom w:val="0"/>
      <w:divBdr>
        <w:top w:val="none" w:sz="0" w:space="0" w:color="auto"/>
        <w:left w:val="none" w:sz="0" w:space="0" w:color="auto"/>
        <w:bottom w:val="none" w:sz="0" w:space="0" w:color="auto"/>
        <w:right w:val="none" w:sz="0" w:space="0" w:color="auto"/>
      </w:divBdr>
    </w:div>
    <w:div w:id="1206210280">
      <w:bodyDiv w:val="1"/>
      <w:marLeft w:val="0"/>
      <w:marRight w:val="0"/>
      <w:marTop w:val="0"/>
      <w:marBottom w:val="0"/>
      <w:divBdr>
        <w:top w:val="none" w:sz="0" w:space="0" w:color="auto"/>
        <w:left w:val="none" w:sz="0" w:space="0" w:color="auto"/>
        <w:bottom w:val="none" w:sz="0" w:space="0" w:color="auto"/>
        <w:right w:val="none" w:sz="0" w:space="0" w:color="auto"/>
      </w:divBdr>
    </w:div>
    <w:div w:id="1227760721">
      <w:bodyDiv w:val="1"/>
      <w:marLeft w:val="0"/>
      <w:marRight w:val="0"/>
      <w:marTop w:val="0"/>
      <w:marBottom w:val="0"/>
      <w:divBdr>
        <w:top w:val="none" w:sz="0" w:space="0" w:color="auto"/>
        <w:left w:val="none" w:sz="0" w:space="0" w:color="auto"/>
        <w:bottom w:val="none" w:sz="0" w:space="0" w:color="auto"/>
        <w:right w:val="none" w:sz="0" w:space="0" w:color="auto"/>
      </w:divBdr>
    </w:div>
    <w:div w:id="1572809432">
      <w:bodyDiv w:val="1"/>
      <w:marLeft w:val="0"/>
      <w:marRight w:val="0"/>
      <w:marTop w:val="0"/>
      <w:marBottom w:val="0"/>
      <w:divBdr>
        <w:top w:val="none" w:sz="0" w:space="0" w:color="auto"/>
        <w:left w:val="none" w:sz="0" w:space="0" w:color="auto"/>
        <w:bottom w:val="none" w:sz="0" w:space="0" w:color="auto"/>
        <w:right w:val="none" w:sz="0" w:space="0" w:color="auto"/>
      </w:divBdr>
    </w:div>
    <w:div w:id="1629582644">
      <w:bodyDiv w:val="1"/>
      <w:marLeft w:val="0"/>
      <w:marRight w:val="0"/>
      <w:marTop w:val="0"/>
      <w:marBottom w:val="0"/>
      <w:divBdr>
        <w:top w:val="none" w:sz="0" w:space="0" w:color="auto"/>
        <w:left w:val="none" w:sz="0" w:space="0" w:color="auto"/>
        <w:bottom w:val="none" w:sz="0" w:space="0" w:color="auto"/>
        <w:right w:val="none" w:sz="0" w:space="0" w:color="auto"/>
      </w:divBdr>
    </w:div>
    <w:div w:id="1725324044">
      <w:bodyDiv w:val="1"/>
      <w:marLeft w:val="0"/>
      <w:marRight w:val="0"/>
      <w:marTop w:val="0"/>
      <w:marBottom w:val="0"/>
      <w:divBdr>
        <w:top w:val="none" w:sz="0" w:space="0" w:color="auto"/>
        <w:left w:val="none" w:sz="0" w:space="0" w:color="auto"/>
        <w:bottom w:val="none" w:sz="0" w:space="0" w:color="auto"/>
        <w:right w:val="none" w:sz="0" w:space="0" w:color="auto"/>
      </w:divBdr>
    </w:div>
    <w:div w:id="1751123430">
      <w:bodyDiv w:val="1"/>
      <w:marLeft w:val="0"/>
      <w:marRight w:val="0"/>
      <w:marTop w:val="0"/>
      <w:marBottom w:val="0"/>
      <w:divBdr>
        <w:top w:val="none" w:sz="0" w:space="0" w:color="auto"/>
        <w:left w:val="none" w:sz="0" w:space="0" w:color="auto"/>
        <w:bottom w:val="none" w:sz="0" w:space="0" w:color="auto"/>
        <w:right w:val="none" w:sz="0" w:space="0" w:color="auto"/>
      </w:divBdr>
    </w:div>
    <w:div w:id="1833638852">
      <w:bodyDiv w:val="1"/>
      <w:marLeft w:val="0"/>
      <w:marRight w:val="0"/>
      <w:marTop w:val="0"/>
      <w:marBottom w:val="0"/>
      <w:divBdr>
        <w:top w:val="none" w:sz="0" w:space="0" w:color="auto"/>
        <w:left w:val="none" w:sz="0" w:space="0" w:color="auto"/>
        <w:bottom w:val="none" w:sz="0" w:space="0" w:color="auto"/>
        <w:right w:val="none" w:sz="0" w:space="0" w:color="auto"/>
      </w:divBdr>
    </w:div>
    <w:div w:id="187415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452</Words>
  <Characters>2489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suntaxi heredia</dc:creator>
  <cp:keywords/>
  <dc:description/>
  <cp:lastModifiedBy>pablo suntaxi heredia</cp:lastModifiedBy>
  <cp:revision>1</cp:revision>
  <dcterms:created xsi:type="dcterms:W3CDTF">2026-01-11T07:39:00Z</dcterms:created>
  <dcterms:modified xsi:type="dcterms:W3CDTF">2026-01-11T08:32:00Z</dcterms:modified>
</cp:coreProperties>
</file>