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581" w:type="dxa"/>
        <w:jc w:val="start"/>
        <w:tblInd w:w="-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830"/>
        <w:gridCol w:w="12751"/>
      </w:tblGrid>
      <w:tr>
        <w:trPr>
          <w:trHeight w:val="340" w:hRule="atLeast"/>
        </w:trPr>
        <w:tc>
          <w:tcPr>
            <w:tcW w:w="28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Cs w:val="20"/>
                <w:lang w:val="en-US"/>
              </w:rPr>
              <w:t>3º ESO C</w:t>
            </w:r>
          </w:p>
          <w:p>
            <w:pPr>
              <w:pStyle w:val="Normal1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cs="Arial" w:ascii="Arial" w:hAnsi="Arial"/>
                <w:b/>
                <w:bCs/>
                <w:color w:val="000000"/>
                <w:sz w:val="20"/>
                <w:szCs w:val="20"/>
                <w:lang w:eastAsia="es-ES"/>
              </w:rPr>
              <w:t xml:space="preserve">     </w:t>
            </w:r>
            <w:r>
              <w:rPr>
                <w:rStyle w:val="Fuentedeprrafopredeter"/>
                <w:rFonts w:cs="Arial" w:ascii="Arial" w:hAnsi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  </w:t>
            </w:r>
            <w:r>
              <w:rPr>
                <w:rStyle w:val="Fuentedeprrafopredeter"/>
                <w:rFonts w:cs="Arial" w:ascii="Arial" w:hAnsi="Arial"/>
                <w:b/>
                <w:bCs/>
                <w:color w:val="000000"/>
                <w:sz w:val="18"/>
                <w:szCs w:val="18"/>
                <w:lang w:eastAsia="es-ES"/>
              </w:rPr>
              <w:t>PEPITA DE LOS PALOTES</w:t>
            </w:r>
          </w:p>
        </w:tc>
        <w:tc>
          <w:tcPr>
            <w:tcW w:w="12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MEDIDAS II Y III</w:t>
            </w:r>
          </w:p>
          <w:p>
            <w:pPr>
              <w:pStyle w:val="Normal1"/>
              <w:jc w:val="center"/>
              <w:rPr/>
            </w:pPr>
            <w:r>
              <w:rPr>
                <w:rStyle w:val="Fuentedeprrafopredeter"/>
                <w:rFonts w:cs="Arial" w:ascii="Arial" w:hAnsi="Arial"/>
                <w:b/>
                <w:bCs/>
                <w:color w:val="000000"/>
                <w:sz w:val="20"/>
                <w:szCs w:val="20"/>
              </w:rPr>
              <w:t>Curso 2020-21, 2021-22, 2022-23, 2023-24, 2024-25, 2025-26, 2026-27</w:t>
            </w:r>
          </w:p>
        </w:tc>
      </w:tr>
    </w:tbl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1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15588" w:type="dxa"/>
        <w:jc w:val="start"/>
        <w:tblInd w:w="-5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279"/>
        <w:gridCol w:w="2048"/>
        <w:gridCol w:w="13261"/>
      </w:tblGrid>
      <w:tr>
        <w:trPr>
          <w:tblHeader w:val="true"/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numPr>
                <w:ilvl w:val="0"/>
                <w:numId w:val="1"/>
              </w:numPr>
              <w:jc w:val="center"/>
              <w:outlineLvl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Nombre y Apellidos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Medidas Nivel II y III  (Fecha Inicio-Fecha Fin)</w:t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56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Garcia Taboada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MANOLO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(09/09/2024-).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III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IIIA2.6-Medidas de Aprendizaje-Refuerzo Pedagógico_Actividades de Refuerzo para superar materias pendientes. Plan Específico de Refuerzo de Inglés de 1º de ESO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III-P1-Medidas Personalizadas de Participación-Tutorías Personalizadas: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Acompañamiento personalizado para desarrollar habilidades de autorregulación del comportamiento y las emociones y habilidades de comunicación interpersonal y relación social para la interacción positiva en varios contextos mediante tutoría personalizada (tutora).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(08/09/2025-). </w:t>
            </w:r>
          </w:p>
          <w:p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III-A2.6- Medidas de Aprendizaje-Refuerzo Pedagógico. Actividades de refuerzo para superar materias pendientes (ESO). (08/09/2025-). 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 Específico de Refuerzo en Valenciano e Inglés de 2º ESO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III-P1-Medidas Personalizadas de Participación-Tutorías Personalizadas: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Acompañamiento personalizado para desarrollar habilidades de autorregulación del comportamiento y las emociones y habilidades de comunicación interpersonal y relación social para la interacción positiva en varios contextos mediante tutoría personalizada (tutora). </w:t>
            </w:r>
          </w:p>
          <w:p>
            <w:pPr>
              <w:pStyle w:val="Normal1"/>
              <w:rPr>
                <w:rFonts w:ascii="Arial" w:hAnsi="Arial" w:eastAsia="Arial" w:cs="Arial"/>
                <w:color w:val="EE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EE0000"/>
                <w:sz w:val="16"/>
                <w:szCs w:val="16"/>
              </w:rPr>
            </w:r>
          </w:p>
          <w:p>
            <w:pPr>
              <w:pStyle w:val="Normal1"/>
              <w:rPr>
                <w:rFonts w:ascii="Arial" w:hAnsi="Arial" w:eastAsia="Arial" w:cs="Arial"/>
                <w:color w:val="EE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EE0000"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Sanchez Garcia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AZNAR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lineRule="auto" w:line="240" w:before="0" w:after="0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----</w:t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Lopez Navarro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AZNAR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Identificar los contenidos que son imprescindibles para responder a las necesidades del/la alumno/a y no están presentes en la programación e introducirlos.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Permitir la eliminación de contenidos ya conocidos y repetitivos y ofrecer otro tipo de tareas, como por ejemplo la realización de proyectos personales de profundización, u otras actividades más complejas.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propuestas de trabajo cooperativo, en que se establezcan relaciones de cooperación y respeto.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(09/09/2024-)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actividades que impliquen la iniciativa emprendedora.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Permitir la elección de lecturas de una mayor complejidad, cuando hay interés por parte del alumno/a.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Dar la posibilidad de resolver problemas con un mayor grado de profundización. También con un mayor grado de abstracción y complejidad.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potencian la imaginación: invención de historias a partir de... (imágenes, objetos...).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Identificar los contenidos que se prevé que adquirirá en un plazo de tiempo breve (antes que sus compañeros) y ampliar de forma vertical con más contenidos o de forma horizontal estableciendo relaciones y conexiones con otros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Permitir la eliminación de contenidos ya conocidos y repetitivos y ofrecer otro tipo de tareas, como por ejemplo la realización de proyectos personales de profundización, u otras actividades más complejas.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Incluir en la biblioteca del aula libros de varios niveles, también libros sobre temáticas variadas vinculadas a los intereses del alumnado (el universo, las plantas...).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Profundizar en el razonamiento matemático. No solo en la aplicación de las fórmulas planteadas.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propuestas de trabajo cooperativo, en que se establezcan relaciones de cooperación y respeto.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. 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la posibilidad de realizar proyectos de investigación sobre temas variados (dependiente de las etapas pueden tener más o menos complejidad): el resultado se puede presentar en varios formatos (presentación oral, producto audiovisual, producto artístico, trabajo escrito...).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Introducir actividades que suponen un reto complejo.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actividades que impliquen la iniciativa emprendedora.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Permitir la elección de lecturas de una mayor complejidad, cuando hay interés por parte del alumno/a.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proyectos interdisciplinares o realizar conexiones del área con otras asignaturas.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donde predomina el razonamiento lógico.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Dar la posibilidad de resolver problemas con un mayor grado de profundización. También con un mayor grado de abstracción y complejidad.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Posibilitar el planteamiento de nuevos problemas.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replanteamiento de determinadas teorías, hechos históricos, obras, etc. en que el alumnado pueda reflexionar y aportar una reflexión crítica.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potencian la imaginación: invención de historias a partir de... (imágenes, objetos...).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. 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Potenciar la evaluación continua supervisando a menudo su progreso para reformular en caso necesario.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Potenciar la evaluación inicial al inicio de la propuesta de situación de aprendizaje para reformular en caso necesario.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instrumentos de evaluación adaptados a las competencias y saberes individuales programados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Rubio Garcia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AZNAR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color w:val="000000"/>
                <w:sz w:val="15"/>
                <w:szCs w:val="15"/>
              </w:rPr>
            </w:pPr>
            <w:r>
              <w:rPr>
                <w:rFonts w:eastAsia="Arial" w:cs="Arial" w:ascii="Arial" w:hAnsi="Arial"/>
                <w:color w:val="000000"/>
                <w:sz w:val="15"/>
                <w:szCs w:val="15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5"/>
                <w:szCs w:val="15"/>
              </w:rPr>
              <w:t>Medidas II_2021-22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IIAC-Medidas de Acceso-Adecuación y accesibilidad de los recursos tecnológicos y de los materiales didácticos y curriculares comunes. Organización de la participación del alumnado (equipos de alumnado ayudante...). Coordinación con otros profesionales de refuerzo interno y externo (programación de actividades educativas dirigidas al grupo-clase).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(24/03/2022-).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IIA-Medidas de Aprendizaje-Metodologías inclusivas: aprendizaje cooperativo, TIC, tertulias dialógicas...Evaluación inclusiva: ajustar los procedimientos de evaluación y los instrumentos de evaluación a las características y necesidades de todo el alumnado del grupo-clase. Planificación personalizada de actividades de ampliación y refuerzo.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(24/03/2022-).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Participación-Fomentar la participación de alumnado con NEAE: alumnado ayudante, etc. Tutoría personalizada para el alumno y su familia. Actividades a través del PAT para eliminar barreras a la inclusión identificadas previamente en el grupo.</w:t>
            </w:r>
            <w:r>
              <w:rPr>
                <w:rStyle w:val="Fuentedeprrafopredeter"/>
                <w:color w:val="000000"/>
              </w:rPr>
              <w:t xml:space="preserve">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(7/04/2022-).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5"/>
                <w:szCs w:val="15"/>
              </w:rPr>
            </w:pPr>
            <w:r>
              <w:rPr>
                <w:rFonts w:eastAsia="Arial" w:cs="Arial" w:ascii="Arial" w:hAnsi="Arial"/>
                <w:color w:val="000000"/>
                <w:sz w:val="15"/>
                <w:szCs w:val="15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5"/>
                <w:szCs w:val="15"/>
              </w:rPr>
              <w:t>Medidas III_2021-22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III-P1.- Medidas Personalizadas de Participación-Tutorías Personalizadas.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(24/03/2022-).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III-P2.- Medidas Personalizadas de Participación-Tutorías entre Iguales.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(24/03/2022-).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Fomentar el uso de estrategias de supervisión de sus producciones y autocorrección de los errores cometidos.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instrucciones sencillas para hacer fácilmente discriminables y claros los aspectos que han de ser aprendidos.            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Corregir respuestas impulsivas y precipitadas. Estimular la respuesta pensada y correcta.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Realizar de forma individualizada explicaciones del nuevo contenido a aprender dedicando más tiempo.                           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Ubicar al alumno en el grupo o compañero con el que trabaja mejor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Entrenar de forma sistemática en procesos de planificación y ejecución de las tareas usando autoinstrucciones.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Comprobar que anota en su agenda las tareas para casa, plazos, fechas de exámenes o materiales solicitados.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Elaborar esquemas de la unidad didáctica para facilitar al alumnado la adquisición de contenidos.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. 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Introducir actividades complementarias o alternativas para conseguir objetivos comunes al grupo.             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Introducir actividades para el desarrollo de objetivos y contenidos específicos programados al alumno.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prioridad a actividades en las que el alumno trabaja ayudado por sus compañeros.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Dar prioridad a actividades en las que puede trabajar de forma autónoma.                   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Reducir el número de actividades repetitivas sin reducir el tipo de las mismas.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Modificar el tipo de ejecución que se exija de determinadas actividades.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Diseñar actividades que tengan diferentes grados de realización.                             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Evitar copiar enunciados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Proporcionarle guías de estudio y planificaciones de la unidad didáctica para guiarle en el orden y detalles de las actividades a realizar.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Darle por escrito planificación con instrucciones de su ejecución y tiempos y forma entrega detalladas.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Flexibilizar plazos de entrega.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Fomentar su participación en las actividades grupales, pero permitiéndole también trabajar de forma independiente si lo solicita, para no sobrecargarle con excesivas demandas sociales o forzar alianzas no deseadas.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. 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pruebas específicas adaptadas a los objetivos y contenidos individuales programados.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Potenciar la evaluación continua mediante el análisis de sus trabajos escolares, cuadernos, etc     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Reducir la extensión de cada pregunta del examen para que le dé más tiempo en acabarlo en el mismo tiempo que el grupo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preguntas con enunciados cortos.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preguntas de reconocer:señalar, escoger una respuesta, unir con flechas.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dos preguntas por hoja, evitar la letra pequeña y acumulada, usar espacios que faciliten la lectura, destacar en el enunciado las palabras clave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Orientarle en la organización de un plan personalizado de preparación y estudio.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comprobar que ha entendido las preguntas.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  <w:lang w:val="ca-ES"/>
              </w:rPr>
              <w:t>F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acilitarle, a la hora del examen/prueba, las ayudas pedagógicas que necesita.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Ubicación específica en el aula de examen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situarle cerca del profesorado para supervisar la concentración y evitar distracciones.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leer en voz alta por parte del profesorado, los enunciados y verificar que entiende las preguntas.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 xml:space="preserve">Ir dando información del tiempo restante durante su realización. 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dar la posibilidad de realizar pausas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dar la posibilidad de salir del aula al baño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ayudarle a controlar el tiempo y que revise lo realizado.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Analizar de forma personalizada el tipo de errores realizados, cómo puede mejorar y estrategias y búsqueda de alternativas a las dificultades que encuentra.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 xml:space="preserve">Recordarle que repase sus respuestas antes de dar por terminado el examen. 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ca-ES"/>
              </w:rPr>
              <w:t>Revisar el examen con el alumnado.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Reducción de la penalización de faltas de ortografía</w:t>
            </w:r>
          </w:p>
          <w:p>
            <w:pPr>
              <w:pStyle w:val="LO-normal2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Coordinar las fechas de examen con la alumna para evitar coincidencias con sus estudios/Actividades extraescolares.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Sanchez Lopez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A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lberto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III</w:t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III-A2.1. Medidas de Aprendizaje-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Materias de refuerzo libre configuración autonómica de opción (ESO). Optativa Taller Refuerzo Matemáticas.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 (09/09/2024-).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III</w:t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III-A2.1. Medidas de Aprendizaje- Materias de refuerzo libre configuración autonómica de opción (ESO). Optativa Taller Refuerzo Matemáticas.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Garcia Garcia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MANOLETA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Permitir la eliminación de contenidos ya conocidos y repetitivos y ofrecer otro tipo de tareas, como por ejemplo la realización de proyectos personales de profundización, u otras actividades más complejas.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propuestas de trabajo cooperativo, en que se establezcan relaciones de cooperación y respeto.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(09/09/2024-)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actividades que impliquen la iniciativa emprendedora.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Permitir la elección de lecturas de una mayor complejidad, cuando hay interés por parte del alumno/a.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Dar la posibilidad de resolver problemas con un mayor grado de profundización. También con un mayor grado de abstracción y complejidad.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potencian la imaginación: invención de historias a partir de... (imágenes, objetos...).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(09/09/2024-)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Potenciar la evaluación continua supervisando a menudo su progreso para reformular en caso necesario.</w:t>
            </w:r>
          </w:p>
          <w:p>
            <w:pPr>
              <w:pStyle w:val="Normal1"/>
              <w:jc w:val="both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Identificar los contenidos que se prevé que adquirirá en un plazo de tiempo breve (antes que sus compañeros) y ampliar de forma vertical con más contenidos o de forma horizontal estableciendo relaciones y conexiones con otros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Permitir la eliminación de contenidos ya conocidos y repetitivos y ofrecer otro tipo de tareas, como por ejemplo la realización de proyectos personales de profundización, u otras actividades más complejas.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Incluir en la biblioteca del aula libros de varios niveles, también libros sobre temáticas variadas vinculadas a los intereses del alumnado (el universo, las plantas...).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Profundizar en el razonamiento matemático. No solo en la aplicación de las fórmulas planteadas.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propuestas de trabajo cooperativo, en que se establezcan relaciones de cooperación y respeto.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(08/09/2025-)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actividades que impliquen la iniciativa emprendedora.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Permitir la elección de lecturas de una mayor complejidad, cuando hay interés por parte del alumno/a.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Dar la posibilidad de resolver problemas con un mayor grado de profundización. También con un mayor grado de abstracción y complejidad.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potencian la imaginación: invención de historias a partir de... (imágenes, objetos...).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</w:t>
            </w:r>
            <w:r>
              <w:rPr>
                <w:rStyle w:val="Fuentedeprrafopredeter"/>
                <w:color w:val="000000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Potenciar la evaluación continua supervisando a menudo su progreso para reformular en caso necesario.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Potenciar la evaluación inicial al inicio de la propuesta de situación de aprendizaje para reformular en caso necesario.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instrumentos de evaluación adaptados a las competencias y saberes individuales programados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Taboada Sanchez Maria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5"/>
                <w:szCs w:val="15"/>
              </w:rPr>
            </w:pPr>
            <w:r>
              <w:rPr>
                <w:rFonts w:eastAsia="Arial" w:cs="Arial" w:ascii="Arial" w:hAnsi="Arial"/>
                <w:color w:val="000000"/>
                <w:sz w:val="15"/>
                <w:szCs w:val="15"/>
              </w:rPr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2019-20-Medidas III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  <w:shd w:fill="FFFF00" w:val="clear"/>
              </w:rPr>
              <w:t xml:space="preserve"> 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 Medidas con autorización-A1.- Medidas de Aprendizaje-Enriquecimiento curricular para el alumnado con altas capacidaddes (9/03/20-)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(09/09/2024-)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Introducir actividades que suponen un reto complejo.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donde predomina el razonamiento lógico.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strike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(09/09/2024-)</w:t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No se han realizado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III</w:t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</w:t>
            </w:r>
            <w:r>
              <w:rPr>
                <w:rStyle w:val="Fuentedeprrafopredeter"/>
                <w:rFonts w:eastAsia="Arial" w:cs="Arial" w:ascii="Arial" w:hAnsi="Arial"/>
                <w:color w:val="EE0000"/>
                <w:sz w:val="16"/>
                <w:szCs w:val="16"/>
              </w:rPr>
              <w:t xml:space="preserve"> (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Identificar los contenidos que se prevé que adquirirá en un plazo de tiempo breve (antes que sus compañeros) y ampliar de forma vertical con más contenidos o de forma horizontal estableciendo relaciones y conexiones con otros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Permitir la eliminación de contenidos ya conocidos y repetitivos y ofrecer otro tipo de tareas, como por ejemplo la realización de proyectos personales de profundización, u otras actividades más complejas.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Incluir en la biblioteca del aula libros de varios niveles, también libros sobre temáticas variadas vinculadas a los intereses del alumnado (el universo, las plantas...).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Profundizar en el razonamiento matemático. No solo en la aplicación de las fórmulas planteadas.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propuestas de trabajo cooperativo, en que se establezcan relaciones de cooperación y respeto.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</w:t>
            </w:r>
            <w:r>
              <w:rPr>
                <w:rStyle w:val="Fuentedeprrafopredeter"/>
                <w:color w:val="000000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la posibilidad de realizar proyectos de investigación sobre temas variados (dependiente de las etapas pueden tener más o menos complejidad): el resultado se puede presentar en varios formatos (presentación oral, producto audiovisual, producto artístico, trabajo escrito...).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Introducir actividades que suponen un reto complejo.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actividades que impliquen la iniciativa emprendedora.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Permitir la elección de lecturas de una mayor complejidad, cuando hay interés por parte del alumno/a.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proyectos interdisciplinares o realizar conexiones del área con otras asignaturas.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donde predomina el razonamiento lógico.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Dar la posibilidad de resolver problemas con un mayor grado de profundización. También con un mayor grado de abstracción y complejidad.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Posibilitar el planteamiento de nuevos problemas.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replanteamiento de determinadas teorías, hechos históricos, obras, etc. en que el alumnado pueda reflexionar y aportar una reflexión crítica.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potencian la imaginación: invención de historias a partir de... (imágenes, objetos...).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Paragraph"/>
              <w:spacing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</w:t>
            </w:r>
            <w:r>
              <w:rPr>
                <w:rStyle w:val="Fuentedeprrafopredeter"/>
                <w:color w:val="000000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Potenciar la evaluación continua supervisando a menudo su progreso para reformular en caso necesario.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Potenciar la evaluación inicial al inicio de la propuesta de situación de aprendizaje para reformular en caso necesario.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instrumentos de evaluación adaptados a las competencias y saberes individuales programados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  <w:t>Gonzalez Perez Alvaro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(09/09/2024-)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Adecuaciones en Biología y Geología: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Profundizar en el razonamiento matemático. No solo en la aplicación de las fórmulas planteadas.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(09/09/2024-)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Adecuaciones en Biología y Geología: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la posibilidad de realizar proyectos de investigación sobre temas variados (dependiente de las etapas pueden tener más o menos complejidad): el resultado se puede presentar en varios formatos (presentación oral, producto audiovisual, producto artístico, trabajo escrito...).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Introducir actividades que suponen un reto complejo.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(09/09/2024-)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evaluación continua supervisando a menudo su progreso para reformular en caso necesario.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Identificar los contenidos que se prevé que adquirirá en un plazo de tiempo breve (antes que sus compañeros) y ampliar de forma vertical con más contenidos o de forma horizontal estableciendo relaciones y conexiones con otros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Permitir la eliminación de contenidos ya conocidos y repetitivos y ofrecer otro tipo de tareas, como por ejemplo la realización de proyectos personales de profundización, u otras actividades más complejas.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en la clase, propiciar la elaboración de hipótesis sobre diferentes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para que el alumnado pueda buscar respuesta, solucionar un problema complejo, etc.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Normalizar el hecho de preguntar en el aula, evitando marcar al alumno/a que hace muchas preguntas y cortar la curiosidad.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preguntas complejas, que puedan motivar al alumnado a “ir más allá”.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Favorecer que se puedan resolver desde diferentes perspectivas (llegar a la solución por diferentes caminos).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Profundizar en el razonamiento matemático. No solo en la aplicación de las fórmulas planteadas.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la investigación a través de materiales y recursos diversos.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Valorar y dar reconocimiento a la creatividad y a la posibilidad de hacer las cosas de distinta manera a la que esperamos.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Trabajar aspectos vinculados a la inteligencia emocional.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propuestas de trabajo cooperativo, en que se establezcan relaciones de cooperación y respeto.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Potenciar la participación del alumnado en temas que los implican. Ofrecer la posibilidad que tomen la iniciativa en este tipo de temas.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la posibilidad de realizar proyectos de investigación sobre temas variados (dependiente de las etapas pueden tener más o menos complejidad): el resultado se puede presentar en varios formatos (presentación oral, producto audiovisual, producto artístico, trabajo escrito...).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mayor grado de profundización en la materia o permiten ampliar diferentes contenidos.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Introducir actividades que suponen un reto complejo.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Dar la posibilidad al alumnado de tomar la iniciativa, de iniciar o liderar proyectos que resultan más complejos y que requieran cierta autonomía.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actividades que impliquen la iniciativa emprendedora.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Plantear proyectos interdisciplinares o realizar conexiones del área con otras asignaturas.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donde predomina el razonamiento lógico.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Dar la posibilidad de resolver problemas con un mayor grado de profundización. También con un mayor grado de abstracción y complejidad.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Posibilitar el planteamiento de nuevos problemas.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Plantear actividades de experimentación. Tanto para comprobar teorías como para elaborarlas. 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suponen un replanteamiento de determinadas teorías, hechos históricos, obras, etc. en que el alumnado pueda reflexionar y aportar una reflexión crítica.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Plantear actividades que potencian la imaginación: invención de historias a partir de... (imágenes, objetos...).</w:t>
            </w:r>
          </w:p>
          <w:p>
            <w:pPr>
              <w:pStyle w:val="Normal1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 xml:space="preserve">Dar la posibilidad de resolver problemas por diferentes vías (no es necesario que sea la que hemos trabajado en el aula).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Contemplar la posibilidad de elegir actividades que sean de su interés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(08/09/2025-)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Potenciar la evaluación continua supervisando a menudo su progreso para reformular en caso necesario.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 xml:space="preserve">Potenciar la evaluación inicial al inicio de la propuesta de situación de aprendizaje para reformular en caso necesario.      </w:t>
            </w:r>
          </w:p>
          <w:p>
            <w:pPr>
              <w:pStyle w:val="LO-Normal"/>
              <w:jc w:val="both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s-ES"/>
              </w:rPr>
              <w:t>Diseñar instrumentos de evaluación adaptados a las competencias y saberes individuales programados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  <w:t xml:space="preserve">Garcia Lopez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  <w:t>PEPITO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  <w:t>----</w:t>
            </w:r>
          </w:p>
        </w:tc>
      </w:tr>
      <w:tr>
        <w:trPr>
          <w:trHeight w:val="340" w:hRule="atLeast"/>
        </w:trPr>
        <w:tc>
          <w:tcPr>
            <w:tcW w:w="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spacing w:lineRule="auto" w:line="256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  <w:t xml:space="preserve">Rubio Olmedo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  <w:lang w:val="en-US"/>
              </w:rPr>
              <w:t>PEPE</w:t>
            </w:r>
          </w:p>
        </w:tc>
        <w:tc>
          <w:tcPr>
            <w:tcW w:w="1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Medidas II_2020-21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IIAC-Medidas de Acceso-</w:t>
            </w:r>
            <w:r>
              <w:rPr>
                <w:rStyle w:val="Fuentedeprrafopredeter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Estructurar el ambiente y las explicaciones, mediante elementos visuales.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Ayudar a estructurar los apuntes, resaltar la información relevante, hacer esquemas. Homogeneizar y coordinar las pautas entre todos los profesores, de manera que se asegure la coherencia. Anticipar claramente las tareas para casa. Establecer momentos y espacios de relajación. Anticipar el tipo de formato que se utiliza para evaluar a los/as alumnos/as.Fomentar el uso de las TIC (tablet, ordenador, etc.), así como material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(4/09/2021-).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IIA-Medidas de Aprendizaje-</w:t>
            </w:r>
            <w:r>
              <w:rPr>
                <w:rStyle w:val="Fuentedeprrafopredeter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Estrategias y técnicas metodológicas para la inclusión: aprendizaje basado en servicios y aprendizaje cooperativo. Ofrecer el Aprendizaje Visible: el alumnado debe saber que está aprendiendo, por qué y cómo pueden saber si lo han aprendido ya. (26/01/2021-).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</w:t>
            </w:r>
            <w:r>
              <w:rPr>
                <w:rStyle w:val="Fuentedeprrafopredeter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Fomentar la participación de alumnado NEAE:  alumnos ayudantes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Introducir dinámicas de lectura teatralizada y role playing. Programar actividades multinivel para fomentar la inclusión de todo el alumnado. (14/09/2020-).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Medidas III_2020-21</w:t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III-A1.2. Medidas de Aprendizaje-Adecuación personalizada de las UD de la programación común: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Metodología 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(1/09/2022-).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Medidas II_2023-24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IIAC-Medidas de Acceso-</w:t>
            </w:r>
            <w:r>
              <w:rPr>
                <w:rStyle w:val="Fuentedeprrafopredeter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Estructurar el ambiente y las explicaciones, mediante elementos visuales.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Ayudar a estructurar los apuntes, resaltar la información relevante, hacer esquemas. Homogeneizar y coordinar las pautas entre todos los profesores, de manera que se asegure la coherencia. Anticipar claramente las tareas para casa. Establecer momentos y espacios de relajación. Anticipar el tipo de formato que se utiliza para evaluar a los/as alumnos/as. Fomentar el uso de las TIC (tablet, ordenador, etc.), así como material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(15/09/2023-).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IIA-Medidas de Aprendizaje-</w:t>
            </w:r>
            <w:r>
              <w:rPr>
                <w:rStyle w:val="Fuentedeprrafopredeter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Estrategias y técnicas metodológicas para la inclusión: aprendizaje basado en servicios y aprendizaje cooperativo. Ofrecer el Aprendizaje Visible: el alumnado debe saber que está aprendiendo, por qué y cómo pueden saber si lo han aprendido ya.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(15/09/2023-).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</w:t>
            </w:r>
            <w:r>
              <w:rPr>
                <w:rStyle w:val="Fuentedeprrafopredeter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Fomentar la participación de alumnado NEAE:  alumnos ayudantes</w:t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Introducir dinámicas de lectura teatralizada y role playing. Programar actividades multinivel para fomentar la inclusión de todo el alumnado.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(15/09/2023-).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Medidas III_2023-24</w:t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III-A1.2. Medidas de Aprendizaje-Adecuación personalizada de las UD de la programación común: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 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Metodología 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(15/09/2023-).</w:t>
            </w:r>
          </w:p>
          <w:p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(09/09/2024-).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(09/09/2024-)</w:t>
            </w:r>
          </w:p>
          <w:p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2024-25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III-A1.4- Medidas de Aprendizaje- Adecuación personalizada de las UD de la programación común: Materiales Didácticos.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(09/09/2024-)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2025-26-Medidas II</w:t>
            </w:r>
            <w:r>
              <w:rPr>
                <w:rStyle w:val="Eop"/>
                <w:rFonts w:eastAsia="Arial" w:cs="Arial" w:ascii="Arial" w:hAnsi="Arial"/>
                <w:color w:val="000000"/>
                <w:sz w:val="16"/>
                <w:szCs w:val="16"/>
              </w:rPr>
              <w:t> 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 AC-Medidas de Acceso-Actualización de la información educativa sobre el alumnado del grupo clase asegurando la protección de datos y la confidencialidad. Organización de agrupamientos heterogéneos intranivel que implica reducción de ratio por cada grupo-aula para favorecer la personalización de los procesos de enseñanza-aprendizaje.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II.A-Medidas de Aprendizaje-Ajuste de los procedimientos e instrumentos de evaluación a las características y necesidades de todo el alumnado del grupo clase siguiendo los principios de la evaluación inclusiva.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II-P-Medidas de Participación-Actividades con el alumnado del grupo clase para la promoción de la igualdad, convivencia positiva y prevención de conflictos y violencia como concreción del PAT, Plan de Igualdad y Convivencia y programas preventivos interinstitucionales. (08/09/2025-)</w:t>
            </w:r>
          </w:p>
          <w:p>
            <w:pPr>
              <w:pStyle w:val="Normal1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2025-26</w:t>
            </w:r>
            <w:r>
              <w:rPr>
                <w:rStyle w:val="Fuentedeprrafopredeter"/>
                <w:rFonts w:eastAsia="Arial" w:cs="Arial" w:ascii="Arial" w:hAnsi="Arial"/>
                <w:b/>
                <w:bCs/>
                <w:color w:val="000000"/>
                <w:sz w:val="16"/>
                <w:szCs w:val="16"/>
              </w:rPr>
              <w:t>-Medidas III</w:t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III-A1.2.- Medidas de Aprendizaje- Adecuación personalizada de las UD de la programación común: Metodología.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III-A1.3.- Medidas de Aprendizaje- Adecuación personalizada de las UD de la programación común: Actividades.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/>
            </w:pP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III-A1.4- Medidas de Aprendizaje- Adecuación personalizada de las UD de la programación común: Materiales Didácticos.</w:t>
            </w:r>
            <w:r>
              <w:rPr>
                <w:rStyle w:val="Fuentedeprrafopredeter"/>
                <w:color w:val="000000"/>
              </w:rPr>
              <w:t xml:space="preserve"> 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Web"/>
              <w:spacing w:lineRule="auto" w:line="240" w:before="0" w:after="0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III-A1.5- Medidas de Aprendizaje- Adecuación personalizada de las UD de la programación común: Pruebas e Instrumentos de Evaluación. (08/09/2025-)</w:t>
            </w:r>
          </w:p>
          <w:p>
            <w:pPr>
              <w:pStyle w:val="Normal1"/>
              <w:rPr>
                <w:rFonts w:ascii="Arial" w:hAnsi="Arial" w:eastAsia="Arial" w:cs="Arial"/>
                <w:color w:val="EE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EE0000"/>
                <w:sz w:val="20"/>
                <w:szCs w:val="20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III-AC5.6-Medidas de Acceso-USMIA: Coordinación con agentes y servicios externos: Unidades de Salud Mental Infantil y Juvenil (USMIA).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 xml:space="preserve"> (08/09/2025-)</w:t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Seguimiento en USMIA de Alicante.</w:t>
            </w:r>
          </w:p>
          <w:p>
            <w:pPr>
              <w:pStyle w:val="Normal1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>II-AC5.10-Medidas de Acceso-Coordinación con Centro Reeducador (MOTIVAT). </w:t>
            </w:r>
            <w:r>
              <w:rPr>
                <w:rStyle w:val="Fuentedeprrafopredeter"/>
                <w:rFonts w:eastAsia="Arial" w:cs="Arial" w:ascii="Arial" w:hAnsi="Arial"/>
                <w:color w:val="000000"/>
                <w:sz w:val="16"/>
                <w:szCs w:val="16"/>
              </w:rPr>
              <w:t>(08/09/2025-)</w:t>
            </w:r>
          </w:p>
          <w:p>
            <w:pPr>
              <w:pStyle w:val="Normal1"/>
              <w:rPr/>
            </w:pPr>
            <w:r>
              <w:rPr>
                <w:rStyle w:val="Normaltextrun"/>
                <w:rFonts w:eastAsia="Arial" w:cs="Arial" w:ascii="Arial" w:hAnsi="Arial"/>
                <w:color w:val="000000"/>
                <w:sz w:val="16"/>
                <w:szCs w:val="16"/>
              </w:rPr>
              <w:t xml:space="preserve">Seguimiento trimestral del programa implementado en el Centro Reeducador. </w:t>
            </w:r>
          </w:p>
          <w:p>
            <w:pPr>
              <w:pStyle w:val="Normal1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  <w:sz w:val="13"/>
                <w:szCs w:val="13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624" w:right="624" w:gutter="0" w:header="624" w:top="947" w:footer="624" w:bottom="1134"/>
      <w:pgNumType w:fmt="decimal"/>
      <w:formProt w:val="false"/>
      <w:titlePg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fixed"/>
  </w:font>
  <w:font w:name="Consolas"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593" w:type="dxa"/>
      <w:jc w:val="start"/>
      <w:tblInd w:w="0" w:type="dxa"/>
      <w:tblLayout w:type="fixed"/>
      <w:tblCellMar>
        <w:top w:w="0" w:type="dxa"/>
        <w:start w:w="28" w:type="dxa"/>
        <w:bottom w:w="0" w:type="dxa"/>
        <w:end w:w="28" w:type="dxa"/>
      </w:tblCellMar>
    </w:tblPr>
    <w:tblGrid>
      <w:gridCol w:w="15593"/>
    </w:tblGrid>
    <w:tr>
      <w:trPr>
        <w:cantSplit w:val="true"/>
      </w:trPr>
      <w:tc>
        <w:tcPr>
          <w:tcW w:w="15593" w:type="dxa"/>
          <w:tcBorders/>
        </w:tcPr>
        <w:p>
          <w:pPr>
            <w:pStyle w:val="Footer"/>
            <w:snapToGrid w:val="false"/>
            <w:rPr>
              <w:sz w:val="16"/>
              <w:szCs w:val="16"/>
            </w:rPr>
          </w:pPr>
          <w:r>
            <w:rPr>
              <w:sz w:val="16"/>
              <w:szCs w:val="16"/>
            </w:rPr>
            <w:t>II (Medidas de Nivel II)   III (Medidas de Nivel III)   IV (Medidas de Nivel IV) AC (Medida de Acceso) A (Medida de Aprendizaje) F (Medida de Flexibilización) P (Medida de Participación) CD (Medida de Compensación Desigualdades)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593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357"/>
      <w:gridCol w:w="1553"/>
      <w:gridCol w:w="8987"/>
      <w:gridCol w:w="1695"/>
      <w:gridCol w:w="3001"/>
    </w:tblGrid>
    <w:tr>
      <w:trPr>
        <w:trHeight w:val="227" w:hRule="atLeast"/>
      </w:trPr>
      <w:tc>
        <w:tcPr>
          <w:tcW w:w="357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snapToGrid w:val="false"/>
            <w:jc w:val="center"/>
            <w:rPr/>
          </w:pPr>
          <w:r>
            <w:rPr/>
            <w:drawing>
              <wp:inline distT="0" distB="0" distL="0" distR="0">
                <wp:extent cx="139700" cy="139700"/>
                <wp:effectExtent l="0" t="0" r="0" b="0"/>
                <wp:docPr id="1" name="Imagen 7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7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3" w:type="dxa"/>
          <w:tcBorders>
            <w:bottom w:val="single" w:sz="4" w:space="0" w:color="000000"/>
          </w:tcBorders>
          <w:vAlign w:val="center"/>
        </w:tcPr>
        <w:p>
          <w:pPr>
            <w:pStyle w:val="Normal1"/>
            <w:jc w:val="center"/>
            <w:rPr/>
          </w:pPr>
          <w:r>
            <w:rPr>
              <w:rStyle w:val="Fuentedeprrafopredeter"/>
              <w:rFonts w:cs="Verdana" w:ascii="Verdana" w:hAnsi="Verdana"/>
              <w:sz w:val="16"/>
              <w:szCs w:val="16"/>
            </w:rPr>
            <w:t>IES LAS NORIAS</w:t>
          </w:r>
        </w:p>
      </w:tc>
      <w:tc>
        <w:tcPr>
          <w:tcW w:w="8987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jc w:val="center"/>
            <w:rPr>
              <w:rFonts w:ascii="Tahoma" w:hAnsi="Tahoma" w:cs="Tahoma"/>
              <w:b/>
              <w:bCs/>
              <w:caps/>
            </w:rPr>
          </w:pPr>
          <w:r>
            <w:rPr>
              <w:rFonts w:cs="Tahoma" w:ascii="Tahoma" w:hAnsi="Tahoma"/>
              <w:b/>
              <w:bCs/>
              <w:caps/>
            </w:rPr>
            <w:t>ANEXO datos ACADÉMICOS del alumnado SEPTIEMBRE 2026-MEDIDAS II y III</w:t>
          </w:r>
        </w:p>
      </w:tc>
      <w:tc>
        <w:tcPr>
          <w:tcW w:w="1695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rFonts w:cs="Tahoma" w:ascii="Tahoma" w:hAnsi="Tahoma"/>
            </w:rPr>
            <w:t>Curso 2026/27</w:t>
          </w:r>
        </w:p>
      </w:tc>
      <w:tc>
        <w:tcPr>
          <w:tcW w:w="3001" w:type="dxa"/>
          <w:tcBorders>
            <w:bottom w:val="single" w:sz="4" w:space="0" w:color="000000"/>
          </w:tcBorders>
          <w:vAlign w:val="center"/>
        </w:tcPr>
        <w:p>
          <w:pPr>
            <w:pStyle w:val="Encabezado"/>
            <w:jc w:val="center"/>
            <w:rPr/>
          </w:pPr>
          <w:r>
            <w:rPr>
              <w:rStyle w:val="Fuentedeprrafopredeter"/>
              <w:rFonts w:cs="Tahoma" w:ascii="Tahoma" w:hAnsi="Tahoma"/>
              <w:i/>
            </w:rPr>
            <w:t>Departamento de Orientación</w:t>
          </w:r>
        </w:p>
      </w:tc>
    </w:tr>
  </w:tbl>
  <w:p>
    <w:pPr>
      <w:pStyle w:val="Encabezado"/>
      <w:rPr>
        <w:sz w:val="2"/>
        <w:szCs w:val="2"/>
      </w:rPr>
    </w:pPr>
    <w:r>
      <w:rPr>
        <w:sz w:val="2"/>
        <w:szCs w:val="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_tradnl" w:eastAsia="es-ES_tradnl" w:bidi="ar-SA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0"/>
      <w:sz w:val="20"/>
      <w:szCs w:val="20"/>
      <w:u w:val="none"/>
      <w:shd w:fill="auto" w:val="clear"/>
      <w:vertAlign w:val="baseline"/>
      <w:em w:val="none"/>
      <w:lang w:val="es-ES_tradnl" w:eastAsia="es-ES_tradnl" w:bidi="ar-SA"/>
    </w:rPr>
  </w:style>
  <w:style w:type="paragraph" w:styleId="Heading1">
    <w:name w:val="Heading 1"/>
    <w:basedOn w:val="Normal1"/>
    <w:next w:val="Normal1"/>
    <w:qFormat/>
    <w:pPr>
      <w:keepNext w:val="true"/>
      <w:numPr>
        <w:ilvl w:val="0"/>
        <w:numId w:val="1"/>
      </w:numPr>
      <w:suppressAutoHyphens w:val="true"/>
      <w:jc w:val="center"/>
      <w:outlineLvl w:val="0"/>
    </w:pPr>
    <w:rPr>
      <w:b/>
      <w:bCs/>
      <w:i/>
      <w:kern w:val="2"/>
      <w:sz w:val="20"/>
      <w:szCs w:val="20"/>
      <w:lang w:eastAsia="zh-CN"/>
    </w:rPr>
  </w:style>
  <w:style w:type="character" w:styleId="Fuentedeprrafopredeter">
    <w:name w:val="Fuente de párrafo predeter.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Fuentedeprrafopredeter4">
    <w:name w:val="Fuente de párrafo predeter.4"/>
    <w:qFormat/>
    <w:rPr/>
  </w:style>
  <w:style w:type="character" w:styleId="Fuentedeprrafopredeter3">
    <w:name w:val="Fuente de párrafo predeter.3"/>
    <w:qFormat/>
    <w:rPr/>
  </w:style>
  <w:style w:type="character" w:styleId="Fuentedeprrafopredeter2">
    <w:name w:val="Fuente de párrafo predeter.2"/>
    <w:qFormat/>
    <w:rPr/>
  </w:style>
  <w:style w:type="character" w:styleId="Fuentedeprrafopredeter1">
    <w:name w:val="Fuente de párrafo predeter.1"/>
    <w:qFormat/>
    <w:rPr/>
  </w:style>
  <w:style w:type="character" w:styleId="HTMLconformatoprevioCar">
    <w:name w:val="HTML con formato previo Car"/>
    <w:basedOn w:val="Fuentedeprrafopredeter"/>
    <w:qFormat/>
    <w:rPr>
      <w:rFonts w:ascii="Courier New" w:hAnsi="Courier New" w:cs="Courier New"/>
      <w:lang w:val="es-ES"/>
    </w:rPr>
  </w:style>
  <w:style w:type="character" w:styleId="HTMLconformatoprevioCar1">
    <w:name w:val="HTML con formato previo Car1"/>
    <w:basedOn w:val="Fuentedeprrafopredeter"/>
    <w:qFormat/>
    <w:rPr>
      <w:rFonts w:ascii="Consolas" w:hAnsi="Consolas" w:cs="Consolas"/>
      <w:lang w:val="es-ES"/>
    </w:rPr>
  </w:style>
  <w:style w:type="character" w:styleId="Normaltextrun">
    <w:name w:val="normaltextrun"/>
    <w:basedOn w:val="Fuentedeprrafopredeter"/>
    <w:qFormat/>
    <w:rPr/>
  </w:style>
  <w:style w:type="character" w:styleId="Eop">
    <w:name w:val="eop"/>
    <w:basedOn w:val="Fuentedeprrafopredeter"/>
    <w:qFormat/>
    <w:rPr/>
  </w:style>
  <w:style w:type="paragraph" w:styleId="Ttulo">
    <w:name w:val="Título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es-ES_tradnl" w:bidi="ar-SA"/>
    </w:rPr>
  </w:style>
  <w:style w:type="paragraph" w:styleId="Textoindependiente">
    <w:name w:val="Texto independiente"/>
    <w:basedOn w:val="Normal1"/>
    <w:qFormat/>
    <w:pPr>
      <w:suppressAutoHyphens w:val="true"/>
      <w:spacing w:lineRule="auto" w:line="288" w:before="0" w:after="140"/>
    </w:pPr>
    <w:rPr>
      <w:kern w:val="2"/>
      <w:sz w:val="20"/>
      <w:lang w:eastAsia="zh-CN"/>
    </w:rPr>
  </w:style>
  <w:style w:type="paragraph" w:styleId="List">
    <w:name w:val="List"/>
    <w:basedOn w:val="Textoindependiente"/>
    <w:pPr>
      <w:suppressAutoHyphens w:val="true"/>
    </w:pPr>
    <w:rPr>
      <w:rFonts w:ascii="Arial" w:hAnsi="Arial" w:cs="Mangal"/>
    </w:rPr>
  </w:style>
  <w:style w:type="paragraph" w:styleId="Descripcin">
    <w:name w:val="Descripción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Ndice">
    <w:name w:val="Índice"/>
    <w:basedOn w:val="Normal1"/>
    <w:qFormat/>
    <w:pPr>
      <w:suppressLineNumbers/>
      <w:suppressAutoHyphens w:val="true"/>
    </w:pPr>
    <w:rPr>
      <w:rFonts w:ascii="Arial" w:hAnsi="Arial" w:cs="Mangal"/>
      <w:kern w:val="2"/>
      <w:sz w:val="20"/>
      <w:lang w:eastAsia="zh-CN"/>
    </w:rPr>
  </w:style>
  <w:style w:type="paragraph" w:styleId="Encabezado4">
    <w:name w:val="Encabezado4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Arial" w:hAnsi="Arial" w:eastAsia="SimSun" w:cs="Mangal"/>
      <w:kern w:val="2"/>
      <w:sz w:val="28"/>
      <w:szCs w:val="28"/>
      <w:lang w:eastAsia="zh-CN"/>
    </w:rPr>
  </w:style>
  <w:style w:type="paragraph" w:styleId="Encabezado3">
    <w:name w:val="Encabezado3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Arial" w:hAnsi="Arial" w:eastAsia="SimSun" w:cs="Mangal"/>
      <w:kern w:val="2"/>
      <w:sz w:val="28"/>
      <w:szCs w:val="28"/>
      <w:lang w:eastAsia="zh-CN"/>
    </w:rPr>
  </w:style>
  <w:style w:type="paragraph" w:styleId="Epgrafe3">
    <w:name w:val="Epígrafe3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2">
    <w:name w:val="Encabezado2"/>
    <w:basedOn w:val="Normal1"/>
    <w:next w:val="Textoindependiente"/>
    <w:qFormat/>
    <w:pPr>
      <w:keepNext w:val="true"/>
      <w:suppressAutoHyphens w:val="true"/>
      <w:spacing w:before="240" w:after="120"/>
    </w:pPr>
    <w:rPr>
      <w:rFonts w:ascii="Arial" w:hAnsi="Arial" w:eastAsia="SimSun" w:cs="Mangal"/>
      <w:kern w:val="2"/>
      <w:sz w:val="28"/>
      <w:szCs w:val="28"/>
      <w:lang w:eastAsia="zh-CN"/>
    </w:rPr>
  </w:style>
  <w:style w:type="paragraph" w:styleId="Epgrafe2">
    <w:name w:val="Epígrafe2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1">
    <w:name w:val="Encabezado1"/>
    <w:basedOn w:val="Normal1"/>
    <w:next w:val="Textoindependiente"/>
    <w:qFormat/>
    <w:pPr>
      <w:suppressAutoHyphens w:val="true"/>
      <w:jc w:val="center"/>
    </w:pPr>
    <w:rPr>
      <w:b/>
      <w:bCs/>
      <w:i/>
      <w:iCs/>
      <w:kern w:val="2"/>
      <w:sz w:val="20"/>
      <w:lang w:eastAsia="zh-CN"/>
    </w:rPr>
  </w:style>
  <w:style w:type="paragraph" w:styleId="Epgrafe1">
    <w:name w:val="Epígrafe1"/>
    <w:basedOn w:val="Normal1"/>
    <w:qFormat/>
    <w:pPr>
      <w:suppressLineNumbers/>
      <w:suppressAutoHyphens w:val="true"/>
      <w:spacing w:before="120" w:after="120"/>
    </w:pPr>
    <w:rPr>
      <w:rFonts w:ascii="Arial" w:hAnsi="Arial" w:cs="Mangal"/>
      <w:i/>
      <w:iCs/>
      <w:kern w:val="2"/>
      <w:lang w:eastAsia="zh-CN"/>
    </w:rPr>
  </w:style>
  <w:style w:type="paragraph" w:styleId="Encabezado">
    <w:name w:val="Encabezado"/>
    <w:basedOn w:val="Normal1"/>
    <w:qFormat/>
    <w:pPr>
      <w:tabs>
        <w:tab w:val="clear" w:pos="709"/>
        <w:tab w:val="center" w:pos="4252" w:leader="none"/>
        <w:tab w:val="right" w:pos="8504" w:leader="none"/>
      </w:tabs>
      <w:suppressAutoHyphens w:val="true"/>
    </w:pPr>
    <w:rPr>
      <w:kern w:val="2"/>
      <w:sz w:val="20"/>
      <w:lang w:eastAsia="zh-CN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1"/>
    <w:pPr>
      <w:tabs>
        <w:tab w:val="clear" w:pos="709"/>
        <w:tab w:val="center" w:pos="4252" w:leader="none"/>
        <w:tab w:val="right" w:pos="8504" w:leader="none"/>
      </w:tabs>
      <w:suppressAutoHyphens w:val="true"/>
    </w:pPr>
    <w:rPr>
      <w:kern w:val="2"/>
      <w:sz w:val="20"/>
      <w:lang w:eastAsia="zh-CN"/>
    </w:rPr>
  </w:style>
  <w:style w:type="paragraph" w:styleId="Textopredeterminado">
    <w:name w:val="Texto predeterminado"/>
    <w:basedOn w:val="Normal1"/>
    <w:qFormat/>
    <w:pPr>
      <w:suppressAutoHyphens w:val="true"/>
    </w:pPr>
    <w:rPr>
      <w:kern w:val="2"/>
      <w:lang w:val="en-US" w:eastAsia="zh-CN"/>
    </w:rPr>
  </w:style>
  <w:style w:type="paragraph" w:styleId="Textodeglobo">
    <w:name w:val="Texto de globo"/>
    <w:basedOn w:val="Normal1"/>
    <w:qFormat/>
    <w:pPr>
      <w:suppressAutoHyphens w:val="true"/>
    </w:pPr>
    <w:rPr>
      <w:rFonts w:ascii="Tahoma" w:hAnsi="Tahoma" w:cs="Tahoma"/>
      <w:kern w:val="2"/>
      <w:sz w:val="16"/>
      <w:szCs w:val="16"/>
      <w:lang w:eastAsia="zh-CN"/>
    </w:rPr>
  </w:style>
  <w:style w:type="paragraph" w:styleId="Contenidodelatabla">
    <w:name w:val="Contenido de la tabla"/>
    <w:basedOn w:val="Normal1"/>
    <w:qFormat/>
    <w:pPr>
      <w:suppressLineNumbers/>
      <w:suppressAutoHyphens w:val="true"/>
    </w:pPr>
    <w:rPr>
      <w:kern w:val="2"/>
      <w:sz w:val="20"/>
      <w:lang w:eastAsia="zh-CN"/>
    </w:rPr>
  </w:style>
  <w:style w:type="paragraph" w:styleId="Encabezadodelatabla">
    <w:name w:val="Encabezado de la tabla"/>
    <w:basedOn w:val="Contenidodelatabla"/>
    <w:qFormat/>
    <w:pPr>
      <w:suppressAutoHyphens w:val="true"/>
      <w:jc w:val="center"/>
    </w:pPr>
    <w:rPr>
      <w:b/>
      <w:bCs/>
    </w:rPr>
  </w:style>
  <w:style w:type="paragraph" w:styleId="Sinespaciado">
    <w:name w:val="Sin espaciado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zh-CN" w:bidi="ar-SA"/>
    </w:rPr>
  </w:style>
  <w:style w:type="paragraph" w:styleId="NormalWeb">
    <w:name w:val="Normal (Web)"/>
    <w:basedOn w:val="Normal1"/>
    <w:qFormat/>
    <w:pPr>
      <w:suppressAutoHyphens w:val="true"/>
      <w:spacing w:lineRule="auto" w:line="276" w:before="0" w:after="142"/>
    </w:pPr>
    <w:rPr>
      <w:lang w:eastAsia="es-ES"/>
    </w:rPr>
  </w:style>
  <w:style w:type="paragraph" w:styleId="Western">
    <w:name w:val="western"/>
    <w:basedOn w:val="Normal1"/>
    <w:qFormat/>
    <w:pPr>
      <w:suppressAutoHyphens w:val="true"/>
      <w:spacing w:lineRule="auto" w:line="288" w:before="0" w:after="142"/>
    </w:pPr>
    <w:rPr/>
  </w:style>
  <w:style w:type="paragraph" w:styleId="LO-Normal">
    <w:name w:val="LO-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0"/>
      <w:u w:val="none"/>
      <w:shd w:fill="auto" w:val="clear"/>
      <w:vertAlign w:val="baseline"/>
      <w:em w:val="none"/>
      <w:lang w:eastAsia="es-ES" w:val="es-ES_tradnl" w:bidi="ar-SA"/>
    </w:rPr>
  </w:style>
  <w:style w:type="paragraph" w:styleId="Ttulodelatabla">
    <w:name w:val="Título de la tabla"/>
    <w:basedOn w:val="Contenidodelatabla"/>
    <w:qFormat/>
    <w:pPr>
      <w:suppressAutoHyphens w:val="true"/>
      <w:jc w:val="center"/>
    </w:pPr>
    <w:rPr>
      <w:b/>
      <w:bCs/>
    </w:rPr>
  </w:style>
  <w:style w:type="paragraph" w:styleId="LO-Normal1">
    <w:name w:val="LO-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0"/>
      <w:u w:val="none"/>
      <w:shd w:fill="auto" w:val="clear"/>
      <w:vertAlign w:val="baseline"/>
      <w:em w:val="none"/>
      <w:lang w:eastAsia="es-ES" w:val="es-ES_tradnl" w:bidi="ar-SA"/>
    </w:rPr>
  </w:style>
  <w:style w:type="paragraph" w:styleId="HTMLconformatoprevio">
    <w:name w:val="HTML con formato previo"/>
    <w:basedOn w:val="Normal1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</w:pPr>
    <w:rPr>
      <w:rFonts w:ascii="Courier New" w:hAnsi="Courier New" w:cs="Courier New"/>
      <w:sz w:val="20"/>
      <w:szCs w:val="20"/>
    </w:rPr>
  </w:style>
  <w:style w:type="paragraph" w:styleId="Paragraph">
    <w:name w:val="paragraph"/>
    <w:basedOn w:val="Normal1"/>
    <w:qFormat/>
    <w:pPr>
      <w:suppressAutoHyphens w:val="true"/>
      <w:spacing w:before="100" w:after="100"/>
    </w:pPr>
    <w:rPr/>
  </w:style>
  <w:style w:type="paragraph" w:styleId="LO-normal2">
    <w:name w:val="LO-normal2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jc w:val="start"/>
    </w:pPr>
    <w:rPr>
      <w:rFonts w:ascii="Liberation Serif" w:hAnsi="Liberation Serif" w:eastAsia="Songti SC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es-ES" w:eastAsia="zh-CN" w:bidi="hi-IN"/>
    </w:rPr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LibreOffice/24.2.2.2$Windows_X86_64 LibreOffice_project/d56cc158d8a96260b836f100ef4b4ef25d6f1a01</Application>
  <AppVersion>15.0000</AppVersion>
  <Pages>11</Pages>
  <Words>6736</Words>
  <Characters>42674</Characters>
  <CharactersWithSpaces>49238</CharactersWithSpaces>
  <Paragraphs>406</Paragraphs>
  <Company>Windows uE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2026-10-04T12:01:00Z</dcterms:created>
  <dc:creator>.</dc:creator>
  <dc:description/>
  <dc:language>es-ES</dc:language>
  <cp:lastModifiedBy/>
  <cp:lastPrinted>2021-11-30T13:26:00Z</cp:lastPrinted>
  <dcterms:modified xsi:type="dcterms:W3CDTF">2026-10-04T19:11:31Z</dcterms:modified>
  <cp:revision>404</cp:revision>
  <dc:subject/>
  <dc:title>1º A : Adolfo Blanco Lafuente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