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dvfu2vwno2j" w:id="0"/>
      <w:bookmarkEnd w:id="0"/>
      <w:r w:rsidDel="00000000" w:rsidR="00000000" w:rsidRPr="00000000">
        <w:rPr>
          <w:rtl w:val="0"/>
        </w:rPr>
        <w:t xml:space="preserve">Manual tècnic d’instal·lació i configuració de PostgreSQL.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L'ERP Odoo requereix obligatòriament el sistema de gestió de bases de dades PostgreSQL per emmagatzemar de forma relacional tota la informació.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Aquest manual documenta els passos necessaris per instal·lar PostgreSQL i crear la BD i usuari corresponent.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Actualitzem els repositoris i instal·lem els paquets de PostgreSQL.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apt install postgresql postgresql-contrib -y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9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Comprovem que funcioni: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systemctl status postgresql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38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 gestionar la base de dades entrem amb l’usuari per defecte,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-u postgres psql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Assignarem una nova contrasenya a l’usuari postgres.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66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Crearem la base de dades per Odoo.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7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 últim, editarem el fitxer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/opt/odoo/odoo.conf 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Hem d’assegurar-nos que el db_name estigui bé, el db_password i el db_user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425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