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CB7" w:rsidRPr="00CA0CB7" w:rsidRDefault="00CA0CB7" w:rsidP="00CA0CB7">
      <w:pPr>
        <w:jc w:val="center"/>
        <w:rPr>
          <w:b/>
          <w:bCs/>
          <w:sz w:val="28"/>
          <w:szCs w:val="28"/>
          <w:lang w:val="en-US"/>
        </w:rPr>
      </w:pPr>
      <w:r w:rsidRPr="00CA0CB7">
        <w:rPr>
          <w:b/>
          <w:bCs/>
          <w:sz w:val="28"/>
          <w:szCs w:val="28"/>
          <w:lang w:val="en-US"/>
        </w:rPr>
        <w:t>FINAL REPORT</w:t>
      </w:r>
      <w:bookmarkStart w:id="0" w:name="_GoBack"/>
      <w:bookmarkEnd w:id="0"/>
    </w:p>
    <w:p w:rsidR="00BD4DEA" w:rsidRPr="00AC1CDF" w:rsidRDefault="00BD4DEA" w:rsidP="00787587">
      <w:pPr>
        <w:rPr>
          <w:b/>
          <w:bCs/>
          <w:sz w:val="24"/>
          <w:szCs w:val="24"/>
          <w:lang w:val="en-US"/>
        </w:rPr>
      </w:pPr>
      <w:r w:rsidRPr="00AC1CDF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  <w:lang w:val="en-US"/>
        </w:rPr>
        <w:t>Does the Median Household Income has increased through time?</w:t>
      </w:r>
    </w:p>
    <w:p w:rsidR="00BD4DEA" w:rsidRPr="00BD4DEA" w:rsidRDefault="00BD4DEA" w:rsidP="00787587">
      <w:pPr>
        <w:rPr>
          <w:lang w:val="en-US"/>
        </w:rPr>
      </w:pPr>
    </w:p>
    <w:p w:rsidR="00A60625" w:rsidRDefault="00BD4DEA" w:rsidP="00A60625">
      <w:pPr>
        <w:jc w:val="center"/>
      </w:pPr>
      <w:r>
        <w:rPr>
          <w:noProof/>
        </w:rPr>
        <w:drawing>
          <wp:inline distT="0" distB="0" distL="0" distR="0" wp14:anchorId="425C9559" wp14:editId="74DA3FCA">
            <wp:extent cx="4019909" cy="284049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n Household Income by Classific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453" cy="28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25" w:rsidRDefault="00A60625" w:rsidP="00A60625">
      <w:pPr>
        <w:jc w:val="both"/>
        <w:rPr>
          <w:lang w:val="en-US"/>
        </w:rPr>
      </w:pPr>
      <w:r w:rsidRPr="00A60625">
        <w:rPr>
          <w:lang w:val="en-US"/>
        </w:rPr>
        <w:t xml:space="preserve">The </w:t>
      </w:r>
      <w:proofErr w:type="spellStart"/>
      <w:r w:rsidRPr="00A60625">
        <w:rPr>
          <w:lang w:val="en-US"/>
        </w:rPr>
        <w:t>barplot</w:t>
      </w:r>
      <w:proofErr w:type="spellEnd"/>
      <w:r w:rsidRPr="00A60625">
        <w:rPr>
          <w:lang w:val="en-US"/>
        </w:rPr>
        <w:t xml:space="preserve"> shows that R</w:t>
      </w:r>
      <w:r>
        <w:rPr>
          <w:lang w:val="en-US"/>
        </w:rPr>
        <w:t xml:space="preserve">egion 1 and Region 2, which are the states with the lowest Median Household Income, have decreased considerably being in 2018 only 5 states compared to the 11 states in 2015. Region 5 </w:t>
      </w:r>
      <w:r w:rsidR="00807537">
        <w:rPr>
          <w:lang w:val="en-US"/>
        </w:rPr>
        <w:t>presents the states that have the highest Median Household Income. It is clear that the tendency is increasing year by year.</w:t>
      </w:r>
    </w:p>
    <w:p w:rsidR="00807537" w:rsidRPr="00A60625" w:rsidRDefault="00807537" w:rsidP="00A60625">
      <w:pPr>
        <w:jc w:val="both"/>
        <w:rPr>
          <w:lang w:val="en-US"/>
        </w:rPr>
      </w:pPr>
      <w:r>
        <w:rPr>
          <w:lang w:val="en-US"/>
        </w:rPr>
        <w:t>In the case of Region 3, in 2015 was the region with the highest number of states belonging to this classification. However, it shows a considerably decreased, but recover in the following 2 years.</w:t>
      </w:r>
    </w:p>
    <w:p w:rsidR="00A60625" w:rsidRPr="00A60625" w:rsidRDefault="00A60625" w:rsidP="00A60625">
      <w:pPr>
        <w:jc w:val="center"/>
        <w:rPr>
          <w:lang w:val="en-US"/>
        </w:rPr>
      </w:pPr>
    </w:p>
    <w:p w:rsidR="00A60625" w:rsidRPr="00A60625" w:rsidRDefault="00A60625" w:rsidP="00A60625">
      <w:pPr>
        <w:rPr>
          <w:lang w:val="en-US"/>
        </w:rPr>
      </w:pPr>
      <w:r>
        <w:rPr>
          <w:lang w:val="en-US"/>
        </w:rPr>
        <w:t>Descriptive analysis</w:t>
      </w:r>
    </w:p>
    <w:p w:rsidR="00BD4DEA" w:rsidRDefault="00BD4DEA" w:rsidP="00A60625">
      <w:pPr>
        <w:jc w:val="center"/>
      </w:pPr>
      <w:r>
        <w:rPr>
          <w:noProof/>
        </w:rPr>
        <w:drawing>
          <wp:inline distT="0" distB="0" distL="0" distR="0" wp14:anchorId="51FB2D1D" wp14:editId="2BFE836F">
            <wp:extent cx="3554083" cy="2369388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n Household Income box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769" cy="24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25" w:rsidRDefault="005C654B" w:rsidP="00A60625">
      <w:pPr>
        <w:jc w:val="both"/>
        <w:rPr>
          <w:lang w:val="en-US"/>
        </w:rPr>
      </w:pPr>
      <w:r>
        <w:rPr>
          <w:lang w:val="en-US"/>
        </w:rPr>
        <w:lastRenderedPageBreak/>
        <w:t>The median of each year is close to 60,000 USD yearly. However, 2017 and 2018 have the major variance compared to 2015 and 2016. No outliers are present.</w:t>
      </w:r>
    </w:p>
    <w:p w:rsidR="005C654B" w:rsidRDefault="005C654B" w:rsidP="005C0CA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26611" cy="2484406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ogram Median Household Inc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45" cy="25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37" w:rsidRDefault="00E06F37" w:rsidP="005C0CAE">
      <w:pPr>
        <w:jc w:val="center"/>
        <w:rPr>
          <w:lang w:val="en-US"/>
        </w:rPr>
      </w:pPr>
    </w:p>
    <w:p w:rsidR="00E06F37" w:rsidRDefault="00BD4DEA" w:rsidP="00E06F37">
      <w:pPr>
        <w:jc w:val="center"/>
      </w:pPr>
      <w:r>
        <w:rPr>
          <w:noProof/>
        </w:rPr>
        <w:drawing>
          <wp:inline distT="0" distB="0" distL="0" distR="0" wp14:anchorId="33CB93EA" wp14:editId="23F63620">
            <wp:extent cx="3468454" cy="23123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iovascular death 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30" cy="23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37" w:rsidRDefault="00E06F37" w:rsidP="00E06F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235F1B" wp14:editId="400467AD">
            <wp:extent cx="3364302" cy="2242868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 Cardiovascular Death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14" cy="23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37" w:rsidRPr="00E06F37" w:rsidRDefault="00E06F37" w:rsidP="00787587">
      <w:pPr>
        <w:rPr>
          <w:lang w:val="en-US"/>
        </w:rPr>
      </w:pPr>
      <w:r w:rsidRPr="00E06F37">
        <w:rPr>
          <w:lang w:val="en-US"/>
        </w:rPr>
        <w:lastRenderedPageBreak/>
        <w:t>In all years, it i</w:t>
      </w:r>
      <w:r>
        <w:rPr>
          <w:lang w:val="en-US"/>
        </w:rPr>
        <w:t>s clear that there is a bias to the right side. The variance is similar in each year and there is one outlier present in year 2017.</w:t>
      </w:r>
    </w:p>
    <w:p w:rsidR="00E06F37" w:rsidRPr="00E06F37" w:rsidRDefault="00E06F37" w:rsidP="00787587">
      <w:pPr>
        <w:rPr>
          <w:lang w:val="en-US"/>
        </w:rPr>
      </w:pPr>
    </w:p>
    <w:p w:rsidR="00E06F37" w:rsidRPr="00E06F37" w:rsidRDefault="00E06F37" w:rsidP="00787587">
      <w:pPr>
        <w:rPr>
          <w:lang w:val="en-US"/>
        </w:rPr>
      </w:pPr>
    </w:p>
    <w:p w:rsidR="00E06F37" w:rsidRPr="00E06F37" w:rsidRDefault="00E06F37" w:rsidP="00787587">
      <w:pPr>
        <w:rPr>
          <w:lang w:val="en-US"/>
        </w:rPr>
      </w:pPr>
    </w:p>
    <w:p w:rsidR="00E06F37" w:rsidRDefault="00787587" w:rsidP="000A12D3">
      <w:pPr>
        <w:jc w:val="center"/>
      </w:pPr>
      <w:r>
        <w:rPr>
          <w:noProof/>
        </w:rPr>
        <w:drawing>
          <wp:inline distT="0" distB="0" distL="0" distR="0">
            <wp:extent cx="3467819" cy="23118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betes box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371" cy="23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D3" w:rsidRDefault="000A12D3" w:rsidP="000A12D3">
      <w:pPr>
        <w:rPr>
          <w:lang w:val="en-US"/>
        </w:rPr>
      </w:pPr>
      <w:r w:rsidRPr="000A12D3">
        <w:rPr>
          <w:lang w:val="en-US"/>
        </w:rPr>
        <w:t>The year that has t</w:t>
      </w:r>
      <w:r>
        <w:rPr>
          <w:lang w:val="en-US"/>
        </w:rPr>
        <w:t>he lowest variance compared to the rest of the years is 2015. Nevertheless, it has a slight bias to the right. The years 2017 and 2018 have an outlier each one.</w:t>
      </w:r>
    </w:p>
    <w:p w:rsidR="000A12D3" w:rsidRDefault="000A12D3" w:rsidP="000A12D3">
      <w:pPr>
        <w:rPr>
          <w:lang w:val="en-US"/>
        </w:rPr>
      </w:pPr>
    </w:p>
    <w:p w:rsidR="00E06F37" w:rsidRPr="000A12D3" w:rsidRDefault="000A12D3" w:rsidP="00CC281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ED58E6" wp14:editId="67785E72">
            <wp:extent cx="3519578" cy="234638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 Diabe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898" cy="23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37" w:rsidRPr="000A12D3" w:rsidRDefault="00E06F37" w:rsidP="00787587">
      <w:pPr>
        <w:rPr>
          <w:lang w:val="en-US"/>
        </w:rPr>
      </w:pPr>
    </w:p>
    <w:p w:rsidR="00E06F37" w:rsidRPr="000A12D3" w:rsidRDefault="00E06F37" w:rsidP="00787587">
      <w:pPr>
        <w:rPr>
          <w:lang w:val="en-US"/>
        </w:rPr>
      </w:pPr>
    </w:p>
    <w:p w:rsidR="00E06F37" w:rsidRPr="000A12D3" w:rsidRDefault="00E06F37" w:rsidP="00787587">
      <w:pPr>
        <w:rPr>
          <w:lang w:val="en-US"/>
        </w:rPr>
      </w:pPr>
    </w:p>
    <w:p w:rsidR="00BD4DEA" w:rsidRDefault="00787587" w:rsidP="00CC281A">
      <w:pPr>
        <w:jc w:val="center"/>
      </w:pPr>
      <w:r>
        <w:rPr>
          <w:noProof/>
        </w:rPr>
        <w:lastRenderedPageBreak/>
        <w:drawing>
          <wp:inline distT="0" distB="0" distL="0" distR="0">
            <wp:extent cx="3403121" cy="2268747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rt attack box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457" cy="22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1A" w:rsidRPr="00CC281A" w:rsidRDefault="00CC281A" w:rsidP="00CC281A">
      <w:pPr>
        <w:jc w:val="both"/>
        <w:rPr>
          <w:lang w:val="en-US"/>
        </w:rPr>
      </w:pPr>
      <w:r w:rsidRPr="00CC281A">
        <w:rPr>
          <w:lang w:val="en-US"/>
        </w:rPr>
        <w:t>All the years have a</w:t>
      </w:r>
      <w:r>
        <w:rPr>
          <w:lang w:val="en-US"/>
        </w:rPr>
        <w:t xml:space="preserve"> bias to the right side and outliers are present in each of it.</w:t>
      </w:r>
      <w:r w:rsidR="00287BB8">
        <w:rPr>
          <w:lang w:val="en-US"/>
        </w:rPr>
        <w:t xml:space="preserve"> The year that might have the smallest variance is 2017.</w:t>
      </w:r>
    </w:p>
    <w:p w:rsidR="00CC281A" w:rsidRDefault="00CC281A" w:rsidP="00CC281A">
      <w:pPr>
        <w:jc w:val="center"/>
      </w:pPr>
      <w:r>
        <w:rPr>
          <w:noProof/>
        </w:rPr>
        <w:drawing>
          <wp:inline distT="0" distB="0" distL="0" distR="0" wp14:anchorId="7D838437" wp14:editId="39742E83">
            <wp:extent cx="3610155" cy="240677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 Heart Att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09" cy="24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1A" w:rsidRDefault="00CC281A" w:rsidP="00CC281A">
      <w:pPr>
        <w:jc w:val="center"/>
      </w:pPr>
    </w:p>
    <w:p w:rsidR="00CC281A" w:rsidRDefault="00CC281A" w:rsidP="00CC281A">
      <w:pPr>
        <w:jc w:val="center"/>
      </w:pPr>
    </w:p>
    <w:p w:rsidR="00CC281A" w:rsidRDefault="00CC281A" w:rsidP="00CC281A">
      <w:pPr>
        <w:jc w:val="center"/>
      </w:pPr>
    </w:p>
    <w:p w:rsidR="00CC281A" w:rsidRDefault="00CC281A" w:rsidP="00CC281A">
      <w:pPr>
        <w:jc w:val="center"/>
      </w:pPr>
    </w:p>
    <w:p w:rsidR="00CC281A" w:rsidRDefault="00CC281A" w:rsidP="00CC281A">
      <w:pPr>
        <w:jc w:val="center"/>
      </w:pPr>
    </w:p>
    <w:p w:rsidR="00554F90" w:rsidRDefault="00BD4DEA" w:rsidP="00554F90">
      <w:pPr>
        <w:jc w:val="center"/>
      </w:pPr>
      <w:r>
        <w:rPr>
          <w:noProof/>
        </w:rPr>
        <w:lastRenderedPageBreak/>
        <w:drawing>
          <wp:inline distT="0" distB="0" distL="0" distR="0" wp14:anchorId="118FBEFC" wp14:editId="529E8AF6">
            <wp:extent cx="3493698" cy="23291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esity box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252" cy="23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90" w:rsidRDefault="00554F90" w:rsidP="00554F90">
      <w:pPr>
        <w:jc w:val="center"/>
      </w:pPr>
    </w:p>
    <w:p w:rsidR="00554F90" w:rsidRPr="00554F90" w:rsidRDefault="00554F90" w:rsidP="00554F90">
      <w:pPr>
        <w:rPr>
          <w:lang w:val="en-US"/>
        </w:rPr>
      </w:pPr>
      <w:r w:rsidRPr="00554F90">
        <w:rPr>
          <w:lang w:val="en-US"/>
        </w:rPr>
        <w:t>The year that has t</w:t>
      </w:r>
      <w:r>
        <w:rPr>
          <w:lang w:val="en-US"/>
        </w:rPr>
        <w:t>he biggest variance is 2016, followed by 2017 and 2018. The only year that presents an outlier is 2015.</w:t>
      </w:r>
    </w:p>
    <w:p w:rsidR="00554F90" w:rsidRDefault="00554F90" w:rsidP="00554F90">
      <w:pPr>
        <w:jc w:val="center"/>
      </w:pPr>
      <w:r>
        <w:rPr>
          <w:noProof/>
        </w:rPr>
        <w:drawing>
          <wp:inline distT="0" distB="0" distL="0" distR="0" wp14:anchorId="25EA838B" wp14:editId="30C5311B">
            <wp:extent cx="3804249" cy="2536166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 Obes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026" cy="25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90" w:rsidRDefault="00554F90" w:rsidP="00554F90">
      <w:pPr>
        <w:jc w:val="center"/>
      </w:pPr>
    </w:p>
    <w:p w:rsidR="00554F90" w:rsidRDefault="00554F90" w:rsidP="00554F90">
      <w:pPr>
        <w:jc w:val="center"/>
      </w:pPr>
    </w:p>
    <w:p w:rsidR="00BD4DEA" w:rsidRDefault="00787587" w:rsidP="00554F90">
      <w:pPr>
        <w:jc w:val="center"/>
      </w:pPr>
      <w:r>
        <w:rPr>
          <w:noProof/>
        </w:rPr>
        <w:lastRenderedPageBreak/>
        <w:drawing>
          <wp:inline distT="0" distB="0" distL="0" distR="0">
            <wp:extent cx="3403121" cy="2268747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 blood pressure box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53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CE" w:rsidRPr="00F95FCE" w:rsidRDefault="00F95FCE" w:rsidP="00F95FCE">
      <w:pPr>
        <w:jc w:val="both"/>
        <w:rPr>
          <w:lang w:val="en-US"/>
        </w:rPr>
      </w:pPr>
      <w:r w:rsidRPr="00F95FCE">
        <w:rPr>
          <w:lang w:val="en-US"/>
        </w:rPr>
        <w:t>In High Blood Pressure, i</w:t>
      </w:r>
      <w:r>
        <w:rPr>
          <w:lang w:val="en-US"/>
        </w:rPr>
        <w:t>t is clear that is the variable that has</w:t>
      </w:r>
      <w:r w:rsidR="00973863">
        <w:rPr>
          <w:lang w:val="en-US"/>
        </w:rPr>
        <w:t xml:space="preserve"> more outliers in compared to the rest the variables to be analyzed. All years have a bias to the right side.</w:t>
      </w:r>
    </w:p>
    <w:p w:rsidR="00BD4DEA" w:rsidRPr="00F95FCE" w:rsidRDefault="00BD4DEA" w:rsidP="00787587">
      <w:pPr>
        <w:rPr>
          <w:lang w:val="en-US"/>
        </w:rPr>
      </w:pPr>
    </w:p>
    <w:p w:rsidR="006A063B" w:rsidRDefault="00787587" w:rsidP="00F95FCE">
      <w:pPr>
        <w:jc w:val="center"/>
      </w:pPr>
      <w:r>
        <w:rPr>
          <w:noProof/>
        </w:rPr>
        <w:drawing>
          <wp:inline distT="0" distB="0" distL="0" distR="0">
            <wp:extent cx="3609975" cy="24066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gram High Blood Press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101" cy="24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AE" w:rsidRDefault="00E574AE" w:rsidP="00F95FCE">
      <w:pPr>
        <w:jc w:val="center"/>
      </w:pPr>
    </w:p>
    <w:p w:rsidR="00FC006D" w:rsidRDefault="00FC006D" w:rsidP="00FC006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Is there any correlation between Income and Cardiovascular Deaths, Diabetes, Heart Attack, Obesity and High Blood Pressure?</w:t>
      </w:r>
    </w:p>
    <w:p w:rsidR="00FC006D" w:rsidRDefault="00FC006D" w:rsidP="00E574AE">
      <w:pPr>
        <w:jc w:val="both"/>
        <w:rPr>
          <w:b/>
          <w:bCs/>
          <w:sz w:val="28"/>
          <w:szCs w:val="28"/>
          <w:lang w:val="en-US"/>
        </w:rPr>
      </w:pPr>
    </w:p>
    <w:p w:rsidR="000B1B89" w:rsidRPr="00E27415" w:rsidRDefault="000B1B89" w:rsidP="000B1B89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0</w:t>
      </w:r>
      <w:r w:rsidRPr="00E27415">
        <w:rPr>
          <w:lang w:val="en-US"/>
        </w:rPr>
        <w:t xml:space="preserve">: </w:t>
      </w:r>
      <w:r>
        <w:rPr>
          <w:lang w:val="en-US"/>
        </w:rPr>
        <w:t xml:space="preserve">The higher the Median Household Income, the lower </w:t>
      </w:r>
      <w:r w:rsidR="00847371">
        <w:rPr>
          <w:lang w:val="en-US"/>
        </w:rPr>
        <w:t xml:space="preserve">the </w:t>
      </w:r>
      <w:r>
        <w:rPr>
          <w:lang w:val="en-US"/>
        </w:rPr>
        <w:t>Cardiovascular Deaths</w:t>
      </w:r>
      <w:r w:rsidRPr="00E27415">
        <w:rPr>
          <w:lang w:val="en-US"/>
        </w:rPr>
        <w:t>.</w:t>
      </w:r>
    </w:p>
    <w:p w:rsidR="000B1B89" w:rsidRPr="00E27415" w:rsidRDefault="000B1B89" w:rsidP="000B1B89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a</w:t>
      </w:r>
      <w:r w:rsidRPr="00E27415">
        <w:rPr>
          <w:lang w:val="en-US"/>
        </w:rPr>
        <w:t>:</w:t>
      </w:r>
      <w:r w:rsidR="00847371">
        <w:rPr>
          <w:lang w:val="en-US"/>
        </w:rPr>
        <w:t xml:space="preserve"> The higher the Median Household Income, the higher the Cardiovascular Deaths</w:t>
      </w:r>
      <w:r w:rsidR="00847371" w:rsidRPr="00E27415">
        <w:rPr>
          <w:lang w:val="en-US"/>
        </w:rPr>
        <w:t>.</w:t>
      </w:r>
    </w:p>
    <w:p w:rsidR="000B1B89" w:rsidRPr="00E27415" w:rsidRDefault="000B1B89" w:rsidP="000B1B89">
      <w:pPr>
        <w:jc w:val="both"/>
        <w:rPr>
          <w:lang w:val="en-US"/>
        </w:rPr>
      </w:pPr>
    </w:p>
    <w:p w:rsidR="00C86D5E" w:rsidRPr="00E27415" w:rsidRDefault="00C86D5E" w:rsidP="00C86D5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0</w:t>
      </w:r>
      <w:r w:rsidRPr="00E27415">
        <w:rPr>
          <w:lang w:val="en-US"/>
        </w:rPr>
        <w:t xml:space="preserve">: </w:t>
      </w:r>
      <w:r>
        <w:rPr>
          <w:lang w:val="en-US"/>
        </w:rPr>
        <w:t>The higher the Median Household Income, the lower rate of Diabetes cases</w:t>
      </w:r>
      <w:r w:rsidRPr="00E27415">
        <w:rPr>
          <w:lang w:val="en-US"/>
        </w:rPr>
        <w:t>.</w:t>
      </w:r>
    </w:p>
    <w:p w:rsidR="00C86D5E" w:rsidRPr="00E27415" w:rsidRDefault="00C86D5E" w:rsidP="00C86D5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a</w:t>
      </w:r>
      <w:r w:rsidRPr="00E27415">
        <w:rPr>
          <w:lang w:val="en-US"/>
        </w:rPr>
        <w:t>:</w:t>
      </w:r>
      <w:r>
        <w:rPr>
          <w:lang w:val="en-US"/>
        </w:rPr>
        <w:t xml:space="preserve"> The higher the Median Household Income, the higher rate of Diabetes cases</w:t>
      </w:r>
      <w:r w:rsidRPr="00E27415">
        <w:rPr>
          <w:lang w:val="en-US"/>
        </w:rPr>
        <w:t>.</w:t>
      </w:r>
    </w:p>
    <w:p w:rsidR="000B1B89" w:rsidRPr="00E27415" w:rsidRDefault="000B1B89" w:rsidP="000B1B89">
      <w:pPr>
        <w:jc w:val="both"/>
        <w:rPr>
          <w:lang w:val="en-US"/>
        </w:rPr>
      </w:pPr>
    </w:p>
    <w:p w:rsidR="00C86D5E" w:rsidRPr="00E27415" w:rsidRDefault="00C86D5E" w:rsidP="00C86D5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0</w:t>
      </w:r>
      <w:r w:rsidRPr="00E27415">
        <w:rPr>
          <w:lang w:val="en-US"/>
        </w:rPr>
        <w:t xml:space="preserve">: </w:t>
      </w:r>
      <w:r>
        <w:rPr>
          <w:lang w:val="en-US"/>
        </w:rPr>
        <w:t xml:space="preserve">The higher the Median Household Income, the lower </w:t>
      </w:r>
      <w:r w:rsidR="0092151C">
        <w:rPr>
          <w:lang w:val="en-US"/>
        </w:rPr>
        <w:t>rate of Heart Attack cases</w:t>
      </w:r>
      <w:r w:rsidRPr="00E27415">
        <w:rPr>
          <w:lang w:val="en-US"/>
        </w:rPr>
        <w:t>.</w:t>
      </w:r>
    </w:p>
    <w:p w:rsidR="00C86D5E" w:rsidRPr="00E27415" w:rsidRDefault="00C86D5E" w:rsidP="00C86D5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a</w:t>
      </w:r>
      <w:r w:rsidRPr="00E27415">
        <w:rPr>
          <w:lang w:val="en-US"/>
        </w:rPr>
        <w:t>:</w:t>
      </w:r>
      <w:r>
        <w:rPr>
          <w:lang w:val="en-US"/>
        </w:rPr>
        <w:t xml:space="preserve"> The higher the Median Household Income, the higher </w:t>
      </w:r>
      <w:r w:rsidR="0092151C">
        <w:rPr>
          <w:lang w:val="en-US"/>
        </w:rPr>
        <w:t>rate of Heart Attack cases</w:t>
      </w:r>
      <w:r w:rsidRPr="00E27415">
        <w:rPr>
          <w:lang w:val="en-US"/>
        </w:rPr>
        <w:t>.</w:t>
      </w:r>
    </w:p>
    <w:p w:rsidR="000B1B89" w:rsidRDefault="000B1B89" w:rsidP="00E574AE">
      <w:pPr>
        <w:jc w:val="both"/>
        <w:rPr>
          <w:b/>
          <w:bCs/>
          <w:sz w:val="28"/>
          <w:szCs w:val="28"/>
          <w:lang w:val="en-US"/>
        </w:rPr>
      </w:pPr>
    </w:p>
    <w:p w:rsidR="00C86D5E" w:rsidRPr="00E27415" w:rsidRDefault="00C86D5E" w:rsidP="00C86D5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0</w:t>
      </w:r>
      <w:r w:rsidRPr="00E27415">
        <w:rPr>
          <w:lang w:val="en-US"/>
        </w:rPr>
        <w:t xml:space="preserve">: </w:t>
      </w:r>
      <w:r>
        <w:rPr>
          <w:lang w:val="en-US"/>
        </w:rPr>
        <w:t xml:space="preserve">The higher the Median Household Income, the lower </w:t>
      </w:r>
      <w:r w:rsidR="00C5393A">
        <w:rPr>
          <w:lang w:val="en-US"/>
        </w:rPr>
        <w:t>indexes of body mass.</w:t>
      </w:r>
    </w:p>
    <w:p w:rsidR="00C86D5E" w:rsidRPr="00E27415" w:rsidRDefault="00C86D5E" w:rsidP="00C86D5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a</w:t>
      </w:r>
      <w:r w:rsidRPr="00E27415">
        <w:rPr>
          <w:lang w:val="en-US"/>
        </w:rPr>
        <w:t>:</w:t>
      </w:r>
      <w:r>
        <w:rPr>
          <w:lang w:val="en-US"/>
        </w:rPr>
        <w:t xml:space="preserve"> The higher the Median Household Income, the higher </w:t>
      </w:r>
      <w:r w:rsidR="00C5393A">
        <w:rPr>
          <w:lang w:val="en-US"/>
        </w:rPr>
        <w:t>indexes of body mass.</w:t>
      </w:r>
    </w:p>
    <w:p w:rsidR="00C86D5E" w:rsidRDefault="00C86D5E" w:rsidP="00E574AE">
      <w:pPr>
        <w:jc w:val="both"/>
        <w:rPr>
          <w:b/>
          <w:bCs/>
          <w:sz w:val="28"/>
          <w:szCs w:val="28"/>
          <w:lang w:val="en-US"/>
        </w:rPr>
      </w:pPr>
    </w:p>
    <w:p w:rsidR="00C86D5E" w:rsidRPr="00E27415" w:rsidRDefault="00C86D5E" w:rsidP="00C86D5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0</w:t>
      </w:r>
      <w:r w:rsidRPr="00E27415">
        <w:rPr>
          <w:lang w:val="en-US"/>
        </w:rPr>
        <w:t xml:space="preserve">: </w:t>
      </w:r>
      <w:r>
        <w:rPr>
          <w:lang w:val="en-US"/>
        </w:rPr>
        <w:t xml:space="preserve">The higher the Median Household Income, the lower </w:t>
      </w:r>
      <w:r w:rsidR="00221C44">
        <w:rPr>
          <w:lang w:val="en-US"/>
        </w:rPr>
        <w:t>rate of High Blood Pressure cases declared.</w:t>
      </w:r>
      <w:r>
        <w:rPr>
          <w:lang w:val="en-US"/>
        </w:rPr>
        <w:t xml:space="preserve"> </w:t>
      </w:r>
    </w:p>
    <w:p w:rsidR="00C86D5E" w:rsidRPr="00E27415" w:rsidRDefault="00C86D5E" w:rsidP="00C86D5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a</w:t>
      </w:r>
      <w:r w:rsidRPr="00E27415">
        <w:rPr>
          <w:lang w:val="en-US"/>
        </w:rPr>
        <w:t>:</w:t>
      </w:r>
      <w:r>
        <w:rPr>
          <w:lang w:val="en-US"/>
        </w:rPr>
        <w:t xml:space="preserve"> The higher the Median Household Income, the higher </w:t>
      </w:r>
      <w:r w:rsidR="00221C44">
        <w:rPr>
          <w:lang w:val="en-US"/>
        </w:rPr>
        <w:t>rate of High Blood Pressure cases declared</w:t>
      </w:r>
      <w:r w:rsidRPr="00E27415">
        <w:rPr>
          <w:lang w:val="en-US"/>
        </w:rPr>
        <w:t>.</w:t>
      </w: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188595</wp:posOffset>
            </wp:positionV>
            <wp:extent cx="3752850" cy="2501900"/>
            <wp:effectExtent l="0" t="0" r="635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n Household Income vs Cardiovascular Death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2118995</wp:posOffset>
            </wp:positionH>
            <wp:positionV relativeFrom="paragraph">
              <wp:posOffset>-53975</wp:posOffset>
            </wp:positionV>
            <wp:extent cx="3924935" cy="2616200"/>
            <wp:effectExtent l="0" t="0" r="0" b="0"/>
            <wp:wrapSquare wrapText="bothSides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n Household Income vs High Blood Press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3251200" cy="2167255"/>
            <wp:effectExtent l="0" t="0" r="0" b="4445"/>
            <wp:wrapSquare wrapText="bothSides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n Household Income vs Obesit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2259965</wp:posOffset>
            </wp:positionH>
            <wp:positionV relativeFrom="paragraph">
              <wp:posOffset>70485</wp:posOffset>
            </wp:positionV>
            <wp:extent cx="3886200" cy="2590800"/>
            <wp:effectExtent l="0" t="0" r="0" b="0"/>
            <wp:wrapSquare wrapText="bothSides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n Household Income vs Heart Attac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P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151765</wp:posOffset>
            </wp:positionV>
            <wp:extent cx="3981450" cy="2654300"/>
            <wp:effectExtent l="0" t="0" r="6350" b="0"/>
            <wp:wrapSquare wrapText="bothSides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n Household Income vs Diabet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C724FD" w:rsidRDefault="00C724FD" w:rsidP="00E574AE">
      <w:pPr>
        <w:jc w:val="both"/>
        <w:rPr>
          <w:b/>
          <w:bCs/>
          <w:sz w:val="28"/>
          <w:szCs w:val="28"/>
          <w:lang w:val="en-US"/>
        </w:rPr>
      </w:pPr>
    </w:p>
    <w:p w:rsidR="00250CC9" w:rsidRDefault="00212822" w:rsidP="00E574A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Is there any correlation between Obesity and Diabetes, Heart Attack and High Blood Pressure?</w:t>
      </w:r>
    </w:p>
    <w:p w:rsidR="00A72DC4" w:rsidRDefault="00A72DC4" w:rsidP="00E574AE">
      <w:pPr>
        <w:jc w:val="both"/>
        <w:rPr>
          <w:b/>
          <w:bCs/>
          <w:sz w:val="28"/>
          <w:szCs w:val="28"/>
          <w:lang w:val="en-US"/>
        </w:rPr>
      </w:pPr>
    </w:p>
    <w:p w:rsidR="00250CC9" w:rsidRPr="00E27415" w:rsidRDefault="00A72DC4" w:rsidP="00E574A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0</w:t>
      </w:r>
      <w:r w:rsidRPr="00E27415">
        <w:rPr>
          <w:lang w:val="en-US"/>
        </w:rPr>
        <w:t>: Obesity might increase the cases of Diabetes.</w:t>
      </w:r>
    </w:p>
    <w:p w:rsidR="00A72DC4" w:rsidRPr="00E27415" w:rsidRDefault="00A72DC4" w:rsidP="00E574AE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a</w:t>
      </w:r>
      <w:r w:rsidRPr="00E27415">
        <w:rPr>
          <w:lang w:val="en-US"/>
        </w:rPr>
        <w:t>: Obesity might not increase the cases of Diabetes.</w:t>
      </w:r>
    </w:p>
    <w:p w:rsidR="00A72DC4" w:rsidRPr="00E27415" w:rsidRDefault="00A72DC4" w:rsidP="00A72DC4">
      <w:pPr>
        <w:jc w:val="both"/>
        <w:rPr>
          <w:lang w:val="en-US"/>
        </w:rPr>
      </w:pPr>
    </w:p>
    <w:p w:rsidR="00A72DC4" w:rsidRPr="00E27415" w:rsidRDefault="00A72DC4" w:rsidP="00A72DC4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0</w:t>
      </w:r>
      <w:r w:rsidRPr="00E27415">
        <w:rPr>
          <w:lang w:val="en-US"/>
        </w:rPr>
        <w:t>: Obesity might increase the cases of Heart Attack.</w:t>
      </w:r>
    </w:p>
    <w:p w:rsidR="00A72DC4" w:rsidRPr="00E27415" w:rsidRDefault="00A72DC4" w:rsidP="00A72DC4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a</w:t>
      </w:r>
      <w:r w:rsidRPr="00E27415">
        <w:rPr>
          <w:lang w:val="en-US"/>
        </w:rPr>
        <w:t>: Obesity might not increase the cases of Heart Attack.</w:t>
      </w:r>
    </w:p>
    <w:p w:rsidR="00A86944" w:rsidRPr="00E27415" w:rsidRDefault="00A86944" w:rsidP="00A72DC4">
      <w:pPr>
        <w:jc w:val="both"/>
        <w:rPr>
          <w:lang w:val="en-US"/>
        </w:rPr>
      </w:pPr>
    </w:p>
    <w:p w:rsidR="00A86944" w:rsidRPr="00E27415" w:rsidRDefault="00A86944" w:rsidP="00A86944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0</w:t>
      </w:r>
      <w:r w:rsidRPr="00E27415">
        <w:rPr>
          <w:lang w:val="en-US"/>
        </w:rPr>
        <w:t>: Obesity might increase the cases of High Blood Pressure.</w:t>
      </w:r>
    </w:p>
    <w:p w:rsidR="00A86944" w:rsidRPr="00E27415" w:rsidRDefault="00A86944" w:rsidP="00A86944">
      <w:pPr>
        <w:jc w:val="both"/>
        <w:rPr>
          <w:lang w:val="en-US"/>
        </w:rPr>
      </w:pPr>
      <w:r w:rsidRPr="00E27415">
        <w:rPr>
          <w:lang w:val="en-US"/>
        </w:rPr>
        <w:t>H</w:t>
      </w:r>
      <w:r w:rsidRPr="00FC006D">
        <w:rPr>
          <w:vertAlign w:val="subscript"/>
          <w:lang w:val="en-US"/>
        </w:rPr>
        <w:t>a</w:t>
      </w:r>
      <w:r w:rsidRPr="00E27415">
        <w:rPr>
          <w:lang w:val="en-US"/>
        </w:rPr>
        <w:t>: Obesity might not increase the cases of High Blood Pressure.</w:t>
      </w:r>
    </w:p>
    <w:p w:rsidR="00A72DC4" w:rsidRDefault="00A72DC4" w:rsidP="00E574AE">
      <w:pPr>
        <w:jc w:val="both"/>
        <w:rPr>
          <w:sz w:val="28"/>
          <w:szCs w:val="28"/>
          <w:lang w:val="en-US"/>
        </w:rPr>
      </w:pPr>
    </w:p>
    <w:p w:rsidR="00366215" w:rsidRDefault="00366215" w:rsidP="00E574AE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424815</wp:posOffset>
            </wp:positionV>
            <wp:extent cx="5486400" cy="3657600"/>
            <wp:effectExtent l="0" t="0" r="0" b="0"/>
            <wp:wrapSquare wrapText="bothSides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eart Attack vs Obsesit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215" w:rsidRDefault="00366215" w:rsidP="00E574AE">
      <w:pPr>
        <w:jc w:val="both"/>
        <w:rPr>
          <w:sz w:val="28"/>
          <w:szCs w:val="28"/>
          <w:lang w:val="en-US"/>
        </w:rPr>
      </w:pPr>
    </w:p>
    <w:p w:rsidR="00366215" w:rsidRDefault="00366215" w:rsidP="00E574AE">
      <w:pPr>
        <w:jc w:val="both"/>
        <w:rPr>
          <w:sz w:val="28"/>
          <w:szCs w:val="28"/>
          <w:lang w:val="en-US"/>
        </w:rPr>
      </w:pPr>
    </w:p>
    <w:p w:rsidR="00366215" w:rsidRDefault="00366215" w:rsidP="00E574AE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0</wp:posOffset>
            </wp:positionV>
            <wp:extent cx="5486400" cy="3657600"/>
            <wp:effectExtent l="0" t="0" r="0" b="0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gh Blood Pressure vs Obsesit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215" w:rsidRPr="00A72DC4" w:rsidRDefault="00366215" w:rsidP="00E574AE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268605</wp:posOffset>
            </wp:positionV>
            <wp:extent cx="5486400" cy="3657600"/>
            <wp:effectExtent l="0" t="0" r="0" b="0"/>
            <wp:wrapSquare wrapText="bothSides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betes vs Obsesit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DC4" w:rsidRPr="00A72DC4" w:rsidRDefault="00A72DC4" w:rsidP="00E574AE">
      <w:pPr>
        <w:jc w:val="both"/>
        <w:rPr>
          <w:b/>
          <w:bCs/>
          <w:sz w:val="28"/>
          <w:szCs w:val="28"/>
          <w:lang w:val="en-US"/>
        </w:rPr>
      </w:pPr>
    </w:p>
    <w:tbl>
      <w:tblPr>
        <w:tblW w:w="7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"/>
        <w:gridCol w:w="2017"/>
        <w:gridCol w:w="2017"/>
        <w:gridCol w:w="2538"/>
      </w:tblGrid>
      <w:tr w:rsidR="00250CC9" w:rsidRPr="00250CC9" w:rsidTr="00250CC9">
        <w:trPr>
          <w:trHeight w:val="315"/>
          <w:jc w:val="center"/>
        </w:trPr>
        <w:tc>
          <w:tcPr>
            <w:tcW w:w="72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Correlation with Obesity</w:t>
            </w:r>
          </w:p>
        </w:tc>
      </w:tr>
      <w:tr w:rsidR="00250CC9" w:rsidRPr="00250CC9" w:rsidTr="00250CC9">
        <w:trPr>
          <w:trHeight w:val="300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Year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Diabetes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Heart Attack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High Blood Pressure</w:t>
            </w:r>
          </w:p>
        </w:tc>
      </w:tr>
      <w:tr w:rsidR="00250CC9" w:rsidRPr="00250CC9" w:rsidTr="00250CC9">
        <w:trPr>
          <w:trHeight w:val="300"/>
          <w:jc w:val="center"/>
        </w:trPr>
        <w:tc>
          <w:tcPr>
            <w:tcW w:w="64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2015</w:t>
            </w:r>
          </w:p>
        </w:tc>
        <w:tc>
          <w:tcPr>
            <w:tcW w:w="2017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0.655191802</w:t>
            </w:r>
          </w:p>
        </w:tc>
        <w:tc>
          <w:tcPr>
            <w:tcW w:w="2017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0.660504672</w:t>
            </w:r>
          </w:p>
        </w:tc>
        <w:tc>
          <w:tcPr>
            <w:tcW w:w="2538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0.73863101</w:t>
            </w:r>
          </w:p>
        </w:tc>
      </w:tr>
      <w:tr w:rsidR="00250CC9" w:rsidRPr="00250CC9" w:rsidTr="00250CC9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0.754042394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0.714703693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0.74607346</w:t>
            </w:r>
          </w:p>
        </w:tc>
      </w:tr>
      <w:tr w:rsidR="00250CC9" w:rsidRPr="00250CC9" w:rsidTr="00250CC9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0.69362846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0.674159094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0.777385131</w:t>
            </w:r>
          </w:p>
        </w:tc>
      </w:tr>
      <w:tr w:rsidR="00250CC9" w:rsidRPr="00250CC9" w:rsidTr="00250CC9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50CC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0.66079473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0.646125068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250CC9" w:rsidRPr="00250CC9" w:rsidRDefault="00250CC9" w:rsidP="00250CC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250CC9">
              <w:rPr>
                <w:rFonts w:ascii="Courier New" w:eastAsia="Times New Roman" w:hAnsi="Courier New" w:cs="Courier New"/>
                <w:color w:val="000000"/>
                <w:lang w:eastAsia="es-MX"/>
              </w:rPr>
              <w:t>0.770837544</w:t>
            </w:r>
          </w:p>
        </w:tc>
      </w:tr>
    </w:tbl>
    <w:p w:rsidR="00250CC9" w:rsidRDefault="00250CC9" w:rsidP="00E574AE">
      <w:pPr>
        <w:jc w:val="both"/>
        <w:rPr>
          <w:b/>
          <w:bCs/>
          <w:sz w:val="28"/>
          <w:szCs w:val="28"/>
          <w:lang w:val="en-US"/>
        </w:rPr>
      </w:pPr>
    </w:p>
    <w:p w:rsidR="00250CC9" w:rsidRPr="00E140FF" w:rsidRDefault="00E27415" w:rsidP="00E574AE">
      <w:pPr>
        <w:jc w:val="both"/>
        <w:rPr>
          <w:sz w:val="28"/>
          <w:szCs w:val="28"/>
          <w:lang w:val="en-US"/>
        </w:rPr>
      </w:pPr>
      <w:r w:rsidRPr="00E140FF">
        <w:rPr>
          <w:sz w:val="28"/>
          <w:szCs w:val="28"/>
          <w:lang w:val="en-US"/>
        </w:rPr>
        <w:t xml:space="preserve">As we can see in the above table, there is a strong correlation between Obesity and Diabetes, Heart Attack and High Blood Pressure. Undoubtedly, health politics with regards to the reduction of obesity must be strength with the objective of </w:t>
      </w:r>
      <w:r w:rsidR="00E140FF" w:rsidRPr="00E140FF">
        <w:rPr>
          <w:sz w:val="28"/>
          <w:szCs w:val="28"/>
          <w:lang w:val="en-US"/>
        </w:rPr>
        <w:t xml:space="preserve">reducing the indexes of body mass to prevent this type of diseases. </w:t>
      </w:r>
    </w:p>
    <w:p w:rsidR="00250CC9" w:rsidRDefault="00250CC9" w:rsidP="00E574AE">
      <w:pPr>
        <w:jc w:val="both"/>
        <w:rPr>
          <w:b/>
          <w:bCs/>
          <w:sz w:val="28"/>
          <w:szCs w:val="28"/>
          <w:lang w:val="en-US"/>
        </w:rPr>
      </w:pPr>
    </w:p>
    <w:p w:rsidR="00250CC9" w:rsidRDefault="00250CC9" w:rsidP="00E574AE">
      <w:pPr>
        <w:jc w:val="both"/>
        <w:rPr>
          <w:b/>
          <w:bCs/>
          <w:sz w:val="28"/>
          <w:szCs w:val="28"/>
          <w:lang w:val="en-US"/>
        </w:rPr>
      </w:pPr>
    </w:p>
    <w:p w:rsidR="00E574AE" w:rsidRPr="00AC1CDF" w:rsidRDefault="00E574AE" w:rsidP="00E574AE">
      <w:pPr>
        <w:jc w:val="both"/>
        <w:rPr>
          <w:b/>
          <w:bCs/>
          <w:sz w:val="28"/>
          <w:szCs w:val="28"/>
          <w:lang w:val="en-US"/>
        </w:rPr>
      </w:pPr>
      <w:r w:rsidRPr="00AC1CDF">
        <w:rPr>
          <w:b/>
          <w:bCs/>
          <w:sz w:val="28"/>
          <w:szCs w:val="28"/>
          <w:lang w:val="en-US"/>
        </w:rPr>
        <w:t>D</w:t>
      </w:r>
      <w:r w:rsidR="00B538D2" w:rsidRPr="00AC1CDF">
        <w:rPr>
          <w:b/>
          <w:bCs/>
          <w:sz w:val="28"/>
          <w:szCs w:val="28"/>
          <w:lang w:val="en-US"/>
        </w:rPr>
        <w:t>o</w:t>
      </w:r>
      <w:r w:rsidRPr="00AC1CDF">
        <w:rPr>
          <w:b/>
          <w:bCs/>
          <w:sz w:val="28"/>
          <w:szCs w:val="28"/>
          <w:lang w:val="en-US"/>
        </w:rPr>
        <w:t xml:space="preserve"> the 6 variables to study have a normality distribution in order to be analyzed as it?</w:t>
      </w:r>
    </w:p>
    <w:p w:rsidR="00E574AE" w:rsidRDefault="00E574AE" w:rsidP="00F95FCE">
      <w:pPr>
        <w:jc w:val="center"/>
        <w:rPr>
          <w:lang w:val="en-US"/>
        </w:rPr>
      </w:pPr>
    </w:p>
    <w:p w:rsidR="000667B8" w:rsidRDefault="000667B8" w:rsidP="000667B8">
      <w:pPr>
        <w:jc w:val="center"/>
        <w:rPr>
          <w:lang w:val="en-US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0</w:t>
      </w:r>
      <w:r>
        <w:rPr>
          <w:lang w:val="en-US"/>
        </w:rPr>
        <w:t>= The data has a normal distribution.</w:t>
      </w:r>
    </w:p>
    <w:p w:rsidR="000667B8" w:rsidRDefault="000667B8" w:rsidP="000667B8">
      <w:pPr>
        <w:jc w:val="center"/>
        <w:rPr>
          <w:lang w:val="en-US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a</w:t>
      </w:r>
      <w:r>
        <w:rPr>
          <w:lang w:val="en-US"/>
        </w:rPr>
        <w:t>= The data does not have a normal distribution.</w:t>
      </w:r>
    </w:p>
    <w:p w:rsidR="000667B8" w:rsidRPr="000667B8" w:rsidRDefault="000667B8" w:rsidP="000667B8">
      <w:pPr>
        <w:jc w:val="center"/>
        <w:rPr>
          <w:lang w:val="en-US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86"/>
        <w:gridCol w:w="1200"/>
        <w:gridCol w:w="1200"/>
        <w:gridCol w:w="1200"/>
        <w:gridCol w:w="1980"/>
      </w:tblGrid>
      <w:tr w:rsidR="00E574AE" w:rsidRPr="00E574AE" w:rsidTr="00E574A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Year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Median Household Income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Cardiovascular Death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Diabetes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Heart Attack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Obesity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High Blood Pressure</w:t>
            </w:r>
          </w:p>
        </w:tc>
      </w:tr>
      <w:tr w:rsidR="00E574AE" w:rsidRPr="00E574AE" w:rsidTr="00E574AE">
        <w:trPr>
          <w:trHeight w:val="300"/>
        </w:trPr>
        <w:tc>
          <w:tcPr>
            <w:tcW w:w="12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2015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0.444445</w:t>
            </w:r>
          </w:p>
        </w:tc>
        <w:tc>
          <w:tcPr>
            <w:tcW w:w="1376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0.093089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0.679934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FF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FF0000"/>
                <w:lang w:eastAsia="es-MX"/>
              </w:rPr>
              <w:t>0.036112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0.753147</w:t>
            </w:r>
          </w:p>
        </w:tc>
        <w:tc>
          <w:tcPr>
            <w:tcW w:w="198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0.272607879</w:t>
            </w:r>
          </w:p>
        </w:tc>
      </w:tr>
      <w:tr w:rsidR="00E574AE" w:rsidRPr="00E574AE" w:rsidTr="00E574A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0.668052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0.088783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0.361914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0.099508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0.637354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0.103498354</w:t>
            </w:r>
          </w:p>
        </w:tc>
      </w:tr>
      <w:tr w:rsidR="00E574AE" w:rsidRPr="00E574AE" w:rsidTr="00E574A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0.568593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0.056833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0.693967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FF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FF0000"/>
                <w:lang w:eastAsia="es-MX"/>
              </w:rPr>
              <w:t>0.012007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0.730023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0.103498354</w:t>
            </w:r>
          </w:p>
        </w:tc>
      </w:tr>
      <w:tr w:rsidR="00E574AE" w:rsidRPr="00E574AE" w:rsidTr="00E574A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74A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0.634505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0.061685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0.596367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0.056738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0.48818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:rsidR="00E574AE" w:rsidRPr="00E574AE" w:rsidRDefault="00E574AE" w:rsidP="00E574A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MX"/>
              </w:rPr>
            </w:pPr>
            <w:r w:rsidRPr="00E574AE">
              <w:rPr>
                <w:rFonts w:ascii="Courier New" w:eastAsia="Times New Roman" w:hAnsi="Courier New" w:cs="Courier New"/>
                <w:color w:val="000000"/>
                <w:lang w:eastAsia="es-MX"/>
              </w:rPr>
              <w:t>0.091950114</w:t>
            </w:r>
          </w:p>
        </w:tc>
      </w:tr>
    </w:tbl>
    <w:p w:rsidR="00E574AE" w:rsidRDefault="00E574AE" w:rsidP="00F95FCE">
      <w:pPr>
        <w:jc w:val="center"/>
      </w:pPr>
    </w:p>
    <w:p w:rsidR="00E574AE" w:rsidRDefault="00E574AE" w:rsidP="00E574AE">
      <w:pPr>
        <w:jc w:val="both"/>
        <w:rPr>
          <w:lang w:val="en-US"/>
        </w:rPr>
      </w:pPr>
      <w:r>
        <w:rPr>
          <w:lang w:val="en-US"/>
        </w:rPr>
        <w:t>The variable Heart Attack in the years 2015 and 2017 reject the null hypothesis with p-values of 0.036112 and 0.012007, respectively and with a significance level of 0.05. The rest of the variable accept the null hypothesis with a significance level of 0.05.</w:t>
      </w:r>
    </w:p>
    <w:p w:rsidR="00AC1CDF" w:rsidRPr="00E574AE" w:rsidRDefault="00AC1CDF" w:rsidP="00E574AE">
      <w:pPr>
        <w:jc w:val="both"/>
        <w:rPr>
          <w:lang w:val="en-US"/>
        </w:rPr>
      </w:pPr>
      <w:r>
        <w:rPr>
          <w:lang w:val="en-US"/>
        </w:rPr>
        <w:t>In the case of the raw data that rejected the null hypothesis, deep statistical analysis should be done in order to get a normal distribution. Data transformation with Box Transformation is an option.</w:t>
      </w:r>
    </w:p>
    <w:sectPr w:rsidR="00AC1CDF" w:rsidRPr="00E57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87"/>
    <w:rsid w:val="000667B8"/>
    <w:rsid w:val="000A12D3"/>
    <w:rsid w:val="000B1B89"/>
    <w:rsid w:val="00154D9B"/>
    <w:rsid w:val="00212822"/>
    <w:rsid w:val="00221C44"/>
    <w:rsid w:val="00250CC9"/>
    <w:rsid w:val="00287BB8"/>
    <w:rsid w:val="00366215"/>
    <w:rsid w:val="003E329B"/>
    <w:rsid w:val="005449E5"/>
    <w:rsid w:val="00554F90"/>
    <w:rsid w:val="005C0CAE"/>
    <w:rsid w:val="005C654B"/>
    <w:rsid w:val="006A063B"/>
    <w:rsid w:val="00787587"/>
    <w:rsid w:val="00807537"/>
    <w:rsid w:val="00847371"/>
    <w:rsid w:val="008D5DE2"/>
    <w:rsid w:val="0092151C"/>
    <w:rsid w:val="00973863"/>
    <w:rsid w:val="00A60625"/>
    <w:rsid w:val="00A72DC4"/>
    <w:rsid w:val="00A86944"/>
    <w:rsid w:val="00AC1CDF"/>
    <w:rsid w:val="00B538D2"/>
    <w:rsid w:val="00B6470F"/>
    <w:rsid w:val="00BD4DEA"/>
    <w:rsid w:val="00C5393A"/>
    <w:rsid w:val="00C724FD"/>
    <w:rsid w:val="00C86D5E"/>
    <w:rsid w:val="00CA0CB7"/>
    <w:rsid w:val="00CC281A"/>
    <w:rsid w:val="00E06F37"/>
    <w:rsid w:val="00E140FF"/>
    <w:rsid w:val="00E27415"/>
    <w:rsid w:val="00E574AE"/>
    <w:rsid w:val="00F95FCE"/>
    <w:rsid w:val="00F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E964"/>
  <w15:chartTrackingRefBased/>
  <w15:docId w15:val="{4237F79F-1EA2-4D68-BA9C-4F195609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Oscar Fajardo Escobar</dc:creator>
  <cp:keywords/>
  <dc:description/>
  <cp:lastModifiedBy>Pablo Beitman</cp:lastModifiedBy>
  <cp:revision>50</cp:revision>
  <dcterms:created xsi:type="dcterms:W3CDTF">2020-02-04T19:12:00Z</dcterms:created>
  <dcterms:modified xsi:type="dcterms:W3CDTF">2020-02-05T00:29:00Z</dcterms:modified>
</cp:coreProperties>
</file>