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9mygdccbaw" w:id="0"/>
      <w:bookmarkEnd w:id="0"/>
      <w:r w:rsidDel="00000000" w:rsidR="00000000" w:rsidRPr="00000000">
        <w:rPr>
          <w:sz w:val="40"/>
          <w:szCs w:val="40"/>
          <w:rtl w:val="0"/>
        </w:rPr>
        <w:t xml:space="preserve">Especialización en Back End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6ql6jp25pao" w:id="1"/>
      <w:bookmarkEnd w:id="1"/>
      <w:r w:rsidDel="00000000" w:rsidR="00000000" w:rsidRPr="00000000">
        <w:rPr>
          <w:rtl w:val="0"/>
        </w:rPr>
        <w:t xml:space="preserve">Procesando peticiones</w:t>
      </w:r>
    </w:p>
    <w:p w:rsidR="00000000" w:rsidDel="00000000" w:rsidP="00000000" w:rsidRDefault="00000000" w:rsidRPr="00000000" w14:paraId="00000003">
      <w:pPr>
        <w:pStyle w:val="Heading5"/>
        <w:numPr>
          <w:ilvl w:val="0"/>
          <w:numId w:val="1"/>
        </w:numPr>
      </w:pPr>
      <w:bookmarkStart w:colFirst="0" w:colLast="0" w:name="_ujf915vf5x85" w:id="2"/>
      <w:bookmarkEnd w:id="2"/>
      <w:r w:rsidDel="00000000" w:rsidR="00000000" w:rsidRPr="00000000">
        <w:rPr>
          <w:rtl w:val="0"/>
        </w:rPr>
        <w:t xml:space="preserve">Ejercitación grupal</w:t>
      </w:r>
    </w:p>
    <w:p w:rsidR="00000000" w:rsidDel="00000000" w:rsidP="00000000" w:rsidRDefault="00000000" w:rsidRPr="00000000" w14:paraId="00000004">
      <w:pPr>
        <w:pStyle w:val="Heading5"/>
        <w:numPr>
          <w:ilvl w:val="0"/>
          <w:numId w:val="1"/>
        </w:numPr>
      </w:pPr>
      <w:bookmarkStart w:colFirst="0" w:colLast="0" w:name="_kzmt6xyqna9r" w:id="3"/>
      <w:bookmarkEnd w:id="3"/>
      <w:r w:rsidDel="00000000" w:rsidR="00000000" w:rsidRPr="00000000">
        <w:rPr>
          <w:rtl w:val="0"/>
        </w:rPr>
        <w:t xml:space="preserve">Nivel de complejidad: medio 🔥🔥</w:t>
      </w:r>
    </w:p>
    <w:p w:rsidR="00000000" w:rsidDel="00000000" w:rsidP="00000000" w:rsidRDefault="00000000" w:rsidRPr="00000000" w14:paraId="00000005">
      <w:pPr>
        <w:pStyle w:val="Heading1"/>
        <w:spacing w:after="120" w:before="360" w:line="312" w:lineRule="auto"/>
        <w:ind w:left="-14.399999999999977" w:right="196.80000000000064" w:firstLine="0"/>
        <w:jc w:val="both"/>
        <w:rPr>
          <w:rFonts w:ascii="Proxima Nova Extrabold" w:cs="Proxima Nova Extrabold" w:eastAsia="Proxima Nova Extrabold" w:hAnsi="Proxima Nova Extrabold"/>
          <w:b w:val="0"/>
          <w:color w:val="434343"/>
          <w:sz w:val="32"/>
          <w:szCs w:val="32"/>
          <w:highlight w:val="white"/>
        </w:rPr>
      </w:pPr>
      <w:bookmarkStart w:colFirst="0" w:colLast="0" w:name="_eofrrpiyyqp2" w:id="4"/>
      <w:bookmarkEnd w:id="4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312" w:lineRule="auto"/>
        <w:ind w:left="-14.399999999999977" w:right="196.80000000000064" w:firstLine="0"/>
        <w:rPr>
          <w:color w:val="434343"/>
        </w:rPr>
      </w:pPr>
      <w:r w:rsidDel="00000000" w:rsidR="00000000" w:rsidRPr="00000000">
        <w:rPr>
          <w:rtl w:val="0"/>
        </w:rPr>
        <w:t xml:space="preserve">Un supermercado necesita un sistema para gestionar los productos frescos que tienen publicados en su página web. Para poder hacer esto, necesitan un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servidor </w:t>
      </w:r>
      <w:r w:rsidDel="00000000" w:rsidR="00000000" w:rsidRPr="00000000">
        <w:rPr>
          <w:rtl w:val="0"/>
        </w:rPr>
        <w:t xml:space="preserve">que ejecute una API que les permita manipular los productos cargados desde distintos clientes. Los campos que conforman un producto son:</w:t>
      </w: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Ind w:w="15.60000000000002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950"/>
        <w:gridCol w:w="4995"/>
        <w:tblGridChange w:id="0">
          <w:tblGrid>
            <w:gridCol w:w="1860"/>
            <w:gridCol w:w="1950"/>
            <w:gridCol w:w="4995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Descripción | Ejemplo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0"/>
                <w:szCs w:val="20"/>
                <w:rtl w:val="0"/>
              </w:rPr>
              <w:t xml:space="preserve">number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jc w:val="both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Identificador en conjunto de datos 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jc w:val="both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Nombre caracterizado 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Cheese - St. Andre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quantity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0"/>
                <w:szCs w:val="20"/>
                <w:rtl w:val="0"/>
              </w:rPr>
              <w:t xml:space="preserve">number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jc w:val="both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Cantidad almacenada 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code_value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jc w:val="both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Código alfanumérico característico 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S73191A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is_published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jc w:val="both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El producto se encuentra publicado o no |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expiration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jc w:val="both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de vencimiento 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12/04/2022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price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jc w:val="center"/>
              <w:rPr>
                <w:rFonts w:ascii="Consolas" w:cs="Consolas" w:eastAsia="Consolas" w:hAnsi="Consolas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34343"/>
                <w:sz w:val="20"/>
                <w:szCs w:val="20"/>
                <w:rtl w:val="0"/>
              </w:rPr>
              <w:t xml:space="preserve">number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jc w:val="both"/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Precio del producto |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34343"/>
                <w:sz w:val="20"/>
                <w:szCs w:val="20"/>
                <w:rtl w:val="0"/>
              </w:rPr>
              <w:t xml:space="preserve">50.15</w:t>
            </w:r>
          </w:p>
        </w:tc>
      </w:tr>
    </w:tbl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  <w:b w:val="1"/>
          <w:color w:val="434343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94.99999999999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7384.999999999999"/>
        <w:tblGridChange w:id="0">
          <w:tblGrid>
            <w:gridCol w:w="1410"/>
            <w:gridCol w:w="7384.999999999999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vMerge w:val="restart"/>
            <w:tcBorders>
              <w:top w:color="8a6df1" w:space="0" w:sz="8" w:val="single"/>
              <w:left w:color="8a6df1" w:space="0" w:sz="8" w:val="single"/>
              <w:bottom w:color="ff7059" w:space="0" w:sz="8" w:val="single"/>
              <w:right w:color="8a6df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551588" cy="551588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2617350" y="1271300"/>
                                <a:ext cx="551588" cy="551588"/>
                                <a:chOff x="2617350" y="1271300"/>
                                <a:chExt cx="1157550" cy="1157575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2617310" y="1271315"/>
                                  <a:ext cx="1157583" cy="1157583"/>
                                  <a:chOff x="4027869" y="3252464"/>
                                  <a:chExt cx="1466409" cy="1466409"/>
                                </a:xfrm>
                              </wpg:grpSpPr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4027869" y="3252464"/>
                                    <a:ext cx="1466409" cy="1466409"/>
                                  </a:xfrm>
                                  <a:custGeom>
                                    <a:rect b="b" l="l" r="r" t="t"/>
                                    <a:pathLst>
                                      <a:path extrusionOk="0" h="27819" w="27819">
                                        <a:moveTo>
                                          <a:pt x="13901" y="0"/>
                                        </a:moveTo>
                                        <a:lnTo>
                                          <a:pt x="1" y="27818"/>
                                        </a:lnTo>
                                        <a:lnTo>
                                          <a:pt x="27819" y="27818"/>
                                        </a:lnTo>
                                        <a:lnTo>
                                          <a:pt x="1390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8A6DF1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5" name="Shape 5"/>
                                <wps:spPr>
                                  <a:xfrm>
                                    <a:off x="4682400" y="4343297"/>
                                    <a:ext cx="156503" cy="156503"/>
                                  </a:xfrm>
                                  <a:custGeom>
                                    <a:rect b="b" l="l" r="r" t="t"/>
                                    <a:pathLst>
                                      <a:path extrusionOk="0" h="2969" w="2969">
                                        <a:moveTo>
                                          <a:pt x="1484" y="1"/>
                                        </a:moveTo>
                                        <a:cubicBezTo>
                                          <a:pt x="676" y="1"/>
                                          <a:pt x="0" y="677"/>
                                          <a:pt x="0" y="1485"/>
                                        </a:cubicBezTo>
                                        <a:cubicBezTo>
                                          <a:pt x="0" y="2309"/>
                                          <a:pt x="676" y="2969"/>
                                          <a:pt x="1484" y="2969"/>
                                        </a:cubicBezTo>
                                        <a:cubicBezTo>
                                          <a:pt x="2309" y="2969"/>
                                          <a:pt x="2968" y="2309"/>
                                          <a:pt x="2968" y="1485"/>
                                        </a:cubicBezTo>
                                        <a:cubicBezTo>
                                          <a:pt x="2968" y="677"/>
                                          <a:pt x="2309" y="1"/>
                                          <a:pt x="1484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6" name="Shape 6"/>
                                <wps:spPr>
                                  <a:xfrm>
                                    <a:off x="4760625" y="3697463"/>
                                    <a:ext cx="53" cy="552901"/>
                                  </a:xfrm>
                                  <a:custGeom>
                                    <a:rect b="b" l="l" r="r" t="t"/>
                                    <a:pathLst>
                                      <a:path extrusionOk="0" fill="none" h="10489" w="1">
                                        <a:moveTo>
                                          <a:pt x="0" y="10488"/>
                                        </a:moveTo>
                                        <a:lnTo>
                                          <a:pt x="0" y="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cap="flat" cmpd="sng" w="29675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16489"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551588" cy="551588"/>
                      <wp:effectExtent b="0" l="0" r="0" t="0"/>
                      <wp:docPr id="2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1588" cy="55158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8a6df1" w:space="0" w:sz="8" w:val="single"/>
              <w:left w:color="8a6df1" w:space="0" w:sz="8" w:val="single"/>
              <w:bottom w:color="ff7059" w:space="0" w:sz="8" w:val="single"/>
              <w:right w:color="8a6df1" w:space="0" w:sz="8" w:val="single"/>
            </w:tcBorders>
            <w:shd w:fill="8a6d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400" w:line="240" w:lineRule="auto"/>
              <w:rPr/>
            </w:pPr>
            <w:r w:rsidDel="00000000" w:rsidR="00000000" w:rsidRPr="00000000">
              <w:rPr>
                <w:rFonts w:ascii="Archivo" w:cs="Archivo" w:eastAsia="Archivo" w:hAnsi="Archivo"/>
                <w:b w:val="1"/>
                <w:rtl w:val="0"/>
              </w:rPr>
              <w:t xml:space="preserve">IMPORTANTE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top w:color="ff7059" w:space="0" w:sz="8" w:val="single"/>
              <w:left w:color="8a6df1" w:space="0" w:sz="8" w:val="single"/>
              <w:bottom w:color="8a6df1" w:space="0" w:sz="8" w:val="single"/>
              <w:right w:color="8a6df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7059" w:space="0" w:sz="8" w:val="single"/>
              <w:left w:color="8a6df1" w:space="0" w:sz="8" w:val="single"/>
              <w:bottom w:color="8a6df1" w:space="0" w:sz="8" w:val="single"/>
              <w:right w:color="8a6df1" w:space="0" w:sz="8" w:val="single"/>
            </w:tcBorders>
            <w:shd w:fill="8a6d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gridSpan w:val="2"/>
            <w:tcBorders>
              <w:top w:color="8a6df1" w:space="0" w:sz="8" w:val="single"/>
              <w:left w:color="8a6df1" w:space="0" w:sz="8" w:val="single"/>
              <w:bottom w:color="8a6df1" w:space="0" w:sz="8" w:val="single"/>
              <w:right w:color="ff7059" w:space="0" w:sz="8" w:val="single"/>
            </w:tcBorders>
            <w:shd w:fill="auto" w:val="clear"/>
            <w:tcMar>
              <w:top w:w="496.6299212598426" w:type="dxa"/>
              <w:left w:w="496.6299212598426" w:type="dxa"/>
              <w:bottom w:w="496.6299212598426" w:type="dxa"/>
              <w:right w:w="496.6299212598426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after="0" w:line="276" w:lineRule="auto"/>
              <w:rPr>
                <w:shd w:fill="8a6df1" w:val="clear"/>
              </w:rPr>
            </w:pPr>
            <w:r w:rsidDel="00000000" w:rsidR="00000000" w:rsidRPr="00000000">
              <w:rPr>
                <w:rtl w:val="0"/>
              </w:rPr>
              <w:t xml:space="preserve">En el siguiente </w:t>
            </w:r>
            <w:hyperlink r:id="rId7">
              <w:r w:rsidDel="00000000" w:rsidR="00000000" w:rsidRPr="00000000">
                <w:rPr>
                  <w:color w:val="8a6df1"/>
                  <w:u w:val="single"/>
                  <w:rtl w:val="0"/>
                </w:rPr>
                <w:t xml:space="preserve">enlace</w:t>
              </w:r>
            </w:hyperlink>
            <w:r w:rsidDel="00000000" w:rsidR="00000000" w:rsidRPr="00000000">
              <w:rPr>
                <w:rtl w:val="0"/>
              </w:rPr>
              <w:t xml:space="preserve">, verás la solución del ejercicio anterior para que puedas continuar si no lograste terminar.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hd w:fill="ffffff" w:val="clear"/>
        <w:spacing w:after="0" w:lineRule="auto"/>
        <w:rPr>
          <w:rFonts w:ascii="Archivo Medium" w:cs="Archivo Medium" w:eastAsia="Archivo Medium" w:hAnsi="Archiv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80" w:before="0" w:line="312" w:lineRule="auto"/>
        <w:ind w:left="-14.399999999999977" w:right="196.80000000000064" w:firstLine="0"/>
        <w:jc w:val="both"/>
        <w:rPr>
          <w:rFonts w:ascii="Courier New" w:cs="Courier New" w:eastAsia="Courier New" w:hAnsi="Courier New"/>
          <w:b w:val="1"/>
          <w:color w:val="f8f8f2"/>
          <w:sz w:val="20"/>
          <w:szCs w:val="2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333333"/>
          <w:sz w:val="34"/>
          <w:szCs w:val="34"/>
          <w:rtl w:val="0"/>
        </w:rPr>
        <w:t xml:space="preserve">Ejemplo de payload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{</w:t>
      </w:r>
    </w:p>
    <w:p w:rsidR="00000000" w:rsidDel="00000000" w:rsidP="00000000" w:rsidRDefault="00000000" w:rsidRPr="00000000" w14:paraId="0000002C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66d9ef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fcfc2"/>
          <w:rtl w:val="0"/>
        </w:rPr>
        <w:t xml:space="preserve">"Chicken"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66d9ef"/>
          <w:rtl w:val="0"/>
        </w:rPr>
        <w:t xml:space="preserve">"quantity"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 1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66d9ef"/>
          <w:rtl w:val="0"/>
        </w:rPr>
        <w:t xml:space="preserve">"code_value"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fcfc2"/>
          <w:rtl w:val="0"/>
        </w:rPr>
        <w:t xml:space="preserve">"AF429XD"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66d9ef"/>
          <w:rtl w:val="0"/>
        </w:rPr>
        <w:t xml:space="preserve">"is_published"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</w:t>
      </w:r>
    </w:p>
    <w:p w:rsidR="00000000" w:rsidDel="00000000" w:rsidP="00000000" w:rsidRDefault="00000000" w:rsidRPr="00000000" w14:paraId="00000030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f8f8f2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66d9ef"/>
          <w:rtl w:val="0"/>
        </w:rPr>
        <w:t xml:space="preserve">"expiration"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fcfc2"/>
          <w:rtl w:val="0"/>
        </w:rPr>
        <w:t xml:space="preserve">"10/11/2009"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,</w:t>
      </w:r>
    </w:p>
    <w:p w:rsidR="00000000" w:rsidDel="00000000" w:rsidP="00000000" w:rsidRDefault="00000000" w:rsidRPr="00000000" w14:paraId="00000031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ae81ff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i w:val="1"/>
          <w:color w:val="66d9ef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ae81ff"/>
          <w:rtl w:val="0"/>
        </w:rPr>
        <w:t xml:space="preserve">10.50</w:t>
      </w:r>
    </w:p>
    <w:p w:rsidR="00000000" w:rsidDel="00000000" w:rsidP="00000000" w:rsidRDefault="00000000" w:rsidRPr="00000000" w14:paraId="00000032">
      <w:pPr>
        <w:shd w:fill="272822" w:val="clear"/>
        <w:spacing w:line="120" w:lineRule="auto"/>
        <w:ind w:left="-14.399999999999977" w:right="196.80000000000064" w:firstLine="0"/>
        <w:jc w:val="both"/>
        <w:rPr>
          <w:rFonts w:ascii="Consolas" w:cs="Consolas" w:eastAsia="Consolas" w:hAnsi="Consolas"/>
          <w:color w:val="666666"/>
          <w:sz w:val="27.989999771118164"/>
          <w:szCs w:val="27.989999771118164"/>
        </w:rPr>
      </w:pPr>
      <w:r w:rsidDel="00000000" w:rsidR="00000000" w:rsidRPr="00000000">
        <w:rPr>
          <w:rFonts w:ascii="Consolas" w:cs="Consolas" w:eastAsia="Consolas" w:hAnsi="Consolas"/>
          <w:color w:val="f8f8f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widowControl w:val="0"/>
        <w:spacing w:after="0" w:before="0" w:line="312" w:lineRule="auto"/>
        <w:ind w:left="-14.399999999999977" w:right="196.80000000000064" w:firstLine="0"/>
        <w:jc w:val="both"/>
        <w:rPr>
          <w:rFonts w:ascii="Archivo" w:cs="Archivo" w:eastAsia="Archivo" w:hAnsi="Archivo"/>
          <w:b w:val="0"/>
          <w:sz w:val="24"/>
          <w:szCs w:val="24"/>
        </w:rPr>
      </w:pPr>
      <w:bookmarkStart w:colFirst="0" w:colLast="0" w:name="_oqjb4dpfdac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widowControl w:val="0"/>
        <w:spacing w:after="80" w:before="0" w:line="312" w:lineRule="auto"/>
        <w:ind w:left="-14.399999999999977" w:right="196.80000000000064" w:firstLine="0"/>
        <w:jc w:val="both"/>
        <w:rPr>
          <w:rFonts w:ascii="Proxima Nova" w:cs="Proxima Nova" w:eastAsia="Proxima Nova" w:hAnsi="Proxima Nova"/>
          <w:b w:val="0"/>
          <w:color w:val="434343"/>
          <w:sz w:val="32"/>
          <w:szCs w:val="32"/>
          <w:highlight w:val="white"/>
        </w:rPr>
      </w:pPr>
      <w:bookmarkStart w:colFirst="0" w:colLast="0" w:name="_lij3wngoqktw" w:id="6"/>
      <w:bookmarkEnd w:id="6"/>
      <w:r w:rsidDel="00000000" w:rsidR="00000000" w:rsidRPr="00000000">
        <w:rPr>
          <w:rFonts w:ascii="Montserrat SemiBold" w:cs="Montserrat SemiBold" w:eastAsia="Montserrat SemiBold" w:hAnsi="Montserrat SemiBold"/>
          <w:b w:val="0"/>
          <w:color w:val="333333"/>
          <w:sz w:val="34"/>
          <w:szCs w:val="34"/>
          <w:rtl w:val="0"/>
        </w:rPr>
        <w:t xml:space="preserve">Ejercicio: Método 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273.6" w:line="335.99999999999994" w:lineRule="auto"/>
        <w:ind w:left="-14.399999999999977" w:right="196.80000000000064" w:firstLine="0"/>
        <w:rPr/>
      </w:pPr>
      <w:r w:rsidDel="00000000" w:rsidR="00000000" w:rsidRPr="00000000">
        <w:rPr>
          <w:rtl w:val="0"/>
        </w:rPr>
        <w:t xml:space="preserve">Añadir el método </w:t>
      </w:r>
      <w:hyperlink r:id="rId8">
        <w:r w:rsidDel="00000000" w:rsidR="00000000" w:rsidRPr="00000000">
          <w:rPr>
            <w:color w:val="8a6df1"/>
            <w:u w:val="single"/>
            <w:rtl w:val="0"/>
          </w:rPr>
          <w:t xml:space="preserve">PUT</w:t>
        </w:r>
      </w:hyperlink>
      <w:r w:rsidDel="00000000" w:rsidR="00000000" w:rsidRPr="00000000">
        <w:rPr>
          <w:rtl w:val="0"/>
        </w:rPr>
        <w:t xml:space="preserve"> a nuestra API. Recordemos que este </w:t>
      </w:r>
      <w:r w:rsidDel="00000000" w:rsidR="00000000" w:rsidRPr="00000000">
        <w:rPr>
          <w:rtl w:val="0"/>
        </w:rPr>
        <w:t xml:space="preserve">crea o reemplaza un recurso en su totalidad con el contenido en el request</w:t>
      </w:r>
      <w:r w:rsidDel="00000000" w:rsidR="00000000" w:rsidRPr="00000000">
        <w:rPr>
          <w:rtl w:val="0"/>
        </w:rPr>
        <w:t xml:space="preserve">. Debemos validar los campos que se envían, tal como hicimos con el método POST.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Seguimos aplicando los cambios sobre la lista cargada en memoria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.</w:t>
      </w:r>
      <w:r w:rsidDel="00000000" w:rsidR="00000000" w:rsidRPr="00000000">
        <w:rPr/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5338800</wp:posOffset>
                </wp:positionH>
                <wp:positionV relativeFrom="page">
                  <wp:posOffset>10598400</wp:posOffset>
                </wp:positionV>
                <wp:extent cx="3476625" cy="8249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45775" y="403225"/>
                          <a:ext cx="2793000" cy="49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5338800</wp:posOffset>
                </wp:positionH>
                <wp:positionV relativeFrom="page">
                  <wp:posOffset>10598400</wp:posOffset>
                </wp:positionV>
                <wp:extent cx="3476625" cy="82496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6625" cy="824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Courier New"/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roxima Nov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Archivo Medium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Montserrat Medium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  <w:font w:name="Proxima Nova Extrabold">
    <w:embedBold w:fontKey="{00000000-0000-0000-0000-000000000000}" r:id="rId29" w:subsetted="0"/>
  </w:font>
  <w:font w:name="Archivo">
    <w:embedRegular w:fontKey="{00000000-0000-0000-0000-000000000000}" r:id="rId30" w:subsetted="0"/>
    <w:embedBold w:fontKey="{00000000-0000-0000-0000-000000000000}" r:id="rId31" w:subsetted="0"/>
    <w:embedItalic w:fontKey="{00000000-0000-0000-0000-000000000000}" r:id="rId32" w:subsetted="0"/>
    <w:embedBoldItalic w:fontKey="{00000000-0000-0000-0000-000000000000}" r:id="rId3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66676</wp:posOffset>
          </wp:positionV>
          <wp:extent cx="297322" cy="190500"/>
          <wp:effectExtent b="0" l="0" r="0" t="0"/>
          <wp:wrapNone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7322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C">
    <w:pPr>
      <w:pageBreakBefore w:val="0"/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108001</wp:posOffset>
          </wp:positionV>
          <wp:extent cx="297322" cy="190500"/>
          <wp:effectExtent b="0" l="0" r="0" t="0"/>
          <wp:wrapNone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254" l="0" r="0" t="254"/>
                  <a:stretch>
                    <a:fillRect/>
                  </a:stretch>
                </pic:blipFill>
                <pic:spPr>
                  <a:xfrm>
                    <a:off x="0" y="0"/>
                    <a:ext cx="297322" cy="190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4">
    <w:pPr>
      <w:pageBreakBefore w:val="0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</wp:posOffset>
          </wp:positionH>
          <wp:positionV relativeFrom="paragraph">
            <wp:posOffset>190500</wp:posOffset>
          </wp:positionV>
          <wp:extent cx="732095" cy="719138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2095" cy="7191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jc w:val="center"/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5338763</wp:posOffset>
          </wp:positionH>
          <wp:positionV relativeFrom="page">
            <wp:posOffset>-28574</wp:posOffset>
          </wp:positionV>
          <wp:extent cx="2705963" cy="1336810"/>
          <wp:effectExtent b="0" l="0" r="0" t="0"/>
          <wp:wrapNone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5963" cy="13368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409575</wp:posOffset>
          </wp:positionV>
          <wp:extent cx="2809013" cy="965462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219" l="0" r="0" t="219"/>
                  <a:stretch>
                    <a:fillRect/>
                  </a:stretch>
                </pic:blipFill>
                <pic:spPr>
                  <a:xfrm>
                    <a:off x="0" y="0"/>
                    <a:ext cx="2809013" cy="96546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F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drive.google.com/file/d/13KGYBrLPzVo_9YwpLw2jv6xaYp7C4Sg4/view" TargetMode="External"/><Relationship Id="rId8" Type="http://schemas.openxmlformats.org/officeDocument/2006/relationships/hyperlink" Target="https://developer.mozilla.org/en-US/docs/Web/HTTP/Methods/PUT" TargetMode="Externa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-boldItalic.ttf"/><Relationship Id="rId22" Type="http://schemas.openxmlformats.org/officeDocument/2006/relationships/font" Target="fonts/ArchivoMedium-bold.ttf"/><Relationship Id="rId21" Type="http://schemas.openxmlformats.org/officeDocument/2006/relationships/font" Target="fonts/ArchivoMedium-regular.ttf"/><Relationship Id="rId24" Type="http://schemas.openxmlformats.org/officeDocument/2006/relationships/font" Target="fonts/ArchivoMedium-boldItalic.ttf"/><Relationship Id="rId23" Type="http://schemas.openxmlformats.org/officeDocument/2006/relationships/font" Target="fonts/ArchivoMedium-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6" Type="http://schemas.openxmlformats.org/officeDocument/2006/relationships/font" Target="fonts/MontserratMedium-bold.ttf"/><Relationship Id="rId25" Type="http://schemas.openxmlformats.org/officeDocument/2006/relationships/font" Target="fonts/MontserratMedium-regular.ttf"/><Relationship Id="rId28" Type="http://schemas.openxmlformats.org/officeDocument/2006/relationships/font" Target="fonts/MontserratMedium-boldItalic.ttf"/><Relationship Id="rId27" Type="http://schemas.openxmlformats.org/officeDocument/2006/relationships/font" Target="fonts/MontserratMedium-italic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29" Type="http://schemas.openxmlformats.org/officeDocument/2006/relationships/font" Target="fonts/ProximaNovaExtrabold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31" Type="http://schemas.openxmlformats.org/officeDocument/2006/relationships/font" Target="fonts/Archivo-bold.ttf"/><Relationship Id="rId30" Type="http://schemas.openxmlformats.org/officeDocument/2006/relationships/font" Target="fonts/Archivo-regular.ttf"/><Relationship Id="rId11" Type="http://schemas.openxmlformats.org/officeDocument/2006/relationships/font" Target="fonts/MontserratSemiBold-italic.ttf"/><Relationship Id="rId33" Type="http://schemas.openxmlformats.org/officeDocument/2006/relationships/font" Target="fonts/Archivo-boldItalic.ttf"/><Relationship Id="rId10" Type="http://schemas.openxmlformats.org/officeDocument/2006/relationships/font" Target="fonts/MontserratSemiBold-bold.ttf"/><Relationship Id="rId32" Type="http://schemas.openxmlformats.org/officeDocument/2006/relationships/font" Target="fonts/Archivo-italic.ttf"/><Relationship Id="rId13" Type="http://schemas.openxmlformats.org/officeDocument/2006/relationships/font" Target="fonts/ProximaNova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ProximaNova-italic.ttf"/><Relationship Id="rId14" Type="http://schemas.openxmlformats.org/officeDocument/2006/relationships/font" Target="fonts/ProximaNova-bold.ttf"/><Relationship Id="rId17" Type="http://schemas.openxmlformats.org/officeDocument/2006/relationships/font" Target="fonts/Montserrat-regular.ttf"/><Relationship Id="rId16" Type="http://schemas.openxmlformats.org/officeDocument/2006/relationships/font" Target="fonts/ProximaNova-boldItalic.ttf"/><Relationship Id="rId19" Type="http://schemas.openxmlformats.org/officeDocument/2006/relationships/font" Target="fonts/Montserrat-italic.ttf"/><Relationship Id="rId18" Type="http://schemas.openxmlformats.org/officeDocument/2006/relationships/font" Target="fonts/Montserrat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