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keepNext/>
        <w:spacing w:before="1701"/>
      </w:pPr>
      <w:r>
        <w:rPr>
          <w:rFonts w:ascii="Calibri" w:hAnsi="Calibri"/>
          <w:b w:val="0"/>
          <w:color w:val="536173"/>
          <w:sz w:val="26"/>
        </w:rPr>
        <w:t>Gestión de Proyectos Ágiles</w:t>
      </w:r>
    </w:p>
    <w:p>
      <w:r>
        <w:rPr>
          <w:color w:val="173F67"/>
          <w:sz w:val="32"/>
        </w:rPr>
        <w:t>Módulo 1</w:t>
      </w:r>
    </w:p>
    <w:p>
      <w:pPr>
        <w:pStyle w:val="Title"/>
        <w:keepNext/>
        <w:spacing w:before="280" w:after="280"/>
      </w:pPr>
      <w:r>
        <w:rPr>
          <w:rFonts w:ascii="Calibri" w:hAnsi="Calibri"/>
          <w:b w:val="0"/>
          <w:color w:val="000000"/>
          <w:sz w:val="58"/>
        </w:rPr>
        <w:t>Gestión de Proyectos y Fundamentos de Agilidad</w:t>
      </w:r>
    </w:p>
    <w:p>
      <w:pPr>
        <w:pStyle w:val="Subtitle"/>
        <w:keepNext/>
      </w:pPr>
      <w:r>
        <w:rPr>
          <w:rFonts w:ascii="Calibri" w:hAnsi="Calibri"/>
          <w:b w:val="0"/>
          <w:color w:val="536173"/>
          <w:sz w:val="26"/>
        </w:rPr>
        <w:t>Microobjetivos</w:t>
      </w:r>
    </w:p>
    <w:p>
      <w:r>
        <w:br w:type="page"/>
      </w:r>
    </w:p>
    <w:p>
      <w:pPr>
        <w:pStyle w:val="Heading1"/>
        <w:keepNext/>
        <w:shd w:fill="EAF4FA"/>
      </w:pPr>
      <w:r>
        <w:rPr>
          <w:rFonts w:ascii="Calibri" w:hAnsi="Calibri"/>
          <w:b/>
          <w:color w:val="173F67"/>
          <w:sz w:val="34"/>
        </w:rPr>
        <w:t>Microobjetivos</w:t>
      </w:r>
    </w:p>
    <w:p>
      <w:pPr>
        <w:numPr>
          <w:ilvl w:val="0"/>
          <w:numId w:val="10"/>
        </w:numPr>
        <w:spacing w:line="278" w:lineRule="auto" w:after="140"/>
      </w:pPr>
      <w:r>
        <w:rPr>
          <w:rFonts w:ascii="Calibri" w:hAnsi="Calibri"/>
          <w:sz w:val="22"/>
        </w:rPr>
        <w:t>Comprender qué es un proyecto y qué se gestiona en él, con foco en el alcance, las restricciones y los riesgos.</w:t>
      </w:r>
    </w:p>
    <w:p>
      <w:pPr>
        <w:numPr>
          <w:ilvl w:val="0"/>
          <w:numId w:val="10"/>
        </w:numPr>
        <w:spacing w:line="278" w:lineRule="auto" w:after="140"/>
      </w:pPr>
      <w:r>
        <w:rPr>
          <w:rFonts w:ascii="Calibri" w:hAnsi="Calibri"/>
          <w:sz w:val="22"/>
        </w:rPr>
        <w:t>Diferenciar los enfoques predictivo, iterativo e incremental para elegir cómo avanzar según la incertidumbre de cada proyecto.</w:t>
      </w:r>
    </w:p>
    <w:p>
      <w:pPr>
        <w:numPr>
          <w:ilvl w:val="0"/>
          <w:numId w:val="10"/>
        </w:numPr>
        <w:spacing w:line="278" w:lineRule="auto" w:after="140"/>
      </w:pPr>
      <w:r>
        <w:rPr>
          <w:rFonts w:ascii="Calibri" w:hAnsi="Calibri"/>
          <w:sz w:val="22"/>
        </w:rPr>
        <w:t>Entender el origen de la agilidad y los valores y principios del Manifiesto Ágil.</w:t>
      </w:r>
    </w:p>
    <w:p>
      <w:pPr>
        <w:numPr>
          <w:ilvl w:val="0"/>
          <w:numId w:val="10"/>
        </w:numPr>
        <w:spacing w:line="278" w:lineRule="auto" w:after="140"/>
      </w:pPr>
      <w:r>
        <w:rPr>
          <w:rFonts w:ascii="Calibri" w:hAnsi="Calibri"/>
          <w:sz w:val="22"/>
        </w:rPr>
        <w:t>Aplicar la entrega de valor y la gestión de cambios a decisiones concretas de un proyecto.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173"/>
        <w:sz w:val="16"/>
      </w:rPr>
      <w:t xml:space="preserve">Gestión de Proyectos Ágiles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pPr>
        <w:ind w:left="380" w:hanging="22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40"/>
    </w:pPr>
    <w:rPr>
      <w:rFonts w:ascii="Calibri" w:hAnsi="Calibri"/>
      <w:color w:val="17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="Calibri" w:hAnsi="Calibri"/>
      <w:b/>
      <w:bCs/>
      <w:color w:val="173F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="Calibri" w:hAnsi="Calibri"/>
      <w:b/>
      <w:bCs/>
      <w:color w:val="1265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="Calibri" w:hAnsi="Calibri"/>
      <w:b/>
      <w:bCs/>
      <w:color w:val="5D3E8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40" w:line="240" w:lineRule="auto" w:before="120"/>
      <w:contextualSpacing/>
    </w:pPr>
    <w:rPr>
      <w:rFonts w:ascii="Calibri" w:hAnsi="Calibri"/>
      <w:b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120" w:after="140"/>
    </w:pPr>
    <w:rPr>
      <w:rFonts w:ascii="Calibri" w:hAnsi="Calibri"/>
      <w:b w:val="0"/>
      <w:i/>
      <w:iCs/>
      <w:color w:val="5361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Calibri" w:hAnsi="Calibri"/>
      <w:b/>
      <w:bCs/>
      <w:color w:val="5361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245E9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Proyectos Ágiles Módulo 1 Microobjetivos</dc:title>
  <dc:subject>Microobjetivos de Gestión de Proyectos Ágiles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es-AR</dc:language>
</cp:coreProperties>
</file>