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undefined" w:footer="undefined" w:gutter="undefined"/>
    </w:sectPr>
    <w:p>
      <w:pPr>
        <w:spacing w:lineRule="auto"/>
      </w:pPr>
      <w:r>
        <w:rPr/>
        <w:t xml:space="preserve"/>
      </w:r>
    </w:p>
    <w:p>
      <w:pPr>
        <w:pStyle w:val="Heading1"/>
        <w:spacing w:lineRule="auto"/>
      </w:pPr>
      <w:r>
        <w:rPr/>
        <w:t xml:space="preserve">Actividad práctica — Módulo 1: Diagnóstico de enfoque de gestión para un proyecto real</w:t>
      </w:r>
    </w:p>
    <w:p>
      <w:pPr>
        <w:pStyle w:val="Heading2"/>
        <w:spacing w:lineRule="auto"/>
      </w:pPr>
      <w:r>
        <w:rPr/>
        <w:t xml:space="preserve">Consigna</w:t>
      </w:r>
    </w:p>
    <w:p>
      <w:pPr>
        <w:spacing w:lineRule="auto"/>
      </w:pPr>
      <w:r>
        <w:rPr/>
        <w:t xml:space="preserve">El objetivo de esta actividad es aplicar los conceptos trabajados en el módulo —proyecto, ciclo de vida, triple restricción, enfoque predictivo, enfoque ágil y enfoque híbrido— al análisis de un caso concreto de proyecto de software, con el fin de diagnosticar y justificar cuál es el enfoque de gestión más adecuado para llevarlo adelante.</w:t>
      </w:r>
    </w:p>
    <w:p>
      <w:pPr>
        <w:spacing w:lineRule="auto"/>
      </w:pPr>
      <w:r>
        <w:rPr/>
        <w:t xml:space="preserve">Cada estudiante (o grupo, según indique el docente) deberá elegir uno de los siguientes casos, o bien proponer un caso propio basado en un proyecto real o verosímil del ámbito de los sistemas de información, siempre que sea aprobado previamente por el docente:</w:t>
      </w:r>
    </w:p>
    <w:p>
      <w:pPr>
        <w:numPr>
          <w:ilvl w:val="0"/>
          <w:numId w:val="1"/>
        </w:numPr>
        <w:spacing w:lineRule="auto"/>
      </w:pPr>
      <w:r>
        <w:rPr>
          <w:b/>
        </w:rPr>
        <w:t xml:space="preserve">Caso A:</w:t>
      </w:r>
      <w:r>
        <w:rPr/>
        <w:t xml:space="preserve"> Una entidad bancaria necesita desarrollar el software de control de un nuevo sistema de home banking que debe cumplir con normativa del Banco Central sobre seguridad y trazabilidad de transacciones, con auditorías externas obligatorias antes de cada liberación a producción.</w:t>
      </w:r>
    </w:p>
    <w:p>
      <w:pPr>
        <w:numPr>
          <w:ilvl w:val="0"/>
          <w:numId w:val="1"/>
        </w:numPr>
        <w:spacing w:lineRule="auto"/>
      </w:pPr>
      <w:r>
        <w:rPr>
          <w:b/>
        </w:rPr>
        <w:t xml:space="preserve">Caso B:</w:t>
      </w:r>
      <w:r>
        <w:rPr/>
        <w:t xml:space="preserve"> Una startup que acaba de recibir una primera ronda de inversión necesita construir la primera versión de una app de delivery de comida, sin tener certeza aún sobre qué funcionalidades serán las que más atraigan a los usuarios en su mercado local.</w:t>
      </w:r>
    </w:p>
    <w:p>
      <w:pPr>
        <w:numPr>
          <w:ilvl w:val="0"/>
          <w:numId w:val="1"/>
        </w:numPr>
        <w:spacing w:lineRule="auto"/>
      </w:pPr>
      <w:r>
        <w:rPr>
          <w:b/>
        </w:rPr>
        <w:t xml:space="preserve">Caso C:</w:t>
      </w:r>
      <w:r>
        <w:rPr/>
        <w:t xml:space="preserve"> Una empresa industrial mediana necesita implementar un sistema ERP que integre sus áreas de producción, stock y facturación, migrando datos de un sistema legado y coordinando con un proveedor externo que provee el software base bajo un contrato de licencia.</w:t>
      </w:r>
    </w:p>
    <w:p>
      <w:pPr>
        <w:pStyle w:val="Heading2"/>
        <w:spacing w:lineRule="auto"/>
      </w:pPr>
      <w:r>
        <w:rPr/>
        <w:t xml:space="preserve">Pasos a seguir</w:t>
      </w:r>
    </w:p>
    <w:p>
      <w:pPr>
        <w:numPr>
          <w:ilvl w:val="0"/>
          <w:numId w:val="2"/>
        </w:numPr>
        <w:spacing w:lineRule="auto"/>
      </w:pPr>
      <w:r>
        <w:rPr>
          <w:b/>
        </w:rPr>
        <w:t xml:space="preserve">Caracterizar el proyecto elegido.</w:t>
      </w:r>
      <w:r>
        <w:rPr/>
        <w:t xml:space="preserve"> Describir brevemente el proyecto (objetivo, alcance aproximado, stakeholders principales) y clasificarlo en términos de las nociones vistas en el módulo: diferenciar qué parte corresponde al proyecto en sí, qué parte al producto resultante y qué parte pasará a ser operación una vez finalizado.</w:t>
      </w:r>
    </w:p>
    <w:p>
      <w:pPr>
        <w:numPr>
          <w:ilvl w:val="0"/>
          <w:numId w:val="2"/>
        </w:numPr>
        <w:spacing w:lineRule="auto"/>
      </w:pPr>
      <w:r>
        <w:rPr>
          <w:b/>
        </w:rPr>
        <w:t xml:space="preserve">Evaluar el contexto de incertidumbre y restricciones.</w:t>
      </w:r>
      <w:r>
        <w:rPr/>
        <w:t xml:space="preserve"> Analizar el nivel de claridad de los requisitos, el costo estimado de introducir cambios en etapas avanzadas, y las exigencias contractuales, regulatorias o de negocio que condicionan al proyecto, apoyándose en el modelo Cynefin visto en la síntesis del módulo.</w:t>
      </w:r>
    </w:p>
    <w:p>
      <w:pPr>
        <w:numPr>
          <w:ilvl w:val="0"/>
          <w:numId w:val="2"/>
        </w:numPr>
        <w:spacing w:lineRule="auto"/>
      </w:pPr>
      <w:r>
        <w:rPr>
          <w:b/>
        </w:rPr>
        <w:t xml:space="preserve">Diagnosticar y justificar el enfoque de gestión.</w:t>
      </w:r>
      <w:r>
        <w:rPr/>
        <w:t xml:space="preserve"> A partir del análisis anterior, proponer si el proyecto debería gestionarse con un enfoque predictivo, ágil o híbrido, justificando la decisión con al menos tres argumentos concretos basados en los conceptos del módulo (valores y principios ágiles, triple restricción, gestión del cambio, etc.).</w:t>
      </w:r>
    </w:p>
    <w:p>
      <w:pPr>
        <w:numPr>
          <w:ilvl w:val="0"/>
          <w:numId w:val="2"/>
        </w:numPr>
        <w:spacing w:lineRule="auto"/>
      </w:pPr>
      <w:r>
        <w:rPr>
          <w:b/>
        </w:rPr>
        <w:t xml:space="preserve">Elaborar una recomendación de gestión del cambio y de stakeholders.</w:t>
      </w:r>
      <w:r>
        <w:rPr/>
        <w:t xml:space="preserve"> Proponer cómo se gestionarían los cambios de alcance durante el proyecto (proceso formal, backlog priorizado o una combinación de ambos) y realizar una breve identificación de los stakeholders clave con su nivel de poder e interés, señalando la estrategia de comunicación sugerida para cada uno.</w:t>
      </w:r>
    </w:p>
    <w:p>
      <w:pPr>
        <w:spacing w:lineRule="auto"/>
      </w:pPr>
      <w:r>
        <w:rPr/>
        <w:t xml:space="preserve">El trabajo deberá entregarse en un documento de no más de tres páginas, redactado con vocabulario técnico preciso y utilizando, donde corresponda, tablas o esquemas que sinteticen el análisis.</w:t>
      </w:r>
    </w:p>
    <w:p>
      <w:pPr>
        <w:pStyle w:val="Heading2"/>
        <w:spacing w:lineRule="auto"/>
      </w:pPr>
      <w:r>
        <w:rPr/>
        <w:t xml:space="preserve">Rúbrica de evaluación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24"/>
        <w:gridCol w:w="3324"/>
        <w:gridCol w:w="332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Porcentaje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Caracterización del proyecto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Distingue con claridad y corrección los conceptos de proyecto, producto y operación aplicados al caso elegido.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Análisis del contexto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Evalúa de manera fundamentada el nivel de incertidumbre, el costo del cambio y las restricciones contractuales o regulatorias del caso.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Diagnóstico del enfoque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Propone un enfoque de gestión (predictivo, ágil o híbrido) coherente con el análisis previo, con argumentos sólidos y correctamente vinculados a los conceptos del módulo.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Gestión del cambio y stakeholders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Presenta una propuesta razonable de gestión de cambios y una identificación pertinente de stakeholders con su estrategia de comunicación.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Claridad y calidad de la redacción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documento está bien organizado, usa terminología técnica adecuada y se ajusta a la extensión solicitada.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2026-09-14T14:20:30.521Z</dcterms:created>
  <dcterms:modified xsi:type="dcterms:W3CDTF">2026-09-14T14:20:30.521Z</dcterms:modified>
</cp:coreProperties>
</file>