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undefined" w:footer="undefined" w:gutter="undefined"/>
    </w:sectPr>
    <w:p>
      <w:pPr>
        <w:spacing w:lineRule="auto"/>
      </w:pPr>
      <w:r>
        <w:rPr/>
        <w:t xml:space="preserve"/>
      </w:r>
    </w:p>
    <w:p>
      <w:pPr>
        <w:pStyle w:val="Heading1"/>
        <w:spacing w:lineRule="auto"/>
      </w:pPr>
      <w:r>
        <w:rPr/>
        <w:t xml:space="preserve">Actividad práctica — Módulo 3: Planificación Ágil y Gestión del Producto</w:t>
      </w:r>
    </w:p>
    <w:p>
      <w:pPr>
        <w:pStyle w:val="Heading2"/>
        <w:spacing w:lineRule="auto"/>
      </w:pPr>
      <w:r>
        <w:rPr/>
        <w:t xml:space="preserve">Consigna</w:t>
      </w:r>
    </w:p>
    <w:p>
      <w:pPr>
        <w:spacing w:lineRule="auto"/>
      </w:pPr>
      <w:r>
        <w:rPr/>
        <w:t xml:space="preserve">Una cooperativa de transporte urbano decidió desarrollar </w:t>
      </w:r>
      <w:r>
        <w:rPr>
          <w:b/>
        </w:rPr>
        <w:t xml:space="preserve">ViajaYa</w:t>
      </w:r>
      <w:r>
        <w:rPr/>
        <w:t xml:space="preserve">, una aplicación móvil que permitirá a los pasajeros consultar en tiempo real la ubicación de los colectivos, comprar y recargar la tarjeta de transporte desde el celular, y recibir alertas de demoras o cambios de recorrido. El proyecto está en su etapa inicial: existe una visión de producto aprobada por la cooperativa, pero todavía no hay un Product Backlog construido. Se te asigna el rol de Product Owner junior, acompañando al Product Owner senior del equipo, para dar los primeros pasos de planificación ágil del producto.</w:t>
      </w:r>
    </w:p>
    <w:p>
      <w:pPr>
        <w:spacing w:lineRule="auto"/>
      </w:pPr>
      <w:r>
        <w:rPr/>
        <w:t xml:space="preserve">La visión de producto ya definida es la siguiente: </w:t>
      </w:r>
      <w:r>
        <w:rPr/>
        <w:t xml:space="preserve">"Para pasajeros del transporte urbano que hoy dependen de información incompleta o desactualizada, ViajaYa es una aplicación móvil que brinda visibilidad en tiempo real del transporte público y simplifica el pago del pasaje. A diferencia de las apps genéricas de mapas, ViajaYa está integrada directamente con el sistema de la cooperativa y con el medio de pago del transporte."</w:t>
      </w:r>
    </w:p>
    <w:p>
      <w:pPr>
        <w:spacing w:lineRule="auto"/>
      </w:pPr>
      <w:r>
        <w:rPr/>
        <w:t xml:space="preserve">A partir de esta visión, deberás construir un fragmento inicial del Product Backlog de ViajaYa, siguiendo los cuatro pasos detallados a continuación, y entregar un documento (formato libre: Word, PDF o presentación) que contenga los cuatro productos solicitados.</w:t>
      </w:r>
    </w:p>
    <w:p>
      <w:pPr>
        <w:pStyle w:val="Heading2"/>
        <w:spacing w:lineRule="auto"/>
      </w:pPr>
      <w:r>
        <w:rPr/>
        <w:t xml:space="preserve">Pasos a seguir</w:t>
      </w:r>
    </w:p>
    <w:p>
      <w:pPr>
        <w:numPr>
          <w:ilvl w:val="0"/>
          <w:numId w:val="1"/>
        </w:numPr>
        <w:spacing w:lineRule="auto"/>
      </w:pPr>
      <w:r>
        <w:rPr/>
      </w:r>
      <w:r>
        <w:rPr/>
      </w:r>
    </w:p>
    <w:p>
      <w:pPr>
        <w:numPr>
          <w:ilvl w:val="0"/>
          <w:numId w:val="1"/>
        </w:numPr>
        <w:spacing w:lineRule="auto"/>
      </w:pPr>
      <w:r>
        <w:rPr/>
      </w:r>
      <w:r>
        <w:rPr/>
      </w:r>
    </w:p>
    <w:p>
      <w:pPr>
        <w:numPr>
          <w:ilvl w:val="0"/>
          <w:numId w:val="1"/>
        </w:numPr>
        <w:spacing w:lineRule="auto"/>
      </w:pPr>
      <w:r>
        <w:rPr/>
      </w:r>
      <w:r>
        <w:rPr/>
      </w:r>
    </w:p>
    <w:p>
      <w:pPr>
        <w:numPr>
          <w:ilvl w:val="0"/>
          <w:numId w:val="1"/>
        </w:numPr>
        <w:spacing w:lineRule="auto"/>
      </w:pPr>
      <w:r>
        <w:rPr/>
      </w:r>
      <w:r>
        <w:rPr/>
      </w:r>
    </w:p>
    <w:p>
      <w:pPr>
        <w:pStyle w:val="Heading2"/>
        <w:spacing w:lineRule="auto"/>
      </w:pPr>
      <w:r>
        <w:rPr/>
        <w:t xml:space="preserve">Rúbrica de evaluación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24"/>
        <w:gridCol w:w="3324"/>
        <w:gridCol w:w="332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Porcentaje</w:t>
            </w:r>
          </w:p>
        </w:tc>
      </w:tr>
      <w:tblGrid>
        <w:gridCol w:w="3324"/>
        <w:gridCol w:w="3324"/>
        <w:gridCol w:w="332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Épicas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Las épicas están claramente vinculadas a la visión del producto, tienen un alcance coherente (ni demasiado amplias ni triviales) y su descripción explica el problema que resuelven.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Historias de usuario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Las historias siguen el formato "Como... quiero... para..." y cumplen razonablemente el criterio INVEST, evitando los antipatrones trabajados en el módulo (épicas disfrazadas, historias técnicas sin valor, historias de solución en vez de necesidad).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Criterios de aceptación y DoR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Los criterios de aceptación están redactados en formato Dado/Cuando/Entonces, son verificables, incluyen al menos un caso alternativo o de borde por historia, y la Definition of Ready propuesta es razonable y específica.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Priorización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técnica de priorización elegida se aplica correctamente y de forma consistente a todas las historias, el resultado se presenta en una tabla clara, y la justificación de la elección de la técnica y del resultado obtenido es sólida.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Claridad y presentación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documento está bien organizado, redactado con claridad, sin errores relevantes de ortografía o coherencia, y sigue la estructura de los cuatro pasos solicitados.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2026-09-14T14:20:33.131Z</dcterms:created>
  <dcterms:modified xsi:type="dcterms:W3CDTF">2026-09-14T14:20:33.131Z</dcterms:modified>
</cp:coreProperties>
</file>