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134" w:right="1134" w:bottom="1134" w:left="1134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Microobjetivos - Módulo 3</w:t>
      </w:r>
    </w:p>
    <w:p>
      <w:pPr>
        <w:numPr>
          <w:ilvl w:val="0"/>
          <w:numId w:val="1"/>
        </w:numPr>
        <w:spacing w:lineRule="auto"/>
      </w:pPr>
      <w:r>
        <w:rPr/>
        <w:t xml:space="preserve">Formular la visión y los objetivos de un producto digital, aplicando el formato de elevator pitch y métricas medibles, para alinear al equipo y a los stakeholders en torno a un rumbo estratégico común.</w:t>
      </w:r>
    </w:p>
    <w:p>
      <w:pPr>
        <w:numPr>
          <w:ilvl w:val="0"/>
          <w:numId w:val="1"/>
        </w:numPr>
        <w:spacing w:lineRule="auto"/>
      </w:pPr>
      <w:r>
        <w:rPr/>
        <w:t xml:space="preserve">Construir y mantener un Product Backlog priorizado, organizado en épicas, funcionalidades e historias de usuario redactadas bajo el criterio INVEST, para asegurar que el equipo siempre trabaje sobre el ítem de mayor valor disponible.</w:t>
      </w:r>
    </w:p>
    <w:p>
      <w:pPr>
        <w:numPr>
          <w:ilvl w:val="0"/>
          <w:numId w:val="1"/>
        </w:numPr>
        <w:spacing w:lineRule="auto"/>
      </w:pPr>
      <w:r>
        <w:rPr/>
        <w:t xml:space="preserve">Redactar criterios de aceptación y aplicar la Definition of Ready y la Definition of Done, para garantizar que cada incremento de producto sea verificable, esté bien entendido antes de desarrollarse y cumpla estándares de calidad al finalizar.</w:t>
      </w:r>
    </w:p>
    <w:p>
      <w:pPr>
        <w:numPr>
          <w:ilvl w:val="0"/>
          <w:numId w:val="1"/>
        </w:numPr>
        <w:spacing w:lineRule="auto"/>
      </w:pPr>
      <w:r>
        <w:rPr/>
        <w:t xml:space="preserve">Aplicar técnicas de priorización (MoSCoW, Kano, WSJF y Valor vs. Esfuerzo) y el concepto de Producto Mínimo Viable, para tomar decisiones de alcance, planificación de releases y gestión de cambios basadas en evidencia y no en intuición.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2026-09-14T14:20:54.305Z</dcterms:created>
  <dcterms:modified xsi:type="dcterms:W3CDTF">2026-09-14T14:20:54.305Z</dcterms:modified>
</cp:coreProperties>
</file>