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5D3E83"/>
          <w:sz w:val="32"/>
        </w:rPr>
        <w:t>Módulo 3</w:t>
      </w:r>
    </w:p>
    <w:p>
      <w:pPr>
        <w:pStyle w:val="Title"/>
        <w:keepNext/>
        <w:spacing w:before="280" w:after="280"/>
      </w:pPr>
      <w:r>
        <w:rPr>
          <w:rFonts w:ascii="Calibri" w:hAnsi="Calibri"/>
          <w:b w:val="0"/>
          <w:color w:val="000000"/>
          <w:sz w:val="58"/>
        </w:rPr>
        <w:t>Planificación Ágil y Gestión del Producto</w:t>
      </w:r>
    </w:p>
    <w:p>
      <w:pPr>
        <w:pStyle w:val="Subtitle"/>
        <w:keepNext/>
      </w:pPr>
      <w:r>
        <w:rPr>
          <w:rFonts w:ascii="Calibri" w:hAnsi="Calibri"/>
          <w:b w:val="0"/>
          <w:color w:val="536173"/>
          <w:sz w:val="26"/>
        </w:rPr>
        <w:t>Qué construir, en qué orden y cómo saber si valió la pena.</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5D3E83"/>
          <w:sz w:val="34"/>
        </w:rPr>
        <w:t>Recorrido del módulo</w:t>
      </w:r>
    </w:p>
    <w:p>
      <w:pPr>
        <w:spacing w:after="80"/>
      </w:pPr>
      <w:hyperlink w:anchor="seccion-1">
        <w:r>
          <w:rPr>
            <w:rStyle w:val="Hyperlink"/>
          </w:rPr>
          <w:t xml:space="preserve">1. La visión del producto</w:t>
        </w:r>
      </w:hyperlink>
    </w:p>
    <w:p>
      <w:pPr>
        <w:spacing w:after="80"/>
      </w:pPr>
      <w:hyperlink w:anchor="seccion-2">
        <w:r>
          <w:rPr>
            <w:rStyle w:val="Hyperlink"/>
          </w:rPr>
          <w:t xml:space="preserve">2. Comprender las necesidades</w:t>
        </w:r>
      </w:hyperlink>
    </w:p>
    <w:p>
      <w:pPr>
        <w:spacing w:after="80"/>
      </w:pPr>
      <w:hyperlink w:anchor="seccion-3">
        <w:r>
          <w:rPr>
            <w:rStyle w:val="Hyperlink"/>
          </w:rPr>
          <w:t xml:space="preserve">3. El Product Backlog: una sola lista, bien ordenada</w:t>
        </w:r>
      </w:hyperlink>
    </w:p>
    <w:p>
      <w:pPr>
        <w:spacing w:after="80"/>
      </w:pPr>
      <w:hyperlink w:anchor="seccion-4">
        <w:r>
          <w:rPr>
            <w:rStyle w:val="Hyperlink"/>
          </w:rPr>
          <w:t xml:space="preserve">4. Del tamaño grande al chico: épicas, historias y tareas</w:t>
        </w:r>
      </w:hyperlink>
    </w:p>
    <w:p>
      <w:pPr>
        <w:spacing w:after="80"/>
      </w:pPr>
      <w:hyperlink w:anchor="seccion-5">
        <w:r>
          <w:rPr>
            <w:rStyle w:val="Hyperlink"/>
          </w:rPr>
          <w:t xml:space="preserve">5. Historias de usuario</w:t>
        </w:r>
      </w:hyperlink>
    </w:p>
    <w:p>
      <w:pPr>
        <w:spacing w:after="80"/>
      </w:pPr>
      <w:hyperlink w:anchor="seccion-6">
        <w:r>
          <w:rPr>
            <w:rStyle w:val="Hyperlink"/>
          </w:rPr>
          <w:t xml:space="preserve">6. Criterios de aceptación</w:t>
        </w:r>
      </w:hyperlink>
    </w:p>
    <w:p>
      <w:pPr>
        <w:spacing w:after="80"/>
      </w:pPr>
      <w:hyperlink w:anchor="seccion-7">
        <w:r>
          <w:rPr>
            <w:rStyle w:val="Hyperlink"/>
          </w:rPr>
          <w:t xml:space="preserve">7. Criterios de aceptación, Definition of Done y Definition of Ready</w:t>
        </w:r>
      </w:hyperlink>
    </w:p>
    <w:p>
      <w:pPr>
        <w:spacing w:after="80"/>
      </w:pPr>
      <w:hyperlink w:anchor="seccion-8">
        <w:r>
          <w:rPr>
            <w:rStyle w:val="Hyperlink"/>
          </w:rPr>
          <w:t xml:space="preserve">8. Refinamiento del backlog</w:t>
        </w:r>
      </w:hyperlink>
    </w:p>
    <w:p>
      <w:pPr>
        <w:spacing w:after="80"/>
      </w:pPr>
      <w:hyperlink w:anchor="seccion-9">
        <w:r>
          <w:rPr>
            <w:rStyle w:val="Hyperlink"/>
          </w:rPr>
          <w:t xml:space="preserve">9. Priorizar: decidir qué va primero</w:t>
        </w:r>
      </w:hyperlink>
    </w:p>
    <w:p>
      <w:pPr>
        <w:spacing w:after="80"/>
      </w:pPr>
      <w:hyperlink w:anchor="seccion-10">
        <w:r>
          <w:rPr>
            <w:rStyle w:val="Hyperlink"/>
          </w:rPr>
          <w:t xml:space="preserve">10. Producto mínimo viable: aprender antes de invertir</w:t>
        </w:r>
      </w:hyperlink>
    </w:p>
    <w:p>
      <w:pPr>
        <w:spacing w:after="80"/>
      </w:pPr>
      <w:hyperlink w:anchor="seccion-11">
        <w:r>
          <w:rPr>
            <w:rStyle w:val="Hyperlink"/>
          </w:rPr>
          <w:t xml:space="preserve">11. Roadmap: comunicar hacia dónde va el producto</w:t>
        </w:r>
      </w:hyperlink>
    </w:p>
    <w:p>
      <w:pPr>
        <w:spacing w:after="80"/>
      </w:pPr>
      <w:hyperlink w:anchor="seccion-12">
        <w:r>
          <w:rPr>
            <w:rStyle w:val="Hyperlink"/>
          </w:rPr>
          <w:t xml:space="preserve">12. Planificar los lanzamientos</w:t>
        </w:r>
      </w:hyperlink>
    </w:p>
    <w:p>
      <w:pPr>
        <w:spacing w:after="80"/>
      </w:pPr>
      <w:hyperlink w:anchor="seccion-13">
        <w:r>
          <w:rPr>
            <w:rStyle w:val="Hyperlink"/>
          </w:rPr>
          <w:t xml:space="preserve">13. El alcance y los cambios en el backlog</w:t>
        </w:r>
      </w:hyperlink>
    </w:p>
    <w:p>
      <w:pPr>
        <w:spacing w:after="80"/>
      </w:pPr>
      <w:hyperlink w:anchor="seccion-14">
        <w:r>
          <w:rPr>
            <w:rStyle w:val="Hyperlink"/>
          </w:rPr>
          <w:t xml:space="preserve">Recursos audiovisuales sugeridos</w:t>
        </w:r>
      </w:hyperlink>
    </w:p>
    <w:p>
      <w:pPr>
        <w:spacing w:after="80"/>
      </w:pPr>
      <w:hyperlink w:anchor="seccion-15">
        <w:r>
          <w:rPr>
            <w:rStyle w:val="Hyperlink"/>
          </w:rPr>
          <w:t xml:space="preserve">Para profundizar</w:t>
        </w:r>
      </w:hyperlink>
    </w:p>
    <w:p>
      <w:pPr>
        <w:spacing w:after="80"/>
      </w:pPr>
      <w:hyperlink w:anchor="seccion-16">
        <w:r>
          <w:rPr>
            <w:rStyle w:val="Hyperlink"/>
          </w:rPr>
          <w:t xml:space="preserve">Síntesis del módulo</w:t>
        </w:r>
      </w:hyperlink>
    </w:p>
    <w:p>
      <w:r>
        <w:br w:type="page"/>
      </w:r>
    </w:p>
    <w:p>
      <w:pPr>
        <w:spacing w:line="278" w:lineRule="auto" w:after="140"/>
      </w:pPr>
      <w:r>
        <w:rPr>
          <w:rFonts w:ascii="Calibri" w:hAnsi="Calibri"/>
          <w:sz w:val="22"/>
        </w:rPr>
        <w:t xml:space="preserve">Un equipo puede dominar Scrum a la perfección, cumplir cada evento a tiempo, entregar en cada Sprint... y aun así construir algo que nadie usa. Pasa más seguido de lo que parece. El problema no está en </w:t>
      </w:r>
      <w:r>
        <w:rPr>
          <w:rFonts w:ascii="Calibri" w:hAnsi="Calibri"/>
          <w:i/>
          <w:sz w:val="22"/>
        </w:rPr>
        <w:t>cómo</w:t>
      </w:r>
      <w:r>
        <w:rPr>
          <w:rFonts w:ascii="Calibri" w:hAnsi="Calibri"/>
          <w:sz w:val="22"/>
        </w:rPr>
        <w:t xml:space="preserve"> trabaja el equipo, sino en </w:t>
      </w:r>
      <w:r>
        <w:rPr>
          <w:rFonts w:ascii="Calibri" w:hAnsi="Calibri"/>
          <w:i/>
          <w:sz w:val="22"/>
        </w:rPr>
        <w:t>qué</w:t>
      </w:r>
      <w:r>
        <w:rPr>
          <w:rFonts w:ascii="Calibri" w:hAnsi="Calibri"/>
          <w:sz w:val="22"/>
        </w:rPr>
        <w:t xml:space="preserve"> decidió construir.</w:t>
      </w:r>
    </w:p>
    <w:p>
      <w:pPr>
        <w:spacing w:line="278" w:lineRule="auto" w:after="140"/>
      </w:pPr>
      <w:r>
        <w:rPr>
          <w:rFonts w:ascii="Calibri" w:hAnsi="Calibri"/>
          <w:sz w:val="22"/>
        </w:rPr>
        <w:t xml:space="preserve">En el Módulo 2 viste cómo se organiza el trabajo. En este módulo vas a ver cómo se decide </w:t>
      </w:r>
      <w:r>
        <w:rPr>
          <w:rFonts w:ascii="Calibri" w:hAnsi="Calibri"/>
          <w:b/>
          <w:color w:val="12655D"/>
          <w:sz w:val="22"/>
        </w:rPr>
        <w:t>qué</w:t>
      </w:r>
      <w:r>
        <w:rPr>
          <w:rFonts w:ascii="Calibri" w:hAnsi="Calibri"/>
          <w:sz w:val="22"/>
        </w:rPr>
        <w:t xml:space="preserve"> trabajo hacer: cómo pasar de una idea general a un </w:t>
      </w:r>
      <w:r>
        <w:rPr>
          <w:rFonts w:ascii="Calibri" w:hAnsi="Calibri"/>
          <w:b/>
          <w:color w:val="12655D"/>
          <w:sz w:val="22"/>
        </w:rPr>
        <w:t>Product Backlog</w:t>
      </w:r>
      <w:r>
        <w:rPr>
          <w:rFonts w:ascii="Calibri" w:hAnsi="Calibri"/>
          <w:sz w:val="22"/>
        </w:rPr>
        <w:t xml:space="preserve"> ordenado, cómo escribir necesidades que todo el equipo entienda igual, cómo decidir qué va primero y cómo comprobar, con el menor esfuerzo posible, si una idea realmente funciona.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Seguimos con el asistente universitario</w:t>
            </w:r>
          </w:p>
          <w:p>
            <w:pPr>
              <w:spacing w:after="120" w:line="276" w:lineRule="auto"/>
            </w:pPr>
            <w:r>
              <w:rPr>
                <w:rFonts w:ascii="Calibri" w:hAnsi="Calibri"/>
                <w:sz w:val="22"/>
              </w:rPr>
              <w:t xml:space="preserve">En los módulos anteriores, el equipo del </w:t>
            </w:r>
            <w:r>
              <w:rPr>
                <w:rFonts w:ascii="Calibri" w:hAnsi="Calibri"/>
                <w:b/>
                <w:color w:val="1F4E86"/>
                <w:sz w:val="22"/>
              </w:rPr>
              <w:t>asistente con IA</w:t>
            </w:r>
            <w:r>
              <w:rPr>
                <w:rFonts w:ascii="Calibri" w:hAnsi="Calibri"/>
                <w:sz w:val="22"/>
              </w:rPr>
              <w:t xml:space="preserve"> para consultas de estudiantes eligió trabajar con Scrum en Sprints de dos semanas. Ahora enfrenta la pregunta más difícil: con decenas de ideas sobre la mesa (becas, horarios, recordatorios, WhatsApp, consultas de notas), ¿qué construye primero? Todo este módulo gira alrededor de esa decisión.</w:t>
            </w:r>
          </w:p>
        </w:tc>
      </w:tr>
    </w:tbl>
    <w:p>
      <w:pPr>
        <w:spacing w:after="8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Al terminar este módulo vas a poder</w:t>
            </w:r>
          </w:p>
          <w:p>
            <w:pPr>
              <w:tabs>
                <w:tab w:pos="340" w:val="left"/>
              </w:tabs>
              <w:spacing w:after="80"/>
              <w:ind w:left="340" w:hanging="255"/>
            </w:pPr>
            <w:r>
              <w:rPr>
                <w:b/>
                <w:color w:val="1F4E86"/>
                <w:sz w:val="21"/>
              </w:rPr>
              <w:t>•</w:t>
              <w:tab/>
            </w:r>
            <w:r>
              <w:rPr>
                <w:rFonts w:ascii="Calibri" w:hAnsi="Calibri"/>
                <w:sz w:val="22"/>
              </w:rPr>
              <w:t>Formular la visión y los objetivos de un producto, distinguiendo métricas técnicas de beneficios reales.</w:t>
            </w:r>
          </w:p>
          <w:p>
            <w:pPr>
              <w:tabs>
                <w:tab w:pos="340" w:val="left"/>
              </w:tabs>
              <w:spacing w:after="80"/>
              <w:ind w:left="340" w:hanging="255"/>
            </w:pPr>
            <w:r>
              <w:rPr>
                <w:b/>
                <w:color w:val="1F4E86"/>
                <w:sz w:val="21"/>
              </w:rPr>
              <w:t>•</w:t>
              <w:tab/>
            </w:r>
            <w:r>
              <w:rPr>
                <w:rFonts w:ascii="Calibri" w:hAnsi="Calibri"/>
                <w:sz w:val="22"/>
              </w:rPr>
              <w:t>Organizar un Product Backlog en épicas, historias y tareas.</w:t>
            </w:r>
          </w:p>
          <w:p>
            <w:pPr>
              <w:tabs>
                <w:tab w:pos="340" w:val="left"/>
              </w:tabs>
              <w:spacing w:after="80"/>
              <w:ind w:left="340" w:hanging="255"/>
            </w:pPr>
            <w:r>
              <w:rPr>
                <w:b/>
                <w:color w:val="1F4E86"/>
                <w:sz w:val="21"/>
              </w:rPr>
              <w:t>•</w:t>
              <w:tab/>
            </w:r>
            <w:r>
              <w:rPr>
                <w:rFonts w:ascii="Calibri" w:hAnsi="Calibri"/>
                <w:sz w:val="22"/>
              </w:rPr>
              <w:t>Escribir historias de usuario con criterios de aceptación verificables.</w:t>
            </w:r>
          </w:p>
          <w:p>
            <w:pPr>
              <w:tabs>
                <w:tab w:pos="340" w:val="left"/>
              </w:tabs>
              <w:spacing w:after="80"/>
              <w:ind w:left="340" w:hanging="255"/>
            </w:pPr>
            <w:r>
              <w:rPr>
                <w:b/>
                <w:color w:val="1F4E86"/>
                <w:sz w:val="21"/>
              </w:rPr>
              <w:t>•</w:t>
              <w:tab/>
            </w:r>
            <w:r>
              <w:rPr>
                <w:rFonts w:ascii="Calibri" w:hAnsi="Calibri"/>
                <w:sz w:val="22"/>
              </w:rPr>
              <w:t>Distinguir criterios de aceptación, Definition of Done y Definition of Ready.</w:t>
            </w:r>
          </w:p>
          <w:p>
            <w:pPr>
              <w:tabs>
                <w:tab w:pos="340" w:val="left"/>
              </w:tabs>
              <w:spacing w:after="80"/>
              <w:ind w:left="340" w:hanging="255"/>
            </w:pPr>
            <w:r>
              <w:rPr>
                <w:b/>
                <w:color w:val="1F4E86"/>
                <w:sz w:val="21"/>
              </w:rPr>
              <w:t>•</w:t>
              <w:tab/>
            </w:r>
            <w:r>
              <w:rPr>
                <w:rFonts w:ascii="Calibri" w:hAnsi="Calibri"/>
                <w:sz w:val="22"/>
              </w:rPr>
              <w:t>Aplicar técnicas de priorización: MoSCoW, Kano, WSJF y matriz de valor y esfuerzo.</w:t>
            </w:r>
          </w:p>
          <w:p>
            <w:pPr>
              <w:tabs>
                <w:tab w:pos="340" w:val="left"/>
              </w:tabs>
              <w:spacing w:after="80"/>
              <w:ind w:left="340" w:hanging="255"/>
            </w:pPr>
            <w:r>
              <w:rPr>
                <w:b/>
                <w:color w:val="1F4E86"/>
                <w:sz w:val="21"/>
              </w:rPr>
              <w:t>•</w:t>
              <w:tab/>
            </w:r>
            <w:r>
              <w:rPr>
                <w:rFonts w:ascii="Calibri" w:hAnsi="Calibri"/>
                <w:sz w:val="22"/>
              </w:rPr>
              <w:t>Diseñar un producto mínimo viable, un roadmap y un plan de lanzamiento.</w:t>
            </w:r>
          </w:p>
        </w:tc>
      </w:tr>
    </w:tbl>
    <w:p>
      <w:pPr>
        <w:spacing w:after="80"/>
      </w:pPr>
    </w:p>
    <w:p>
      <w:pPr>
        <w:pStyle w:val="Heading1"/>
        <w:keepNext/>
        <w:shd w:fill="EAF4FA"/>
      </w:pPr>
      <w:bookmarkStart w:id="1" w:name="seccion-1"/>
      <w:r>
        <w:rPr>
          <w:rFonts w:ascii="Calibri" w:hAnsi="Calibri"/>
          <w:b/>
          <w:color w:val="5D3E83"/>
          <w:sz w:val="34"/>
        </w:rPr>
        <w:t>1. La visión del producto</w:t>
      </w:r>
      <w:bookmarkEnd w:id="1"/>
    </w:p>
    <w:p>
      <w:pPr>
        <w:spacing w:line="278" w:lineRule="auto" w:after="140"/>
      </w:pPr>
      <w:r>
        <w:rPr>
          <w:rFonts w:ascii="Calibri" w:hAnsi="Calibri"/>
          <w:sz w:val="22"/>
        </w:rPr>
        <w:t xml:space="preserve">Alguien de la universidad le dice al equipo: "Queremos un chat con inteligencia artificial". ¿Es un buen punto de partida? No del todo. Eso describe una </w:t>
      </w:r>
      <w:r>
        <w:rPr>
          <w:rFonts w:ascii="Calibri" w:hAnsi="Calibri"/>
          <w:b/>
          <w:color w:val="12655D"/>
          <w:sz w:val="22"/>
        </w:rPr>
        <w:t>solución</w:t>
      </w:r>
      <w:r>
        <w:rPr>
          <w:rFonts w:ascii="Calibri" w:hAnsi="Calibri"/>
          <w:sz w:val="22"/>
        </w:rPr>
        <w:t xml:space="preserve">, no el </w:t>
      </w:r>
      <w:r>
        <w:rPr>
          <w:rFonts w:ascii="Calibri" w:hAnsi="Calibri"/>
          <w:b/>
          <w:color w:val="12655D"/>
          <w:sz w:val="22"/>
        </w:rPr>
        <w:t>problema</w:t>
      </w:r>
      <w:r>
        <w:rPr>
          <w:rFonts w:ascii="Calibri" w:hAnsi="Calibri"/>
          <w:sz w:val="22"/>
        </w:rPr>
        <w:t>. Antes de discutir pantallas o modelos de IA, conviene responder otra pregunta: ¿qué debería dejar de pasar, o empezar a pasar, gracias a este producto?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Visión del producto</w:t>
            </w:r>
          </w:p>
          <w:p>
            <w:pPr>
              <w:spacing w:after="120" w:line="276" w:lineRule="auto"/>
            </w:pPr>
            <w:r>
              <w:rPr>
                <w:rFonts w:ascii="Calibri" w:hAnsi="Calibri"/>
                <w:sz w:val="22"/>
              </w:rPr>
              <w:t xml:space="preserve">La </w:t>
            </w:r>
            <w:r>
              <w:rPr>
                <w:rFonts w:ascii="Calibri" w:hAnsi="Calibri"/>
                <w:b/>
                <w:color w:val="1F4E86"/>
                <w:sz w:val="22"/>
              </w:rPr>
              <w:t>visión del producto</w:t>
            </w:r>
            <w:r>
              <w:rPr>
                <w:rFonts w:ascii="Calibri" w:hAnsi="Calibri"/>
                <w:sz w:val="22"/>
              </w:rPr>
              <w:t xml:space="preserve"> describe el futuro que el producto busca crear: para quién existe, qué problema resuelve y qué lo hace distinto. Es la brújula que permite decir que sí o que no a cada idea.</w:t>
            </w:r>
          </w:p>
        </w:tc>
      </w:tr>
    </w:tbl>
    <w:p>
      <w:pPr>
        <w:spacing w:after="80"/>
      </w:pPr>
    </w:p>
    <w:p>
      <w:pPr>
        <w:spacing w:line="278" w:lineRule="auto" w:after="140"/>
      </w:pPr>
      <w:r>
        <w:rPr>
          <w:rFonts w:ascii="Calibri" w:hAnsi="Calibri"/>
          <w:sz w:val="22"/>
        </w:rPr>
        <w:t>Una forma muy usada de escribirla es el formato propuesto por Geoffrey Moore:</w:t>
      </w:r>
    </w:p>
    <w:p>
      <w:pPr>
        <w:spacing w:line="278" w:lineRule="auto" w:after="140"/>
      </w:pPr>
      <w:r>
        <w:rPr>
          <w:rFonts w:ascii="Calibri" w:hAnsi="Calibri"/>
          <w:i/>
          <w:sz w:val="22"/>
        </w:rPr>
        <w:t>Para</w:t>
      </w:r>
      <w:r>
        <w:rPr>
          <w:rFonts w:ascii="Calibri" w:hAnsi="Calibri"/>
          <w:sz w:val="22"/>
        </w:rPr>
        <w:t xml:space="preserve"> [usuario] </w:t>
      </w:r>
      <w:r>
        <w:rPr>
          <w:rFonts w:ascii="Calibri" w:hAnsi="Calibri"/>
          <w:i/>
          <w:sz w:val="22"/>
        </w:rPr>
        <w:t>que</w:t>
      </w:r>
      <w:r>
        <w:rPr>
          <w:rFonts w:ascii="Calibri" w:hAnsi="Calibri"/>
          <w:sz w:val="22"/>
        </w:rPr>
        <w:t xml:space="preserve"> [necesidad], </w:t>
      </w:r>
      <w:r>
        <w:rPr>
          <w:rFonts w:ascii="Calibri" w:hAnsi="Calibri"/>
          <w:i/>
          <w:sz w:val="22"/>
        </w:rPr>
        <w:t>el</w:t>
      </w:r>
      <w:r>
        <w:rPr>
          <w:rFonts w:ascii="Calibri" w:hAnsi="Calibri"/>
          <w:sz w:val="22"/>
        </w:rPr>
        <w:t xml:space="preserve"> [producto] </w:t>
      </w:r>
      <w:r>
        <w:rPr>
          <w:rFonts w:ascii="Calibri" w:hAnsi="Calibri"/>
          <w:i/>
          <w:sz w:val="22"/>
        </w:rPr>
        <w:t>es un</w:t>
      </w:r>
      <w:r>
        <w:rPr>
          <w:rFonts w:ascii="Calibri" w:hAnsi="Calibri"/>
          <w:sz w:val="22"/>
        </w:rPr>
        <w:t xml:space="preserve"> [tipo de producto] </w:t>
      </w:r>
      <w:r>
        <w:rPr>
          <w:rFonts w:ascii="Calibri" w:hAnsi="Calibri"/>
          <w:i/>
          <w:sz w:val="22"/>
        </w:rPr>
        <w:t>que</w:t>
      </w:r>
      <w:r>
        <w:rPr>
          <w:rFonts w:ascii="Calibri" w:hAnsi="Calibri"/>
          <w:sz w:val="22"/>
        </w:rPr>
        <w:t xml:space="preserve"> [beneficio principal]. </w:t>
      </w:r>
      <w:r>
        <w:rPr>
          <w:rFonts w:ascii="Calibri" w:hAnsi="Calibri"/>
          <w:i/>
          <w:sz w:val="22"/>
        </w:rPr>
        <w:t>A diferencia de</w:t>
      </w:r>
      <w:r>
        <w:rPr>
          <w:rFonts w:ascii="Calibri" w:hAnsi="Calibri"/>
          <w:sz w:val="22"/>
        </w:rPr>
        <w:t xml:space="preserve"> [alternativa actual], </w:t>
      </w:r>
      <w:r>
        <w:rPr>
          <w:rFonts w:ascii="Calibri" w:hAnsi="Calibri"/>
          <w:i/>
          <w:sz w:val="22"/>
        </w:rPr>
        <w:t>nuestro producto</w:t>
      </w:r>
      <w:r>
        <w:rPr>
          <w:rFonts w:ascii="Calibri" w:hAnsi="Calibri"/>
          <w:sz w:val="22"/>
        </w:rPr>
        <w:t xml:space="preserve"> [diferencia clave].</w:t>
      </w:r>
    </w:p>
    <w:p>
      <w:pPr>
        <w:spacing w:line="278" w:lineRule="auto" w:after="140"/>
      </w:pPr>
      <w:r>
        <w:rPr>
          <w:rFonts w:ascii="Calibri" w:hAnsi="Calibri"/>
          <w:sz w:val="22"/>
        </w:rPr>
        <w:t>Aplicado al asistente:</w:t>
      </w:r>
    </w:p>
    <w:p>
      <w:pPr>
        <w:spacing w:before="80" w:after="200"/>
        <w:ind w:left="510" w:right="340"/>
        <w:shd w:fill="F3F6F9"/>
      </w:pPr>
      <w:r>
        <w:rPr>
          <w:rFonts w:ascii="Calibri" w:hAnsi="Calibri"/>
          <w:i/>
          <w:sz w:val="22"/>
        </w:rPr>
        <w:t>Para estudiantes que necesitan resolver dudas sobre inscripciones y trámites, el Asistente UBP es un servicio de consultas en la web que responde al instante con información oficial y actualizada. A diferencia de escribir un correo a la oficina de alumnos y esperar días, nuestro asistente responde en segundos, indica de dónde sale cada respuesta y deriva a una persona cuando no está seguro.</w:t>
      </w:r>
    </w:p>
    <w:p>
      <w:pPr>
        <w:spacing w:line="278" w:lineRule="auto" w:after="140"/>
      </w:pPr>
      <w:r>
        <w:rPr>
          <w:rFonts w:ascii="Calibri" w:hAnsi="Calibri"/>
          <w:sz w:val="22"/>
        </w:rPr>
        <w:t xml:space="preserve">Fijate lo que la visión </w:t>
      </w:r>
      <w:r>
        <w:rPr>
          <w:rFonts w:ascii="Calibri" w:hAnsi="Calibri"/>
          <w:b/>
          <w:color w:val="12655D"/>
          <w:sz w:val="22"/>
        </w:rPr>
        <w:t>no</w:t>
      </w:r>
      <w:r>
        <w:rPr>
          <w:rFonts w:ascii="Calibri" w:hAnsi="Calibri"/>
          <w:sz w:val="22"/>
        </w:rPr>
        <w:t xml:space="preserve"> dice: qué modelo de IA se usará, en qué lenguaje se programará ni cómo serán las pantallas. Esas son decisiones de implementación que vienen después.</w:t>
      </w:r>
    </w:p>
    <w:p>
      <w:pPr>
        <w:spacing w:line="278" w:lineRule="auto" w:after="140"/>
      </w:pPr>
      <w:r>
        <w:rPr>
          <w:rFonts w:ascii="Calibri" w:hAnsi="Calibri"/>
          <w:sz w:val="22"/>
        </w:rPr>
        <w:t xml:space="preserve">Una buena visión sirve para </w:t>
      </w:r>
      <w:r>
        <w:rPr>
          <w:rFonts w:ascii="Calibri" w:hAnsi="Calibri"/>
          <w:b/>
          <w:color w:val="12655D"/>
          <w:sz w:val="22"/>
        </w:rPr>
        <w:t>descartar</w:t>
      </w:r>
      <w:r>
        <w:rPr>
          <w:rFonts w:ascii="Calibri" w:hAnsi="Calibri"/>
          <w:sz w:val="22"/>
        </w:rPr>
        <w:t xml:space="preserve"> ideas, no solo para inspirar. Si alguien propone que el asistente cuente chistes para ser más simpático, la visión ayuda a responder: eso no acerca a los estudiantes a resolver sus trámites. Si cualquier idea se puede justificar con la visión, todavía está demasiado vaga.</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en Amazon, primero se escribe el comunicado de prensa</w:t>
            </w:r>
          </w:p>
          <w:p>
            <w:pPr>
              <w:keepNext/>
              <w:spacing w:after="120" w:line="276" w:lineRule="auto"/>
            </w:pPr>
            <w:r>
              <w:rPr>
                <w:rFonts w:ascii="Calibri" w:hAnsi="Calibri"/>
                <w:sz w:val="22"/>
              </w:rPr>
              <w:t xml:space="preserve">En Amazon, antes de construir un producto nuevo, el equipo tiene que escribir el </w:t>
            </w:r>
            <w:r>
              <w:rPr>
                <w:rFonts w:ascii="Calibri" w:hAnsi="Calibri"/>
                <w:b/>
                <w:color w:val="0B5566"/>
                <w:sz w:val="22"/>
              </w:rPr>
              <w:t>comunicado de prensa</w:t>
            </w:r>
            <w:r>
              <w:rPr>
                <w:rFonts w:ascii="Calibri" w:hAnsi="Calibri"/>
                <w:sz w:val="22"/>
              </w:rPr>
              <w:t xml:space="preserve"> que anunciaría el lanzamiento, como si el producto ya existiera, junto con una lista de preguntas frecuentes de clientes e internas. Al método lo llaman </w:t>
            </w:r>
            <w:r>
              <w:rPr>
                <w:rFonts w:ascii="Calibri" w:hAnsi="Calibri"/>
                <w:b/>
                <w:i/>
                <w:color w:val="0B5566"/>
                <w:sz w:val="22"/>
              </w:rPr>
              <w:t>Working Backwards</w:t>
            </w:r>
            <w:r>
              <w:rPr>
                <w:rFonts w:ascii="Calibri" w:hAnsi="Calibri"/>
                <w:sz w:val="22"/>
              </w:rPr>
              <w:t>: trabajar hacia atrás, desde el cliente hasta la solución.</w:t>
            </w:r>
          </w:p>
          <w:p>
            <w:pPr>
              <w:spacing w:after="120" w:line="276" w:lineRule="auto"/>
            </w:pPr>
            <w:r>
              <w:rPr>
                <w:rFonts w:ascii="Calibri" w:hAnsi="Calibri"/>
                <w:sz w:val="22"/>
              </w:rPr>
              <w:t>La lógica es simple: si el equipo no puede explicar en una página, con palabras de cliente, por qué el producto le cambiaría la vida a alguien, no vale la pena construirlo. Según Colin Bryar y Bill Carr, dos ex vicepresidentes de la empresa, así nacieron productos como Kindle, Prime, AWS y Alexa. Muchas ideas, en cambio, se descartan en esta etapa, cuando descartarlas todavía es barato.</w:t>
            </w:r>
          </w:p>
          <w:p>
            <w:pPr>
              <w:spacing w:after="120" w:line="276" w:lineRule="auto" w:before="40"/>
            </w:pPr>
            <w:r>
              <w:rPr>
                <w:rFonts w:ascii="Calibri" w:hAnsi="Calibri"/>
                <w:i/>
                <w:sz w:val="18"/>
              </w:rPr>
              <w:t xml:space="preserve">Fuente: </w:t>
            </w:r>
            <w:hyperlink r:id="rId10">
              <w:r>
                <w:rPr>
                  <w:rStyle w:val="Hyperlink"/>
                </w:rPr>
                <w:t xml:space="preserve">Colin Bryar, "Working Backwards: How to Write an Amazon PR/FAQ"</w:t>
              </w:r>
            </w:hyperlink>
          </w:p>
        </w:tc>
      </w:tr>
    </w:tbl>
    <w:p>
      <w:pPr>
        <w:spacing w:after="80"/>
      </w:pPr>
    </w:p>
    <w:p>
      <w:pPr>
        <w:pStyle w:val="Heading2"/>
        <w:keepNext/>
      </w:pPr>
      <w:r>
        <w:rPr>
          <w:rFonts w:ascii="Calibri" w:hAnsi="Calibri"/>
          <w:b/>
          <w:color w:val="12655D"/>
          <w:sz w:val="26"/>
        </w:rPr>
        <w:t>1.1 De la visión a los objetivos</w:t>
      </w:r>
    </w:p>
    <w:p>
      <w:pPr>
        <w:spacing w:line="278" w:lineRule="auto" w:after="140"/>
      </w:pPr>
      <w:r>
        <w:rPr>
          <w:rFonts w:ascii="Calibri" w:hAnsi="Calibri"/>
          <w:sz w:val="22"/>
        </w:rPr>
        <w:t xml:space="preserve">La visión da dirección, pero no dice si vamos bien. Para eso hacen falta </w:t>
      </w:r>
      <w:r>
        <w:rPr>
          <w:rFonts w:ascii="Calibri" w:hAnsi="Calibri"/>
          <w:b/>
          <w:color w:val="12655D"/>
          <w:sz w:val="22"/>
        </w:rPr>
        <w:t>objetivos</w:t>
      </w:r>
      <w:r>
        <w:rPr>
          <w:rFonts w:ascii="Calibri" w:hAnsi="Calibri"/>
          <w:sz w:val="22"/>
        </w:rPr>
        <w:t>: resultados observables que muestran si el producto se acerca a su visión.</w:t>
      </w:r>
    </w:p>
    <w:p>
      <w:pPr>
        <w:spacing w:line="278" w:lineRule="auto" w:after="140"/>
      </w:pPr>
      <w:r>
        <w:rPr>
          <w:rFonts w:ascii="Calibri" w:hAnsi="Calibri"/>
          <w:sz w:val="22"/>
        </w:rPr>
        <w:t>En un producto con IA conviene pensar los objetivos en tres niveles, porque es muy fácil quedarse solo con el técnico:</w:t>
      </w:r>
    </w:p>
    <w:p>
      <w:pPr>
        <w:pStyle w:val="Caption"/>
        <w:keepNext/>
      </w:pPr>
      <w:r>
        <w:t>Tres niveles de objetivos para un producto con IA</w:t>
      </w:r>
    </w:p>
    <w:tbl>
      <w:tblPr>
        <w:tblW w:type="auto" w:w="0"/>
        <w:tblLayout w:type="fixed"/>
        <w:tblLook w:firstColumn="1" w:firstRow="1" w:lastColumn="0" w:lastRow="0" w:noHBand="0" w:noVBand="1" w:val="04A0"/>
      </w:tblPr>
      <w:tblGrid>
        <w:gridCol w:w="2104"/>
        <w:gridCol w:w="2839"/>
        <w:gridCol w:w="4468"/>
      </w:tblGrid>
      <w:tr>
        <w:trPr>
          <w:tblHeader/>
          <w:cantSplit/>
        </w:trPr>
        <w:tc>
          <w:tcPr>
            <w:tcW w:type="dxa" w:w="2104"/>
            <w:shd w:fill="203D59"/>
            <w:tcMar>
              <w:top w:w="95" w:type="dxa"/>
              <w:bottom w:w="95" w:type="dxa"/>
              <w:left w:w="95" w:type="dxa"/>
              <w:right w:w="95" w:type="dxa"/>
            </w:tcMar>
          </w:tcPr>
          <w:p>
            <w:pPr>
              <w:spacing w:line="264" w:lineRule="auto" w:after="100" w:before="80"/>
            </w:pPr>
            <w:r>
              <w:rPr>
                <w:rFonts w:ascii="Calibri" w:hAnsi="Calibri"/>
                <w:b/>
                <w:color w:val="FFFFFF"/>
                <w:sz w:val="20"/>
              </w:rPr>
              <w:t>Nivel</w:t>
            </w:r>
          </w:p>
        </w:tc>
        <w:tc>
          <w:tcPr>
            <w:tcW w:type="dxa" w:w="2839"/>
            <w:shd w:fill="203D59"/>
            <w:tcMar>
              <w:top w:w="95" w:type="dxa"/>
              <w:bottom w:w="95" w:type="dxa"/>
              <w:left w:w="95" w:type="dxa"/>
              <w:right w:w="95" w:type="dxa"/>
            </w:tcMar>
          </w:tcPr>
          <w:p>
            <w:pPr>
              <w:spacing w:line="264" w:lineRule="auto" w:after="100" w:before="80"/>
            </w:pPr>
            <w:r>
              <w:rPr>
                <w:rFonts w:ascii="Calibri" w:hAnsi="Calibri"/>
                <w:b/>
                <w:color w:val="FFFFFF"/>
                <w:sz w:val="20"/>
              </w:rPr>
              <w:t>Qué mide</w:t>
            </w:r>
          </w:p>
        </w:tc>
        <w:tc>
          <w:tcPr>
            <w:tcW w:type="dxa" w:w="4468"/>
            <w:shd w:fill="203D59"/>
            <w:tcMar>
              <w:top w:w="95" w:type="dxa"/>
              <w:bottom w:w="95" w:type="dxa"/>
              <w:left w:w="95" w:type="dxa"/>
              <w:right w:w="95" w:type="dxa"/>
            </w:tcMar>
          </w:tcPr>
          <w:p>
            <w:pPr>
              <w:spacing w:line="264" w:lineRule="auto" w:after="100" w:before="80"/>
            </w:pPr>
            <w:r>
              <w:rPr>
                <w:rFonts w:ascii="Calibri" w:hAnsi="Calibri"/>
                <w:b/>
                <w:color w:val="FFFFFF"/>
                <w:sz w:val="20"/>
              </w:rPr>
              <w:t>En el asistente</w:t>
            </w:r>
          </w:p>
        </w:tc>
      </w:tr>
      <w:tr>
        <w:trPr>
          <w:cantSplit/>
        </w:trPr>
        <w:tc>
          <w:tcPr>
            <w:tcW w:type="dxa" w:w="2104"/>
            <w:shd w:fill="FFFFFF"/>
            <w:tcMar>
              <w:top w:w="95" w:type="dxa"/>
              <w:bottom w:w="95" w:type="dxa"/>
              <w:left w:w="95" w:type="dxa"/>
              <w:right w:w="95" w:type="dxa"/>
            </w:tcMar>
          </w:tcPr>
          <w:p>
            <w:pPr>
              <w:spacing w:line="264" w:lineRule="auto" w:after="100" w:before="80"/>
            </w:pPr>
            <w:r>
              <w:rPr>
                <w:rFonts w:ascii="Calibri" w:hAnsi="Calibri"/>
                <w:b/>
                <w:color w:val="12655D"/>
                <w:sz w:val="20"/>
              </w:rPr>
              <w:t>Beneficio</w:t>
            </w:r>
          </w:p>
        </w:tc>
        <w:tc>
          <w:tcPr>
            <w:tcW w:type="dxa" w:w="2839"/>
            <w:shd w:fill="FFFFFF"/>
            <w:tcMar>
              <w:top w:w="95" w:type="dxa"/>
              <w:bottom w:w="95" w:type="dxa"/>
              <w:left w:w="95" w:type="dxa"/>
              <w:right w:w="95" w:type="dxa"/>
            </w:tcMar>
          </w:tcPr>
          <w:p>
            <w:pPr>
              <w:spacing w:line="264" w:lineRule="auto" w:after="100" w:before="80"/>
            </w:pPr>
            <w:r>
              <w:rPr>
                <w:rFonts w:ascii="Calibri" w:hAnsi="Calibri"/>
                <w:sz w:val="20"/>
              </w:rPr>
              <w:t>Qué cambia para las personas</w:t>
            </w:r>
          </w:p>
        </w:tc>
        <w:tc>
          <w:tcPr>
            <w:tcW w:type="dxa" w:w="4468"/>
            <w:shd w:fill="FFFFFF"/>
            <w:tcMar>
              <w:top w:w="95" w:type="dxa"/>
              <w:bottom w:w="95" w:type="dxa"/>
              <w:left w:w="95" w:type="dxa"/>
              <w:right w:w="95" w:type="dxa"/>
            </w:tcMar>
          </w:tcPr>
          <w:p>
            <w:pPr>
              <w:spacing w:line="264" w:lineRule="auto" w:after="100" w:before="80"/>
            </w:pPr>
            <w:r>
              <w:rPr>
                <w:rFonts w:ascii="Calibri" w:hAnsi="Calibri"/>
                <w:sz w:val="20"/>
              </w:rPr>
              <w:t>Los estudiantes resuelven sus trámites sin información desactualizada</w:t>
            </w:r>
          </w:p>
        </w:tc>
      </w:tr>
      <w:tr>
        <w:trPr>
          <w:cantSplit/>
        </w:trPr>
        <w:tc>
          <w:tcPr>
            <w:tcW w:type="dxa" w:w="2104"/>
            <w:shd w:fill="F2F6FA"/>
            <w:tcMar>
              <w:top w:w="95" w:type="dxa"/>
              <w:bottom w:w="95" w:type="dxa"/>
              <w:left w:w="95" w:type="dxa"/>
              <w:right w:w="95" w:type="dxa"/>
            </w:tcMar>
          </w:tcPr>
          <w:p>
            <w:pPr>
              <w:spacing w:line="264" w:lineRule="auto" w:after="100" w:before="80"/>
            </w:pPr>
            <w:r>
              <w:rPr>
                <w:rFonts w:ascii="Calibri" w:hAnsi="Calibri"/>
                <w:b/>
                <w:color w:val="12655D"/>
                <w:sz w:val="20"/>
              </w:rPr>
              <w:t>Comportamiento</w:t>
            </w:r>
          </w:p>
        </w:tc>
        <w:tc>
          <w:tcPr>
            <w:tcW w:type="dxa" w:w="2839"/>
            <w:shd w:fill="F2F6FA"/>
            <w:tcMar>
              <w:top w:w="95" w:type="dxa"/>
              <w:bottom w:w="95" w:type="dxa"/>
              <w:left w:w="95" w:type="dxa"/>
              <w:right w:w="95" w:type="dxa"/>
            </w:tcMar>
          </w:tcPr>
          <w:p>
            <w:pPr>
              <w:spacing w:line="264" w:lineRule="auto" w:after="100" w:before="80"/>
            </w:pPr>
            <w:r>
              <w:rPr>
                <w:rFonts w:ascii="Calibri" w:hAnsi="Calibri"/>
                <w:sz w:val="20"/>
              </w:rPr>
              <w:t>Qué hacen los usuarios</w:t>
            </w:r>
          </w:p>
        </w:tc>
        <w:tc>
          <w:tcPr>
            <w:tcW w:type="dxa" w:w="4468"/>
            <w:shd w:fill="F2F6FA"/>
            <w:tcMar>
              <w:top w:w="95" w:type="dxa"/>
              <w:bottom w:w="95" w:type="dxa"/>
              <w:left w:w="95" w:type="dxa"/>
              <w:right w:w="95" w:type="dxa"/>
            </w:tcMar>
          </w:tcPr>
          <w:p>
            <w:pPr>
              <w:spacing w:line="264" w:lineRule="auto" w:after="100" w:before="80"/>
            </w:pPr>
            <w:r>
              <w:rPr>
                <w:rFonts w:ascii="Calibri" w:hAnsi="Calibri"/>
                <w:sz w:val="20"/>
              </w:rPr>
              <w:t>Porcentaje de consultas que se resuelven sin derivar a la oficina</w:t>
            </w:r>
          </w:p>
        </w:tc>
      </w:tr>
      <w:tr>
        <w:trPr>
          <w:cantSplit/>
        </w:trPr>
        <w:tc>
          <w:tcPr>
            <w:tcW w:type="dxa" w:w="2104"/>
            <w:shd w:fill="FFFFFF"/>
            <w:tcMar>
              <w:top w:w="95" w:type="dxa"/>
              <w:bottom w:w="95" w:type="dxa"/>
              <w:left w:w="95" w:type="dxa"/>
              <w:right w:w="95" w:type="dxa"/>
            </w:tcMar>
          </w:tcPr>
          <w:p>
            <w:pPr>
              <w:spacing w:line="264" w:lineRule="auto" w:after="100" w:before="80"/>
            </w:pPr>
            <w:r>
              <w:rPr>
                <w:rFonts w:ascii="Calibri" w:hAnsi="Calibri"/>
                <w:b/>
                <w:color w:val="12655D"/>
                <w:sz w:val="20"/>
              </w:rPr>
              <w:t>Calidad técnica</w:t>
            </w:r>
          </w:p>
        </w:tc>
        <w:tc>
          <w:tcPr>
            <w:tcW w:type="dxa" w:w="2839"/>
            <w:shd w:fill="FFFFFF"/>
            <w:tcMar>
              <w:top w:w="95" w:type="dxa"/>
              <w:bottom w:w="95" w:type="dxa"/>
              <w:left w:w="95" w:type="dxa"/>
              <w:right w:w="95" w:type="dxa"/>
            </w:tcMar>
          </w:tcPr>
          <w:p>
            <w:pPr>
              <w:spacing w:line="264" w:lineRule="auto" w:after="100" w:before="80"/>
            </w:pPr>
            <w:r>
              <w:rPr>
                <w:rFonts w:ascii="Calibri" w:hAnsi="Calibri"/>
                <w:sz w:val="20"/>
              </w:rPr>
              <w:t>Cómo funciona el sistema</w:t>
            </w:r>
          </w:p>
        </w:tc>
        <w:tc>
          <w:tcPr>
            <w:tcW w:type="dxa" w:w="4468"/>
            <w:shd w:fill="FFFFFF"/>
            <w:tcMar>
              <w:top w:w="95" w:type="dxa"/>
              <w:bottom w:w="95" w:type="dxa"/>
              <w:left w:w="95" w:type="dxa"/>
              <w:right w:w="95" w:type="dxa"/>
            </w:tcMar>
          </w:tcPr>
          <w:p>
            <w:pPr>
              <w:spacing w:line="264" w:lineRule="auto" w:after="100" w:before="80"/>
            </w:pPr>
            <w:r>
              <w:rPr>
                <w:rFonts w:ascii="Calibri" w:hAnsi="Calibri"/>
                <w:sz w:val="20"/>
              </w:rPr>
              <w:t>Porcentaje de respuestas correctas y con fuente en un conjunto de prueba</w:t>
            </w:r>
          </w:p>
        </w:tc>
      </w:tr>
    </w:tbl>
    <w:p>
      <w:pPr>
        <w:spacing w:after="40"/>
      </w:pPr>
    </w:p>
    <w:p>
      <w:pPr>
        <w:spacing w:line="278" w:lineRule="auto" w:after="140"/>
      </w:pPr>
      <w:r>
        <w:rPr>
          <w:rFonts w:ascii="Calibri" w:hAnsi="Calibri"/>
          <w:sz w:val="22"/>
        </w:rPr>
        <w:t>Los tres se complementan. Un asistente puede tener un 95 % de respuestas correctas en las pruebas y, aun así, ser tan lento o confuso que los estudiantes prefieren seguir mandando correos. Mejorar la precisión del modelo es un medio; el fin es que los estudiantes resuelvan sus trámites.</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spacing w:after="100"/>
            </w:pPr>
            <w:r>
              <w:rPr>
                <w:rFonts w:ascii="Calibri" w:hAnsi="Calibri"/>
                <w:b/>
                <w:color w:val="6A4A9C"/>
                <w:sz w:val="23"/>
              </w:rPr>
              <w:t>Ejemplo resuelto: porcentajes y puntos porcentuales</w:t>
            </w:r>
          </w:p>
          <w:p>
            <w:pPr>
              <w:spacing w:after="120" w:line="276" w:lineRule="auto"/>
            </w:pPr>
            <w:r>
              <w:rPr>
                <w:rFonts w:ascii="Calibri" w:hAnsi="Calibri"/>
                <w:sz w:val="22"/>
              </w:rPr>
              <w:t xml:space="preserve">Hoy, 40 de cada 100 consultas que recibe el asistente terminan derivadas a la oficina: la tasa de derivación es del </w:t>
            </w:r>
            <w:r>
              <w:rPr>
                <w:rFonts w:ascii="Calibri" w:hAnsi="Calibri"/>
                <w:b/>
                <w:color w:val="6A4A9C"/>
                <w:sz w:val="22"/>
              </w:rPr>
              <w:t>40 %</w:t>
            </w:r>
            <w:r>
              <w:rPr>
                <w:rFonts w:ascii="Calibri" w:hAnsi="Calibri"/>
                <w:sz w:val="22"/>
              </w:rPr>
              <w:t>. El equipo se propone "reducir la derivación un 25 %". ¿Qué significa eso?</w:t>
            </w:r>
          </w:p>
          <w:p>
            <w:pPr>
              <w:spacing w:after="120" w:line="276" w:lineRule="auto"/>
            </w:pPr>
            <w:r>
              <w:rPr>
                <w:rFonts w:ascii="Calibri" w:hAnsi="Calibri"/>
                <w:b/>
                <w:color w:val="6A4A9C"/>
                <w:sz w:val="22"/>
              </w:rPr>
              <w:t>Si es una reducción relativa</w:t>
            </w:r>
            <w:r>
              <w:rPr>
                <w:rFonts w:ascii="Calibri" w:hAnsi="Calibri"/>
                <w:sz w:val="22"/>
              </w:rPr>
              <w:t xml:space="preserve">, se calcula sobre el valor actual: 40 % × 0,75 = </w:t>
            </w:r>
            <w:r>
              <w:rPr>
                <w:rFonts w:ascii="Calibri" w:hAnsi="Calibri"/>
                <w:b/>
                <w:color w:val="6A4A9C"/>
                <w:sz w:val="22"/>
              </w:rPr>
              <w:t>30 %</w:t>
            </w:r>
            <w:r>
              <w:rPr>
                <w:rFonts w:ascii="Calibri" w:hAnsi="Calibri"/>
                <w:sz w:val="22"/>
              </w:rPr>
              <w:t>. La tasa baja 10 puntos porcentuales.</w:t>
            </w:r>
          </w:p>
          <w:p>
            <w:pPr>
              <w:spacing w:after="120" w:line="276" w:lineRule="auto"/>
            </w:pPr>
            <w:r>
              <w:rPr>
                <w:rFonts w:ascii="Calibri" w:hAnsi="Calibri"/>
                <w:b/>
                <w:color w:val="6A4A9C"/>
                <w:sz w:val="22"/>
              </w:rPr>
              <w:t>Si fueran 25 puntos porcentuales</w:t>
            </w:r>
            <w:r>
              <w:rPr>
                <w:rFonts w:ascii="Calibri" w:hAnsi="Calibri"/>
                <w:sz w:val="22"/>
              </w:rPr>
              <w:t xml:space="preserve">, la tasa tendría que llegar a 40 % − 25 = </w:t>
            </w:r>
            <w:r>
              <w:rPr>
                <w:rFonts w:ascii="Calibri" w:hAnsi="Calibri"/>
                <w:b/>
                <w:color w:val="6A4A9C"/>
                <w:sz w:val="22"/>
              </w:rPr>
              <w:t>15 %</w:t>
            </w:r>
            <w:r>
              <w:rPr>
                <w:rFonts w:ascii="Calibri" w:hAnsi="Calibri"/>
                <w:sz w:val="22"/>
              </w:rPr>
              <w:t>. Es una meta muchísimo más exigente.</w:t>
            </w:r>
          </w:p>
          <w:p>
            <w:pPr>
              <w:spacing w:after="120" w:line="276" w:lineRule="auto"/>
            </w:pPr>
            <w:r>
              <w:rPr>
                <w:rFonts w:ascii="Calibri" w:hAnsi="Calibri"/>
                <w:sz w:val="22"/>
              </w:rPr>
              <w:t>La diferencia parece un detalle, pero cambia por completo lo que el equipo promete. Por eso un buen objetivo aclara siempre cómo se calcula, en qué período y sobre qué población.</w:t>
            </w:r>
          </w:p>
        </w:tc>
      </w:tr>
    </w:tbl>
    <w:p>
      <w:pPr>
        <w:spacing w:after="80"/>
      </w:pPr>
    </w:p>
    <w:p>
      <w:pPr>
        <w:pStyle w:val="Heading2"/>
        <w:keepNext/>
      </w:pPr>
      <w:r>
        <w:rPr>
          <w:rFonts w:ascii="Calibri" w:hAnsi="Calibri"/>
          <w:b/>
          <w:color w:val="12655D"/>
          <w:sz w:val="26"/>
        </w:rPr>
        <w:t>1.2 Una métrica que resuma el valor</w:t>
      </w:r>
    </w:p>
    <w:p>
      <w:pPr>
        <w:spacing w:line="278" w:lineRule="auto" w:after="140"/>
      </w:pPr>
      <w:r>
        <w:rPr>
          <w:rFonts w:ascii="Calibri" w:hAnsi="Calibri"/>
          <w:sz w:val="22"/>
        </w:rPr>
        <w:t xml:space="preserve">Muchos equipos de producto eligen una </w:t>
      </w:r>
      <w:r>
        <w:rPr>
          <w:rFonts w:ascii="Calibri" w:hAnsi="Calibri"/>
          <w:b/>
          <w:color w:val="12655D"/>
          <w:sz w:val="22"/>
        </w:rPr>
        <w:t>North Star Metric</w:t>
      </w:r>
      <w:r>
        <w:rPr>
          <w:rFonts w:ascii="Calibri" w:hAnsi="Calibri"/>
          <w:sz w:val="22"/>
        </w:rPr>
        <w:t xml:space="preserve"> ("métrica estrella del norte"): un único número que resume el valor central que el producto entrega. Para el asistente podría ser </w:t>
      </w:r>
      <w:r>
        <w:rPr>
          <w:rFonts w:ascii="Calibri" w:hAnsi="Calibri"/>
          <w:i/>
          <w:sz w:val="22"/>
        </w:rPr>
        <w:t>"consultas resueltas correctamente y sin derivación, por semana"</w:t>
      </w:r>
      <w:r>
        <w:rPr>
          <w:rFonts w:ascii="Calibri" w:hAnsi="Calibri"/>
          <w:sz w:val="22"/>
        </w:rPr>
        <w:t>. Combina uso (que los estudiantes consulten) con resultado (que la consulta quede resuelta).</w:t>
      </w:r>
    </w:p>
    <w:p>
      <w:pPr>
        <w:spacing w:line="278" w:lineRule="auto" w:after="140"/>
      </w:pPr>
      <w:r>
        <w:rPr>
          <w:rFonts w:ascii="Calibri" w:hAnsi="Calibri"/>
          <w:sz w:val="22"/>
        </w:rPr>
        <w:t xml:space="preserve">Esa métrica protege contra los </w:t>
      </w:r>
      <w:r>
        <w:rPr>
          <w:rFonts w:ascii="Calibri" w:hAnsi="Calibri"/>
          <w:b/>
          <w:color w:val="12655D"/>
          <w:sz w:val="22"/>
        </w:rPr>
        <w:t>indicadores de vanidad</w:t>
      </w:r>
      <w:r>
        <w:rPr>
          <w:rFonts w:ascii="Calibri" w:hAnsi="Calibri"/>
          <w:sz w:val="22"/>
        </w:rPr>
        <w:t>: números que crecen y se ven bien en una presentación, pero no dicen nada sobre el valor. "Cantidad de mensajes intercambiados" es un ejemplo: si sube, puede ser porque el asistente responde tan mal que los estudiantes tienen que preguntar tres veces lo mismo.</w:t>
      </w:r>
    </w:p>
    <w:p>
      <w:pPr>
        <w:keepNext/>
        <w:jc w:val="center"/>
      </w:pPr>
      <w:r>
        <w:drawing>
          <wp:inline xmlns:a="http://schemas.openxmlformats.org/drawingml/2006/main" xmlns:pic="http://schemas.openxmlformats.org/drawingml/2006/picture">
            <wp:extent cx="5501075" cy="3096000"/>
            <wp:docPr id="1" name="Picture 1" descr="La evidencia de distintos stakeholders se conecta con una visión, se organiza en horizontes de roadmap y desciende hacia un backlog accionable."/>
            <wp:cNvGraphicFramePr>
              <a:graphicFrameLocks noChangeAspect="1"/>
            </wp:cNvGraphicFramePr>
            <a:graphic>
              <a:graphicData uri="http://schemas.openxmlformats.org/drawingml/2006/picture">
                <pic:pic>
                  <pic:nvPicPr>
                    <pic:cNvPr id="0" name="vision-roadmap-backlog.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De la visión al backlog: cada nivel agrega detalle, y lo aprendido al entregar puede obligar a revisar los niveles superiores.</w:t>
      </w:r>
    </w:p>
    <w:p>
      <w:pPr>
        <w:pStyle w:val="Heading1"/>
        <w:keepNext/>
        <w:shd w:fill="EAF4FA"/>
      </w:pPr>
      <w:bookmarkStart w:id="2" w:name="seccion-2"/>
      <w:r>
        <w:rPr>
          <w:rFonts w:ascii="Calibri" w:hAnsi="Calibri"/>
          <w:b/>
          <w:color w:val="5D3E83"/>
          <w:sz w:val="34"/>
        </w:rPr>
        <w:t>2. Comprender las necesidades</w:t>
      </w:r>
      <w:bookmarkEnd w:id="2"/>
    </w:p>
    <w:p>
      <w:pPr>
        <w:spacing w:line="278" w:lineRule="auto" w:after="140"/>
      </w:pPr>
      <w:r>
        <w:rPr>
          <w:rFonts w:ascii="Calibri" w:hAnsi="Calibri"/>
          <w:sz w:val="22"/>
        </w:rPr>
        <w:t>¿La autoridad que encarga el asistente sabe qué preguntan realmente los estudiantes? Probablemente no del todo. Y los estudiantes, ¿saben explicar lo que necesitan? Tampoco siempre. Por eso comprender las necesidades no es tomar nota de pedidos: es investigar.</w:t>
      </w:r>
    </w:p>
    <w:p>
      <w:pPr>
        <w:pStyle w:val="Heading2"/>
        <w:keepNext/>
      </w:pPr>
      <w:r>
        <w:rPr>
          <w:rFonts w:ascii="Calibri" w:hAnsi="Calibri"/>
          <w:b/>
          <w:color w:val="12655D"/>
          <w:sz w:val="26"/>
        </w:rPr>
        <w:t>2.1 Cómo se descubren las necesidades</w:t>
      </w:r>
    </w:p>
    <w:p>
      <w:pPr>
        <w:numPr>
          <w:ilvl w:val="0"/>
          <w:numId w:val="10"/>
        </w:numPr>
        <w:spacing w:line="278" w:lineRule="auto" w:after="140"/>
      </w:pPr>
      <w:r>
        <w:rPr>
          <w:rFonts w:ascii="Calibri" w:hAnsi="Calibri"/>
          <w:b/>
          <w:color w:val="12655D"/>
          <w:sz w:val="22"/>
        </w:rPr>
        <w:t>Analizar lo que ya existe.</w:t>
      </w:r>
      <w:r>
        <w:rPr>
          <w:rFonts w:ascii="Calibri" w:hAnsi="Calibri"/>
          <w:sz w:val="22"/>
        </w:rPr>
        <w:t xml:space="preserve"> Los correos que recibe hoy la oficina de alumnos son una mina de oro: muestran qué se pregunta, con qué palabras y en qué épocas.</w:t>
      </w:r>
    </w:p>
    <w:p>
      <w:pPr>
        <w:numPr>
          <w:ilvl w:val="0"/>
          <w:numId w:val="10"/>
        </w:numPr>
        <w:spacing w:line="278" w:lineRule="auto" w:after="140"/>
      </w:pPr>
      <w:r>
        <w:rPr>
          <w:rFonts w:ascii="Calibri" w:hAnsi="Calibri"/>
          <w:b/>
          <w:color w:val="12655D"/>
          <w:sz w:val="22"/>
        </w:rPr>
        <w:t>Entrevistar a usuarios.</w:t>
      </w:r>
      <w:r>
        <w:rPr>
          <w:rFonts w:ascii="Calibri" w:hAnsi="Calibri"/>
          <w:sz w:val="22"/>
        </w:rPr>
        <w:t xml:space="preserve"> Conversar con estudiantes de distintas carreras y años: ¿qué trámite les cuesta más?, ¿dónde buscan información hoy?</w:t>
      </w:r>
    </w:p>
    <w:p>
      <w:pPr>
        <w:numPr>
          <w:ilvl w:val="0"/>
          <w:numId w:val="10"/>
        </w:numPr>
        <w:spacing w:line="278" w:lineRule="auto" w:after="140"/>
      </w:pPr>
      <w:r>
        <w:rPr>
          <w:rFonts w:ascii="Calibri" w:hAnsi="Calibri"/>
          <w:b/>
          <w:color w:val="12655D"/>
          <w:sz w:val="22"/>
        </w:rPr>
        <w:t>Observar.</w:t>
      </w:r>
      <w:r>
        <w:rPr>
          <w:rFonts w:ascii="Calibri" w:hAnsi="Calibri"/>
          <w:sz w:val="22"/>
        </w:rPr>
        <w:t xml:space="preserve"> Pasar una mañana en la oficina de alumnos durante las inscripciones enseña más que diez reuniones.</w:t>
      </w:r>
    </w:p>
    <w:p>
      <w:pPr>
        <w:numPr>
          <w:ilvl w:val="0"/>
          <w:numId w:val="10"/>
        </w:numPr>
        <w:spacing w:line="278" w:lineRule="auto" w:after="140"/>
      </w:pPr>
      <w:r>
        <w:rPr>
          <w:rFonts w:ascii="Calibri" w:hAnsi="Calibri"/>
          <w:b/>
          <w:color w:val="12655D"/>
          <w:sz w:val="22"/>
        </w:rPr>
        <w:t>Mostrar prototipos.</w:t>
      </w:r>
      <w:r>
        <w:rPr>
          <w:rFonts w:ascii="Calibri" w:hAnsi="Calibri"/>
          <w:sz w:val="22"/>
        </w:rPr>
        <w:t xml:space="preserve"> Frente a algo concreto, aunque sea un boceto, la gente descubre lo que realmente quiere.</w:t>
      </w:r>
    </w:p>
    <w:p>
      <w:pPr>
        <w:pStyle w:val="Heading2"/>
        <w:keepNext/>
      </w:pPr>
      <w:r>
        <w:rPr>
          <w:rFonts w:ascii="Calibri" w:hAnsi="Calibri"/>
          <w:b/>
          <w:color w:val="12655D"/>
          <w:sz w:val="26"/>
        </w:rPr>
        <w:t>2.2 Del pedido a la necesidad</w:t>
      </w:r>
    </w:p>
    <w:p>
      <w:pPr>
        <w:spacing w:line="278" w:lineRule="auto" w:after="140"/>
      </w:pPr>
      <w:r>
        <w:rPr>
          <w:rFonts w:ascii="Calibri" w:hAnsi="Calibri"/>
          <w:sz w:val="22"/>
        </w:rPr>
        <w:t xml:space="preserve">Los interesados suelen llegar con </w:t>
      </w:r>
      <w:r>
        <w:rPr>
          <w:rFonts w:ascii="Calibri" w:hAnsi="Calibri"/>
          <w:b/>
          <w:color w:val="12655D"/>
          <w:sz w:val="22"/>
        </w:rPr>
        <w:t>soluciones</w:t>
      </w:r>
      <w:r>
        <w:rPr>
          <w:rFonts w:ascii="Calibri" w:hAnsi="Calibri"/>
          <w:sz w:val="22"/>
        </w:rPr>
        <w:t xml:space="preserve"> ya pensadas. El trabajo de producto es descubrir la </w:t>
      </w:r>
      <w:r>
        <w:rPr>
          <w:rFonts w:ascii="Calibri" w:hAnsi="Calibri"/>
          <w:b/>
          <w:color w:val="12655D"/>
          <w:sz w:val="22"/>
        </w:rPr>
        <w:t>necesidad</w:t>
      </w:r>
      <w:r>
        <w:rPr>
          <w:rFonts w:ascii="Calibri" w:hAnsi="Calibri"/>
          <w:sz w:val="22"/>
        </w:rPr>
        <w:t xml:space="preserve"> que hay detrás, porque puede haber una solución mejor.</w:t>
      </w:r>
    </w:p>
    <w:p>
      <w:pPr>
        <w:pStyle w:val="Caption"/>
        <w:keepNext/>
      </w:pPr>
      <w:r>
        <w:t>Reformular pedidos como necesidades</w:t>
      </w:r>
    </w:p>
    <w:tbl>
      <w:tblPr>
        <w:tblW w:type="auto" w:w="0"/>
        <w:tblLayout w:type="fixed"/>
        <w:tblLook w:firstColumn="1" w:firstRow="1" w:lastColumn="0" w:lastRow="0" w:noHBand="0" w:noVBand="1" w:val="04A0"/>
      </w:tblPr>
      <w:tblGrid>
        <w:gridCol w:w="4186"/>
        <w:gridCol w:w="5225"/>
      </w:tblGrid>
      <w:tr>
        <w:trPr>
          <w:tblHeader/>
          <w:cantSplit/>
        </w:trPr>
        <w:tc>
          <w:tcPr>
            <w:tcW w:type="dxa" w:w="4186"/>
            <w:shd w:fill="203D59"/>
            <w:tcMar>
              <w:top w:w="95" w:type="dxa"/>
              <w:bottom w:w="95" w:type="dxa"/>
              <w:left w:w="95" w:type="dxa"/>
              <w:right w:w="95" w:type="dxa"/>
            </w:tcMar>
          </w:tcPr>
          <w:p>
            <w:pPr>
              <w:spacing w:line="264" w:lineRule="auto" w:after="100" w:before="80"/>
            </w:pPr>
            <w:r>
              <w:rPr>
                <w:rFonts w:ascii="Calibri" w:hAnsi="Calibri"/>
                <w:b/>
                <w:color w:val="FFFFFF"/>
                <w:sz w:val="20"/>
              </w:rPr>
              <w:t>Lo que piden</w:t>
            </w:r>
          </w:p>
        </w:tc>
        <w:tc>
          <w:tcPr>
            <w:tcW w:type="dxa" w:w="5225"/>
            <w:shd w:fill="203D59"/>
            <w:tcMar>
              <w:top w:w="95" w:type="dxa"/>
              <w:bottom w:w="95" w:type="dxa"/>
              <w:left w:w="95" w:type="dxa"/>
              <w:right w:w="95" w:type="dxa"/>
            </w:tcMar>
          </w:tcPr>
          <w:p>
            <w:pPr>
              <w:spacing w:line="264" w:lineRule="auto" w:after="100" w:before="80"/>
            </w:pPr>
            <w:r>
              <w:rPr>
                <w:rFonts w:ascii="Calibri" w:hAnsi="Calibri"/>
                <w:b/>
                <w:color w:val="FFFFFF"/>
                <w:sz w:val="20"/>
              </w:rPr>
              <w:t>La necesidad que hay detrás</w:t>
            </w:r>
          </w:p>
        </w:tc>
      </w:tr>
      <w:tr>
        <w:trPr>
          <w:cantSplit/>
        </w:trPr>
        <w:tc>
          <w:tcPr>
            <w:tcW w:type="dxa" w:w="4186"/>
            <w:shd w:fill="FFFFFF"/>
            <w:tcMar>
              <w:top w:w="95" w:type="dxa"/>
              <w:bottom w:w="95" w:type="dxa"/>
              <w:left w:w="95" w:type="dxa"/>
              <w:right w:w="95" w:type="dxa"/>
            </w:tcMar>
          </w:tcPr>
          <w:p>
            <w:pPr>
              <w:spacing w:line="264" w:lineRule="auto" w:after="100" w:before="80"/>
            </w:pPr>
            <w:r>
              <w:rPr>
                <w:rFonts w:ascii="Calibri" w:hAnsi="Calibri"/>
                <w:sz w:val="20"/>
              </w:rPr>
              <w:t>"Que el asistente esté en WhatsApp"</w:t>
            </w:r>
          </w:p>
        </w:tc>
        <w:tc>
          <w:tcPr>
            <w:tcW w:type="dxa" w:w="5225"/>
            <w:shd w:fill="FFFFFF"/>
            <w:tcMar>
              <w:top w:w="95" w:type="dxa"/>
              <w:bottom w:w="95" w:type="dxa"/>
              <w:left w:w="95" w:type="dxa"/>
              <w:right w:w="95" w:type="dxa"/>
            </w:tcMar>
          </w:tcPr>
          <w:p>
            <w:pPr>
              <w:spacing w:line="264" w:lineRule="auto" w:after="100" w:before="80"/>
            </w:pPr>
            <w:r>
              <w:rPr>
                <w:rFonts w:ascii="Calibri" w:hAnsi="Calibri"/>
                <w:sz w:val="20"/>
              </w:rPr>
              <w:t>Poder consultar desde el celular, en cualquier momento, sin instalar nada</w:t>
            </w:r>
          </w:p>
        </w:tc>
      </w:tr>
      <w:tr>
        <w:trPr>
          <w:cantSplit/>
        </w:trPr>
        <w:tc>
          <w:tcPr>
            <w:tcW w:type="dxa" w:w="4186"/>
            <w:shd w:fill="F2F6FA"/>
            <w:tcMar>
              <w:top w:w="95" w:type="dxa"/>
              <w:bottom w:w="95" w:type="dxa"/>
              <w:left w:w="95" w:type="dxa"/>
              <w:right w:w="95" w:type="dxa"/>
            </w:tcMar>
          </w:tcPr>
          <w:p>
            <w:pPr>
              <w:spacing w:line="264" w:lineRule="auto" w:after="100" w:before="80"/>
            </w:pPr>
            <w:r>
              <w:rPr>
                <w:rFonts w:ascii="Calibri" w:hAnsi="Calibri"/>
                <w:sz w:val="20"/>
              </w:rPr>
              <w:t>"Usar un modelo de IA más grande"</w:t>
            </w:r>
          </w:p>
        </w:tc>
        <w:tc>
          <w:tcPr>
            <w:tcW w:type="dxa" w:w="5225"/>
            <w:shd w:fill="F2F6FA"/>
            <w:tcMar>
              <w:top w:w="95" w:type="dxa"/>
              <w:bottom w:w="95" w:type="dxa"/>
              <w:left w:w="95" w:type="dxa"/>
              <w:right w:w="95" w:type="dxa"/>
            </w:tcMar>
          </w:tcPr>
          <w:p>
            <w:pPr>
              <w:spacing w:line="264" w:lineRule="auto" w:after="100" w:before="80"/>
            </w:pPr>
            <w:r>
              <w:rPr>
                <w:rFonts w:ascii="Calibri" w:hAnsi="Calibri"/>
                <w:sz w:val="20"/>
              </w:rPr>
              <w:t>Que responda bien las preguntas ambiguas que hoy se derivan</w:t>
            </w:r>
          </w:p>
        </w:tc>
      </w:tr>
      <w:tr>
        <w:trPr>
          <w:cantSplit/>
        </w:trPr>
        <w:tc>
          <w:tcPr>
            <w:tcW w:type="dxa" w:w="4186"/>
            <w:shd w:fill="FFFFFF"/>
            <w:tcMar>
              <w:top w:w="95" w:type="dxa"/>
              <w:bottom w:w="95" w:type="dxa"/>
              <w:left w:w="95" w:type="dxa"/>
              <w:right w:w="95" w:type="dxa"/>
            </w:tcMar>
          </w:tcPr>
          <w:p>
            <w:pPr>
              <w:spacing w:line="264" w:lineRule="auto" w:after="100" w:before="80"/>
            </w:pPr>
            <w:r>
              <w:rPr>
                <w:rFonts w:ascii="Calibri" w:hAnsi="Calibri"/>
                <w:sz w:val="20"/>
              </w:rPr>
              <w:t>"Agregar un botón para hablar con una persona"</w:t>
            </w:r>
          </w:p>
        </w:tc>
        <w:tc>
          <w:tcPr>
            <w:tcW w:type="dxa" w:w="5225"/>
            <w:shd w:fill="FFFFFF"/>
            <w:tcMar>
              <w:top w:w="95" w:type="dxa"/>
              <w:bottom w:w="95" w:type="dxa"/>
              <w:left w:w="95" w:type="dxa"/>
              <w:right w:w="95" w:type="dxa"/>
            </w:tcMar>
          </w:tcPr>
          <w:p>
            <w:pPr>
              <w:spacing w:line="264" w:lineRule="auto" w:after="100" w:before="80"/>
            </w:pPr>
            <w:r>
              <w:rPr>
                <w:rFonts w:ascii="Calibri" w:hAnsi="Calibri"/>
                <w:sz w:val="20"/>
              </w:rPr>
              <w:t>No quedarse trabado cuando el asistente no sabe la respuesta</w:t>
            </w:r>
          </w:p>
        </w:tc>
      </w:tr>
    </w:tbl>
    <w:p>
      <w:pPr>
        <w:spacing w:after="40"/>
      </w:pPr>
    </w:p>
    <w:p>
      <w:pPr>
        <w:pStyle w:val="Heading2"/>
        <w:keepNext/>
      </w:pPr>
      <w:r>
        <w:rPr>
          <w:rFonts w:ascii="Calibri" w:hAnsi="Calibri"/>
          <w:b/>
          <w:color w:val="12655D"/>
          <w:sz w:val="26"/>
        </w:rPr>
        <w:t>2.3 Comunicación con los interesados</w:t>
      </w:r>
    </w:p>
    <w:p>
      <w:pPr>
        <w:spacing w:line="278" w:lineRule="auto" w:after="140"/>
      </w:pPr>
      <w:r>
        <w:rPr>
          <w:rFonts w:ascii="Calibri" w:hAnsi="Calibri"/>
          <w:sz w:val="22"/>
        </w:rPr>
        <w:t xml:space="preserve">En el Módulo 1 identificaste a los interesados y viste cómo priorizarlos con la matriz de poder e interés. En un producto, además, hay que decidir </w:t>
      </w:r>
      <w:r>
        <w:rPr>
          <w:rFonts w:ascii="Calibri" w:hAnsi="Calibri"/>
          <w:b/>
          <w:color w:val="12655D"/>
          <w:sz w:val="22"/>
        </w:rPr>
        <w:t>qué</w:t>
      </w:r>
      <w:r>
        <w:rPr>
          <w:rFonts w:ascii="Calibri" w:hAnsi="Calibri"/>
          <w:sz w:val="22"/>
        </w:rPr>
        <w:t xml:space="preserve"> información recibe cada uno, </w:t>
      </w:r>
      <w:r>
        <w:rPr>
          <w:rFonts w:ascii="Calibri" w:hAnsi="Calibri"/>
          <w:b/>
          <w:color w:val="12655D"/>
          <w:sz w:val="22"/>
        </w:rPr>
        <w:t>cada cuánto</w:t>
      </w:r>
      <w:r>
        <w:rPr>
          <w:rFonts w:ascii="Calibri" w:hAnsi="Calibri"/>
          <w:sz w:val="22"/>
        </w:rPr>
        <w:t xml:space="preserve"> y </w:t>
      </w:r>
      <w:r>
        <w:rPr>
          <w:rFonts w:ascii="Calibri" w:hAnsi="Calibri"/>
          <w:b/>
          <w:color w:val="12655D"/>
          <w:sz w:val="22"/>
        </w:rPr>
        <w:t>por qué canal</w:t>
      </w:r>
      <w:r>
        <w:rPr>
          <w:rFonts w:ascii="Calibri" w:hAnsi="Calibri"/>
          <w:sz w:val="22"/>
        </w:rPr>
        <w:t>. Un plan de comunicación simple evita dos problemas opuestos: saturar a quien no lo necesita y dejar sin información a quien decide.</w:t>
      </w:r>
    </w:p>
    <w:p>
      <w:pPr>
        <w:pStyle w:val="Caption"/>
        <w:keepNext/>
      </w:pPr>
      <w:r>
        <w:t>Plan de comunicación del asistente</w:t>
      </w:r>
    </w:p>
    <w:tbl>
      <w:tblPr>
        <w:tblW w:type="auto" w:w="0"/>
        <w:tblLayout w:type="fixed"/>
        <w:tblLook w:firstColumn="1" w:firstRow="1" w:lastColumn="0" w:lastRow="0" w:noHBand="0" w:noVBand="1" w:val="04A0"/>
      </w:tblPr>
      <w:tblGrid>
        <w:gridCol w:w="2228"/>
        <w:gridCol w:w="2746"/>
        <w:gridCol w:w="2023"/>
        <w:gridCol w:w="2414"/>
      </w:tblGrid>
      <w:tr>
        <w:trPr>
          <w:tblHeader/>
          <w:cantSplit/>
        </w:trPr>
        <w:tc>
          <w:tcPr>
            <w:tcW w:type="dxa" w:w="2228"/>
            <w:shd w:fill="203D59"/>
            <w:tcMar>
              <w:top w:w="95" w:type="dxa"/>
              <w:bottom w:w="95" w:type="dxa"/>
              <w:left w:w="95" w:type="dxa"/>
              <w:right w:w="95" w:type="dxa"/>
            </w:tcMar>
          </w:tcPr>
          <w:p>
            <w:pPr>
              <w:spacing w:line="264" w:lineRule="auto" w:after="100" w:before="80"/>
            </w:pPr>
            <w:r>
              <w:rPr>
                <w:rFonts w:ascii="Calibri" w:hAnsi="Calibri"/>
                <w:b/>
                <w:color w:val="FFFFFF"/>
                <w:sz w:val="20"/>
              </w:rPr>
              <w:t>Interesado</w:t>
            </w:r>
          </w:p>
        </w:tc>
        <w:tc>
          <w:tcPr>
            <w:tcW w:type="dxa" w:w="2746"/>
            <w:shd w:fill="203D59"/>
            <w:tcMar>
              <w:top w:w="95" w:type="dxa"/>
              <w:bottom w:w="95" w:type="dxa"/>
              <w:left w:w="95" w:type="dxa"/>
              <w:right w:w="95" w:type="dxa"/>
            </w:tcMar>
          </w:tcPr>
          <w:p>
            <w:pPr>
              <w:spacing w:line="264" w:lineRule="auto" w:after="100" w:before="80"/>
            </w:pPr>
            <w:r>
              <w:rPr>
                <w:rFonts w:ascii="Calibri" w:hAnsi="Calibri"/>
                <w:b/>
                <w:color w:val="FFFFFF"/>
                <w:sz w:val="20"/>
              </w:rPr>
              <w:t>Qué recibe</w:t>
            </w:r>
          </w:p>
        </w:tc>
        <w:tc>
          <w:tcPr>
            <w:tcW w:type="dxa" w:w="2023"/>
            <w:shd w:fill="203D59"/>
            <w:tcMar>
              <w:top w:w="95" w:type="dxa"/>
              <w:bottom w:w="95" w:type="dxa"/>
              <w:left w:w="95" w:type="dxa"/>
              <w:right w:w="95" w:type="dxa"/>
            </w:tcMar>
          </w:tcPr>
          <w:p>
            <w:pPr>
              <w:spacing w:line="264" w:lineRule="auto" w:after="100" w:before="80"/>
            </w:pPr>
            <w:r>
              <w:rPr>
                <w:rFonts w:ascii="Calibri" w:hAnsi="Calibri"/>
                <w:b/>
                <w:color w:val="FFFFFF"/>
                <w:sz w:val="20"/>
              </w:rPr>
              <w:t>Frecuencia</w:t>
            </w:r>
          </w:p>
        </w:tc>
        <w:tc>
          <w:tcPr>
            <w:tcW w:type="dxa" w:w="2414"/>
            <w:shd w:fill="203D59"/>
            <w:tcMar>
              <w:top w:w="95" w:type="dxa"/>
              <w:bottom w:w="95" w:type="dxa"/>
              <w:left w:w="95" w:type="dxa"/>
              <w:right w:w="95" w:type="dxa"/>
            </w:tcMar>
          </w:tcPr>
          <w:p>
            <w:pPr>
              <w:spacing w:line="264" w:lineRule="auto" w:after="100" w:before="80"/>
            </w:pPr>
            <w:r>
              <w:rPr>
                <w:rFonts w:ascii="Calibri" w:hAnsi="Calibri"/>
                <w:b/>
                <w:color w:val="FFFFFF"/>
                <w:sz w:val="20"/>
              </w:rPr>
              <w:t>Canal</w:t>
            </w:r>
          </w:p>
        </w:tc>
      </w:tr>
      <w:tr>
        <w:trPr>
          <w:cantSplit/>
        </w:trPr>
        <w:tc>
          <w:tcPr>
            <w:tcW w:type="dxa" w:w="2228"/>
            <w:shd w:fill="FFFFFF"/>
            <w:tcMar>
              <w:top w:w="95" w:type="dxa"/>
              <w:bottom w:w="95" w:type="dxa"/>
              <w:left w:w="95" w:type="dxa"/>
              <w:right w:w="95" w:type="dxa"/>
            </w:tcMar>
          </w:tcPr>
          <w:p>
            <w:pPr>
              <w:spacing w:line="264" w:lineRule="auto" w:after="100" w:before="80"/>
            </w:pPr>
            <w:r>
              <w:rPr>
                <w:rFonts w:ascii="Calibri" w:hAnsi="Calibri"/>
                <w:sz w:val="20"/>
              </w:rPr>
              <w:t>Autoridad que patrocina el piloto</w:t>
            </w:r>
          </w:p>
        </w:tc>
        <w:tc>
          <w:tcPr>
            <w:tcW w:type="dxa" w:w="2746"/>
            <w:shd w:fill="FFFFFF"/>
            <w:tcMar>
              <w:top w:w="95" w:type="dxa"/>
              <w:bottom w:w="95" w:type="dxa"/>
              <w:left w:w="95" w:type="dxa"/>
              <w:right w:w="95" w:type="dxa"/>
            </w:tcMar>
          </w:tcPr>
          <w:p>
            <w:pPr>
              <w:spacing w:line="264" w:lineRule="auto" w:after="100" w:before="80"/>
            </w:pPr>
            <w:r>
              <w:rPr>
                <w:rFonts w:ascii="Calibri" w:hAnsi="Calibri"/>
                <w:sz w:val="20"/>
              </w:rPr>
              <w:t>Resumen de avance y métricas principales</w:t>
            </w:r>
          </w:p>
        </w:tc>
        <w:tc>
          <w:tcPr>
            <w:tcW w:type="dxa" w:w="2023"/>
            <w:shd w:fill="FFFFFF"/>
            <w:tcMar>
              <w:top w:w="95" w:type="dxa"/>
              <w:bottom w:w="95" w:type="dxa"/>
              <w:left w:w="95" w:type="dxa"/>
              <w:right w:w="95" w:type="dxa"/>
            </w:tcMar>
          </w:tcPr>
          <w:p>
            <w:pPr>
              <w:spacing w:line="264" w:lineRule="auto" w:after="100" w:before="80"/>
            </w:pPr>
            <w:r>
              <w:rPr>
                <w:rFonts w:ascii="Calibri" w:hAnsi="Calibri"/>
                <w:sz w:val="20"/>
              </w:rPr>
              <w:t>Mensual</w:t>
            </w:r>
          </w:p>
        </w:tc>
        <w:tc>
          <w:tcPr>
            <w:tcW w:type="dxa" w:w="2414"/>
            <w:shd w:fill="FFFFFF"/>
            <w:tcMar>
              <w:top w:w="95" w:type="dxa"/>
              <w:bottom w:w="95" w:type="dxa"/>
              <w:left w:w="95" w:type="dxa"/>
              <w:right w:w="95" w:type="dxa"/>
            </w:tcMar>
          </w:tcPr>
          <w:p>
            <w:pPr>
              <w:spacing w:line="264" w:lineRule="auto" w:after="100" w:before="80"/>
            </w:pPr>
            <w:r>
              <w:rPr>
                <w:rFonts w:ascii="Calibri" w:hAnsi="Calibri"/>
                <w:sz w:val="20"/>
              </w:rPr>
              <w:t>Reunión breve e informe de una página</w:t>
            </w:r>
          </w:p>
        </w:tc>
      </w:tr>
      <w:tr>
        <w:trPr>
          <w:cantSplit/>
        </w:trPr>
        <w:tc>
          <w:tcPr>
            <w:tcW w:type="dxa" w:w="2228"/>
            <w:shd w:fill="F2F6FA"/>
            <w:tcMar>
              <w:top w:w="95" w:type="dxa"/>
              <w:bottom w:w="95" w:type="dxa"/>
              <w:left w:w="95" w:type="dxa"/>
              <w:right w:w="95" w:type="dxa"/>
            </w:tcMar>
          </w:tcPr>
          <w:p>
            <w:pPr>
              <w:spacing w:line="264" w:lineRule="auto" w:after="100" w:before="80"/>
            </w:pPr>
            <w:r>
              <w:rPr>
                <w:rFonts w:ascii="Calibri" w:hAnsi="Calibri"/>
                <w:sz w:val="20"/>
              </w:rPr>
              <w:t>Oficina de alumnos</w:t>
            </w:r>
          </w:p>
        </w:tc>
        <w:tc>
          <w:tcPr>
            <w:tcW w:type="dxa" w:w="2746"/>
            <w:shd w:fill="F2F6FA"/>
            <w:tcMar>
              <w:top w:w="95" w:type="dxa"/>
              <w:bottom w:w="95" w:type="dxa"/>
              <w:left w:w="95" w:type="dxa"/>
              <w:right w:w="95" w:type="dxa"/>
            </w:tcMar>
          </w:tcPr>
          <w:p>
            <w:pPr>
              <w:spacing w:line="264" w:lineRule="auto" w:after="100" w:before="80"/>
            </w:pPr>
            <w:r>
              <w:rPr>
                <w:rFonts w:ascii="Calibri" w:hAnsi="Calibri"/>
                <w:sz w:val="20"/>
              </w:rPr>
              <w:t>Participación en pruebas y validación de documentos</w:t>
            </w:r>
          </w:p>
        </w:tc>
        <w:tc>
          <w:tcPr>
            <w:tcW w:type="dxa" w:w="2023"/>
            <w:shd w:fill="F2F6FA"/>
            <w:tcMar>
              <w:top w:w="95" w:type="dxa"/>
              <w:bottom w:w="95" w:type="dxa"/>
              <w:left w:w="95" w:type="dxa"/>
              <w:right w:w="95" w:type="dxa"/>
            </w:tcMar>
          </w:tcPr>
          <w:p>
            <w:pPr>
              <w:spacing w:line="264" w:lineRule="auto" w:after="100" w:before="80"/>
            </w:pPr>
            <w:r>
              <w:rPr>
                <w:rFonts w:ascii="Calibri" w:hAnsi="Calibri"/>
                <w:sz w:val="20"/>
              </w:rPr>
              <w:t>Cada Sprint</w:t>
            </w:r>
          </w:p>
        </w:tc>
        <w:tc>
          <w:tcPr>
            <w:tcW w:type="dxa" w:w="2414"/>
            <w:shd w:fill="F2F6FA"/>
            <w:tcMar>
              <w:top w:w="95" w:type="dxa"/>
              <w:bottom w:w="95" w:type="dxa"/>
              <w:left w:w="95" w:type="dxa"/>
              <w:right w:w="95" w:type="dxa"/>
            </w:tcMar>
          </w:tcPr>
          <w:p>
            <w:pPr>
              <w:spacing w:line="264" w:lineRule="auto" w:after="100" w:before="80"/>
            </w:pPr>
            <w:r>
              <w:rPr>
                <w:rFonts w:ascii="Calibri" w:hAnsi="Calibri"/>
                <w:sz w:val="20"/>
              </w:rPr>
              <w:t>Sprint Review y conversaciones directas</w:t>
            </w:r>
          </w:p>
        </w:tc>
      </w:tr>
      <w:tr>
        <w:trPr>
          <w:cantSplit/>
        </w:trPr>
        <w:tc>
          <w:tcPr>
            <w:tcW w:type="dxa" w:w="2228"/>
            <w:shd w:fill="FFFFFF"/>
            <w:tcMar>
              <w:top w:w="95" w:type="dxa"/>
              <w:bottom w:w="95" w:type="dxa"/>
              <w:left w:w="95" w:type="dxa"/>
              <w:right w:w="95" w:type="dxa"/>
            </w:tcMar>
          </w:tcPr>
          <w:p>
            <w:pPr>
              <w:spacing w:line="264" w:lineRule="auto" w:after="100" w:before="80"/>
            </w:pPr>
            <w:r>
              <w:rPr>
                <w:rFonts w:ascii="Calibri" w:hAnsi="Calibri"/>
                <w:sz w:val="20"/>
              </w:rPr>
              <w:t>Estudiantes</w:t>
            </w:r>
          </w:p>
        </w:tc>
        <w:tc>
          <w:tcPr>
            <w:tcW w:type="dxa" w:w="2746"/>
            <w:shd w:fill="FFFFFF"/>
            <w:tcMar>
              <w:top w:w="95" w:type="dxa"/>
              <w:bottom w:w="95" w:type="dxa"/>
              <w:left w:w="95" w:type="dxa"/>
              <w:right w:w="95" w:type="dxa"/>
            </w:tcMar>
          </w:tcPr>
          <w:p>
            <w:pPr>
              <w:spacing w:line="264" w:lineRule="auto" w:after="100" w:before="80"/>
            </w:pPr>
            <w:r>
              <w:rPr>
                <w:rFonts w:ascii="Calibri" w:hAnsi="Calibri"/>
                <w:sz w:val="20"/>
              </w:rPr>
              <w:t>Novedades del asistente y canal para opinar</w:t>
            </w:r>
          </w:p>
        </w:tc>
        <w:tc>
          <w:tcPr>
            <w:tcW w:type="dxa" w:w="2023"/>
            <w:shd w:fill="FFFFFF"/>
            <w:tcMar>
              <w:top w:w="95" w:type="dxa"/>
              <w:bottom w:w="95" w:type="dxa"/>
              <w:left w:w="95" w:type="dxa"/>
              <w:right w:w="95" w:type="dxa"/>
            </w:tcMar>
          </w:tcPr>
          <w:p>
            <w:pPr>
              <w:spacing w:line="264" w:lineRule="auto" w:after="100" w:before="80"/>
            </w:pPr>
            <w:r>
              <w:rPr>
                <w:rFonts w:ascii="Calibri" w:hAnsi="Calibri"/>
                <w:sz w:val="20"/>
              </w:rPr>
              <w:t>Cuando hay cambios visibles</w:t>
            </w:r>
          </w:p>
        </w:tc>
        <w:tc>
          <w:tcPr>
            <w:tcW w:type="dxa" w:w="2414"/>
            <w:shd w:fill="FFFFFF"/>
            <w:tcMar>
              <w:top w:w="95" w:type="dxa"/>
              <w:bottom w:w="95" w:type="dxa"/>
              <w:left w:w="95" w:type="dxa"/>
              <w:right w:w="95" w:type="dxa"/>
            </w:tcMar>
          </w:tcPr>
          <w:p>
            <w:pPr>
              <w:spacing w:line="264" w:lineRule="auto" w:after="100" w:before="80"/>
            </w:pPr>
            <w:r>
              <w:rPr>
                <w:rFonts w:ascii="Calibri" w:hAnsi="Calibri"/>
                <w:sz w:val="20"/>
              </w:rPr>
              <w:t>Aviso en la web y encuesta breve</w:t>
            </w:r>
          </w:p>
        </w:tc>
      </w:tr>
    </w:tbl>
    <w:p>
      <w:pPr>
        <w:spacing w:after="40"/>
      </w:pPr>
    </w:p>
    <w:p>
      <w:pPr>
        <w:spacing w:line="278" w:lineRule="auto" w:after="140"/>
      </w:pPr>
      <w:r>
        <w:rPr>
          <w:rFonts w:ascii="Calibri" w:hAnsi="Calibri"/>
          <w:sz w:val="22"/>
        </w:rPr>
        <w:t>En Scrum, el equipo puede y debe hablar directamente con usuarios e interesados. Pero escuchar un pedido no significa meterlo en el Sprint: todo pedido va al Product Backlog y compite por su lugar. La decisión sobre el orden es del Product Owner.</w:t>
      </w:r>
    </w:p>
    <w:p>
      <w:pPr>
        <w:pStyle w:val="Heading1"/>
        <w:keepNext/>
        <w:shd w:fill="EAF4FA"/>
      </w:pPr>
      <w:bookmarkStart w:id="3" w:name="seccion-3"/>
      <w:r>
        <w:rPr>
          <w:rFonts w:ascii="Calibri" w:hAnsi="Calibri"/>
          <w:b/>
          <w:color w:val="5D3E83"/>
          <w:sz w:val="34"/>
        </w:rPr>
        <w:t>3. El Product Backlog: una sola lista, bien ordenada</w:t>
      </w:r>
      <w:bookmarkEnd w:id="3"/>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Contexto: Scrum</w:t>
            </w:r>
          </w:p>
          <w:p>
            <w:pPr>
              <w:spacing w:after="120" w:line="276" w:lineRule="auto"/>
            </w:pPr>
            <w:r>
              <w:rPr>
                <w:rFonts w:ascii="Calibri" w:hAnsi="Calibri"/>
                <w:sz w:val="22"/>
              </w:rPr>
              <w:t>En esta sección trabajamos con el Product Backlog, un artefacto de Scrum que presentamos en el Módulo 2. Acá vemos cómo se organiza y se mantiene sano.</w:t>
            </w:r>
          </w:p>
        </w:tc>
      </w:tr>
    </w:tbl>
    <w:p>
      <w:pPr>
        <w:spacing w:after="80"/>
      </w:pPr>
    </w:p>
    <w:p>
      <w:pPr>
        <w:spacing w:line="278" w:lineRule="auto" w:after="140"/>
      </w:pPr>
      <w:r>
        <w:rPr>
          <w:rFonts w:ascii="Calibri" w:hAnsi="Calibri"/>
          <w:sz w:val="22"/>
        </w:rPr>
        <w:t>Imaginate que el Product Owner tiene las ideas de producto en una planilla, los errores en un sistema de tickets y las mejoras técnicas en la cabeza de los programadores. Tres listas que compiten en secreto por el tiempo del mismo equipo. Nadie sabe qué va primero, y cada uno empuja la suya.</w:t>
      </w:r>
    </w:p>
    <w:p>
      <w:pPr>
        <w:spacing w:line="278" w:lineRule="auto" w:after="140"/>
      </w:pPr>
      <w:r>
        <w:rPr>
          <w:rFonts w:ascii="Calibri" w:hAnsi="Calibri"/>
          <w:sz w:val="22"/>
        </w:rPr>
        <w:t xml:space="preserve">Por eso Scrum exige </w:t>
      </w:r>
      <w:r>
        <w:rPr>
          <w:rFonts w:ascii="Calibri" w:hAnsi="Calibri"/>
          <w:b/>
          <w:color w:val="12655D"/>
          <w:sz w:val="22"/>
        </w:rPr>
        <w:t>un único Product Backlog</w:t>
      </w:r>
      <w:r>
        <w:rPr>
          <w:rFonts w:ascii="Calibri" w:hAnsi="Calibri"/>
          <w:sz w:val="22"/>
        </w:rPr>
        <w:t>: la lista ordenada de todo lo que se sabe que se necesita para el producto. Contiene tipos de trabajo muy distintos:</w:t>
      </w:r>
    </w:p>
    <w:p>
      <w:pPr>
        <w:numPr>
          <w:ilvl w:val="0"/>
          <w:numId w:val="11"/>
        </w:numPr>
        <w:spacing w:line="278" w:lineRule="auto" w:after="140"/>
      </w:pPr>
      <w:r>
        <w:rPr>
          <w:rFonts w:ascii="Calibri" w:hAnsi="Calibri"/>
          <w:b/>
          <w:color w:val="12655D"/>
          <w:sz w:val="22"/>
        </w:rPr>
        <w:t>Funcionalidades nuevas:</w:t>
      </w:r>
      <w:r>
        <w:rPr>
          <w:rFonts w:ascii="Calibri" w:hAnsi="Calibri"/>
          <w:sz w:val="22"/>
        </w:rPr>
        <w:t xml:space="preserve"> responder consultas sobre becas.</w:t>
      </w:r>
    </w:p>
    <w:p>
      <w:pPr>
        <w:numPr>
          <w:ilvl w:val="0"/>
          <w:numId w:val="11"/>
        </w:numPr>
        <w:spacing w:line="278" w:lineRule="auto" w:after="140"/>
      </w:pPr>
      <w:r>
        <w:rPr>
          <w:rFonts w:ascii="Calibri" w:hAnsi="Calibri"/>
          <w:b/>
          <w:color w:val="12655D"/>
          <w:sz w:val="22"/>
        </w:rPr>
        <w:t>Mejoras:</w:t>
      </w:r>
      <w:r>
        <w:rPr>
          <w:rFonts w:ascii="Calibri" w:hAnsi="Calibri"/>
          <w:sz w:val="22"/>
        </w:rPr>
        <w:t xml:space="preserve"> que las respuestas sean más breves.</w:t>
      </w:r>
    </w:p>
    <w:p>
      <w:pPr>
        <w:numPr>
          <w:ilvl w:val="0"/>
          <w:numId w:val="11"/>
        </w:numPr>
        <w:spacing w:line="278" w:lineRule="auto" w:after="140"/>
      </w:pPr>
      <w:r>
        <w:rPr>
          <w:rFonts w:ascii="Calibri" w:hAnsi="Calibri"/>
          <w:b/>
          <w:color w:val="12655D"/>
          <w:sz w:val="22"/>
        </w:rPr>
        <w:t>Errores:</w:t>
      </w:r>
      <w:r>
        <w:rPr>
          <w:rFonts w:ascii="Calibri" w:hAnsi="Calibri"/>
          <w:sz w:val="22"/>
        </w:rPr>
        <w:t xml:space="preserve"> el asistente confunde dos trámites con nombres parecidos.</w:t>
      </w:r>
    </w:p>
    <w:p>
      <w:pPr>
        <w:numPr>
          <w:ilvl w:val="0"/>
          <w:numId w:val="11"/>
        </w:numPr>
        <w:spacing w:line="278" w:lineRule="auto" w:after="140"/>
      </w:pPr>
      <w:r>
        <w:rPr>
          <w:rFonts w:ascii="Calibri" w:hAnsi="Calibri"/>
          <w:b/>
          <w:color w:val="12655D"/>
          <w:sz w:val="22"/>
        </w:rPr>
        <w:t>Trabajo técnico:</w:t>
      </w:r>
      <w:r>
        <w:rPr>
          <w:rFonts w:ascii="Calibri" w:hAnsi="Calibri"/>
          <w:sz w:val="22"/>
        </w:rPr>
        <w:t xml:space="preserve"> actualizar la forma en que se cargan los documentos.</w:t>
      </w:r>
    </w:p>
    <w:p>
      <w:pPr>
        <w:numPr>
          <w:ilvl w:val="0"/>
          <w:numId w:val="11"/>
        </w:numPr>
        <w:spacing w:line="278" w:lineRule="auto" w:after="140"/>
      </w:pPr>
      <w:r>
        <w:rPr>
          <w:rFonts w:ascii="Calibri" w:hAnsi="Calibri"/>
          <w:b/>
          <w:color w:val="12655D"/>
          <w:sz w:val="22"/>
        </w:rPr>
        <w:t>Investigaciones y experimentos:</w:t>
      </w:r>
      <w:r>
        <w:rPr>
          <w:rFonts w:ascii="Calibri" w:hAnsi="Calibri"/>
          <w:sz w:val="22"/>
        </w:rPr>
        <w:t xml:space="preserve"> probar si un modelo distinto responde mejor las preguntas ambiguas.</w:t>
      </w:r>
    </w:p>
    <w:p>
      <w:pPr>
        <w:pStyle w:val="Heading2"/>
        <w:keepNext/>
      </w:pPr>
      <w:r>
        <w:rPr>
          <w:rFonts w:ascii="Calibri" w:hAnsi="Calibri"/>
          <w:b/>
          <w:color w:val="12655D"/>
          <w:sz w:val="26"/>
        </w:rPr>
        <w:t>3.1 Cómo es un buen backlog</w:t>
      </w:r>
    </w:p>
    <w:p>
      <w:pPr>
        <w:spacing w:line="278" w:lineRule="auto" w:after="140"/>
      </w:pPr>
      <w:r>
        <w:rPr>
          <w:rFonts w:ascii="Calibri" w:hAnsi="Calibri"/>
          <w:sz w:val="22"/>
        </w:rPr>
        <w:t xml:space="preserve">Un backlog sano cumple cuatro condiciones, que suelen recordarse con la sigla </w:t>
      </w:r>
      <w:r>
        <w:rPr>
          <w:rFonts w:ascii="Calibri" w:hAnsi="Calibri"/>
          <w:b/>
          <w:color w:val="12655D"/>
          <w:sz w:val="22"/>
        </w:rPr>
        <w:t>DEEP</w:t>
      </w:r>
      <w:r>
        <w:rPr>
          <w:rFonts w:ascii="Calibri" w:hAnsi="Calibri"/>
          <w:sz w:val="22"/>
        </w:rPr>
        <w:t xml:space="preserve"> (en inglés):</w:t>
      </w:r>
    </w:p>
    <w:p>
      <w:pPr>
        <w:numPr>
          <w:ilvl w:val="0"/>
          <w:numId w:val="12"/>
        </w:numPr>
        <w:spacing w:line="278" w:lineRule="auto" w:after="140"/>
      </w:pPr>
      <w:r>
        <w:rPr>
          <w:rFonts w:ascii="Calibri" w:hAnsi="Calibri"/>
          <w:b/>
          <w:color w:val="12655D"/>
          <w:sz w:val="22"/>
        </w:rPr>
        <w:t>Detallado adecuadamente:</w:t>
      </w:r>
      <w:r>
        <w:rPr>
          <w:rFonts w:ascii="Calibri" w:hAnsi="Calibri"/>
          <w:sz w:val="22"/>
        </w:rPr>
        <w:t xml:space="preserve"> lo de arriba, que se va a hacer pronto, está bien detallado; lo de abajo puede seguir siendo una idea general.</w:t>
      </w:r>
    </w:p>
    <w:p>
      <w:pPr>
        <w:numPr>
          <w:ilvl w:val="0"/>
          <w:numId w:val="12"/>
        </w:numPr>
        <w:spacing w:line="278" w:lineRule="auto" w:after="140"/>
      </w:pPr>
      <w:r>
        <w:rPr>
          <w:rFonts w:ascii="Calibri" w:hAnsi="Calibri"/>
          <w:b/>
          <w:color w:val="12655D"/>
          <w:sz w:val="22"/>
        </w:rPr>
        <w:t>Estimado:</w:t>
      </w:r>
      <w:r>
        <w:rPr>
          <w:rFonts w:ascii="Calibri" w:hAnsi="Calibri"/>
          <w:sz w:val="22"/>
        </w:rPr>
        <w:t xml:space="preserve"> los elementos tienen un tamaño aproximado (vas a ver cómo se estima en el Módulo 4).</w:t>
      </w:r>
    </w:p>
    <w:p>
      <w:pPr>
        <w:numPr>
          <w:ilvl w:val="0"/>
          <w:numId w:val="12"/>
        </w:numPr>
        <w:spacing w:line="278" w:lineRule="auto" w:after="140"/>
      </w:pPr>
      <w:r>
        <w:rPr>
          <w:rFonts w:ascii="Calibri" w:hAnsi="Calibri"/>
          <w:b/>
          <w:color w:val="12655D"/>
          <w:sz w:val="22"/>
        </w:rPr>
        <w:t>Emergente:</w:t>
      </w:r>
      <w:r>
        <w:rPr>
          <w:rFonts w:ascii="Calibri" w:hAnsi="Calibri"/>
          <w:sz w:val="22"/>
        </w:rPr>
        <w:t xml:space="preserve"> cambia todo el tiempo, a medida que se aprende.</w:t>
      </w:r>
    </w:p>
    <w:p>
      <w:pPr>
        <w:numPr>
          <w:ilvl w:val="0"/>
          <w:numId w:val="12"/>
        </w:numPr>
        <w:spacing w:line="278" w:lineRule="auto" w:after="140"/>
      </w:pPr>
      <w:r>
        <w:rPr>
          <w:rFonts w:ascii="Calibri" w:hAnsi="Calibri"/>
          <w:b/>
          <w:color w:val="12655D"/>
          <w:sz w:val="22"/>
        </w:rPr>
        <w:t>Priorizado:</w:t>
      </w:r>
      <w:r>
        <w:rPr>
          <w:rFonts w:ascii="Calibri" w:hAnsi="Calibri"/>
          <w:sz w:val="22"/>
        </w:rPr>
        <w:t xml:space="preserve"> está ordenado. No hay dos elementos "igual de importantes" arriba de todo.</w:t>
      </w:r>
    </w:p>
    <w:p>
      <w:pPr>
        <w:spacing w:line="278" w:lineRule="auto" w:after="140"/>
      </w:pPr>
      <w:r>
        <w:rPr>
          <w:rFonts w:ascii="Calibri" w:hAnsi="Calibri"/>
          <w:sz w:val="22"/>
        </w:rPr>
        <w:t xml:space="preserve">El error más común es el </w:t>
      </w:r>
      <w:r>
        <w:rPr>
          <w:rFonts w:ascii="Calibri" w:hAnsi="Calibri"/>
          <w:b/>
          <w:color w:val="12655D"/>
          <w:sz w:val="22"/>
        </w:rPr>
        <w:t>backlog cementerio</w:t>
      </w:r>
      <w:r>
        <w:rPr>
          <w:rFonts w:ascii="Calibri" w:hAnsi="Calibri"/>
          <w:sz w:val="22"/>
        </w:rPr>
        <w:t>: una lista de cientos de ideas que nadie ordena pero nadie se anima a borrar. Un backlog de miles de elementos es, en la práctica, un backlog que nadie gestiona. Conviene revisarlo periódicamente y eliminar sin culpa lo que perdió sentido.</w:t>
      </w:r>
    </w:p>
    <w:p>
      <w:pPr>
        <w:pStyle w:val="Heading1"/>
        <w:keepNext/>
        <w:shd w:fill="EAF4FA"/>
      </w:pPr>
      <w:bookmarkStart w:id="4" w:name="seccion-4"/>
      <w:r>
        <w:rPr>
          <w:rFonts w:ascii="Calibri" w:hAnsi="Calibri"/>
          <w:b/>
          <w:color w:val="5D3E83"/>
          <w:sz w:val="34"/>
        </w:rPr>
        <w:t>4. Del tamaño grande al chico: épicas, historias y tareas</w:t>
      </w:r>
      <w:bookmarkEnd w:id="4"/>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536173"/>
              <w:top w:val="single" w:sz="4" w:color="536173"/>
              <w:bottom w:val="single" w:sz="4" w:color="536173"/>
              <w:right w:val="single" w:sz="4" w:color="536173"/>
            </w:tcBorders>
            <w:shd w:val="clear" w:fill="EEF1F5"/>
            <w:tcMar>
              <w:top w:w="140" w:type="dxa"/>
              <w:bottom w:w="100" w:type="dxa"/>
              <w:left w:w="220" w:type="dxa"/>
              <w:right w:w="200" w:type="dxa"/>
            </w:tcMar>
          </w:tcPr>
          <w:p>
            <w:pPr>
              <w:spacing w:after="100"/>
            </w:pPr>
            <w:r>
              <w:rPr>
                <w:rFonts w:ascii="Calibri" w:hAnsi="Calibri"/>
                <w:b/>
                <w:color w:val="2E3B4E"/>
                <w:sz w:val="23"/>
              </w:rPr>
              <w:t>Prácticas complementarias</w:t>
            </w:r>
          </w:p>
          <w:p>
            <w:pPr>
              <w:spacing w:after="120" w:line="276" w:lineRule="auto"/>
            </w:pPr>
            <w:r>
              <w:rPr>
                <w:rFonts w:ascii="Calibri" w:hAnsi="Calibri"/>
                <w:sz w:val="22"/>
              </w:rPr>
              <w:t>Desde acá hasta la sección 8 vemos técnicas muy usadas para escribir y preparar el trabajo del backlog. Scrum no las exige: son prácticas que la mayoría de los equipos suma porque les resultan útiles.</w:t>
            </w:r>
          </w:p>
        </w:tc>
      </w:tr>
    </w:tbl>
    <w:p>
      <w:pPr>
        <w:spacing w:after="80"/>
      </w:pPr>
    </w:p>
    <w:p>
      <w:pPr>
        <w:spacing w:line="278" w:lineRule="auto" w:after="140"/>
      </w:pPr>
      <w:r>
        <w:rPr>
          <w:rFonts w:ascii="Calibri" w:hAnsi="Calibri"/>
          <w:sz w:val="22"/>
        </w:rPr>
        <w:t>Mirá estos dos elementos del backlog del asistente: "responder consultas sobre inscripciones" y "mostrar la fecha de cierre de inscripción de una materia". Los dos son válidos, pero no se parecen en nada. El primero lleva meses de trabajo y contiene decenas de cosas distintas; el segundo se resuelve en un par de días. Si los dos conviven en la misma lista, como si fueran equivalentes, es imposible planificar: no sabés qué entra en un Sprint ni cuánto falta para terminar.</w:t>
      </w:r>
    </w:p>
    <w:p>
      <w:pPr>
        <w:spacing w:line="278" w:lineRule="auto" w:after="140"/>
      </w:pPr>
      <w:r>
        <w:rPr>
          <w:rFonts w:ascii="Calibri" w:hAnsi="Calibri"/>
          <w:sz w:val="22"/>
        </w:rPr>
        <w:t xml:space="preserve">Por eso los equipos organizan el backlog en </w:t>
      </w:r>
      <w:r>
        <w:rPr>
          <w:rFonts w:ascii="Calibri" w:hAnsi="Calibri"/>
          <w:b/>
          <w:color w:val="12655D"/>
          <w:sz w:val="22"/>
        </w:rPr>
        <w:t>niveles</w:t>
      </w:r>
      <w:r>
        <w:rPr>
          <w:rFonts w:ascii="Calibri" w:hAnsi="Calibri"/>
          <w:sz w:val="22"/>
        </w:rPr>
        <w:t>, del más grande al más chico. Cada nivel responde a una pregunta distinta y lo usa gente distinta.</w:t>
      </w:r>
    </w:p>
    <w:p>
      <w:pPr>
        <w:pStyle w:val="Heading2"/>
        <w:keepNext/>
      </w:pPr>
      <w:r>
        <w:rPr>
          <w:rFonts w:ascii="Calibri" w:hAnsi="Calibri"/>
          <w:b/>
          <w:color w:val="12655D"/>
          <w:sz w:val="26"/>
        </w:rPr>
        <w:t>4.1 Épica: el gran objetivo</w:t>
      </w:r>
    </w:p>
    <w:p>
      <w:pPr>
        <w:spacing w:line="278" w:lineRule="auto" w:after="140"/>
      </w:pPr>
      <w:r>
        <w:rPr>
          <w:rFonts w:ascii="Calibri" w:hAnsi="Calibri"/>
          <w:sz w:val="22"/>
        </w:rPr>
        <w:t xml:space="preserve">Una </w:t>
      </w:r>
      <w:r>
        <w:rPr>
          <w:rFonts w:ascii="Calibri" w:hAnsi="Calibri"/>
          <w:b/>
          <w:color w:val="12655D"/>
          <w:sz w:val="22"/>
        </w:rPr>
        <w:t>épica</w:t>
      </w:r>
      <w:r>
        <w:rPr>
          <w:rFonts w:ascii="Calibri" w:hAnsi="Calibri"/>
          <w:sz w:val="22"/>
        </w:rPr>
        <w:t xml:space="preserve"> es un bloque grande de trabajo, demasiado grande para terminarlo en un solo Sprint. Describe un objetivo amplio que se va a alcanzar a lo largo de varias semanas o meses. Nadie empieza a programar una épica directamente: primero hay que dividirla.</w:t>
      </w:r>
    </w:p>
    <w:p>
      <w:pPr>
        <w:numPr>
          <w:ilvl w:val="0"/>
          <w:numId w:val="13"/>
        </w:numPr>
        <w:spacing w:line="278" w:lineRule="auto" w:after="140"/>
      </w:pPr>
      <w:r>
        <w:rPr>
          <w:rFonts w:ascii="Calibri" w:hAnsi="Calibri"/>
          <w:b/>
          <w:color w:val="12655D"/>
          <w:sz w:val="22"/>
        </w:rPr>
        <w:t>Pregunta que responde:</w:t>
      </w:r>
      <w:r>
        <w:rPr>
          <w:rFonts w:ascii="Calibri" w:hAnsi="Calibri"/>
          <w:sz w:val="22"/>
        </w:rPr>
        <w:t xml:space="preserve"> ¿en qué grandes objetivos estamos trabajando?</w:t>
      </w:r>
    </w:p>
    <w:p>
      <w:pPr>
        <w:numPr>
          <w:ilvl w:val="0"/>
          <w:numId w:val="13"/>
        </w:numPr>
        <w:spacing w:line="278" w:lineRule="auto" w:after="140"/>
      </w:pPr>
      <w:r>
        <w:rPr>
          <w:rFonts w:ascii="Calibri" w:hAnsi="Calibri"/>
          <w:b/>
          <w:color w:val="12655D"/>
          <w:sz w:val="22"/>
        </w:rPr>
        <w:t>Quién la usa:</w:t>
      </w:r>
      <w:r>
        <w:rPr>
          <w:rFonts w:ascii="Calibri" w:hAnsi="Calibri"/>
          <w:sz w:val="22"/>
        </w:rPr>
        <w:t xml:space="preserve"> el Product Owner y los interesados, para conversar sobre el rumbo del producto y armar el roadmap (lo vas a ver en la sección 11).</w:t>
      </w:r>
    </w:p>
    <w:p>
      <w:pPr>
        <w:numPr>
          <w:ilvl w:val="0"/>
          <w:numId w:val="13"/>
        </w:numPr>
        <w:spacing w:line="278" w:lineRule="auto" w:after="140"/>
      </w:pPr>
      <w:r>
        <w:rPr>
          <w:rFonts w:ascii="Calibri" w:hAnsi="Calibri"/>
          <w:b/>
          <w:color w:val="12655D"/>
          <w:sz w:val="22"/>
        </w:rPr>
        <w:t>Ejemplo:</w:t>
      </w:r>
      <w:r>
        <w:rPr>
          <w:rFonts w:ascii="Calibri" w:hAnsi="Calibri"/>
          <w:sz w:val="22"/>
        </w:rPr>
        <w:t xml:space="preserve"> </w:t>
      </w:r>
      <w:r>
        <w:rPr>
          <w:rFonts w:ascii="Calibri" w:hAnsi="Calibri"/>
          <w:i/>
          <w:sz w:val="22"/>
        </w:rPr>
        <w:t>Consultas sobre inscripciones.</w:t>
      </w:r>
    </w:p>
    <w:p>
      <w:pPr>
        <w:pStyle w:val="Heading2"/>
        <w:keepNext/>
      </w:pPr>
      <w:r>
        <w:rPr>
          <w:rFonts w:ascii="Calibri" w:hAnsi="Calibri"/>
          <w:b/>
          <w:color w:val="12655D"/>
          <w:sz w:val="26"/>
        </w:rPr>
        <w:t>4.2 Funcionalidad: una capacidad concreta</w:t>
      </w:r>
    </w:p>
    <w:p>
      <w:pPr>
        <w:spacing w:line="278" w:lineRule="auto" w:after="140"/>
      </w:pPr>
      <w:r>
        <w:rPr>
          <w:rFonts w:ascii="Calibri" w:hAnsi="Calibri"/>
          <w:sz w:val="22"/>
        </w:rPr>
        <w:t xml:space="preserve">Una </w:t>
      </w:r>
      <w:r>
        <w:rPr>
          <w:rFonts w:ascii="Calibri" w:hAnsi="Calibri"/>
          <w:b/>
          <w:color w:val="12655D"/>
          <w:sz w:val="22"/>
        </w:rPr>
        <w:t>funcionalidad</w:t>
      </w:r>
      <w:r>
        <w:rPr>
          <w:rFonts w:ascii="Calibri" w:hAnsi="Calibri"/>
          <w:sz w:val="22"/>
        </w:rPr>
        <w:t xml:space="preserve"> (en inglés, </w:t>
      </w:r>
      <w:r>
        <w:rPr>
          <w:rFonts w:ascii="Calibri" w:hAnsi="Calibri"/>
          <w:i/>
          <w:sz w:val="22"/>
        </w:rPr>
        <w:t>feature</w:t>
      </w:r>
      <w:r>
        <w:rPr>
          <w:rFonts w:ascii="Calibri" w:hAnsi="Calibri"/>
          <w:sz w:val="22"/>
        </w:rPr>
        <w:t>) es una capacidad concreta del producto, que forma parte de una épica. Ya se puede imaginar cómo la usaría alguien, pero todavía agrupa varias necesidades pequeñas. Suele llevar uno o dos Sprints. Es un nivel opcional: los equipos chicos muchas veces lo saltean, y en organizaciones grandes con muchos equipos se vuelve muy útil.</w:t>
      </w:r>
    </w:p>
    <w:p>
      <w:pPr>
        <w:numPr>
          <w:ilvl w:val="0"/>
          <w:numId w:val="14"/>
        </w:numPr>
        <w:spacing w:line="278" w:lineRule="auto" w:after="140"/>
      </w:pPr>
      <w:r>
        <w:rPr>
          <w:rFonts w:ascii="Calibri" w:hAnsi="Calibri"/>
          <w:b/>
          <w:color w:val="12655D"/>
          <w:sz w:val="22"/>
        </w:rPr>
        <w:t>Pregunta que responde:</w:t>
      </w:r>
      <w:r>
        <w:rPr>
          <w:rFonts w:ascii="Calibri" w:hAnsi="Calibri"/>
          <w:sz w:val="22"/>
        </w:rPr>
        <w:t xml:space="preserve"> ¿qué va a poder hacer el producto?</w:t>
      </w:r>
    </w:p>
    <w:p>
      <w:pPr>
        <w:numPr>
          <w:ilvl w:val="0"/>
          <w:numId w:val="14"/>
        </w:numPr>
        <w:spacing w:line="278" w:lineRule="auto" w:after="140"/>
      </w:pPr>
      <w:r>
        <w:rPr>
          <w:rFonts w:ascii="Calibri" w:hAnsi="Calibri"/>
          <w:b/>
          <w:color w:val="12655D"/>
          <w:sz w:val="22"/>
        </w:rPr>
        <w:t>Quién la usa:</w:t>
      </w:r>
      <w:r>
        <w:rPr>
          <w:rFonts w:ascii="Calibri" w:hAnsi="Calibri"/>
          <w:sz w:val="22"/>
        </w:rPr>
        <w:t xml:space="preserve"> el Product Owner y el equipo, para organizar las entregas.</w:t>
      </w:r>
    </w:p>
    <w:p>
      <w:pPr>
        <w:numPr>
          <w:ilvl w:val="0"/>
          <w:numId w:val="14"/>
        </w:numPr>
        <w:spacing w:line="278" w:lineRule="auto" w:after="140"/>
      </w:pPr>
      <w:r>
        <w:rPr>
          <w:rFonts w:ascii="Calibri" w:hAnsi="Calibri"/>
          <w:b/>
          <w:color w:val="12655D"/>
          <w:sz w:val="22"/>
        </w:rPr>
        <w:t>Ejemplo:</w:t>
      </w:r>
      <w:r>
        <w:rPr>
          <w:rFonts w:ascii="Calibri" w:hAnsi="Calibri"/>
          <w:sz w:val="22"/>
        </w:rPr>
        <w:t xml:space="preserve"> </w:t>
      </w:r>
      <w:r>
        <w:rPr>
          <w:rFonts w:ascii="Calibri" w:hAnsi="Calibri"/>
          <w:i/>
          <w:sz w:val="22"/>
        </w:rPr>
        <w:t>Fechas y plazos de inscripción.</w:t>
      </w:r>
    </w:p>
    <w:p>
      <w:pPr>
        <w:pStyle w:val="Heading2"/>
        <w:keepNext/>
      </w:pPr>
      <w:r>
        <w:rPr>
          <w:rFonts w:ascii="Calibri" w:hAnsi="Calibri"/>
          <w:b/>
          <w:color w:val="12655D"/>
          <w:sz w:val="26"/>
        </w:rPr>
        <w:t>4.3 Historia de usuario: una necesidad que se puede entregar</w:t>
      </w:r>
    </w:p>
    <w:p>
      <w:pPr>
        <w:spacing w:line="278" w:lineRule="auto" w:after="140"/>
      </w:pPr>
      <w:r>
        <w:rPr>
          <w:rFonts w:ascii="Calibri" w:hAnsi="Calibri"/>
          <w:sz w:val="22"/>
        </w:rPr>
        <w:t xml:space="preserve">Una </w:t>
      </w:r>
      <w:r>
        <w:rPr>
          <w:rFonts w:ascii="Calibri" w:hAnsi="Calibri"/>
          <w:b/>
          <w:color w:val="12655D"/>
          <w:sz w:val="22"/>
        </w:rPr>
        <w:t>historia de usuario</w:t>
      </w:r>
      <w:r>
        <w:rPr>
          <w:rFonts w:ascii="Calibri" w:hAnsi="Calibri"/>
          <w:sz w:val="22"/>
        </w:rPr>
        <w:t xml:space="preserve"> es una necesidad pequeña, escrita desde el punto de vista de quien la tiene. Es la unidad que el equipo elige para cada Sprint: se termina en pocos días y, al terminarla, alguien obtiene algo útil. Esa es su diferencia clave con los niveles de arriba: una historia </w:t>
      </w:r>
      <w:r>
        <w:rPr>
          <w:rFonts w:ascii="Calibri" w:hAnsi="Calibri"/>
          <w:b/>
          <w:color w:val="12655D"/>
          <w:sz w:val="22"/>
        </w:rPr>
        <w:t>se puede entregar y usar por sí sola</w:t>
      </w:r>
      <w:r>
        <w:rPr>
          <w:rFonts w:ascii="Calibri" w:hAnsi="Calibri"/>
          <w:sz w:val="22"/>
        </w:rPr>
        <w:t>. La vas a estudiar en detalle en la sección 5.</w:t>
      </w:r>
    </w:p>
    <w:p>
      <w:pPr>
        <w:numPr>
          <w:ilvl w:val="0"/>
          <w:numId w:val="15"/>
        </w:numPr>
        <w:spacing w:line="278" w:lineRule="auto" w:after="140"/>
      </w:pPr>
      <w:r>
        <w:rPr>
          <w:rFonts w:ascii="Calibri" w:hAnsi="Calibri"/>
          <w:b/>
          <w:color w:val="12655D"/>
          <w:sz w:val="22"/>
        </w:rPr>
        <w:t>Pregunta que responde:</w:t>
      </w:r>
      <w:r>
        <w:rPr>
          <w:rFonts w:ascii="Calibri" w:hAnsi="Calibri"/>
          <w:sz w:val="22"/>
        </w:rPr>
        <w:t xml:space="preserve"> ¿qué necesidad concreta resolvemos en este Sprint?</w:t>
      </w:r>
    </w:p>
    <w:p>
      <w:pPr>
        <w:numPr>
          <w:ilvl w:val="0"/>
          <w:numId w:val="15"/>
        </w:numPr>
        <w:spacing w:line="278" w:lineRule="auto" w:after="140"/>
      </w:pPr>
      <w:r>
        <w:rPr>
          <w:rFonts w:ascii="Calibri" w:hAnsi="Calibri"/>
          <w:b/>
          <w:color w:val="12655D"/>
          <w:sz w:val="22"/>
        </w:rPr>
        <w:t>Quién la usa:</w:t>
      </w:r>
      <w:r>
        <w:rPr>
          <w:rFonts w:ascii="Calibri" w:hAnsi="Calibri"/>
          <w:sz w:val="22"/>
        </w:rPr>
        <w:t xml:space="preserve"> todo el Scrum Team, en la planificación y durante el Sprint.</w:t>
      </w:r>
    </w:p>
    <w:p>
      <w:pPr>
        <w:numPr>
          <w:ilvl w:val="0"/>
          <w:numId w:val="15"/>
        </w:numPr>
        <w:spacing w:line="278" w:lineRule="auto" w:after="140"/>
      </w:pPr>
      <w:r>
        <w:rPr>
          <w:rFonts w:ascii="Calibri" w:hAnsi="Calibri"/>
          <w:b/>
          <w:color w:val="12655D"/>
          <w:sz w:val="22"/>
        </w:rPr>
        <w:t>Ejemplo:</w:t>
      </w:r>
      <w:r>
        <w:rPr>
          <w:rFonts w:ascii="Calibri" w:hAnsi="Calibri"/>
          <w:sz w:val="22"/>
        </w:rPr>
        <w:t xml:space="preserve"> </w:t>
      </w:r>
      <w:r>
        <w:rPr>
          <w:rFonts w:ascii="Calibri" w:hAnsi="Calibri"/>
          <w:i/>
          <w:sz w:val="22"/>
        </w:rPr>
        <w:t>Como estudiante, quiero saber cuándo cierra la inscripción a una materia, para no quedarme afuera.</w:t>
      </w:r>
    </w:p>
    <w:p>
      <w:pPr>
        <w:pStyle w:val="Heading2"/>
        <w:keepNext/>
      </w:pPr>
      <w:r>
        <w:rPr>
          <w:rFonts w:ascii="Calibri" w:hAnsi="Calibri"/>
          <w:b/>
          <w:color w:val="12655D"/>
          <w:sz w:val="26"/>
        </w:rPr>
        <w:t>4.4 Tarea: el trabajo técnico</w:t>
      </w:r>
    </w:p>
    <w:p>
      <w:pPr>
        <w:spacing w:line="278" w:lineRule="auto" w:after="140"/>
      </w:pPr>
      <w:r>
        <w:rPr>
          <w:rFonts w:ascii="Calibri" w:hAnsi="Calibri"/>
          <w:sz w:val="22"/>
        </w:rPr>
        <w:t xml:space="preserve">Una </w:t>
      </w:r>
      <w:r>
        <w:rPr>
          <w:rFonts w:ascii="Calibri" w:hAnsi="Calibri"/>
          <w:b/>
          <w:color w:val="12655D"/>
          <w:sz w:val="22"/>
        </w:rPr>
        <w:t>tarea</w:t>
      </w:r>
      <w:r>
        <w:rPr>
          <w:rFonts w:ascii="Calibri" w:hAnsi="Calibri"/>
          <w:sz w:val="22"/>
        </w:rPr>
        <w:t xml:space="preserve"> es una pieza del trabajo técnico necesario para completar una historia. Dura horas, no días. A diferencia de la historia, una tarea </w:t>
      </w:r>
      <w:r>
        <w:rPr>
          <w:rFonts w:ascii="Calibri" w:hAnsi="Calibri"/>
          <w:b/>
          <w:color w:val="12655D"/>
          <w:sz w:val="22"/>
        </w:rPr>
        <w:t>sola no le sirve a ningún usuario</w:t>
      </w:r>
      <w:r>
        <w:rPr>
          <w:rFonts w:ascii="Calibri" w:hAnsi="Calibri"/>
          <w:sz w:val="22"/>
        </w:rPr>
        <w:t>: tiene sentido solo cuando, junto con las demás tareas, completa la historia.</w:t>
      </w:r>
    </w:p>
    <w:p>
      <w:pPr>
        <w:numPr>
          <w:ilvl w:val="0"/>
          <w:numId w:val="16"/>
        </w:numPr>
        <w:spacing w:line="278" w:lineRule="auto" w:after="140"/>
      </w:pPr>
      <w:r>
        <w:rPr>
          <w:rFonts w:ascii="Calibri" w:hAnsi="Calibri"/>
          <w:b/>
          <w:color w:val="12655D"/>
          <w:sz w:val="22"/>
        </w:rPr>
        <w:t>Pregunta que responde:</w:t>
      </w:r>
      <w:r>
        <w:rPr>
          <w:rFonts w:ascii="Calibri" w:hAnsi="Calibri"/>
          <w:sz w:val="22"/>
        </w:rPr>
        <w:t xml:space="preserve"> ¿qué tenemos que hacer, paso a paso, para terminar la historia?</w:t>
      </w:r>
    </w:p>
    <w:p>
      <w:pPr>
        <w:numPr>
          <w:ilvl w:val="0"/>
          <w:numId w:val="16"/>
        </w:numPr>
        <w:spacing w:line="278" w:lineRule="auto" w:after="140"/>
      </w:pPr>
      <w:r>
        <w:rPr>
          <w:rFonts w:ascii="Calibri" w:hAnsi="Calibri"/>
          <w:b/>
          <w:color w:val="12655D"/>
          <w:sz w:val="22"/>
        </w:rPr>
        <w:t>Quién la usa:</w:t>
      </w:r>
      <w:r>
        <w:rPr>
          <w:rFonts w:ascii="Calibri" w:hAnsi="Calibri"/>
          <w:sz w:val="22"/>
        </w:rPr>
        <w:t xml:space="preserve"> los Developers, para organizar su trabajo diario.</w:t>
      </w:r>
    </w:p>
    <w:p>
      <w:pPr>
        <w:numPr>
          <w:ilvl w:val="0"/>
          <w:numId w:val="16"/>
        </w:numPr>
        <w:spacing w:line="278" w:lineRule="auto" w:after="140"/>
      </w:pPr>
      <w:r>
        <w:rPr>
          <w:rFonts w:ascii="Calibri" w:hAnsi="Calibri"/>
          <w:b/>
          <w:color w:val="12655D"/>
          <w:sz w:val="22"/>
        </w:rPr>
        <w:t>Ejemplos:</w:t>
      </w:r>
      <w:r>
        <w:rPr>
          <w:rFonts w:ascii="Calibri" w:hAnsi="Calibri"/>
          <w:sz w:val="22"/>
        </w:rPr>
        <w:t xml:space="preserve"> </w:t>
      </w:r>
      <w:r>
        <w:rPr>
          <w:rFonts w:ascii="Calibri" w:hAnsi="Calibri"/>
          <w:i/>
          <w:sz w:val="22"/>
        </w:rPr>
        <w:t>Cargar el calendario académico vigente. Escribir las pruebas de las fechas de cierre. Revisar la respuesta con la oficina de alumnos.</w:t>
      </w:r>
    </w:p>
    <w:p>
      <w:pPr>
        <w:pStyle w:val="Heading2"/>
        <w:keepNext/>
      </w:pPr>
      <w:r>
        <w:rPr>
          <w:rFonts w:ascii="Calibri" w:hAnsi="Calibri"/>
          <w:b/>
          <w:color w:val="12655D"/>
          <w:sz w:val="26"/>
        </w:rPr>
        <w:t>4.5 Los cuatro niveles juntos</w:t>
      </w:r>
    </w:p>
    <w:p>
      <w:pPr>
        <w:spacing w:line="278" w:lineRule="auto" w:after="140"/>
      </w:pPr>
      <w:r>
        <w:rPr>
          <w:rFonts w:ascii="Calibri" w:hAnsi="Calibri"/>
          <w:sz w:val="22"/>
        </w:rPr>
        <w:t>Así se ve un pedazo del backlog del asistente organizado en niveles:</w:t>
      </w:r>
    </w:p>
    <w:p>
      <w:pPr>
        <w:tabs>
          <w:tab w:pos="369" w:val="left"/>
        </w:tabs>
        <w:spacing w:after="60"/>
        <w:ind w:left="369" w:hanging="255"/>
      </w:pPr>
      <w:r>
        <w:rPr>
          <w:b/>
          <w:color w:val="12655D"/>
        </w:rPr>
        <w:t>•</w:t>
        <w:tab/>
      </w:r>
      <w:r>
        <w:rPr>
          <w:rFonts w:ascii="Calibri" w:hAnsi="Calibri"/>
          <w:b/>
          <w:color w:val="12655D"/>
          <w:sz w:val="22"/>
        </w:rPr>
        <w:t>Épica:</w:t>
      </w:r>
      <w:r>
        <w:rPr>
          <w:rFonts w:ascii="Calibri" w:hAnsi="Calibri"/>
          <w:sz w:val="22"/>
        </w:rPr>
        <w:t xml:space="preserve"> Consultas sobre inscripciones</w:t>
      </w:r>
    </w:p>
    <w:p>
      <w:pPr>
        <w:tabs>
          <w:tab w:pos="794" w:val="left"/>
        </w:tabs>
        <w:spacing w:after="60"/>
        <w:ind w:left="794" w:hanging="255"/>
      </w:pPr>
      <w:r>
        <w:rPr>
          <w:b/>
          <w:color w:val="12655D"/>
        </w:rPr>
        <w:t>◦</w:t>
        <w:tab/>
      </w:r>
      <w:r>
        <w:rPr>
          <w:rFonts w:ascii="Calibri" w:hAnsi="Calibri"/>
          <w:b/>
          <w:color w:val="12655D"/>
          <w:sz w:val="22"/>
        </w:rPr>
        <w:t>Funcionalidad:</w:t>
      </w:r>
      <w:r>
        <w:rPr>
          <w:rFonts w:ascii="Calibri" w:hAnsi="Calibri"/>
          <w:sz w:val="22"/>
        </w:rPr>
        <w:t xml:space="preserve"> Fechas y plazos de inscripción</w:t>
      </w:r>
    </w:p>
    <w:p>
      <w:pPr>
        <w:tabs>
          <w:tab w:pos="1219" w:val="left"/>
        </w:tabs>
        <w:spacing w:after="60"/>
        <w:ind w:left="1219" w:hanging="255"/>
      </w:pPr>
      <w:r>
        <w:rPr>
          <w:b/>
          <w:color w:val="12655D"/>
        </w:rPr>
        <w:t>▪</w:t>
        <w:tab/>
      </w:r>
      <w:r>
        <w:rPr>
          <w:rFonts w:ascii="Calibri" w:hAnsi="Calibri"/>
          <w:b/>
          <w:color w:val="12655D"/>
          <w:sz w:val="22"/>
        </w:rPr>
        <w:t>Historia:</w:t>
      </w:r>
      <w:r>
        <w:rPr>
          <w:rFonts w:ascii="Calibri" w:hAnsi="Calibri"/>
          <w:sz w:val="22"/>
        </w:rPr>
        <w:t xml:space="preserve"> Como estudiante, quiero saber cuándo cierra la inscripción a una materia, para no quedarme afuera</w:t>
      </w:r>
    </w:p>
    <w:p>
      <w:pPr>
        <w:tabs>
          <w:tab w:pos="1644" w:val="left"/>
        </w:tabs>
        <w:spacing w:after="60"/>
        <w:ind w:left="1644" w:hanging="255"/>
      </w:pPr>
      <w:r>
        <w:rPr>
          <w:b/>
          <w:color w:val="12655D"/>
        </w:rPr>
        <w:t>▫</w:t>
        <w:tab/>
      </w:r>
      <w:r>
        <w:rPr>
          <w:rFonts w:ascii="Calibri" w:hAnsi="Calibri"/>
          <w:b/>
          <w:color w:val="12655D"/>
          <w:sz w:val="22"/>
        </w:rPr>
        <w:t>Tarea:</w:t>
      </w:r>
      <w:r>
        <w:rPr>
          <w:rFonts w:ascii="Calibri" w:hAnsi="Calibri"/>
          <w:sz w:val="22"/>
        </w:rPr>
        <w:t xml:space="preserve"> Cargar el calendario académico vigente</w:t>
      </w:r>
    </w:p>
    <w:p>
      <w:pPr>
        <w:tabs>
          <w:tab w:pos="1644" w:val="left"/>
        </w:tabs>
        <w:spacing w:after="60"/>
        <w:ind w:left="1644" w:hanging="255"/>
      </w:pPr>
      <w:r>
        <w:rPr>
          <w:b/>
          <w:color w:val="12655D"/>
        </w:rPr>
        <w:t>▫</w:t>
        <w:tab/>
      </w:r>
      <w:r>
        <w:rPr>
          <w:rFonts w:ascii="Calibri" w:hAnsi="Calibri"/>
          <w:b/>
          <w:color w:val="12655D"/>
          <w:sz w:val="22"/>
        </w:rPr>
        <w:t>Tarea:</w:t>
      </w:r>
      <w:r>
        <w:rPr>
          <w:rFonts w:ascii="Calibri" w:hAnsi="Calibri"/>
          <w:sz w:val="22"/>
        </w:rPr>
        <w:t xml:space="preserve"> Escribir las pruebas de las fechas de cierre</w:t>
      </w:r>
    </w:p>
    <w:p>
      <w:pPr>
        <w:tabs>
          <w:tab w:pos="1219" w:val="left"/>
        </w:tabs>
        <w:spacing w:after="60"/>
        <w:ind w:left="1219" w:hanging="255"/>
      </w:pPr>
      <w:r>
        <w:rPr>
          <w:b/>
          <w:color w:val="12655D"/>
        </w:rPr>
        <w:t>▪</w:t>
        <w:tab/>
      </w:r>
      <w:r>
        <w:rPr>
          <w:rFonts w:ascii="Calibri" w:hAnsi="Calibri"/>
          <w:b/>
          <w:color w:val="12655D"/>
          <w:sz w:val="22"/>
        </w:rPr>
        <w:t>Historia:</w:t>
      </w:r>
      <w:r>
        <w:rPr>
          <w:rFonts w:ascii="Calibri" w:hAnsi="Calibri"/>
          <w:sz w:val="22"/>
        </w:rPr>
        <w:t xml:space="preserve"> Como estudiante, quiero saber si existe inscripción fuera de término, para no perder la cursada</w:t>
      </w:r>
    </w:p>
    <w:p>
      <w:pPr>
        <w:tabs>
          <w:tab w:pos="794" w:val="left"/>
        </w:tabs>
        <w:spacing w:after="60"/>
        <w:ind w:left="794" w:hanging="255"/>
      </w:pPr>
      <w:r>
        <w:rPr>
          <w:b/>
          <w:color w:val="12655D"/>
        </w:rPr>
        <w:t>◦</w:t>
        <w:tab/>
      </w:r>
      <w:r>
        <w:rPr>
          <w:rFonts w:ascii="Calibri" w:hAnsi="Calibri"/>
          <w:b/>
          <w:color w:val="12655D"/>
          <w:sz w:val="22"/>
        </w:rPr>
        <w:t>Funcionalidad:</w:t>
      </w:r>
      <w:r>
        <w:rPr>
          <w:rFonts w:ascii="Calibri" w:hAnsi="Calibri"/>
          <w:sz w:val="22"/>
        </w:rPr>
        <w:t xml:space="preserve"> Documentación requerida para inscribirse</w:t>
      </w:r>
    </w:p>
    <w:p>
      <w:pPr>
        <w:tabs>
          <w:tab w:pos="369" w:val="left"/>
        </w:tabs>
        <w:spacing w:after="60"/>
        <w:ind w:left="369" w:hanging="255"/>
      </w:pPr>
      <w:r>
        <w:rPr>
          <w:b/>
          <w:color w:val="12655D"/>
        </w:rPr>
        <w:t>•</w:t>
        <w:tab/>
      </w:r>
      <w:r>
        <w:rPr>
          <w:rFonts w:ascii="Calibri" w:hAnsi="Calibri"/>
          <w:b/>
          <w:color w:val="12655D"/>
          <w:sz w:val="22"/>
        </w:rPr>
        <w:t>Épica:</w:t>
      </w:r>
      <w:r>
        <w:rPr>
          <w:rFonts w:ascii="Calibri" w:hAnsi="Calibri"/>
          <w:sz w:val="22"/>
        </w:rPr>
        <w:t xml:space="preserve"> Consultas sobre becas</w:t>
      </w:r>
    </w:p>
    <w:p>
      <w:pPr>
        <w:pStyle w:val="Caption"/>
        <w:keepNext/>
      </w:pPr>
      <w:r>
        <w:t>Diferencias entre los niveles de trabajo</w:t>
      </w:r>
    </w:p>
    <w:tbl>
      <w:tblPr>
        <w:tblW w:type="auto" w:w="0"/>
        <w:tblLayout w:type="fixed"/>
        <w:tblLook w:firstColumn="1" w:firstRow="1" w:lastColumn="0" w:lastRow="0" w:noHBand="0" w:noVBand="1" w:val="04A0"/>
      </w:tblPr>
      <w:tblGrid>
        <w:gridCol w:w="1564"/>
        <w:gridCol w:w="2010"/>
        <w:gridCol w:w="1822"/>
        <w:gridCol w:w="2115"/>
        <w:gridCol w:w="1900"/>
      </w:tblGrid>
      <w:tr>
        <w:trPr>
          <w:tblHeader/>
          <w:cantSplit/>
        </w:trPr>
        <w:tc>
          <w:tcPr>
            <w:tcW w:type="dxa" w:w="1564"/>
            <w:shd w:fill="203D59"/>
            <w:tcMar>
              <w:top w:w="95" w:type="dxa"/>
              <w:bottom w:w="95" w:type="dxa"/>
              <w:left w:w="95" w:type="dxa"/>
              <w:right w:w="95" w:type="dxa"/>
            </w:tcMar>
          </w:tcPr>
          <w:p>
            <w:pPr>
              <w:spacing w:line="264" w:lineRule="auto" w:after="100" w:before="80"/>
            </w:pPr>
          </w:p>
        </w:tc>
        <w:tc>
          <w:tcPr>
            <w:tcW w:type="dxa" w:w="2010"/>
            <w:shd w:fill="203D59"/>
            <w:tcMar>
              <w:top w:w="95" w:type="dxa"/>
              <w:bottom w:w="95" w:type="dxa"/>
              <w:left w:w="95" w:type="dxa"/>
              <w:right w:w="95" w:type="dxa"/>
            </w:tcMar>
          </w:tcPr>
          <w:p>
            <w:pPr>
              <w:spacing w:line="264" w:lineRule="auto" w:after="100" w:before="80"/>
            </w:pPr>
            <w:r>
              <w:rPr>
                <w:rFonts w:ascii="Calibri" w:hAnsi="Calibri"/>
                <w:b/>
                <w:color w:val="FFFFFF"/>
                <w:sz w:val="20"/>
              </w:rPr>
              <w:t>Épica</w:t>
            </w:r>
          </w:p>
        </w:tc>
        <w:tc>
          <w:tcPr>
            <w:tcW w:type="dxa" w:w="1822"/>
            <w:shd w:fill="203D59"/>
            <w:tcMar>
              <w:top w:w="95" w:type="dxa"/>
              <w:bottom w:w="95" w:type="dxa"/>
              <w:left w:w="95" w:type="dxa"/>
              <w:right w:w="95" w:type="dxa"/>
            </w:tcMar>
          </w:tcPr>
          <w:p>
            <w:pPr>
              <w:spacing w:line="264" w:lineRule="auto" w:after="100" w:before="80"/>
            </w:pPr>
            <w:r>
              <w:rPr>
                <w:rFonts w:ascii="Calibri" w:hAnsi="Calibri"/>
                <w:b/>
                <w:color w:val="FFFFFF"/>
                <w:sz w:val="20"/>
              </w:rPr>
              <w:t>Funcionalidad</w:t>
            </w:r>
          </w:p>
        </w:tc>
        <w:tc>
          <w:tcPr>
            <w:tcW w:type="dxa" w:w="2115"/>
            <w:shd w:fill="203D59"/>
            <w:tcMar>
              <w:top w:w="95" w:type="dxa"/>
              <w:bottom w:w="95" w:type="dxa"/>
              <w:left w:w="95" w:type="dxa"/>
              <w:right w:w="95" w:type="dxa"/>
            </w:tcMar>
          </w:tcPr>
          <w:p>
            <w:pPr>
              <w:spacing w:line="264" w:lineRule="auto" w:after="100" w:before="80"/>
            </w:pPr>
            <w:r>
              <w:rPr>
                <w:rFonts w:ascii="Calibri" w:hAnsi="Calibri"/>
                <w:b/>
                <w:color w:val="FFFFFF"/>
                <w:sz w:val="20"/>
              </w:rPr>
              <w:t>Historia de usuario</w:t>
            </w:r>
          </w:p>
        </w:tc>
        <w:tc>
          <w:tcPr>
            <w:tcW w:type="dxa" w:w="1900"/>
            <w:shd w:fill="203D59"/>
            <w:tcMar>
              <w:top w:w="95" w:type="dxa"/>
              <w:bottom w:w="95" w:type="dxa"/>
              <w:left w:w="95" w:type="dxa"/>
              <w:right w:w="95" w:type="dxa"/>
            </w:tcMar>
          </w:tcPr>
          <w:p>
            <w:pPr>
              <w:spacing w:line="264" w:lineRule="auto" w:after="100" w:before="80"/>
            </w:pPr>
            <w:r>
              <w:rPr>
                <w:rFonts w:ascii="Calibri" w:hAnsi="Calibri"/>
                <w:b/>
                <w:color w:val="FFFFFF"/>
                <w:sz w:val="20"/>
              </w:rPr>
              <w:t>Tarea</w:t>
            </w:r>
          </w:p>
        </w:tc>
      </w:tr>
      <w:tr>
        <w:trPr>
          <w:cantSplit/>
        </w:trPr>
        <w:tc>
          <w:tcPr>
            <w:tcW w:type="dxa" w:w="1564"/>
            <w:shd w:fill="FFFFFF"/>
            <w:tcMar>
              <w:top w:w="95" w:type="dxa"/>
              <w:bottom w:w="95" w:type="dxa"/>
              <w:left w:w="95" w:type="dxa"/>
              <w:right w:w="95" w:type="dxa"/>
            </w:tcMar>
          </w:tcPr>
          <w:p>
            <w:pPr>
              <w:spacing w:line="264" w:lineRule="auto" w:after="100" w:before="80"/>
            </w:pPr>
            <w:r>
              <w:rPr>
                <w:rFonts w:ascii="Calibri" w:hAnsi="Calibri"/>
                <w:b/>
                <w:color w:val="12655D"/>
                <w:sz w:val="20"/>
              </w:rPr>
              <w:t>Tamaño típico</w:t>
            </w:r>
          </w:p>
        </w:tc>
        <w:tc>
          <w:tcPr>
            <w:tcW w:type="dxa" w:w="2010"/>
            <w:shd w:fill="FFFFFF"/>
            <w:tcMar>
              <w:top w:w="95" w:type="dxa"/>
              <w:bottom w:w="95" w:type="dxa"/>
              <w:left w:w="95" w:type="dxa"/>
              <w:right w:w="95" w:type="dxa"/>
            </w:tcMar>
          </w:tcPr>
          <w:p>
            <w:pPr>
              <w:spacing w:line="264" w:lineRule="auto" w:after="100" w:before="80"/>
            </w:pPr>
            <w:r>
              <w:rPr>
                <w:rFonts w:ascii="Calibri" w:hAnsi="Calibri"/>
                <w:sz w:val="20"/>
              </w:rPr>
              <w:t>Varios Sprints</w:t>
            </w:r>
          </w:p>
        </w:tc>
        <w:tc>
          <w:tcPr>
            <w:tcW w:type="dxa" w:w="1822"/>
            <w:shd w:fill="FFFFFF"/>
            <w:tcMar>
              <w:top w:w="95" w:type="dxa"/>
              <w:bottom w:w="95" w:type="dxa"/>
              <w:left w:w="95" w:type="dxa"/>
              <w:right w:w="95" w:type="dxa"/>
            </w:tcMar>
          </w:tcPr>
          <w:p>
            <w:pPr>
              <w:spacing w:line="264" w:lineRule="auto" w:after="100" w:before="80"/>
            </w:pPr>
            <w:r>
              <w:rPr>
                <w:rFonts w:ascii="Calibri" w:hAnsi="Calibri"/>
                <w:sz w:val="20"/>
              </w:rPr>
              <w:t>Uno o dos Sprints</w:t>
            </w:r>
          </w:p>
        </w:tc>
        <w:tc>
          <w:tcPr>
            <w:tcW w:type="dxa" w:w="2115"/>
            <w:shd w:fill="FFFFFF"/>
            <w:tcMar>
              <w:top w:w="95" w:type="dxa"/>
              <w:bottom w:w="95" w:type="dxa"/>
              <w:left w:w="95" w:type="dxa"/>
              <w:right w:w="95" w:type="dxa"/>
            </w:tcMar>
          </w:tcPr>
          <w:p>
            <w:pPr>
              <w:spacing w:line="264" w:lineRule="auto" w:after="100" w:before="80"/>
            </w:pPr>
            <w:r>
              <w:rPr>
                <w:rFonts w:ascii="Calibri" w:hAnsi="Calibri"/>
                <w:sz w:val="20"/>
              </w:rPr>
              <w:t>Unos días</w:t>
            </w:r>
          </w:p>
        </w:tc>
        <w:tc>
          <w:tcPr>
            <w:tcW w:type="dxa" w:w="1900"/>
            <w:shd w:fill="FFFFFF"/>
            <w:tcMar>
              <w:top w:w="95" w:type="dxa"/>
              <w:bottom w:w="95" w:type="dxa"/>
              <w:left w:w="95" w:type="dxa"/>
              <w:right w:w="95" w:type="dxa"/>
            </w:tcMar>
          </w:tcPr>
          <w:p>
            <w:pPr>
              <w:spacing w:line="264" w:lineRule="auto" w:after="100" w:before="80"/>
            </w:pPr>
            <w:r>
              <w:rPr>
                <w:rFonts w:ascii="Calibri" w:hAnsi="Calibri"/>
                <w:sz w:val="20"/>
              </w:rPr>
              <w:t>Horas</w:t>
            </w:r>
          </w:p>
        </w:tc>
      </w:tr>
      <w:tr>
        <w:trPr>
          <w:cantSplit/>
        </w:trPr>
        <w:tc>
          <w:tcPr>
            <w:tcW w:type="dxa" w:w="1564"/>
            <w:shd w:fill="F2F6FA"/>
            <w:tcMar>
              <w:top w:w="95" w:type="dxa"/>
              <w:bottom w:w="95" w:type="dxa"/>
              <w:left w:w="95" w:type="dxa"/>
              <w:right w:w="95" w:type="dxa"/>
            </w:tcMar>
          </w:tcPr>
          <w:p>
            <w:pPr>
              <w:spacing w:line="264" w:lineRule="auto" w:after="100" w:before="80"/>
            </w:pPr>
            <w:r>
              <w:rPr>
                <w:rFonts w:ascii="Calibri" w:hAnsi="Calibri"/>
                <w:b/>
                <w:color w:val="12655D"/>
                <w:sz w:val="20"/>
              </w:rPr>
              <w:t>Nivel de detalle</w:t>
            </w:r>
          </w:p>
        </w:tc>
        <w:tc>
          <w:tcPr>
            <w:tcW w:type="dxa" w:w="2010"/>
            <w:shd w:fill="F2F6FA"/>
            <w:tcMar>
              <w:top w:w="95" w:type="dxa"/>
              <w:bottom w:w="95" w:type="dxa"/>
              <w:left w:w="95" w:type="dxa"/>
              <w:right w:w="95" w:type="dxa"/>
            </w:tcMar>
          </w:tcPr>
          <w:p>
            <w:pPr>
              <w:spacing w:line="264" w:lineRule="auto" w:after="100" w:before="80"/>
            </w:pPr>
            <w:r>
              <w:rPr>
                <w:rFonts w:ascii="Calibri" w:hAnsi="Calibri"/>
                <w:sz w:val="20"/>
              </w:rPr>
              <w:t>Una idea general</w:t>
            </w:r>
          </w:p>
        </w:tc>
        <w:tc>
          <w:tcPr>
            <w:tcW w:type="dxa" w:w="1822"/>
            <w:shd w:fill="F2F6FA"/>
            <w:tcMar>
              <w:top w:w="95" w:type="dxa"/>
              <w:bottom w:w="95" w:type="dxa"/>
              <w:left w:w="95" w:type="dxa"/>
              <w:right w:w="95" w:type="dxa"/>
            </w:tcMar>
          </w:tcPr>
          <w:p>
            <w:pPr>
              <w:spacing w:line="264" w:lineRule="auto" w:after="100" w:before="80"/>
            </w:pPr>
            <w:r>
              <w:rPr>
                <w:rFonts w:ascii="Calibri" w:hAnsi="Calibri"/>
                <w:sz w:val="20"/>
              </w:rPr>
              <w:t>Una capacidad descrita</w:t>
            </w:r>
          </w:p>
        </w:tc>
        <w:tc>
          <w:tcPr>
            <w:tcW w:type="dxa" w:w="2115"/>
            <w:shd w:fill="F2F6FA"/>
            <w:tcMar>
              <w:top w:w="95" w:type="dxa"/>
              <w:bottom w:w="95" w:type="dxa"/>
              <w:left w:w="95" w:type="dxa"/>
              <w:right w:w="95" w:type="dxa"/>
            </w:tcMar>
          </w:tcPr>
          <w:p>
            <w:pPr>
              <w:spacing w:line="264" w:lineRule="auto" w:after="100" w:before="80"/>
            </w:pPr>
            <w:r>
              <w:rPr>
                <w:rFonts w:ascii="Calibri" w:hAnsi="Calibri"/>
                <w:sz w:val="20"/>
              </w:rPr>
              <w:t>Criterios de aceptación claros</w:t>
            </w:r>
          </w:p>
        </w:tc>
        <w:tc>
          <w:tcPr>
            <w:tcW w:type="dxa" w:w="1900"/>
            <w:shd w:fill="F2F6FA"/>
            <w:tcMar>
              <w:top w:w="95" w:type="dxa"/>
              <w:bottom w:w="95" w:type="dxa"/>
              <w:left w:w="95" w:type="dxa"/>
              <w:right w:w="95" w:type="dxa"/>
            </w:tcMar>
          </w:tcPr>
          <w:p>
            <w:pPr>
              <w:spacing w:line="264" w:lineRule="auto" w:after="100" w:before="80"/>
            </w:pPr>
            <w:r>
              <w:rPr>
                <w:rFonts w:ascii="Calibri" w:hAnsi="Calibri"/>
                <w:sz w:val="20"/>
              </w:rPr>
              <w:t>Pasos técnicos concretos</w:t>
            </w:r>
          </w:p>
        </w:tc>
      </w:tr>
      <w:tr>
        <w:trPr>
          <w:cantSplit/>
        </w:trPr>
        <w:tc>
          <w:tcPr>
            <w:tcW w:type="dxa" w:w="1564"/>
            <w:shd w:fill="FFFFFF"/>
            <w:tcMar>
              <w:top w:w="95" w:type="dxa"/>
              <w:bottom w:w="95" w:type="dxa"/>
              <w:left w:w="95" w:type="dxa"/>
              <w:right w:w="95" w:type="dxa"/>
            </w:tcMar>
          </w:tcPr>
          <w:p>
            <w:pPr>
              <w:spacing w:line="264" w:lineRule="auto" w:after="100" w:before="80"/>
            </w:pPr>
            <w:r>
              <w:rPr>
                <w:rFonts w:ascii="Calibri" w:hAnsi="Calibri"/>
                <w:b/>
                <w:color w:val="12655D"/>
                <w:sz w:val="20"/>
              </w:rPr>
              <w:t>Quién la usa más</w:t>
            </w:r>
          </w:p>
        </w:tc>
        <w:tc>
          <w:tcPr>
            <w:tcW w:type="dxa" w:w="2010"/>
            <w:shd w:fill="FFFFFF"/>
            <w:tcMar>
              <w:top w:w="95" w:type="dxa"/>
              <w:bottom w:w="95" w:type="dxa"/>
              <w:left w:w="95" w:type="dxa"/>
              <w:right w:w="95" w:type="dxa"/>
            </w:tcMar>
          </w:tcPr>
          <w:p>
            <w:pPr>
              <w:spacing w:line="264" w:lineRule="auto" w:after="100" w:before="80"/>
            </w:pPr>
            <w:r>
              <w:rPr>
                <w:rFonts w:ascii="Calibri" w:hAnsi="Calibri"/>
                <w:sz w:val="20"/>
              </w:rPr>
              <w:t>Product Owner e interesados</w:t>
            </w:r>
          </w:p>
        </w:tc>
        <w:tc>
          <w:tcPr>
            <w:tcW w:type="dxa" w:w="1822"/>
            <w:shd w:fill="FFFFFF"/>
            <w:tcMar>
              <w:top w:w="95" w:type="dxa"/>
              <w:bottom w:w="95" w:type="dxa"/>
              <w:left w:w="95" w:type="dxa"/>
              <w:right w:w="95" w:type="dxa"/>
            </w:tcMar>
          </w:tcPr>
          <w:p>
            <w:pPr>
              <w:spacing w:line="264" w:lineRule="auto" w:after="100" w:before="80"/>
            </w:pPr>
            <w:r>
              <w:rPr>
                <w:rFonts w:ascii="Calibri" w:hAnsi="Calibri"/>
                <w:sz w:val="20"/>
              </w:rPr>
              <w:t>Product Owner y equipo</w:t>
            </w:r>
          </w:p>
        </w:tc>
        <w:tc>
          <w:tcPr>
            <w:tcW w:type="dxa" w:w="2115"/>
            <w:shd w:fill="FFFFFF"/>
            <w:tcMar>
              <w:top w:w="95" w:type="dxa"/>
              <w:bottom w:w="95" w:type="dxa"/>
              <w:left w:w="95" w:type="dxa"/>
              <w:right w:w="95" w:type="dxa"/>
            </w:tcMar>
          </w:tcPr>
          <w:p>
            <w:pPr>
              <w:spacing w:line="264" w:lineRule="auto" w:after="100" w:before="80"/>
            </w:pPr>
            <w:r>
              <w:rPr>
                <w:rFonts w:ascii="Calibri" w:hAnsi="Calibri"/>
                <w:sz w:val="20"/>
              </w:rPr>
              <w:t>Todo el Scrum Team</w:t>
            </w:r>
          </w:p>
        </w:tc>
        <w:tc>
          <w:tcPr>
            <w:tcW w:type="dxa" w:w="1900"/>
            <w:shd w:fill="FFFFFF"/>
            <w:tcMar>
              <w:top w:w="95" w:type="dxa"/>
              <w:bottom w:w="95" w:type="dxa"/>
              <w:left w:w="95" w:type="dxa"/>
              <w:right w:w="95" w:type="dxa"/>
            </w:tcMar>
          </w:tcPr>
          <w:p>
            <w:pPr>
              <w:spacing w:line="264" w:lineRule="auto" w:after="100" w:before="80"/>
            </w:pPr>
            <w:r>
              <w:rPr>
                <w:rFonts w:ascii="Calibri" w:hAnsi="Calibri"/>
                <w:sz w:val="20"/>
              </w:rPr>
              <w:t>Developers</w:t>
            </w:r>
          </w:p>
        </w:tc>
      </w:tr>
    </w:tbl>
    <w:p>
      <w:pPr>
        <w:spacing w:after="40"/>
      </w:pPr>
    </w:p>
    <w:p>
      <w:pPr>
        <w:spacing w:line="278" w:lineRule="auto" w:after="140"/>
      </w:pPr>
      <w:r>
        <w:rPr>
          <w:rFonts w:ascii="Calibri" w:hAnsi="Calibri"/>
          <w:sz w:val="22"/>
        </w:rPr>
        <w:t xml:space="preserve">La regla práctica es simple: </w:t>
      </w:r>
      <w:r>
        <w:rPr>
          <w:rFonts w:ascii="Calibri" w:hAnsi="Calibri"/>
          <w:b/>
          <w:color w:val="12655D"/>
          <w:sz w:val="22"/>
        </w:rPr>
        <w:t>los elementos grandes se mantienen con poco detalle mientras están lejos, y se dividen a medida que se acerca el momento de trabajarlos</w:t>
      </w:r>
      <w:r>
        <w:rPr>
          <w:rFonts w:ascii="Calibri" w:hAnsi="Calibri"/>
          <w:sz w:val="22"/>
        </w:rPr>
        <w:t>. La épica "consultas sobre becas" puede quedar como una sola línea durante meses; recién cuando vaya a trabajarse, se divide en funcionalidades e historias.</w:t>
      </w:r>
    </w:p>
    <w:p>
      <w:pPr>
        <w:spacing w:line="278" w:lineRule="auto" w:after="140"/>
      </w:pPr>
      <w:r>
        <w:rPr>
          <w:rFonts w:ascii="Calibri" w:hAnsi="Calibri"/>
          <w:sz w:val="22"/>
        </w:rPr>
        <w:t xml:space="preserve">Los nombres de los niveles cambian según la organización y la herramienta. </w:t>
      </w:r>
      <w:r>
        <w:rPr>
          <w:rFonts w:ascii="Calibri" w:hAnsi="Calibri"/>
          <w:b/>
          <w:color w:val="12655D"/>
          <w:sz w:val="22"/>
        </w:rPr>
        <w:t>Jira</w:t>
      </w:r>
      <w:r>
        <w:rPr>
          <w:rFonts w:ascii="Calibri" w:hAnsi="Calibri"/>
          <w:sz w:val="22"/>
        </w:rPr>
        <w:t>, una de las herramientas de gestión de backlog más usadas hoy (la vas a conocer en el Módulo 4), trabaja con épicas, historias, tareas y subtareas. Otros equipos usan solo épicas e historias. Lo importante no es el nombre, sino tener claro qué se puede entregar y qué hay que seguir dividiendo.</w:t>
      </w:r>
    </w:p>
    <w:p>
      <w:pPr>
        <w:pStyle w:val="Heading1"/>
        <w:keepNext/>
        <w:shd w:fill="EAF4FA"/>
      </w:pPr>
      <w:bookmarkStart w:id="5" w:name="seccion-5"/>
      <w:r>
        <w:rPr>
          <w:rFonts w:ascii="Calibri" w:hAnsi="Calibri"/>
          <w:b/>
          <w:color w:val="5D3E83"/>
          <w:sz w:val="34"/>
        </w:rPr>
        <w:t>5. Historias de usuario</w:t>
      </w:r>
      <w:bookmarkEnd w:id="5"/>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7A6248"/>
              <w:top w:val="single" w:sz="4" w:color="7A6248"/>
              <w:bottom w:val="single" w:sz="4" w:color="7A6248"/>
              <w:right w:val="single" w:sz="4" w:color="7A6248"/>
            </w:tcBorders>
            <w:shd w:val="clear" w:fill="F5F1EA"/>
            <w:tcMar>
              <w:top w:w="140" w:type="dxa"/>
              <w:bottom w:w="100" w:type="dxa"/>
              <w:left w:w="220" w:type="dxa"/>
              <w:right w:w="200" w:type="dxa"/>
            </w:tcMar>
          </w:tcPr>
          <w:p>
            <w:pPr>
              <w:spacing w:after="100"/>
            </w:pPr>
            <w:r>
              <w:rPr>
                <w:rFonts w:ascii="Calibri" w:hAnsi="Calibri"/>
                <w:b/>
                <w:color w:val="7A6248"/>
                <w:sz w:val="23"/>
              </w:rPr>
              <w:t>Una tarjeta, una conversación, una confirmación</w:t>
            </w:r>
          </w:p>
          <w:p>
            <w:pPr>
              <w:spacing w:after="120" w:line="276" w:lineRule="auto"/>
            </w:pPr>
            <w:r>
              <w:rPr>
                <w:rFonts w:ascii="Calibri" w:hAnsi="Calibri"/>
                <w:sz w:val="22"/>
              </w:rPr>
              <w:t xml:space="preserve">Las historias de usuario nacieron en Extreme Programming, a fines de los años noventa. Se escribían en tarjetas de cartulina, a propósito: no había lugar para especificar todo. En 2001, </w:t>
            </w:r>
            <w:r>
              <w:rPr>
                <w:rFonts w:ascii="Calibri" w:hAnsi="Calibri"/>
                <w:b/>
                <w:color w:val="7A6248"/>
                <w:sz w:val="22"/>
              </w:rPr>
              <w:t>Ron Jeffries</w:t>
            </w:r>
            <w:r>
              <w:rPr>
                <w:rFonts w:ascii="Calibri" w:hAnsi="Calibri"/>
                <w:sz w:val="22"/>
              </w:rPr>
              <w:t xml:space="preserve">, uno de los creadores de XP, explicó que una historia tiene tres partes, las </w:t>
            </w:r>
            <w:r>
              <w:rPr>
                <w:rFonts w:ascii="Calibri" w:hAnsi="Calibri"/>
                <w:b/>
                <w:color w:val="7A6248"/>
                <w:sz w:val="22"/>
              </w:rPr>
              <w:t>tres C</w:t>
            </w:r>
            <w:r>
              <w:rPr>
                <w:rFonts w:ascii="Calibri" w:hAnsi="Calibri"/>
                <w:sz w:val="22"/>
              </w:rPr>
              <w:t xml:space="preserve">: la </w:t>
            </w:r>
            <w:r>
              <w:rPr>
                <w:rFonts w:ascii="Calibri" w:hAnsi="Calibri"/>
                <w:b/>
                <w:color w:val="7A6248"/>
                <w:sz w:val="22"/>
              </w:rPr>
              <w:t>tarjeta</w:t>
            </w:r>
            <w:r>
              <w:rPr>
                <w:rFonts w:ascii="Calibri" w:hAnsi="Calibri"/>
                <w:sz w:val="22"/>
              </w:rPr>
              <w:t xml:space="preserve"> (</w:t>
            </w:r>
            <w:r>
              <w:rPr>
                <w:rFonts w:ascii="Calibri" w:hAnsi="Calibri"/>
                <w:i/>
                <w:sz w:val="22"/>
              </w:rPr>
              <w:t>card</w:t>
            </w:r>
            <w:r>
              <w:rPr>
                <w:rFonts w:ascii="Calibri" w:hAnsi="Calibri"/>
                <w:sz w:val="22"/>
              </w:rPr>
              <w:t xml:space="preserve">), que registra la idea en pocas palabras; la </w:t>
            </w:r>
            <w:r>
              <w:rPr>
                <w:rFonts w:ascii="Calibri" w:hAnsi="Calibri"/>
                <w:b/>
                <w:color w:val="7A6248"/>
                <w:sz w:val="22"/>
              </w:rPr>
              <w:t>conversación</w:t>
            </w:r>
            <w:r>
              <w:rPr>
                <w:rFonts w:ascii="Calibri" w:hAnsi="Calibri"/>
                <w:sz w:val="22"/>
              </w:rPr>
              <w:t xml:space="preserve">, donde el equipo y los usuarios aclaran los detalles; y la </w:t>
            </w:r>
            <w:r>
              <w:rPr>
                <w:rFonts w:ascii="Calibri" w:hAnsi="Calibri"/>
                <w:b/>
                <w:color w:val="7A6248"/>
                <w:sz w:val="22"/>
              </w:rPr>
              <w:t>confirmación</w:t>
            </w:r>
            <w:r>
              <w:rPr>
                <w:rFonts w:ascii="Calibri" w:hAnsi="Calibri"/>
                <w:sz w:val="22"/>
              </w:rPr>
              <w:t>, los criterios que permiten comprobar que está bien hecha.</w:t>
            </w:r>
          </w:p>
          <w:p>
            <w:pPr>
              <w:spacing w:after="120" w:line="276" w:lineRule="auto" w:before="40"/>
            </w:pPr>
            <w:r>
              <w:rPr>
                <w:rFonts w:ascii="Calibri" w:hAnsi="Calibri"/>
                <w:i/>
                <w:sz w:val="18"/>
              </w:rPr>
              <w:t xml:space="preserve">Fuente: </w:t>
            </w:r>
            <w:hyperlink r:id="rId12">
              <w:r>
                <w:rPr>
                  <w:rStyle w:val="Hyperlink"/>
                </w:rPr>
                <w:t xml:space="preserve">Agile Alliance, "Three C's"</w:t>
              </w:r>
            </w:hyperlink>
          </w:p>
        </w:tc>
      </w:tr>
    </w:tbl>
    <w:p>
      <w:pPr>
        <w:spacing w:after="80"/>
      </w:pPr>
    </w:p>
    <w:p>
      <w:pPr>
        <w:spacing w:line="278" w:lineRule="auto" w:after="140"/>
      </w:pPr>
      <w:r>
        <w:rPr>
          <w:rFonts w:ascii="Calibri" w:hAnsi="Calibri"/>
          <w:sz w:val="22"/>
        </w:rPr>
        <w:t xml:space="preserve">Una </w:t>
      </w:r>
      <w:r>
        <w:rPr>
          <w:rFonts w:ascii="Calibri" w:hAnsi="Calibri"/>
          <w:b/>
          <w:color w:val="12655D"/>
          <w:sz w:val="22"/>
        </w:rPr>
        <w:t>historia de usuario</w:t>
      </w:r>
      <w:r>
        <w:rPr>
          <w:rFonts w:ascii="Calibri" w:hAnsi="Calibri"/>
          <w:sz w:val="22"/>
        </w:rPr>
        <w:t xml:space="preserve"> describe una necesidad desde el punto de vista de quien la tiene. Su formato más conocido es:</w:t>
      </w:r>
    </w:p>
    <w:p>
      <w:pPr>
        <w:spacing w:line="278" w:lineRule="auto" w:after="140"/>
      </w:pPr>
      <w:r>
        <w:rPr>
          <w:rFonts w:ascii="Calibri" w:hAnsi="Calibri"/>
          <w:b/>
          <w:color w:val="12655D"/>
          <w:sz w:val="22"/>
        </w:rPr>
        <w:t>Como</w:t>
      </w:r>
      <w:r>
        <w:rPr>
          <w:rFonts w:ascii="Calibri" w:hAnsi="Calibri"/>
          <w:sz w:val="22"/>
        </w:rPr>
        <w:t xml:space="preserve"> [tipo de usuario], </w:t>
      </w:r>
      <w:r>
        <w:rPr>
          <w:rFonts w:ascii="Calibri" w:hAnsi="Calibri"/>
          <w:b/>
          <w:color w:val="12655D"/>
          <w:sz w:val="22"/>
        </w:rPr>
        <w:t>quiero</w:t>
      </w:r>
      <w:r>
        <w:rPr>
          <w:rFonts w:ascii="Calibri" w:hAnsi="Calibri"/>
          <w:sz w:val="22"/>
        </w:rPr>
        <w:t xml:space="preserve"> [algo], </w:t>
      </w:r>
      <w:r>
        <w:rPr>
          <w:rFonts w:ascii="Calibri" w:hAnsi="Calibri"/>
          <w:b/>
          <w:color w:val="12655D"/>
          <w:sz w:val="22"/>
        </w:rPr>
        <w:t>para</w:t>
      </w:r>
      <w:r>
        <w:rPr>
          <w:rFonts w:ascii="Calibri" w:hAnsi="Calibri"/>
          <w:sz w:val="22"/>
        </w:rPr>
        <w:t xml:space="preserve"> [beneficio].</w:t>
      </w:r>
    </w:p>
    <w:p>
      <w:pPr>
        <w:spacing w:line="278" w:lineRule="auto" w:after="140"/>
      </w:pPr>
      <w:r>
        <w:rPr>
          <w:rFonts w:ascii="Calibri" w:hAnsi="Calibri"/>
          <w:sz w:val="22"/>
        </w:rPr>
        <w:t xml:space="preserve">Por ejemplo: </w:t>
      </w:r>
      <w:r>
        <w:rPr>
          <w:rFonts w:ascii="Calibri" w:hAnsi="Calibri"/>
          <w:i/>
          <w:sz w:val="22"/>
        </w:rPr>
        <w:t>"Como estudiante que se inscribe por primera vez, quiero saber qué documentos necesito y de dónde sale esa información, para no completar el trámite con datos vencidos"</w:t>
      </w:r>
      <w:r>
        <w:rPr>
          <w:rFonts w:ascii="Calibri" w:hAnsi="Calibri"/>
          <w:sz w:val="22"/>
        </w:rPr>
        <w:t>.</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Como el titular de un diario</w:t>
            </w:r>
          </w:p>
          <w:p>
            <w:pPr>
              <w:spacing w:after="120" w:line="276" w:lineRule="auto"/>
            </w:pPr>
            <w:r>
              <w:rPr>
                <w:rFonts w:ascii="Calibri" w:hAnsi="Calibri"/>
                <w:sz w:val="22"/>
              </w:rPr>
              <w:t>Una historia de usuario funciona como el titular de una noticia: te dice de qué se trata y te dan ganas de leer más, pero no es la nota completa. Los detalles aparecen en la conversación y quedan fijados en los criterios de aceptación.</w:t>
            </w:r>
          </w:p>
        </w:tc>
      </w:tr>
    </w:tbl>
    <w:p>
      <w:pPr>
        <w:spacing w:after="80"/>
      </w:pPr>
    </w:p>
    <w:p>
      <w:pPr>
        <w:spacing w:line="278" w:lineRule="auto" w:after="140"/>
      </w:pPr>
      <w:r>
        <w:rPr>
          <w:rFonts w:ascii="Calibri" w:hAnsi="Calibri"/>
          <w:sz w:val="22"/>
        </w:rPr>
        <w:t xml:space="preserve">Cada parte del formato cumple una función. El </w:t>
      </w:r>
      <w:r>
        <w:rPr>
          <w:rFonts w:ascii="Calibri" w:hAnsi="Calibri"/>
          <w:b/>
          <w:color w:val="12655D"/>
          <w:sz w:val="22"/>
        </w:rPr>
        <w:t>quién</w:t>
      </w:r>
      <w:r>
        <w:rPr>
          <w:rFonts w:ascii="Calibri" w:hAnsi="Calibri"/>
          <w:sz w:val="22"/>
        </w:rPr>
        <w:t xml:space="preserve"> obliga a pensar en una persona concreta, no en "el sistema". El </w:t>
      </w:r>
      <w:r>
        <w:rPr>
          <w:rFonts w:ascii="Calibri" w:hAnsi="Calibri"/>
          <w:b/>
          <w:color w:val="12655D"/>
          <w:sz w:val="22"/>
        </w:rPr>
        <w:t>qué</w:t>
      </w:r>
      <w:r>
        <w:rPr>
          <w:rFonts w:ascii="Calibri" w:hAnsi="Calibri"/>
          <w:sz w:val="22"/>
        </w:rPr>
        <w:t xml:space="preserve"> describe la capacidad, sin decir cómo se implementa. El </w:t>
      </w:r>
      <w:r>
        <w:rPr>
          <w:rFonts w:ascii="Calibri" w:hAnsi="Calibri"/>
          <w:b/>
          <w:color w:val="12655D"/>
          <w:sz w:val="22"/>
        </w:rPr>
        <w:t>para qué</w:t>
      </w:r>
      <w:r>
        <w:rPr>
          <w:rFonts w:ascii="Calibri" w:hAnsi="Calibri"/>
          <w:sz w:val="22"/>
        </w:rPr>
        <w:t xml:space="preserve"> es la parte más importante y la que más se olvida: explica el valor y permite buscar mejores soluciones.</w:t>
      </w:r>
    </w:p>
    <w:p>
      <w:pPr>
        <w:pStyle w:val="Heading2"/>
        <w:keepNext/>
      </w:pPr>
      <w:r>
        <w:rPr>
          <w:rFonts w:ascii="Calibri" w:hAnsi="Calibri"/>
          <w:b/>
          <w:color w:val="12655D"/>
          <w:sz w:val="26"/>
        </w:rPr>
        <w:t>5.1 INVEST: seis preguntas para revisar una historia</w:t>
      </w:r>
    </w:p>
    <w:p>
      <w:pPr>
        <w:spacing w:line="278" w:lineRule="auto" w:after="140"/>
      </w:pPr>
      <w:r>
        <w:rPr>
          <w:rFonts w:ascii="Calibri" w:hAnsi="Calibri"/>
          <w:sz w:val="22"/>
        </w:rPr>
        <w:t xml:space="preserve">En 2003, </w:t>
      </w:r>
      <w:r>
        <w:rPr>
          <w:rFonts w:ascii="Calibri" w:hAnsi="Calibri"/>
          <w:b/>
          <w:color w:val="12655D"/>
          <w:sz w:val="22"/>
        </w:rPr>
        <w:t>Bill Wake</w:t>
      </w:r>
      <w:r>
        <w:rPr>
          <w:rFonts w:ascii="Calibri" w:hAnsi="Calibri"/>
          <w:sz w:val="22"/>
        </w:rPr>
        <w:t xml:space="preserve"> propuso una sigla para revisar si una historia está bien planteada: </w:t>
      </w:r>
      <w:r>
        <w:rPr>
          <w:rFonts w:ascii="Calibri" w:hAnsi="Calibri"/>
          <w:b/>
          <w:color w:val="12655D"/>
          <w:sz w:val="22"/>
        </w:rPr>
        <w:t>INVEST</w:t>
      </w:r>
      <w:r>
        <w:rPr>
          <w:rFonts w:ascii="Calibri" w:hAnsi="Calibri"/>
          <w:sz w:val="22"/>
        </w:rPr>
        <w:t>. Funciona mejor como una lista de preguntas que como un examen:</w:t>
      </w:r>
    </w:p>
    <w:p>
      <w:pPr>
        <w:numPr>
          <w:ilvl w:val="0"/>
          <w:numId w:val="17"/>
        </w:numPr>
        <w:spacing w:line="278" w:lineRule="auto" w:after="140"/>
      </w:pPr>
      <w:r>
        <w:rPr>
          <w:rFonts w:ascii="Calibri" w:hAnsi="Calibri"/>
          <w:b/>
          <w:color w:val="12655D"/>
          <w:sz w:val="22"/>
        </w:rPr>
        <w:t>Independiente:</w:t>
      </w:r>
      <w:r>
        <w:rPr>
          <w:rFonts w:ascii="Calibri" w:hAnsi="Calibri"/>
          <w:sz w:val="22"/>
        </w:rPr>
        <w:t xml:space="preserve"> ¿se puede hacer sin depender de que otra historia se termine antes?</w:t>
      </w:r>
    </w:p>
    <w:p>
      <w:pPr>
        <w:numPr>
          <w:ilvl w:val="0"/>
          <w:numId w:val="17"/>
        </w:numPr>
        <w:spacing w:line="278" w:lineRule="auto" w:after="140"/>
      </w:pPr>
      <w:r>
        <w:rPr>
          <w:rFonts w:ascii="Calibri" w:hAnsi="Calibri"/>
          <w:b/>
          <w:color w:val="12655D"/>
          <w:sz w:val="22"/>
        </w:rPr>
        <w:t>Negociable:</w:t>
      </w:r>
      <w:r>
        <w:rPr>
          <w:rFonts w:ascii="Calibri" w:hAnsi="Calibri"/>
          <w:sz w:val="22"/>
        </w:rPr>
        <w:t xml:space="preserve"> ¿deja espacio para conversar la mejor solución, o ya viene con todo decidido?</w:t>
      </w:r>
    </w:p>
    <w:p>
      <w:pPr>
        <w:numPr>
          <w:ilvl w:val="0"/>
          <w:numId w:val="17"/>
        </w:numPr>
        <w:spacing w:line="278" w:lineRule="auto" w:after="140"/>
      </w:pPr>
      <w:r>
        <w:rPr>
          <w:rFonts w:ascii="Calibri" w:hAnsi="Calibri"/>
          <w:b/>
          <w:color w:val="12655D"/>
          <w:sz w:val="22"/>
        </w:rPr>
        <w:t>Valiosa:</w:t>
      </w:r>
      <w:r>
        <w:rPr>
          <w:rFonts w:ascii="Calibri" w:hAnsi="Calibri"/>
          <w:sz w:val="22"/>
        </w:rPr>
        <w:t xml:space="preserve"> ¿aporta algo concreto a un usuario o reduce un riesgo importante?</w:t>
      </w:r>
    </w:p>
    <w:p>
      <w:pPr>
        <w:numPr>
          <w:ilvl w:val="0"/>
          <w:numId w:val="17"/>
        </w:numPr>
        <w:spacing w:line="278" w:lineRule="auto" w:after="140"/>
      </w:pPr>
      <w:r>
        <w:rPr>
          <w:rFonts w:ascii="Calibri" w:hAnsi="Calibri"/>
          <w:b/>
          <w:color w:val="12655D"/>
          <w:sz w:val="22"/>
        </w:rPr>
        <w:t>Estimable:</w:t>
      </w:r>
      <w:r>
        <w:rPr>
          <w:rFonts w:ascii="Calibri" w:hAnsi="Calibri"/>
          <w:sz w:val="22"/>
        </w:rPr>
        <w:t xml:space="preserve"> ¿sabemos lo suficiente para calcular su tamaño aproximado?</w:t>
      </w:r>
    </w:p>
    <w:p>
      <w:pPr>
        <w:numPr>
          <w:ilvl w:val="0"/>
          <w:numId w:val="17"/>
        </w:numPr>
        <w:spacing w:line="278" w:lineRule="auto" w:after="140"/>
      </w:pPr>
      <w:r>
        <w:rPr>
          <w:rFonts w:ascii="Calibri" w:hAnsi="Calibri"/>
          <w:b/>
          <w:color w:val="12655D"/>
          <w:sz w:val="22"/>
        </w:rPr>
        <w:t>Pequeña</w:t>
      </w:r>
      <w:r>
        <w:rPr>
          <w:rFonts w:ascii="Calibri" w:hAnsi="Calibri"/>
          <w:sz w:val="22"/>
        </w:rPr>
        <w:t xml:space="preserve"> (</w:t>
      </w:r>
      <w:r>
        <w:rPr>
          <w:rFonts w:ascii="Calibri" w:hAnsi="Calibri"/>
          <w:i/>
          <w:sz w:val="22"/>
        </w:rPr>
        <w:t>small</w:t>
      </w:r>
      <w:r>
        <w:rPr>
          <w:rFonts w:ascii="Calibri" w:hAnsi="Calibri"/>
          <w:sz w:val="22"/>
        </w:rPr>
        <w:t>): ¿se puede terminar en unos pocos días?</w:t>
      </w:r>
    </w:p>
    <w:p>
      <w:pPr>
        <w:numPr>
          <w:ilvl w:val="0"/>
          <w:numId w:val="17"/>
        </w:numPr>
        <w:spacing w:line="278" w:lineRule="auto" w:after="140"/>
      </w:pPr>
      <w:r>
        <w:rPr>
          <w:rFonts w:ascii="Calibri" w:hAnsi="Calibri"/>
          <w:b/>
          <w:color w:val="12655D"/>
          <w:sz w:val="22"/>
        </w:rPr>
        <w:t>Testeable:</w:t>
      </w:r>
      <w:r>
        <w:rPr>
          <w:rFonts w:ascii="Calibri" w:hAnsi="Calibri"/>
          <w:sz w:val="22"/>
        </w:rPr>
        <w:t xml:space="preserve"> ¿podemos comprobar si quedó bien?</w:t>
      </w:r>
    </w:p>
    <w:p>
      <w:pPr>
        <w:spacing w:line="278" w:lineRule="auto" w:after="140"/>
      </w:pPr>
      <w:r>
        <w:rPr>
          <w:rFonts w:ascii="Calibri" w:hAnsi="Calibri"/>
          <w:sz w:val="22"/>
        </w:rPr>
        <w:t xml:space="preserve">Podés leer el </w:t>
      </w:r>
      <w:hyperlink r:id="rId13">
        <w:r>
          <w:rPr>
            <w:rStyle w:val="Hyperlink"/>
          </w:rPr>
          <w:t xml:space="preserve">artículo original de Wake</w:t>
        </w:r>
      </w:hyperlink>
      <w:r>
        <w:rPr>
          <w:rFonts w:ascii="Calibri" w:hAnsi="Calibri"/>
          <w:sz w:val="22"/>
        </w:rPr>
        <w:t>, breve y muy claro.</w:t>
      </w:r>
    </w:p>
    <w:p>
      <w:pPr>
        <w:pStyle w:val="Heading2"/>
        <w:keepNext/>
      </w:pPr>
      <w:r>
        <w:rPr>
          <w:rFonts w:ascii="Calibri" w:hAnsi="Calibri"/>
          <w:b/>
          <w:color w:val="12655D"/>
          <w:sz w:val="26"/>
        </w:rPr>
        <w:t>5.2 Dividir historias sin perder valor</w:t>
      </w:r>
    </w:p>
    <w:p>
      <w:pPr>
        <w:spacing w:line="278" w:lineRule="auto" w:after="140"/>
      </w:pPr>
      <w:r>
        <w:rPr>
          <w:rFonts w:ascii="Calibri" w:hAnsi="Calibri"/>
          <w:sz w:val="22"/>
        </w:rPr>
        <w:t>Una historia demasiado grande hay que dividirla. El error clásico es dividirla por capas técnicas: "hacer la base de datos", "hacer la interfaz". Ninguna de esas piezas le sirve a nadie por separado. Conviene dividir de forma que cada parte siga teniendo valor:</w:t>
      </w:r>
    </w:p>
    <w:p>
      <w:pPr>
        <w:numPr>
          <w:ilvl w:val="0"/>
          <w:numId w:val="18"/>
        </w:numPr>
        <w:spacing w:line="278" w:lineRule="auto" w:after="140"/>
      </w:pPr>
      <w:r>
        <w:rPr>
          <w:rFonts w:ascii="Calibri" w:hAnsi="Calibri"/>
          <w:b/>
          <w:color w:val="12655D"/>
          <w:sz w:val="22"/>
        </w:rPr>
        <w:t>Por tipo de usuario:</w:t>
      </w:r>
      <w:r>
        <w:rPr>
          <w:rFonts w:ascii="Calibri" w:hAnsi="Calibri"/>
          <w:sz w:val="22"/>
        </w:rPr>
        <w:t xml:space="preserve"> primero, estudiantes de grado; después, de posgrado.</w:t>
      </w:r>
    </w:p>
    <w:p>
      <w:pPr>
        <w:numPr>
          <w:ilvl w:val="0"/>
          <w:numId w:val="18"/>
        </w:numPr>
        <w:spacing w:line="278" w:lineRule="auto" w:after="140"/>
      </w:pPr>
      <w:r>
        <w:rPr>
          <w:rFonts w:ascii="Calibri" w:hAnsi="Calibri"/>
          <w:b/>
          <w:color w:val="12655D"/>
          <w:sz w:val="22"/>
        </w:rPr>
        <w:t>Por caso:</w:t>
      </w:r>
      <w:r>
        <w:rPr>
          <w:rFonts w:ascii="Calibri" w:hAnsi="Calibri"/>
          <w:sz w:val="22"/>
        </w:rPr>
        <w:t xml:space="preserve"> primero, inscripciones normales; después, inscripciones fuera de término.</w:t>
      </w:r>
    </w:p>
    <w:p>
      <w:pPr>
        <w:numPr>
          <w:ilvl w:val="0"/>
          <w:numId w:val="18"/>
        </w:numPr>
        <w:spacing w:line="278" w:lineRule="auto" w:after="140"/>
      </w:pPr>
      <w:r>
        <w:rPr>
          <w:rFonts w:ascii="Calibri" w:hAnsi="Calibri"/>
          <w:b/>
          <w:color w:val="12655D"/>
          <w:sz w:val="22"/>
        </w:rPr>
        <w:t>Por regla:</w:t>
      </w:r>
      <w:r>
        <w:rPr>
          <w:rFonts w:ascii="Calibri" w:hAnsi="Calibri"/>
          <w:sz w:val="22"/>
        </w:rPr>
        <w:t xml:space="preserve"> primero, materias sin correlativas; después, materias con correlativas.</w:t>
      </w:r>
    </w:p>
    <w:p>
      <w:pPr>
        <w:numPr>
          <w:ilvl w:val="0"/>
          <w:numId w:val="18"/>
        </w:numPr>
        <w:spacing w:line="278" w:lineRule="auto" w:after="140"/>
      </w:pPr>
      <w:r>
        <w:rPr>
          <w:rFonts w:ascii="Calibri" w:hAnsi="Calibri"/>
          <w:b/>
          <w:color w:val="12655D"/>
          <w:sz w:val="22"/>
        </w:rPr>
        <w:t>Por calidad:</w:t>
      </w:r>
      <w:r>
        <w:rPr>
          <w:rFonts w:ascii="Calibri" w:hAnsi="Calibri"/>
          <w:sz w:val="22"/>
        </w:rPr>
        <w:t xml:space="preserve"> primero, una respuesta correcta; después, una respuesta correcta y personalizada.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todo elemento del backlog tiene que escribirse como historia de usuario.</w:t>
            </w:r>
          </w:p>
          <w:p>
            <w:pPr>
              <w:spacing w:after="120" w:line="276" w:lineRule="auto"/>
            </w:pPr>
            <w:r>
              <w:rPr>
                <w:rFonts w:ascii="Calibri" w:hAnsi="Calibri"/>
                <w:b/>
                <w:color w:val="B04444"/>
                <w:sz w:val="22"/>
              </w:rPr>
              <w:t>Realidad:</w:t>
            </w:r>
            <w:r>
              <w:rPr>
                <w:rFonts w:ascii="Calibri" w:hAnsi="Calibri"/>
                <w:sz w:val="22"/>
              </w:rPr>
              <w:t xml:space="preserve"> el formato sirve para necesidades de usuarios. Un error, una investigación técnica o la preparación de datos pueden registrarse tal como son. No hace falta inventar frases forzadas como "como sistema, quiero actualizar la base de datos". Lo que sí hace falta es explicar para qué sirve ese trabajo.</w:t>
            </w:r>
          </w:p>
        </w:tc>
      </w:tr>
    </w:tbl>
    <w:p>
      <w:pPr>
        <w:spacing w:after="80"/>
      </w:pPr>
    </w:p>
    <w:p>
      <w:pPr>
        <w:pStyle w:val="Heading1"/>
        <w:keepNext/>
        <w:shd w:fill="EAF4FA"/>
      </w:pPr>
      <w:bookmarkStart w:id="6" w:name="seccion-6"/>
      <w:r>
        <w:rPr>
          <w:rFonts w:ascii="Calibri" w:hAnsi="Calibri"/>
          <w:b/>
          <w:color w:val="5D3E83"/>
          <w:sz w:val="34"/>
        </w:rPr>
        <w:t>6. Criterios de aceptación</w:t>
      </w:r>
      <w:bookmarkEnd w:id="6"/>
    </w:p>
    <w:p>
      <w:pPr>
        <w:spacing w:line="278" w:lineRule="auto" w:after="140"/>
      </w:pPr>
      <w:r>
        <w:rPr>
          <w:rFonts w:ascii="Calibri" w:hAnsi="Calibri"/>
          <w:sz w:val="22"/>
        </w:rPr>
        <w:t>Dos personas del equipo prueban la misma historia. Una dice que funciona; la otra, que no. ¿Quién tiene razón? Probablemente las dos: probaron situaciones distintas. Para evitarlo existen los criterios de aceptación.</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Criterios de aceptación</w:t>
            </w:r>
          </w:p>
          <w:p>
            <w:pPr>
              <w:spacing w:after="120" w:line="276" w:lineRule="auto"/>
            </w:pPr>
            <w:r>
              <w:rPr>
                <w:rFonts w:ascii="Calibri" w:hAnsi="Calibri"/>
                <w:sz w:val="22"/>
              </w:rPr>
              <w:t xml:space="preserve">Los </w:t>
            </w:r>
            <w:r>
              <w:rPr>
                <w:rFonts w:ascii="Calibri" w:hAnsi="Calibri"/>
                <w:b/>
                <w:color w:val="1F4E86"/>
                <w:sz w:val="22"/>
              </w:rPr>
              <w:t>criterios de aceptación</w:t>
            </w:r>
            <w:r>
              <w:rPr>
                <w:rFonts w:ascii="Calibri" w:hAnsi="Calibri"/>
                <w:sz w:val="22"/>
              </w:rPr>
              <w:t xml:space="preserve"> son las condiciones concretas y verificables que una historia tiene que cumplir para considerarse correcta. Son la tercera "C" de Jeffries: la confirmación.</w:t>
            </w:r>
          </w:p>
        </w:tc>
      </w:tr>
    </w:tbl>
    <w:p>
      <w:pPr>
        <w:spacing w:after="80"/>
      </w:pPr>
    </w:p>
    <w:p>
      <w:pPr>
        <w:spacing w:line="278" w:lineRule="auto" w:after="140"/>
      </w:pPr>
      <w:r>
        <w:rPr>
          <w:rFonts w:ascii="Calibri" w:hAnsi="Calibri"/>
          <w:sz w:val="22"/>
        </w:rPr>
        <w:t xml:space="preserve">Un formato muy usado es </w:t>
      </w:r>
      <w:r>
        <w:rPr>
          <w:rFonts w:ascii="Calibri" w:hAnsi="Calibri"/>
          <w:b/>
          <w:color w:val="12655D"/>
          <w:sz w:val="22"/>
        </w:rPr>
        <w:t>Dado, Cuando, Entonces</w:t>
      </w:r>
      <w:r>
        <w:rPr>
          <w:rFonts w:ascii="Calibri" w:hAnsi="Calibri"/>
          <w:sz w:val="22"/>
        </w:rPr>
        <w:t xml:space="preserve"> (en inglés, </w:t>
      </w:r>
      <w:r>
        <w:rPr>
          <w:rFonts w:ascii="Calibri" w:hAnsi="Calibri"/>
          <w:i/>
          <w:sz w:val="22"/>
        </w:rPr>
        <w:t>Given, When, Then</w:t>
      </w:r>
      <w:r>
        <w:rPr>
          <w:rFonts w:ascii="Calibri" w:hAnsi="Calibri"/>
          <w:sz w:val="22"/>
        </w:rPr>
        <w:t>), que proviene del desarrollo guiado por comportamiento (BDD):</w:t>
      </w:r>
    </w:p>
    <w:p>
      <w:pPr>
        <w:spacing w:line="278" w:lineRule="auto" w:after="140"/>
      </w:pPr>
      <w:r>
        <w:rPr>
          <w:rFonts w:ascii="Calibri" w:hAnsi="Calibri"/>
          <w:b/>
          <w:color w:val="12655D"/>
          <w:sz w:val="22"/>
        </w:rPr>
        <w:t>Dado</w:t>
      </w:r>
      <w:r>
        <w:rPr>
          <w:rFonts w:ascii="Calibri" w:hAnsi="Calibri"/>
          <w:sz w:val="22"/>
        </w:rPr>
        <w:t xml:space="preserve"> [una situación inicial], </w:t>
      </w:r>
      <w:r>
        <w:rPr>
          <w:rFonts w:ascii="Calibri" w:hAnsi="Calibri"/>
          <w:b/>
          <w:color w:val="12655D"/>
          <w:sz w:val="22"/>
        </w:rPr>
        <w:t>cuando</w:t>
      </w:r>
      <w:r>
        <w:rPr>
          <w:rFonts w:ascii="Calibri" w:hAnsi="Calibri"/>
          <w:sz w:val="22"/>
        </w:rPr>
        <w:t xml:space="preserve"> [el usuario hace algo], </w:t>
      </w:r>
      <w:r>
        <w:rPr>
          <w:rFonts w:ascii="Calibri" w:hAnsi="Calibri"/>
          <w:b/>
          <w:color w:val="12655D"/>
          <w:sz w:val="22"/>
        </w:rPr>
        <w:t>entonces</w:t>
      </w:r>
      <w:r>
        <w:rPr>
          <w:rFonts w:ascii="Calibri" w:hAnsi="Calibri"/>
          <w:sz w:val="22"/>
        </w:rPr>
        <w:t xml:space="preserve"> [pasa esto].</w:t>
      </w:r>
    </w:p>
    <w:p>
      <w:pPr>
        <w:spacing w:line="278" w:lineRule="auto" w:after="140"/>
      </w:pPr>
      <w:r>
        <w:rPr>
          <w:rFonts w:ascii="Calibri" w:hAnsi="Calibri"/>
          <w:sz w:val="22"/>
        </w:rPr>
        <w:t>Este formato tiene una ventaja extra: se puede convertir en pruebas automáticas.</w:t>
      </w:r>
    </w:p>
    <w:p>
      <w:pPr>
        <w:pStyle w:val="Caption"/>
        <w:keepNext/>
      </w:pPr>
      <w:r>
        <w:t>Una historia con sus criterios de aceptación</w:t>
      </w:r>
    </w:p>
    <w:tbl>
      <w:tblPr>
        <w:tblW w:type="auto" w:w="0"/>
        <w:tblLayout w:type="fixed"/>
        <w:tblLook w:firstColumn="1" w:firstRow="1" w:lastColumn="0" w:lastRow="0" w:noHBand="0" w:noVBand="1" w:val="04A0"/>
      </w:tblPr>
      <w:tblGrid>
        <w:gridCol w:w="2766"/>
        <w:gridCol w:w="6645"/>
      </w:tblGrid>
      <w:tr>
        <w:trPr>
          <w:tblHeader/>
          <w:cantSplit/>
        </w:trPr>
        <w:tc>
          <w:tcPr>
            <w:tcW w:type="dxa" w:w="2766"/>
            <w:shd w:fill="203D59"/>
            <w:tcMar>
              <w:top w:w="95" w:type="dxa"/>
              <w:bottom w:w="95" w:type="dxa"/>
              <w:left w:w="95" w:type="dxa"/>
              <w:right w:w="95" w:type="dxa"/>
            </w:tcMar>
          </w:tcPr>
          <w:p>
            <w:pPr>
              <w:spacing w:line="264" w:lineRule="auto" w:after="100" w:before="80"/>
            </w:pPr>
            <w:r>
              <w:rPr>
                <w:rFonts w:ascii="Calibri" w:hAnsi="Calibri"/>
                <w:b/>
                <w:color w:val="FFFFFF"/>
                <w:sz w:val="20"/>
              </w:rPr>
              <w:t>Elemento</w:t>
            </w:r>
          </w:p>
        </w:tc>
        <w:tc>
          <w:tcPr>
            <w:tcW w:type="dxa" w:w="6645"/>
            <w:shd w:fill="203D59"/>
            <w:tcMar>
              <w:top w:w="95" w:type="dxa"/>
              <w:bottom w:w="95" w:type="dxa"/>
              <w:left w:w="95" w:type="dxa"/>
              <w:right w:w="95" w:type="dxa"/>
            </w:tcMar>
          </w:tcPr>
          <w:p>
            <w:pPr>
              <w:spacing w:line="264" w:lineRule="auto" w:after="100" w:before="80"/>
            </w:pPr>
            <w:r>
              <w:rPr>
                <w:rFonts w:ascii="Calibri" w:hAnsi="Calibri"/>
                <w:b/>
                <w:color w:val="FFFFFF"/>
                <w:sz w:val="20"/>
              </w:rPr>
              <w:t>Contenido</w:t>
            </w:r>
          </w:p>
        </w:tc>
      </w:tr>
      <w:tr>
        <w:trPr>
          <w:cantSplit/>
        </w:trPr>
        <w:tc>
          <w:tcPr>
            <w:tcW w:type="dxa" w:w="2766"/>
            <w:shd w:fill="FFFFFF"/>
            <w:tcMar>
              <w:top w:w="95" w:type="dxa"/>
              <w:bottom w:w="95" w:type="dxa"/>
              <w:left w:w="95" w:type="dxa"/>
              <w:right w:w="95" w:type="dxa"/>
            </w:tcMar>
          </w:tcPr>
          <w:p>
            <w:pPr>
              <w:spacing w:line="264" w:lineRule="auto" w:after="100" w:before="80"/>
            </w:pPr>
            <w:r>
              <w:rPr>
                <w:rFonts w:ascii="Calibri" w:hAnsi="Calibri"/>
                <w:b/>
                <w:color w:val="12655D"/>
                <w:sz w:val="20"/>
              </w:rPr>
              <w:t>Historia</w:t>
            </w:r>
          </w:p>
        </w:tc>
        <w:tc>
          <w:tcPr>
            <w:tcW w:type="dxa" w:w="6645"/>
            <w:shd w:fill="FFFFFF"/>
            <w:tcMar>
              <w:top w:w="95" w:type="dxa"/>
              <w:bottom w:w="95" w:type="dxa"/>
              <w:left w:w="95" w:type="dxa"/>
              <w:right w:w="95" w:type="dxa"/>
            </w:tcMar>
          </w:tcPr>
          <w:p>
            <w:pPr>
              <w:spacing w:line="264" w:lineRule="auto" w:after="100" w:before="80"/>
            </w:pPr>
            <w:r>
              <w:rPr>
                <w:rFonts w:ascii="Calibri" w:hAnsi="Calibri"/>
                <w:sz w:val="20"/>
              </w:rPr>
              <w:t>Como estudiante, quiero saber cuándo cierra la inscripción a una materia, para no quedarme afuera</w:t>
            </w:r>
          </w:p>
        </w:tc>
      </w:tr>
      <w:tr>
        <w:trPr>
          <w:cantSplit/>
        </w:trPr>
        <w:tc>
          <w:tcPr>
            <w:tcW w:type="dxa" w:w="2766"/>
            <w:shd w:fill="F2F6FA"/>
            <w:tcMar>
              <w:top w:w="95" w:type="dxa"/>
              <w:bottom w:w="95" w:type="dxa"/>
              <w:left w:w="95" w:type="dxa"/>
              <w:right w:w="95" w:type="dxa"/>
            </w:tcMar>
          </w:tcPr>
          <w:p>
            <w:pPr>
              <w:spacing w:line="264" w:lineRule="auto" w:after="100" w:before="80"/>
            </w:pPr>
            <w:r>
              <w:rPr>
                <w:rFonts w:ascii="Calibri" w:hAnsi="Calibri"/>
                <w:b/>
                <w:color w:val="12655D"/>
                <w:sz w:val="20"/>
              </w:rPr>
              <w:t>Criterio 1</w:t>
            </w:r>
            <w:r>
              <w:rPr>
                <w:rFonts w:ascii="Calibri" w:hAnsi="Calibri"/>
                <w:sz w:val="20"/>
              </w:rPr>
              <w:t xml:space="preserve"> (caso normal)</w:t>
            </w:r>
          </w:p>
        </w:tc>
        <w:tc>
          <w:tcPr>
            <w:tcW w:type="dxa" w:w="6645"/>
            <w:shd w:fill="F2F6FA"/>
            <w:tcMar>
              <w:top w:w="95" w:type="dxa"/>
              <w:bottom w:w="95" w:type="dxa"/>
              <w:left w:w="95" w:type="dxa"/>
              <w:right w:w="95" w:type="dxa"/>
            </w:tcMar>
          </w:tcPr>
          <w:p>
            <w:pPr>
              <w:spacing w:line="264" w:lineRule="auto" w:after="100" w:before="80"/>
            </w:pPr>
            <w:r>
              <w:rPr>
                <w:rFonts w:ascii="Calibri" w:hAnsi="Calibri"/>
                <w:sz w:val="20"/>
              </w:rPr>
              <w:t>Dado que la inscripción a una materia está abierta, cuando pregunto cuándo cierra, entonces el asistente responde la fecha y hora de cierre e indica el documento oficial del que sale</w:t>
            </w:r>
          </w:p>
        </w:tc>
      </w:tr>
      <w:tr>
        <w:trPr>
          <w:cantSplit/>
        </w:trPr>
        <w:tc>
          <w:tcPr>
            <w:tcW w:type="dxa" w:w="2766"/>
            <w:shd w:fill="FFFFFF"/>
            <w:tcMar>
              <w:top w:w="95" w:type="dxa"/>
              <w:bottom w:w="95" w:type="dxa"/>
              <w:left w:w="95" w:type="dxa"/>
              <w:right w:w="95" w:type="dxa"/>
            </w:tcMar>
          </w:tcPr>
          <w:p>
            <w:pPr>
              <w:spacing w:line="264" w:lineRule="auto" w:after="100" w:before="80"/>
            </w:pPr>
            <w:r>
              <w:rPr>
                <w:rFonts w:ascii="Calibri" w:hAnsi="Calibri"/>
                <w:b/>
                <w:color w:val="12655D"/>
                <w:sz w:val="20"/>
              </w:rPr>
              <w:t>Criterio 2</w:t>
            </w:r>
            <w:r>
              <w:rPr>
                <w:rFonts w:ascii="Calibri" w:hAnsi="Calibri"/>
                <w:sz w:val="20"/>
              </w:rPr>
              <w:t xml:space="preserve"> (caso alternativo)</w:t>
            </w:r>
          </w:p>
        </w:tc>
        <w:tc>
          <w:tcPr>
            <w:tcW w:type="dxa" w:w="6645"/>
            <w:shd w:fill="FFFFFF"/>
            <w:tcMar>
              <w:top w:w="95" w:type="dxa"/>
              <w:bottom w:w="95" w:type="dxa"/>
              <w:left w:w="95" w:type="dxa"/>
              <w:right w:w="95" w:type="dxa"/>
            </w:tcMar>
          </w:tcPr>
          <w:p>
            <w:pPr>
              <w:spacing w:line="264" w:lineRule="auto" w:after="100" w:before="80"/>
            </w:pPr>
            <w:r>
              <w:rPr>
                <w:rFonts w:ascii="Calibri" w:hAnsi="Calibri"/>
                <w:sz w:val="20"/>
              </w:rPr>
              <w:t>Dado que la inscripción ya cerró, cuando pregunto cuándo cierra, entonces el asistente me informa que cerró y me explica si existe inscripción fuera de término</w:t>
            </w:r>
          </w:p>
        </w:tc>
      </w:tr>
      <w:tr>
        <w:trPr>
          <w:cantSplit/>
        </w:trPr>
        <w:tc>
          <w:tcPr>
            <w:tcW w:type="dxa" w:w="2766"/>
            <w:shd w:fill="F2F6FA"/>
            <w:tcMar>
              <w:top w:w="95" w:type="dxa"/>
              <w:bottom w:w="95" w:type="dxa"/>
              <w:left w:w="95" w:type="dxa"/>
              <w:right w:w="95" w:type="dxa"/>
            </w:tcMar>
          </w:tcPr>
          <w:p>
            <w:pPr>
              <w:spacing w:line="264" w:lineRule="auto" w:after="100" w:before="80"/>
            </w:pPr>
            <w:r>
              <w:rPr>
                <w:rFonts w:ascii="Calibri" w:hAnsi="Calibri"/>
                <w:b/>
                <w:color w:val="12655D"/>
                <w:sz w:val="20"/>
              </w:rPr>
              <w:t>Criterio 3</w:t>
            </w:r>
            <w:r>
              <w:rPr>
                <w:rFonts w:ascii="Calibri" w:hAnsi="Calibri"/>
                <w:sz w:val="20"/>
              </w:rPr>
              <w:t xml:space="preserve"> (caso límite)</w:t>
            </w:r>
          </w:p>
        </w:tc>
        <w:tc>
          <w:tcPr>
            <w:tcW w:type="dxa" w:w="6645"/>
            <w:shd w:fill="F2F6FA"/>
            <w:tcMar>
              <w:top w:w="95" w:type="dxa"/>
              <w:bottom w:w="95" w:type="dxa"/>
              <w:left w:w="95" w:type="dxa"/>
              <w:right w:w="95" w:type="dxa"/>
            </w:tcMar>
          </w:tcPr>
          <w:p>
            <w:pPr>
              <w:spacing w:line="264" w:lineRule="auto" w:after="100" w:before="80"/>
            </w:pPr>
            <w:r>
              <w:rPr>
                <w:rFonts w:ascii="Calibri" w:hAnsi="Calibri"/>
                <w:sz w:val="20"/>
              </w:rPr>
              <w:t>Dado que el calendario oficial todavía no está publicado, cuando pregunto, entonces el asistente me dice que la fecha aún no se conoce, en lugar de inventar una</w:t>
            </w:r>
          </w:p>
        </w:tc>
      </w:tr>
      <w:tr>
        <w:trPr>
          <w:cantSplit/>
        </w:trPr>
        <w:tc>
          <w:tcPr>
            <w:tcW w:type="dxa" w:w="2766"/>
            <w:shd w:fill="FFFFFF"/>
            <w:tcMar>
              <w:top w:w="95" w:type="dxa"/>
              <w:bottom w:w="95" w:type="dxa"/>
              <w:left w:w="95" w:type="dxa"/>
              <w:right w:w="95" w:type="dxa"/>
            </w:tcMar>
          </w:tcPr>
          <w:p>
            <w:pPr>
              <w:spacing w:line="264" w:lineRule="auto" w:after="100" w:before="80"/>
            </w:pPr>
            <w:r>
              <w:rPr>
                <w:rFonts w:ascii="Calibri" w:hAnsi="Calibri"/>
                <w:b/>
                <w:color w:val="12655D"/>
                <w:sz w:val="20"/>
              </w:rPr>
              <w:t>Criterio 4</w:t>
            </w:r>
            <w:r>
              <w:rPr>
                <w:rFonts w:ascii="Calibri" w:hAnsi="Calibri"/>
                <w:sz w:val="20"/>
              </w:rPr>
              <w:t xml:space="preserve"> (caso negativo)</w:t>
            </w:r>
          </w:p>
        </w:tc>
        <w:tc>
          <w:tcPr>
            <w:tcW w:type="dxa" w:w="6645"/>
            <w:shd w:fill="FFFFFF"/>
            <w:tcMar>
              <w:top w:w="95" w:type="dxa"/>
              <w:bottom w:w="95" w:type="dxa"/>
              <w:left w:w="95" w:type="dxa"/>
              <w:right w:w="95" w:type="dxa"/>
            </w:tcMar>
          </w:tcPr>
          <w:p>
            <w:pPr>
              <w:spacing w:line="264" w:lineRule="auto" w:after="100" w:before="80"/>
            </w:pPr>
            <w:r>
              <w:rPr>
                <w:rFonts w:ascii="Calibri" w:hAnsi="Calibri"/>
                <w:sz w:val="20"/>
              </w:rPr>
              <w:t>Dado que pregunto por una materia que no existe, cuando consulto, entonces el asistente me avisa que no la encuentra y me sugiere revisar el nombre</w:t>
            </w:r>
          </w:p>
        </w:tc>
      </w:tr>
    </w:tbl>
    <w:p>
      <w:pPr>
        <w:spacing w:after="40"/>
      </w:pPr>
    </w:p>
    <w:p>
      <w:pPr>
        <w:spacing w:line="278" w:lineRule="auto" w:after="140"/>
      </w:pPr>
      <w:r>
        <w:rPr>
          <w:rFonts w:ascii="Calibri" w:hAnsi="Calibri"/>
          <w:sz w:val="22"/>
        </w:rPr>
        <w:t>Fijate que el ejemplo no cubre solo el "camino feliz" (criterio 1). Los casos alternativos, límite y negativos suelen ser los que más errores producen. El criterio 3 es especialmente importante en un producto con IA: un sistema que inventa una fecha cuando no la sabe es peor que uno que admite no saberla.</w:t>
      </w:r>
    </w:p>
    <w:p>
      <w:pPr>
        <w:pStyle w:val="Heading1"/>
        <w:keepNext/>
        <w:shd w:fill="EAF4FA"/>
      </w:pPr>
      <w:bookmarkStart w:id="7" w:name="seccion-7"/>
      <w:r>
        <w:rPr>
          <w:rFonts w:ascii="Calibri" w:hAnsi="Calibri"/>
          <w:b/>
          <w:color w:val="5D3E83"/>
          <w:sz w:val="34"/>
        </w:rPr>
        <w:t>7. Criterios de aceptación, Definition of Done y Definition of Ready</w:t>
      </w:r>
      <w:bookmarkEnd w:id="7"/>
    </w:p>
    <w:p>
      <w:pPr>
        <w:spacing w:line="278" w:lineRule="auto" w:after="140"/>
      </w:pPr>
      <w:r>
        <w:rPr>
          <w:rFonts w:ascii="Calibri" w:hAnsi="Calibri"/>
          <w:sz w:val="22"/>
        </w:rPr>
        <w:t>Estos tres conceptos se confunden muchísimo. Los tres responden a la pregunta "¿esto está bien?", pero en momentos distintos y con alcances distintos.</w:t>
      </w:r>
    </w:p>
    <w:p>
      <w:pPr>
        <w:numPr>
          <w:ilvl w:val="0"/>
          <w:numId w:val="19"/>
        </w:numPr>
        <w:spacing w:line="278" w:lineRule="auto" w:after="140"/>
      </w:pPr>
      <w:r>
        <w:rPr>
          <w:rFonts w:ascii="Calibri" w:hAnsi="Calibri"/>
          <w:sz w:val="22"/>
        </w:rPr>
        <w:t xml:space="preserve">Los </w:t>
      </w:r>
      <w:r>
        <w:rPr>
          <w:rFonts w:ascii="Calibri" w:hAnsi="Calibri"/>
          <w:b/>
          <w:color w:val="12655D"/>
          <w:sz w:val="22"/>
        </w:rPr>
        <w:t>criterios de aceptación</w:t>
      </w:r>
      <w:r>
        <w:rPr>
          <w:rFonts w:ascii="Calibri" w:hAnsi="Calibri"/>
          <w:sz w:val="22"/>
        </w:rPr>
        <w:t xml:space="preserve"> son propios de </w:t>
      </w:r>
      <w:r>
        <w:rPr>
          <w:rFonts w:ascii="Calibri" w:hAnsi="Calibri"/>
          <w:b/>
          <w:color w:val="12655D"/>
          <w:sz w:val="22"/>
        </w:rPr>
        <w:t>cada historia</w:t>
      </w:r>
      <w:r>
        <w:rPr>
          <w:rFonts w:ascii="Calibri" w:hAnsi="Calibri"/>
          <w:sz w:val="22"/>
        </w:rPr>
        <w:t>: describen el comportamiento esperado de esa funcionalidad en particular.</w:t>
      </w:r>
    </w:p>
    <w:p>
      <w:pPr>
        <w:numPr>
          <w:ilvl w:val="0"/>
          <w:numId w:val="19"/>
        </w:numPr>
        <w:spacing w:line="278" w:lineRule="auto" w:after="140"/>
      </w:pPr>
      <w:r>
        <w:rPr>
          <w:rFonts w:ascii="Calibri" w:hAnsi="Calibri"/>
          <w:sz w:val="22"/>
        </w:rPr>
        <w:t xml:space="preserve">La </w:t>
      </w:r>
      <w:r>
        <w:rPr>
          <w:rFonts w:ascii="Calibri" w:hAnsi="Calibri"/>
          <w:b/>
          <w:color w:val="12655D"/>
          <w:sz w:val="22"/>
        </w:rPr>
        <w:t>Definition of Done</w:t>
      </w:r>
      <w:r>
        <w:rPr>
          <w:rFonts w:ascii="Calibri" w:hAnsi="Calibri"/>
          <w:sz w:val="22"/>
        </w:rPr>
        <w:t xml:space="preserve">, que viste en el Módulo 2, es </w:t>
      </w:r>
      <w:r>
        <w:rPr>
          <w:rFonts w:ascii="Calibri" w:hAnsi="Calibri"/>
          <w:b/>
          <w:color w:val="12655D"/>
          <w:sz w:val="22"/>
        </w:rPr>
        <w:t>una sola para todo el producto</w:t>
      </w:r>
      <w:r>
        <w:rPr>
          <w:rFonts w:ascii="Calibri" w:hAnsi="Calibri"/>
          <w:sz w:val="22"/>
        </w:rPr>
        <w:t>: los criterios de calidad que todo incremento tiene que cumplir (revisión de código, pruebas, documentación). Es una regla obligatoria de Scrum.</w:t>
      </w:r>
    </w:p>
    <w:p>
      <w:pPr>
        <w:numPr>
          <w:ilvl w:val="0"/>
          <w:numId w:val="19"/>
        </w:numPr>
        <w:spacing w:line="278" w:lineRule="auto" w:after="140"/>
      </w:pPr>
      <w:r>
        <w:rPr>
          <w:rFonts w:ascii="Calibri" w:hAnsi="Calibri"/>
          <w:sz w:val="22"/>
        </w:rPr>
        <w:t xml:space="preserve">La </w:t>
      </w:r>
      <w:r>
        <w:rPr>
          <w:rFonts w:ascii="Calibri" w:hAnsi="Calibri"/>
          <w:b/>
          <w:color w:val="12655D"/>
          <w:sz w:val="22"/>
        </w:rPr>
        <w:t>Definition of Ready</w:t>
      </w:r>
      <w:r>
        <w:rPr>
          <w:rFonts w:ascii="Calibri" w:hAnsi="Calibri"/>
          <w:sz w:val="22"/>
        </w:rPr>
        <w:t xml:space="preserve"> es un acuerdo </w:t>
      </w:r>
      <w:r>
        <w:rPr>
          <w:rFonts w:ascii="Calibri" w:hAnsi="Calibri"/>
          <w:b/>
          <w:color w:val="12655D"/>
          <w:sz w:val="22"/>
        </w:rPr>
        <w:t>opcional</w:t>
      </w:r>
      <w:r>
        <w:rPr>
          <w:rFonts w:ascii="Calibri" w:hAnsi="Calibri"/>
          <w:sz w:val="22"/>
        </w:rPr>
        <w:t xml:space="preserve"> sobre cuándo una historia está suficientemente clara para empezar a trabajarla. No forma parte de Scrum.</w:t>
      </w:r>
    </w:p>
    <w:p>
      <w:pPr>
        <w:pStyle w:val="Caption"/>
        <w:keepNext/>
      </w:pPr>
      <w:r>
        <w:t>Tres acuerdos distintos sobre la calidad</w:t>
      </w:r>
    </w:p>
    <w:tbl>
      <w:tblPr>
        <w:tblW w:type="auto" w:w="0"/>
        <w:tblLayout w:type="fixed"/>
        <w:tblLook w:firstColumn="1" w:firstRow="1" w:lastColumn="0" w:lastRow="0" w:noHBand="0" w:noVBand="1" w:val="04A0"/>
      </w:tblPr>
      <w:tblGrid>
        <w:gridCol w:w="1701"/>
        <w:gridCol w:w="2608"/>
        <w:gridCol w:w="2219"/>
        <w:gridCol w:w="2883"/>
      </w:tblGrid>
      <w:tr>
        <w:trPr>
          <w:tblHeader/>
          <w:cantSplit/>
        </w:trPr>
        <w:tc>
          <w:tcPr>
            <w:tcW w:type="dxa" w:w="1701"/>
            <w:shd w:fill="203D59"/>
            <w:tcMar>
              <w:top w:w="95" w:type="dxa"/>
              <w:bottom w:w="95" w:type="dxa"/>
              <w:left w:w="95" w:type="dxa"/>
              <w:right w:w="95" w:type="dxa"/>
            </w:tcMar>
          </w:tcPr>
          <w:p>
            <w:pPr>
              <w:spacing w:line="264" w:lineRule="auto" w:after="100" w:before="80"/>
            </w:pPr>
          </w:p>
        </w:tc>
        <w:tc>
          <w:tcPr>
            <w:tcW w:type="dxa" w:w="2608"/>
            <w:shd w:fill="203D59"/>
            <w:tcMar>
              <w:top w:w="95" w:type="dxa"/>
              <w:bottom w:w="95" w:type="dxa"/>
              <w:left w:w="95" w:type="dxa"/>
              <w:right w:w="95" w:type="dxa"/>
            </w:tcMar>
          </w:tcPr>
          <w:p>
            <w:pPr>
              <w:spacing w:line="264" w:lineRule="auto" w:after="100" w:before="80"/>
            </w:pPr>
            <w:r>
              <w:rPr>
                <w:rFonts w:ascii="Calibri" w:hAnsi="Calibri"/>
                <w:b/>
                <w:color w:val="FFFFFF"/>
                <w:sz w:val="20"/>
              </w:rPr>
              <w:t>Criterios de aceptación</w:t>
            </w:r>
          </w:p>
        </w:tc>
        <w:tc>
          <w:tcPr>
            <w:tcW w:type="dxa" w:w="2219"/>
            <w:shd w:fill="203D59"/>
            <w:tcMar>
              <w:top w:w="95" w:type="dxa"/>
              <w:bottom w:w="95" w:type="dxa"/>
              <w:left w:w="95" w:type="dxa"/>
              <w:right w:w="95" w:type="dxa"/>
            </w:tcMar>
          </w:tcPr>
          <w:p>
            <w:pPr>
              <w:spacing w:line="264" w:lineRule="auto" w:after="100" w:before="80"/>
            </w:pPr>
            <w:r>
              <w:rPr>
                <w:rFonts w:ascii="Calibri" w:hAnsi="Calibri"/>
                <w:b/>
                <w:color w:val="FFFFFF"/>
                <w:sz w:val="20"/>
              </w:rPr>
              <w:t>Definition of Done</w:t>
            </w:r>
          </w:p>
        </w:tc>
        <w:tc>
          <w:tcPr>
            <w:tcW w:type="dxa" w:w="2883"/>
            <w:shd w:fill="203D59"/>
            <w:tcMar>
              <w:top w:w="95" w:type="dxa"/>
              <w:bottom w:w="95" w:type="dxa"/>
              <w:left w:w="95" w:type="dxa"/>
              <w:right w:w="95" w:type="dxa"/>
            </w:tcMar>
          </w:tcPr>
          <w:p>
            <w:pPr>
              <w:spacing w:line="264" w:lineRule="auto" w:after="100" w:before="80"/>
            </w:pPr>
            <w:r>
              <w:rPr>
                <w:rFonts w:ascii="Calibri" w:hAnsi="Calibri"/>
                <w:b/>
                <w:color w:val="FFFFFF"/>
                <w:sz w:val="20"/>
              </w:rPr>
              <w:t>Definition of Ready</w:t>
            </w:r>
          </w:p>
        </w:tc>
      </w:tr>
      <w:tr>
        <w:trPr>
          <w:cantSplit/>
        </w:trPr>
        <w:tc>
          <w:tcPr>
            <w:tcW w:type="dxa" w:w="1701"/>
            <w:shd w:fill="FFFFFF"/>
            <w:tcMar>
              <w:top w:w="95" w:type="dxa"/>
              <w:bottom w:w="95" w:type="dxa"/>
              <w:left w:w="95" w:type="dxa"/>
              <w:right w:w="95" w:type="dxa"/>
            </w:tcMar>
          </w:tcPr>
          <w:p>
            <w:pPr>
              <w:spacing w:line="264" w:lineRule="auto" w:after="100" w:before="80"/>
            </w:pPr>
            <w:r>
              <w:rPr>
                <w:rFonts w:ascii="Calibri" w:hAnsi="Calibri"/>
                <w:b/>
                <w:color w:val="12655D"/>
                <w:sz w:val="20"/>
              </w:rPr>
              <w:t>A qué se aplica</w:t>
            </w:r>
          </w:p>
        </w:tc>
        <w:tc>
          <w:tcPr>
            <w:tcW w:type="dxa" w:w="2608"/>
            <w:shd w:fill="FFFFFF"/>
            <w:tcMar>
              <w:top w:w="95" w:type="dxa"/>
              <w:bottom w:w="95" w:type="dxa"/>
              <w:left w:w="95" w:type="dxa"/>
              <w:right w:w="95" w:type="dxa"/>
            </w:tcMar>
          </w:tcPr>
          <w:p>
            <w:pPr>
              <w:spacing w:line="264" w:lineRule="auto" w:after="100" w:before="80"/>
            </w:pPr>
            <w:r>
              <w:rPr>
                <w:rFonts w:ascii="Calibri" w:hAnsi="Calibri"/>
                <w:sz w:val="20"/>
              </w:rPr>
              <w:t>A una historia en particular</w:t>
            </w:r>
          </w:p>
        </w:tc>
        <w:tc>
          <w:tcPr>
            <w:tcW w:type="dxa" w:w="2219"/>
            <w:shd w:fill="FFFFFF"/>
            <w:tcMar>
              <w:top w:w="95" w:type="dxa"/>
              <w:bottom w:w="95" w:type="dxa"/>
              <w:left w:w="95" w:type="dxa"/>
              <w:right w:w="95" w:type="dxa"/>
            </w:tcMar>
          </w:tcPr>
          <w:p>
            <w:pPr>
              <w:spacing w:line="264" w:lineRule="auto" w:after="100" w:before="80"/>
            </w:pPr>
            <w:r>
              <w:rPr>
                <w:rFonts w:ascii="Calibri" w:hAnsi="Calibri"/>
                <w:sz w:val="20"/>
              </w:rPr>
              <w:t>A todo incremento del producto</w:t>
            </w:r>
          </w:p>
        </w:tc>
        <w:tc>
          <w:tcPr>
            <w:tcW w:type="dxa" w:w="2883"/>
            <w:shd w:fill="FFFFFF"/>
            <w:tcMar>
              <w:top w:w="95" w:type="dxa"/>
              <w:bottom w:w="95" w:type="dxa"/>
              <w:left w:w="95" w:type="dxa"/>
              <w:right w:w="95" w:type="dxa"/>
            </w:tcMar>
          </w:tcPr>
          <w:p>
            <w:pPr>
              <w:spacing w:line="264" w:lineRule="auto" w:after="100" w:before="80"/>
            </w:pPr>
            <w:r>
              <w:rPr>
                <w:rFonts w:ascii="Calibri" w:hAnsi="Calibri"/>
                <w:sz w:val="20"/>
              </w:rPr>
              <w:t>A las historias antes de empezarlas</w:t>
            </w:r>
          </w:p>
        </w:tc>
      </w:tr>
      <w:tr>
        <w:trPr>
          <w:cantSplit/>
        </w:trPr>
        <w:tc>
          <w:tcPr>
            <w:tcW w:type="dxa" w:w="1701"/>
            <w:shd w:fill="F2F6FA"/>
            <w:tcMar>
              <w:top w:w="95" w:type="dxa"/>
              <w:bottom w:w="95" w:type="dxa"/>
              <w:left w:w="95" w:type="dxa"/>
              <w:right w:w="95" w:type="dxa"/>
            </w:tcMar>
          </w:tcPr>
          <w:p>
            <w:pPr>
              <w:spacing w:line="264" w:lineRule="auto" w:after="100" w:before="80"/>
            </w:pPr>
            <w:r>
              <w:rPr>
                <w:rFonts w:ascii="Calibri" w:hAnsi="Calibri"/>
                <w:b/>
                <w:color w:val="12655D"/>
                <w:sz w:val="20"/>
              </w:rPr>
              <w:t>Pregunta que responde</w:t>
            </w:r>
          </w:p>
        </w:tc>
        <w:tc>
          <w:tcPr>
            <w:tcW w:type="dxa" w:w="2608"/>
            <w:shd w:fill="F2F6FA"/>
            <w:tcMar>
              <w:top w:w="95" w:type="dxa"/>
              <w:bottom w:w="95" w:type="dxa"/>
              <w:left w:w="95" w:type="dxa"/>
              <w:right w:w="95" w:type="dxa"/>
            </w:tcMar>
          </w:tcPr>
          <w:p>
            <w:pPr>
              <w:spacing w:line="264" w:lineRule="auto" w:after="100" w:before="80"/>
            </w:pPr>
            <w:r>
              <w:rPr>
                <w:rFonts w:ascii="Calibri" w:hAnsi="Calibri"/>
                <w:sz w:val="20"/>
              </w:rPr>
              <w:t>¿Hace lo que tiene que hacer?</w:t>
            </w:r>
          </w:p>
        </w:tc>
        <w:tc>
          <w:tcPr>
            <w:tcW w:type="dxa" w:w="2219"/>
            <w:shd w:fill="F2F6FA"/>
            <w:tcMar>
              <w:top w:w="95" w:type="dxa"/>
              <w:bottom w:w="95" w:type="dxa"/>
              <w:left w:w="95" w:type="dxa"/>
              <w:right w:w="95" w:type="dxa"/>
            </w:tcMar>
          </w:tcPr>
          <w:p>
            <w:pPr>
              <w:spacing w:line="264" w:lineRule="auto" w:after="100" w:before="80"/>
            </w:pPr>
            <w:r>
              <w:rPr>
                <w:rFonts w:ascii="Calibri" w:hAnsi="Calibri"/>
                <w:sz w:val="20"/>
              </w:rPr>
              <w:t>¿Está terminado con la calidad acordada?</w:t>
            </w:r>
          </w:p>
        </w:tc>
        <w:tc>
          <w:tcPr>
            <w:tcW w:type="dxa" w:w="2883"/>
            <w:shd w:fill="F2F6FA"/>
            <w:tcMar>
              <w:top w:w="95" w:type="dxa"/>
              <w:bottom w:w="95" w:type="dxa"/>
              <w:left w:w="95" w:type="dxa"/>
              <w:right w:w="95" w:type="dxa"/>
            </w:tcMar>
          </w:tcPr>
          <w:p>
            <w:pPr>
              <w:spacing w:line="264" w:lineRule="auto" w:after="100" w:before="80"/>
            </w:pPr>
            <w:r>
              <w:rPr>
                <w:rFonts w:ascii="Calibri" w:hAnsi="Calibri"/>
                <w:sz w:val="20"/>
              </w:rPr>
              <w:t>¿Entendemos lo suficiente para empezar?</w:t>
            </w:r>
          </w:p>
        </w:tc>
      </w:tr>
      <w:tr>
        <w:trPr>
          <w:cantSplit/>
        </w:trPr>
        <w:tc>
          <w:tcPr>
            <w:tcW w:type="dxa" w:w="1701"/>
            <w:shd w:fill="FFFFFF"/>
            <w:tcMar>
              <w:top w:w="95" w:type="dxa"/>
              <w:bottom w:w="95" w:type="dxa"/>
              <w:left w:w="95" w:type="dxa"/>
              <w:right w:w="95" w:type="dxa"/>
            </w:tcMar>
          </w:tcPr>
          <w:p>
            <w:pPr>
              <w:spacing w:line="264" w:lineRule="auto" w:after="100" w:before="80"/>
            </w:pPr>
            <w:r>
              <w:rPr>
                <w:rFonts w:ascii="Calibri" w:hAnsi="Calibri"/>
                <w:b/>
                <w:color w:val="12655D"/>
                <w:sz w:val="20"/>
              </w:rPr>
              <w:t>En Scrum</w:t>
            </w:r>
          </w:p>
        </w:tc>
        <w:tc>
          <w:tcPr>
            <w:tcW w:type="dxa" w:w="2608"/>
            <w:shd w:fill="FFFFFF"/>
            <w:tcMar>
              <w:top w:w="95" w:type="dxa"/>
              <w:bottom w:w="95" w:type="dxa"/>
              <w:left w:w="95" w:type="dxa"/>
              <w:right w:w="95" w:type="dxa"/>
            </w:tcMar>
          </w:tcPr>
          <w:p>
            <w:pPr>
              <w:spacing w:line="264" w:lineRule="auto" w:after="100" w:before="80"/>
            </w:pPr>
            <w:r>
              <w:rPr>
                <w:rFonts w:ascii="Calibri" w:hAnsi="Calibri"/>
                <w:sz w:val="20"/>
              </w:rPr>
              <w:t>Práctica complementaria</w:t>
            </w:r>
          </w:p>
        </w:tc>
        <w:tc>
          <w:tcPr>
            <w:tcW w:type="dxa" w:w="2219"/>
            <w:shd w:fill="FFFFFF"/>
            <w:tcMar>
              <w:top w:w="95" w:type="dxa"/>
              <w:bottom w:w="95" w:type="dxa"/>
              <w:left w:w="95" w:type="dxa"/>
              <w:right w:w="95" w:type="dxa"/>
            </w:tcMar>
          </w:tcPr>
          <w:p>
            <w:pPr>
              <w:spacing w:line="264" w:lineRule="auto" w:after="100" w:before="80"/>
            </w:pPr>
            <w:r>
              <w:rPr>
                <w:rFonts w:ascii="Calibri" w:hAnsi="Calibri"/>
                <w:sz w:val="20"/>
              </w:rPr>
              <w:t>Obligatoria</w:t>
            </w:r>
          </w:p>
        </w:tc>
        <w:tc>
          <w:tcPr>
            <w:tcW w:type="dxa" w:w="2883"/>
            <w:shd w:fill="FFFFFF"/>
            <w:tcMar>
              <w:top w:w="95" w:type="dxa"/>
              <w:bottom w:w="95" w:type="dxa"/>
              <w:left w:w="95" w:type="dxa"/>
              <w:right w:w="95" w:type="dxa"/>
            </w:tcMar>
          </w:tcPr>
          <w:p>
            <w:pPr>
              <w:spacing w:line="264" w:lineRule="auto" w:after="100" w:before="80"/>
            </w:pPr>
            <w:r>
              <w:rPr>
                <w:rFonts w:ascii="Calibri" w:hAnsi="Calibri"/>
                <w:sz w:val="20"/>
              </w:rPr>
              <w:t>Práctica opcional</w:t>
            </w:r>
          </w:p>
        </w:tc>
      </w:tr>
      <w:tr>
        <w:trPr>
          <w:cantSplit/>
        </w:trPr>
        <w:tc>
          <w:tcPr>
            <w:tcW w:type="dxa" w:w="1701"/>
            <w:shd w:fill="F2F6FA"/>
            <w:tcMar>
              <w:top w:w="95" w:type="dxa"/>
              <w:bottom w:w="95" w:type="dxa"/>
              <w:left w:w="95" w:type="dxa"/>
              <w:right w:w="95" w:type="dxa"/>
            </w:tcMar>
          </w:tcPr>
          <w:p>
            <w:pPr>
              <w:spacing w:line="264" w:lineRule="auto" w:after="100" w:before="80"/>
            </w:pPr>
            <w:r>
              <w:rPr>
                <w:rFonts w:ascii="Calibri" w:hAnsi="Calibri"/>
                <w:b/>
                <w:color w:val="12655D"/>
                <w:sz w:val="20"/>
              </w:rPr>
              <w:t>Ejemplo en el asistente</w:t>
            </w:r>
          </w:p>
        </w:tc>
        <w:tc>
          <w:tcPr>
            <w:tcW w:type="dxa" w:w="2608"/>
            <w:shd w:fill="F2F6FA"/>
            <w:tcMar>
              <w:top w:w="95" w:type="dxa"/>
              <w:bottom w:w="95" w:type="dxa"/>
              <w:left w:w="95" w:type="dxa"/>
              <w:right w:w="95" w:type="dxa"/>
            </w:tcMar>
          </w:tcPr>
          <w:p>
            <w:pPr>
              <w:spacing w:line="264" w:lineRule="auto" w:after="100" w:before="80"/>
            </w:pPr>
            <w:r>
              <w:rPr>
                <w:rFonts w:ascii="Calibri" w:hAnsi="Calibri"/>
                <w:sz w:val="20"/>
              </w:rPr>
              <w:t>Si el calendario no está publicado, no inventa una fecha</w:t>
            </w:r>
          </w:p>
        </w:tc>
        <w:tc>
          <w:tcPr>
            <w:tcW w:type="dxa" w:w="2219"/>
            <w:shd w:fill="F2F6FA"/>
            <w:tcMar>
              <w:top w:w="95" w:type="dxa"/>
              <w:bottom w:w="95" w:type="dxa"/>
              <w:left w:w="95" w:type="dxa"/>
              <w:right w:w="95" w:type="dxa"/>
            </w:tcMar>
          </w:tcPr>
          <w:p>
            <w:pPr>
              <w:spacing w:line="264" w:lineRule="auto" w:after="100" w:before="80"/>
            </w:pPr>
            <w:r>
              <w:rPr>
                <w:rFonts w:ascii="Calibri" w:hAnsi="Calibri"/>
                <w:sz w:val="20"/>
              </w:rPr>
              <w:t>Pasa todas las pruebas y cita su fuente</w:t>
            </w:r>
          </w:p>
        </w:tc>
        <w:tc>
          <w:tcPr>
            <w:tcW w:type="dxa" w:w="2883"/>
            <w:shd w:fill="F2F6FA"/>
            <w:tcMar>
              <w:top w:w="95" w:type="dxa"/>
              <w:bottom w:w="95" w:type="dxa"/>
              <w:left w:w="95" w:type="dxa"/>
              <w:right w:w="95" w:type="dxa"/>
            </w:tcMar>
          </w:tcPr>
          <w:p>
            <w:pPr>
              <w:spacing w:line="264" w:lineRule="auto" w:after="100" w:before="80"/>
            </w:pPr>
            <w:r>
              <w:rPr>
                <w:rFonts w:ascii="Calibri" w:hAnsi="Calibri"/>
                <w:sz w:val="20"/>
              </w:rPr>
              <w:t>La historia tiene criterios y el documento oficial ya está disponible</w:t>
            </w:r>
          </w:p>
        </w:tc>
      </w:tr>
    </w:tbl>
    <w:p>
      <w:pPr>
        <w:spacing w:after="40"/>
      </w:pPr>
    </w:p>
    <w:p>
      <w:pPr>
        <w:spacing w:line="278" w:lineRule="auto" w:after="140"/>
      </w:pPr>
      <w:r>
        <w:rPr>
          <w:rFonts w:ascii="Calibri" w:hAnsi="Calibri"/>
          <w:sz w:val="22"/>
        </w:rPr>
        <w:t xml:space="preserve">Una historia está realmente terminada cuando cumple </w:t>
      </w:r>
      <w:r>
        <w:rPr>
          <w:rFonts w:ascii="Calibri" w:hAnsi="Calibri"/>
          <w:b/>
          <w:color w:val="12655D"/>
          <w:sz w:val="22"/>
        </w:rPr>
        <w:t>sus</w:t>
      </w:r>
      <w:r>
        <w:rPr>
          <w:rFonts w:ascii="Calibri" w:hAnsi="Calibri"/>
          <w:sz w:val="22"/>
        </w:rPr>
        <w:t xml:space="preserve"> criterios de aceptación </w:t>
      </w:r>
      <w:r>
        <w:rPr>
          <w:rFonts w:ascii="Calibri" w:hAnsi="Calibri"/>
          <w:b/>
          <w:color w:val="12655D"/>
          <w:sz w:val="22"/>
        </w:rPr>
        <w:t>y</w:t>
      </w:r>
      <w:r>
        <w:rPr>
          <w:rFonts w:ascii="Calibri" w:hAnsi="Calibri"/>
          <w:sz w:val="22"/>
        </w:rPr>
        <w:t xml:space="preserve"> la Definition of Done.</w:t>
      </w:r>
    </w:p>
    <w:p>
      <w:pPr>
        <w:keepNext/>
        <w:jc w:val="center"/>
      </w:pPr>
      <w:r>
        <w:drawing>
          <wp:inline xmlns:a="http://schemas.openxmlformats.org/drawingml/2006/main" xmlns:pic="http://schemas.openxmlformats.org/drawingml/2006/picture">
            <wp:extent cx="5501075" cy="3096000"/>
            <wp:docPr id="2" name="Picture 2" descr="Flujo de una historia desde la necesidad hasta Done con filtros de Ready y aceptación"/>
            <wp:cNvGraphicFramePr>
              <a:graphicFrameLocks noChangeAspect="1"/>
            </wp:cNvGraphicFramePr>
            <a:graphic>
              <a:graphicData uri="http://schemas.openxmlformats.org/drawingml/2006/picture">
                <pic:pic>
                  <pic:nvPicPr>
                    <pic:cNvPr id="0" name="diagrama-ready-done-editorial.png"/>
                    <pic:cNvPicPr/>
                  </pic:nvPicPr>
                  <pic:blipFill>
                    <a:blip r:embed="rId14"/>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Ready es un acuerdo opcional para empezar; Done es obligatorio para terminar. Los criterios de aceptación acompañan todo el recorrido.</w:t>
      </w:r>
    </w:p>
    <w:p>
      <w:pPr>
        <w:spacing w:line="278" w:lineRule="auto" w:after="140"/>
      </w:pPr>
      <w:r>
        <w:rPr>
          <w:rFonts w:ascii="Calibri" w:hAnsi="Calibri"/>
          <w:sz w:val="22"/>
        </w:rPr>
        <w:t>La Definition of Ready puede ser útil, pero tiene un riesgo: convertirse en una aduana. Si el equipo exige que cada historia llegue perfectamente especificada antes de tocarla, vuelve el viejo esquema de "otro escribe los requisitos y nosotros ejecutamos". La incertidumbre razonable no desaparece antes de empezar: se resuelve trabajando.</w:t>
      </w:r>
    </w:p>
    <w:p>
      <w:pPr>
        <w:pStyle w:val="Heading1"/>
        <w:keepNext/>
        <w:shd w:fill="EAF4FA"/>
      </w:pPr>
      <w:bookmarkStart w:id="8" w:name="seccion-8"/>
      <w:r>
        <w:rPr>
          <w:rFonts w:ascii="Calibri" w:hAnsi="Calibri"/>
          <w:b/>
          <w:color w:val="5D3E83"/>
          <w:sz w:val="34"/>
        </w:rPr>
        <w:t>8. Refinamiento del backlog</w:t>
      </w:r>
      <w:bookmarkEnd w:id="8"/>
    </w:p>
    <w:p>
      <w:pPr>
        <w:spacing w:line="278" w:lineRule="auto" w:after="140"/>
      </w:pPr>
      <w:r>
        <w:rPr>
          <w:rFonts w:ascii="Calibri" w:hAnsi="Calibri"/>
          <w:sz w:val="22"/>
        </w:rPr>
        <w:t>A mitad de un Sprint, el equipo descubre que una historia depende de un documento que la oficina de alumnos todavía no aprobó. Esa sorpresa era evitable: bastaba con haber mirado la historia con un poco de anticipación.</w:t>
      </w:r>
    </w:p>
    <w:p>
      <w:pPr>
        <w:spacing w:line="278" w:lineRule="auto" w:after="140"/>
      </w:pPr>
      <w:r>
        <w:rPr>
          <w:rFonts w:ascii="Calibri" w:hAnsi="Calibri"/>
          <w:sz w:val="22"/>
        </w:rPr>
        <w:t xml:space="preserve">El </w:t>
      </w:r>
      <w:r>
        <w:rPr>
          <w:rFonts w:ascii="Calibri" w:hAnsi="Calibri"/>
          <w:b/>
          <w:color w:val="12655D"/>
          <w:sz w:val="22"/>
        </w:rPr>
        <w:t>refinamiento</w:t>
      </w:r>
      <w:r>
        <w:rPr>
          <w:rFonts w:ascii="Calibri" w:hAnsi="Calibri"/>
          <w:sz w:val="22"/>
        </w:rPr>
        <w:t xml:space="preserve"> es la actividad continua de preparar el backlog: dividir elementos grandes, agregar detalle, escribir criterios de aceptación, detectar dependencias, estimar su tamaño y reordenar. En Scrum no es un evento formal: es una actividad que el equipo organiza como le resulte útil, con sesiones periódicas o conversaciones cuando hace falta.</w:t>
      </w:r>
    </w:p>
    <w:p>
      <w:pPr>
        <w:spacing w:line="278" w:lineRule="auto" w:after="140"/>
      </w:pPr>
      <w:r>
        <w:rPr>
          <w:rFonts w:ascii="Calibri" w:hAnsi="Calibri"/>
          <w:sz w:val="22"/>
        </w:rPr>
        <w:t>¿Quién participa? El Product Owner aporta el contexto y las prioridades; los Developers aportan la mirada técnica y las estimaciones. A veces se suma alguien de diseño o un usuario clave. Un error frecuente es que el Product Owner refine solo y "entregue" historias terminadas al equipo: se pierde la comprensión compartida.</w:t>
      </w:r>
    </w:p>
    <w:p>
      <w:pPr>
        <w:spacing w:line="278" w:lineRule="auto" w:after="140"/>
      </w:pPr>
      <w:r>
        <w:rPr>
          <w:rFonts w:ascii="Calibri" w:hAnsi="Calibri"/>
          <w:sz w:val="22"/>
        </w:rPr>
        <w:t>¿Cuánto refinar? Lo suficiente para los próximos uno o dos Sprints. Detallar hoy lo que se va a hacer dentro de seis meses es trabajo que probablemente se tire, porque para entonces todo habrá cambiado.</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Ejemplo: una sesión de refinamiento del asistente</w:t>
            </w:r>
          </w:p>
          <w:p>
            <w:pPr>
              <w:keepNext/>
              <w:spacing w:after="120" w:line="276" w:lineRule="auto"/>
            </w:pPr>
            <w:r>
              <w:rPr>
                <w:rFonts w:ascii="Calibri" w:hAnsi="Calibri"/>
                <w:b/>
                <w:color w:val="6A4A9C"/>
                <w:sz w:val="22"/>
              </w:rPr>
              <w:t>Primeros 10 minutos.</w:t>
            </w:r>
            <w:r>
              <w:rPr>
                <w:rFonts w:ascii="Calibri" w:hAnsi="Calibri"/>
                <w:sz w:val="22"/>
              </w:rPr>
              <w:t xml:space="preserve"> El Product Owner repasa el backlog y confirma las tres historias más importantes para refinar hoy.</w:t>
            </w:r>
          </w:p>
          <w:p>
            <w:pPr>
              <w:spacing w:after="120" w:line="276" w:lineRule="auto"/>
            </w:pPr>
            <w:r>
              <w:rPr>
                <w:rFonts w:ascii="Calibri" w:hAnsi="Calibri"/>
                <w:b/>
                <w:color w:val="6A4A9C"/>
                <w:sz w:val="22"/>
              </w:rPr>
              <w:t>Siguientes 30 minutos.</w:t>
            </w:r>
            <w:r>
              <w:rPr>
                <w:rFonts w:ascii="Calibri" w:hAnsi="Calibri"/>
                <w:sz w:val="22"/>
              </w:rPr>
              <w:t xml:space="preserve"> El equipo divide la épica "consultas sobre correlatividades" en historias más chicas. Aparece una pregunta difícil: ¿qué pasa si el plan de estudios cambió y un estudiante cursa con el plan anterior? Escriben un criterio de aceptación para ese caso y anotan que hay que pedir los dos planes a la oficina de alumnos.</w:t>
            </w:r>
          </w:p>
          <w:p>
            <w:pPr>
              <w:spacing w:after="120" w:line="276" w:lineRule="auto"/>
            </w:pPr>
            <w:r>
              <w:rPr>
                <w:rFonts w:ascii="Calibri" w:hAnsi="Calibri"/>
                <w:b/>
                <w:color w:val="6A4A9C"/>
                <w:sz w:val="22"/>
              </w:rPr>
              <w:t>Últimos 20 minutos.</w:t>
            </w:r>
            <w:r>
              <w:rPr>
                <w:rFonts w:ascii="Calibri" w:hAnsi="Calibri"/>
                <w:sz w:val="22"/>
              </w:rPr>
              <w:t xml:space="preserve"> Vuelven a estimar dos historias cuyo tamaño cambió después de hablar con el área de sistemas.</w:t>
            </w:r>
          </w:p>
          <w:p>
            <w:pPr>
              <w:spacing w:after="120" w:line="276" w:lineRule="auto"/>
            </w:pPr>
            <w:r>
              <w:rPr>
                <w:rFonts w:ascii="Calibri" w:hAnsi="Calibri"/>
                <w:b/>
                <w:color w:val="6A4A9C"/>
                <w:sz w:val="22"/>
              </w:rPr>
              <w:t>Resultado.</w:t>
            </w:r>
            <w:r>
              <w:rPr>
                <w:rFonts w:ascii="Calibri" w:hAnsi="Calibri"/>
                <w:sz w:val="22"/>
              </w:rPr>
              <w:t xml:space="preserve"> El Product Owner reordena el backlog. Tres historias quedan claras para el próximo Sprint Planning, y la dependencia con la oficina de alumnos se detectó a tiempo.</w:t>
            </w:r>
          </w:p>
        </w:tc>
      </w:tr>
    </w:tbl>
    <w:p>
      <w:pPr>
        <w:spacing w:after="80"/>
      </w:pPr>
    </w:p>
    <w:p>
      <w:pPr>
        <w:pStyle w:val="Heading1"/>
        <w:keepNext/>
        <w:shd w:fill="EAF4FA"/>
      </w:pPr>
      <w:bookmarkStart w:id="9" w:name="seccion-9"/>
      <w:r>
        <w:rPr>
          <w:rFonts w:ascii="Calibri" w:hAnsi="Calibri"/>
          <w:b/>
          <w:color w:val="5D3E83"/>
          <w:sz w:val="34"/>
        </w:rPr>
        <w:t>9. Priorizar: decidir qué va primero</w:t>
      </w:r>
      <w:bookmarkEnd w:id="9"/>
    </w:p>
    <w:p>
      <w:pPr>
        <w:spacing w:line="278" w:lineRule="auto" w:after="140"/>
      </w:pPr>
      <w:r>
        <w:rPr>
          <w:rFonts w:ascii="Calibri" w:hAnsi="Calibri"/>
          <w:sz w:val="22"/>
        </w:rPr>
        <w:t>Cuando todo parece urgente, el backlog termina ordenado según quién insiste más fuerte. Priorizar con criterios explícitos es, probablemente, la habilidad más importante de un Product Owner.</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spacing w:after="100"/>
            </w:pPr>
            <w:r>
              <w:rPr>
                <w:rFonts w:ascii="Calibri" w:hAnsi="Calibri"/>
                <w:b/>
                <w:color w:val="0B5566"/>
                <w:sz w:val="23"/>
              </w:rPr>
              <w:t>Dato real: la mayoría de las funciones casi no se usan</w:t>
            </w:r>
          </w:p>
          <w:p>
            <w:pPr>
              <w:spacing w:after="120" w:line="276" w:lineRule="auto"/>
            </w:pPr>
            <w:r>
              <w:rPr>
                <w:rFonts w:ascii="Calibri" w:hAnsi="Calibri"/>
                <w:sz w:val="22"/>
              </w:rPr>
              <w:t xml:space="preserve">La empresa Pendo, que mide cómo se usan las aplicaciones de sus clientes, analizó en 2019 el uso de funciones en 615 productos de software. Encontró que, en promedio, el </w:t>
            </w:r>
            <w:r>
              <w:rPr>
                <w:rFonts w:ascii="Calibri" w:hAnsi="Calibri"/>
                <w:b/>
                <w:color w:val="0B5566"/>
                <w:sz w:val="22"/>
              </w:rPr>
              <w:t>80 % de las funciones se usa rara vez o nunca</w:t>
            </w:r>
            <w:r>
              <w:rPr>
                <w:rFonts w:ascii="Calibri" w:hAnsi="Calibri"/>
                <w:sz w:val="22"/>
              </w:rPr>
              <w:t xml:space="preserve">. Estimó que las empresas de software en la nube habían invertido hasta </w:t>
            </w:r>
            <w:r>
              <w:rPr>
                <w:rFonts w:ascii="Calibri" w:hAnsi="Calibri"/>
                <w:b/>
                <w:color w:val="0B5566"/>
                <w:sz w:val="22"/>
              </w:rPr>
              <w:t>29.500 millones de dólares</w:t>
            </w:r>
            <w:r>
              <w:rPr>
                <w:rFonts w:ascii="Calibri" w:hAnsi="Calibri"/>
                <w:sz w:val="22"/>
              </w:rPr>
              <w:t xml:space="preserve"> en desarrollar funciones que casi nadie aprovecha.</w:t>
            </w:r>
          </w:p>
          <w:p>
            <w:pPr>
              <w:spacing w:after="120" w:line="276" w:lineRule="auto"/>
            </w:pPr>
            <w:r>
              <w:rPr>
                <w:rFonts w:ascii="Calibri" w:hAnsi="Calibri"/>
                <w:sz w:val="22"/>
              </w:rPr>
              <w:t>La conclusión para la gestión de producto es directa: construir más no es construir mejor. Elegir bien qué hacer, y qué no hacer, es donde se gana o se pierde el valor.</w:t>
            </w:r>
          </w:p>
          <w:p>
            <w:pPr>
              <w:spacing w:after="120" w:line="276" w:lineRule="auto" w:before="40"/>
            </w:pPr>
            <w:r>
              <w:rPr>
                <w:rFonts w:ascii="Calibri" w:hAnsi="Calibri"/>
                <w:i/>
                <w:sz w:val="18"/>
              </w:rPr>
              <w:t xml:space="preserve">Fuente: </w:t>
            </w:r>
            <w:hyperlink r:id="rId15">
              <w:r>
                <w:rPr>
                  <w:rStyle w:val="Hyperlink"/>
                </w:rPr>
                <w:t xml:space="preserve">Pendo, "The 2019 Feature Adoption Report"</w:t>
              </w:r>
            </w:hyperlink>
          </w:p>
        </w:tc>
      </w:tr>
    </w:tbl>
    <w:p>
      <w:pPr>
        <w:spacing w:after="80"/>
      </w:pPr>
    </w:p>
    <w:p>
      <w:pPr>
        <w:spacing w:line="278" w:lineRule="auto" w:after="140"/>
      </w:pPr>
      <w:r>
        <w:rPr>
          <w:rFonts w:ascii="Calibri" w:hAnsi="Calibri"/>
          <w:sz w:val="22"/>
        </w:rPr>
        <w:t>Existen muchas técnicas de priorización. Vamos a ver las cuatro más usadas. Ninguna reemplaza el criterio: todas sirven para ordenar la conversación.</w:t>
      </w:r>
    </w:p>
    <w:p>
      <w:pPr>
        <w:pStyle w:val="Heading2"/>
        <w:keepNext/>
      </w:pPr>
      <w:r>
        <w:rPr>
          <w:rFonts w:ascii="Calibri" w:hAnsi="Calibri"/>
          <w:b/>
          <w:color w:val="12655D"/>
          <w:sz w:val="26"/>
        </w:rPr>
        <w:t>9.1 MoSCoW</w:t>
      </w:r>
    </w:p>
    <w:p>
      <w:pPr>
        <w:spacing w:line="278" w:lineRule="auto" w:after="140"/>
      </w:pPr>
      <w:r>
        <w:rPr>
          <w:rFonts w:ascii="Calibri" w:hAnsi="Calibri"/>
          <w:b/>
          <w:color w:val="12655D"/>
          <w:sz w:val="22"/>
        </w:rPr>
        <w:t>MoSCoW</w:t>
      </w:r>
      <w:r>
        <w:rPr>
          <w:rFonts w:ascii="Calibri" w:hAnsi="Calibri"/>
          <w:sz w:val="22"/>
        </w:rPr>
        <w:t xml:space="preserve"> clasifica cada elemento en cuatro categorías:</w:t>
      </w:r>
    </w:p>
    <w:p>
      <w:pPr>
        <w:numPr>
          <w:ilvl w:val="0"/>
          <w:numId w:val="20"/>
        </w:numPr>
        <w:spacing w:line="278" w:lineRule="auto" w:after="140"/>
      </w:pPr>
      <w:r>
        <w:rPr>
          <w:rFonts w:ascii="Calibri" w:hAnsi="Calibri"/>
          <w:b/>
          <w:color w:val="12655D"/>
          <w:sz w:val="22"/>
        </w:rPr>
        <w:t>Must have</w:t>
      </w:r>
      <w:r>
        <w:rPr>
          <w:rFonts w:ascii="Calibri" w:hAnsi="Calibri"/>
          <w:sz w:val="22"/>
        </w:rPr>
        <w:t xml:space="preserve"> (imprescindible): sin esto, la entrega no tiene sentido.</w:t>
      </w:r>
    </w:p>
    <w:p>
      <w:pPr>
        <w:numPr>
          <w:ilvl w:val="0"/>
          <w:numId w:val="20"/>
        </w:numPr>
        <w:spacing w:line="278" w:lineRule="auto" w:after="140"/>
      </w:pPr>
      <w:r>
        <w:rPr>
          <w:rFonts w:ascii="Calibri" w:hAnsi="Calibri"/>
          <w:b/>
          <w:color w:val="12655D"/>
          <w:sz w:val="22"/>
        </w:rPr>
        <w:t>Should have</w:t>
      </w:r>
      <w:r>
        <w:rPr>
          <w:rFonts w:ascii="Calibri" w:hAnsi="Calibri"/>
          <w:sz w:val="22"/>
        </w:rPr>
        <w:t xml:space="preserve"> (importante): valioso, pero se puede lanzar sin esto si no queda otra.</w:t>
      </w:r>
    </w:p>
    <w:p>
      <w:pPr>
        <w:numPr>
          <w:ilvl w:val="0"/>
          <w:numId w:val="20"/>
        </w:numPr>
        <w:spacing w:line="278" w:lineRule="auto" w:after="140"/>
      </w:pPr>
      <w:r>
        <w:rPr>
          <w:rFonts w:ascii="Calibri" w:hAnsi="Calibri"/>
          <w:b/>
          <w:color w:val="12655D"/>
          <w:sz w:val="22"/>
        </w:rPr>
        <w:t>Could have</w:t>
      </w:r>
      <w:r>
        <w:rPr>
          <w:rFonts w:ascii="Calibri" w:hAnsi="Calibri"/>
          <w:sz w:val="22"/>
        </w:rPr>
        <w:t xml:space="preserve"> (deseable): suma, pero su ausencia casi no se nota.</w:t>
      </w:r>
    </w:p>
    <w:p>
      <w:pPr>
        <w:numPr>
          <w:ilvl w:val="0"/>
          <w:numId w:val="20"/>
        </w:numPr>
        <w:spacing w:line="278" w:lineRule="auto" w:after="140"/>
      </w:pPr>
      <w:r>
        <w:rPr>
          <w:rFonts w:ascii="Calibri" w:hAnsi="Calibri"/>
          <w:b/>
          <w:color w:val="12655D"/>
          <w:sz w:val="22"/>
        </w:rPr>
        <w:t>Won't have this time</w:t>
      </w:r>
      <w:r>
        <w:rPr>
          <w:rFonts w:ascii="Calibri" w:hAnsi="Calibri"/>
          <w:sz w:val="22"/>
        </w:rPr>
        <w:t xml:space="preserve"> (no esta vez): queda explícitamente afuera de esta entrega.</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armar una valija</w:t>
            </w:r>
          </w:p>
          <w:p>
            <w:pPr>
              <w:spacing w:after="120" w:line="276" w:lineRule="auto"/>
            </w:pPr>
            <w:r>
              <w:rPr>
                <w:rFonts w:ascii="Calibri" w:hAnsi="Calibri"/>
                <w:sz w:val="22"/>
              </w:rPr>
              <w:t>Te vas una semana de viaje con una valija chica. Imprescindible: documento y cargador del celular. Importante: un abrigo, por si refresca. Deseable: un libro. No esta vez: la plancha. Si la valija no cierra, sabés exactamente qué sacar primero.</w:t>
            </w:r>
          </w:p>
        </w:tc>
      </w:tr>
    </w:tbl>
    <w:p>
      <w:pPr>
        <w:spacing w:after="80"/>
      </w:pPr>
    </w:p>
    <w:p>
      <w:pPr>
        <w:pStyle w:val="Caption"/>
        <w:keepNext/>
      </w:pPr>
      <w:r>
        <w:t>MoSCoW aplicado al piloto del asistente</w:t>
      </w:r>
    </w:p>
    <w:tbl>
      <w:tblPr>
        <w:tblW w:type="auto" w:w="0"/>
        <w:tblLayout w:type="fixed"/>
        <w:tblLook w:firstColumn="1" w:firstRow="1" w:lastColumn="0" w:lastRow="0" w:noHBand="0" w:noVBand="1" w:val="04A0"/>
      </w:tblPr>
      <w:tblGrid>
        <w:gridCol w:w="2083"/>
        <w:gridCol w:w="3501"/>
        <w:gridCol w:w="3827"/>
      </w:tblGrid>
      <w:tr>
        <w:trPr>
          <w:tblHeader/>
          <w:cantSplit/>
        </w:trPr>
        <w:tc>
          <w:tcPr>
            <w:tcW w:type="dxa" w:w="2083"/>
            <w:shd w:fill="203D59"/>
            <w:tcMar>
              <w:top w:w="95" w:type="dxa"/>
              <w:bottom w:w="95" w:type="dxa"/>
              <w:left w:w="95" w:type="dxa"/>
              <w:right w:w="95" w:type="dxa"/>
            </w:tcMar>
          </w:tcPr>
          <w:p>
            <w:pPr>
              <w:spacing w:line="264" w:lineRule="auto" w:after="100" w:before="80"/>
            </w:pPr>
            <w:r>
              <w:rPr>
                <w:rFonts w:ascii="Calibri" w:hAnsi="Calibri"/>
                <w:b/>
                <w:color w:val="FFFFFF"/>
                <w:sz w:val="20"/>
              </w:rPr>
              <w:t>Categoría</w:t>
            </w:r>
          </w:p>
        </w:tc>
        <w:tc>
          <w:tcPr>
            <w:tcW w:type="dxa" w:w="3501"/>
            <w:shd w:fill="203D59"/>
            <w:tcMar>
              <w:top w:w="95" w:type="dxa"/>
              <w:bottom w:w="95" w:type="dxa"/>
              <w:left w:w="95" w:type="dxa"/>
              <w:right w:w="95" w:type="dxa"/>
            </w:tcMar>
          </w:tcPr>
          <w:p>
            <w:pPr>
              <w:spacing w:line="264" w:lineRule="auto" w:after="100" w:before="80"/>
            </w:pPr>
            <w:r>
              <w:rPr>
                <w:rFonts w:ascii="Calibri" w:hAnsi="Calibri"/>
                <w:b/>
                <w:color w:val="FFFFFF"/>
                <w:sz w:val="20"/>
              </w:rPr>
              <w:t>Funcionalidad del asistente</w:t>
            </w:r>
          </w:p>
        </w:tc>
        <w:tc>
          <w:tcPr>
            <w:tcW w:type="dxa" w:w="3827"/>
            <w:shd w:fill="203D59"/>
            <w:tcMar>
              <w:top w:w="95" w:type="dxa"/>
              <w:bottom w:w="95" w:type="dxa"/>
              <w:left w:w="95" w:type="dxa"/>
              <w:right w:w="95" w:type="dxa"/>
            </w:tcMar>
          </w:tcPr>
          <w:p>
            <w:pPr>
              <w:spacing w:line="264" w:lineRule="auto" w:after="100" w:before="80"/>
            </w:pPr>
            <w:r>
              <w:rPr>
                <w:rFonts w:ascii="Calibri" w:hAnsi="Calibri"/>
                <w:b/>
                <w:color w:val="FFFFFF"/>
                <w:sz w:val="20"/>
              </w:rPr>
              <w:t>Por qué</w:t>
            </w:r>
          </w:p>
        </w:tc>
      </w:tr>
      <w:tr>
        <w:trPr>
          <w:cantSplit/>
        </w:trPr>
        <w:tc>
          <w:tcPr>
            <w:tcW w:type="dxa" w:w="2083"/>
            <w:shd w:fill="FFFFFF"/>
            <w:tcMar>
              <w:top w:w="95" w:type="dxa"/>
              <w:bottom w:w="95" w:type="dxa"/>
              <w:left w:w="95" w:type="dxa"/>
              <w:right w:w="95" w:type="dxa"/>
            </w:tcMar>
          </w:tcPr>
          <w:p>
            <w:pPr>
              <w:spacing w:line="264" w:lineRule="auto" w:after="100" w:before="80"/>
            </w:pPr>
            <w:r>
              <w:rPr>
                <w:rFonts w:ascii="Calibri" w:hAnsi="Calibri"/>
                <w:sz w:val="20"/>
              </w:rPr>
              <w:t>Must have</w:t>
            </w:r>
          </w:p>
        </w:tc>
        <w:tc>
          <w:tcPr>
            <w:tcW w:type="dxa" w:w="3501"/>
            <w:shd w:fill="FFFFFF"/>
            <w:tcMar>
              <w:top w:w="95" w:type="dxa"/>
              <w:bottom w:w="95" w:type="dxa"/>
              <w:left w:w="95" w:type="dxa"/>
              <w:right w:w="95" w:type="dxa"/>
            </w:tcMar>
          </w:tcPr>
          <w:p>
            <w:pPr>
              <w:spacing w:line="264" w:lineRule="auto" w:after="100" w:before="80"/>
            </w:pPr>
            <w:r>
              <w:rPr>
                <w:rFonts w:ascii="Calibri" w:hAnsi="Calibri"/>
                <w:sz w:val="20"/>
              </w:rPr>
              <w:t>Responder consultas de inscripción con documentos oficiales</w:t>
            </w:r>
          </w:p>
        </w:tc>
        <w:tc>
          <w:tcPr>
            <w:tcW w:type="dxa" w:w="3827"/>
            <w:shd w:fill="FFFFFF"/>
            <w:tcMar>
              <w:top w:w="95" w:type="dxa"/>
              <w:bottom w:w="95" w:type="dxa"/>
              <w:left w:w="95" w:type="dxa"/>
              <w:right w:w="95" w:type="dxa"/>
            </w:tcMar>
          </w:tcPr>
          <w:p>
            <w:pPr>
              <w:spacing w:line="264" w:lineRule="auto" w:after="100" w:before="80"/>
            </w:pPr>
            <w:r>
              <w:rPr>
                <w:rFonts w:ascii="Calibri" w:hAnsi="Calibri"/>
                <w:sz w:val="20"/>
              </w:rPr>
              <w:t>Es el núcleo del piloto</w:t>
            </w:r>
          </w:p>
        </w:tc>
      </w:tr>
      <w:tr>
        <w:trPr>
          <w:cantSplit/>
        </w:trPr>
        <w:tc>
          <w:tcPr>
            <w:tcW w:type="dxa" w:w="2083"/>
            <w:shd w:fill="F2F6FA"/>
            <w:tcMar>
              <w:top w:w="95" w:type="dxa"/>
              <w:bottom w:w="95" w:type="dxa"/>
              <w:left w:w="95" w:type="dxa"/>
              <w:right w:w="95" w:type="dxa"/>
            </w:tcMar>
          </w:tcPr>
          <w:p>
            <w:pPr>
              <w:spacing w:line="264" w:lineRule="auto" w:after="100" w:before="80"/>
            </w:pPr>
            <w:r>
              <w:rPr>
                <w:rFonts w:ascii="Calibri" w:hAnsi="Calibri"/>
                <w:sz w:val="20"/>
              </w:rPr>
              <w:t>Should have</w:t>
            </w:r>
          </w:p>
        </w:tc>
        <w:tc>
          <w:tcPr>
            <w:tcW w:type="dxa" w:w="3501"/>
            <w:shd w:fill="F2F6FA"/>
            <w:tcMar>
              <w:top w:w="95" w:type="dxa"/>
              <w:bottom w:w="95" w:type="dxa"/>
              <w:left w:w="95" w:type="dxa"/>
              <w:right w:w="95" w:type="dxa"/>
            </w:tcMar>
          </w:tcPr>
          <w:p>
            <w:pPr>
              <w:spacing w:line="264" w:lineRule="auto" w:after="100" w:before="80"/>
            </w:pPr>
            <w:r>
              <w:rPr>
                <w:rFonts w:ascii="Calibri" w:hAnsi="Calibri"/>
                <w:sz w:val="20"/>
              </w:rPr>
              <w:t>Recordatorios de fechas de inscripción</w:t>
            </w:r>
          </w:p>
        </w:tc>
        <w:tc>
          <w:tcPr>
            <w:tcW w:type="dxa" w:w="3827"/>
            <w:shd w:fill="F2F6FA"/>
            <w:tcMar>
              <w:top w:w="95" w:type="dxa"/>
              <w:bottom w:w="95" w:type="dxa"/>
              <w:left w:w="95" w:type="dxa"/>
              <w:right w:w="95" w:type="dxa"/>
            </w:tcMar>
          </w:tcPr>
          <w:p>
            <w:pPr>
              <w:spacing w:line="264" w:lineRule="auto" w:after="100" w:before="80"/>
            </w:pPr>
            <w:r>
              <w:rPr>
                <w:rFonts w:ascii="Calibri" w:hAnsi="Calibri"/>
                <w:sz w:val="20"/>
              </w:rPr>
              <w:t>Muy útil, pero el piloto funciona sin esto</w:t>
            </w:r>
          </w:p>
        </w:tc>
      </w:tr>
      <w:tr>
        <w:trPr>
          <w:cantSplit/>
        </w:trPr>
        <w:tc>
          <w:tcPr>
            <w:tcW w:type="dxa" w:w="2083"/>
            <w:shd w:fill="FFFFFF"/>
            <w:tcMar>
              <w:top w:w="95" w:type="dxa"/>
              <w:bottom w:w="95" w:type="dxa"/>
              <w:left w:w="95" w:type="dxa"/>
              <w:right w:w="95" w:type="dxa"/>
            </w:tcMar>
          </w:tcPr>
          <w:p>
            <w:pPr>
              <w:spacing w:line="264" w:lineRule="auto" w:after="100" w:before="80"/>
            </w:pPr>
            <w:r>
              <w:rPr>
                <w:rFonts w:ascii="Calibri" w:hAnsi="Calibri"/>
                <w:sz w:val="20"/>
              </w:rPr>
              <w:t>Could have</w:t>
            </w:r>
          </w:p>
        </w:tc>
        <w:tc>
          <w:tcPr>
            <w:tcW w:type="dxa" w:w="3501"/>
            <w:shd w:fill="FFFFFF"/>
            <w:tcMar>
              <w:top w:w="95" w:type="dxa"/>
              <w:bottom w:w="95" w:type="dxa"/>
              <w:left w:w="95" w:type="dxa"/>
              <w:right w:w="95" w:type="dxa"/>
            </w:tcMar>
          </w:tcPr>
          <w:p>
            <w:pPr>
              <w:spacing w:line="264" w:lineRule="auto" w:after="100" w:before="80"/>
            </w:pPr>
            <w:r>
              <w:rPr>
                <w:rFonts w:ascii="Calibri" w:hAnsi="Calibri"/>
                <w:sz w:val="20"/>
              </w:rPr>
              <w:t>Responder en tono más cercano según la carrera</w:t>
            </w:r>
          </w:p>
        </w:tc>
        <w:tc>
          <w:tcPr>
            <w:tcW w:type="dxa" w:w="3827"/>
            <w:shd w:fill="FFFFFF"/>
            <w:tcMar>
              <w:top w:w="95" w:type="dxa"/>
              <w:bottom w:w="95" w:type="dxa"/>
              <w:left w:w="95" w:type="dxa"/>
              <w:right w:w="95" w:type="dxa"/>
            </w:tcMar>
          </w:tcPr>
          <w:p>
            <w:pPr>
              <w:spacing w:line="264" w:lineRule="auto" w:after="100" w:before="80"/>
            </w:pPr>
            <w:r>
              <w:rPr>
                <w:rFonts w:ascii="Calibri" w:hAnsi="Calibri"/>
                <w:sz w:val="20"/>
              </w:rPr>
              <w:t>Agradable, de bajo impacto</w:t>
            </w:r>
          </w:p>
        </w:tc>
      </w:tr>
      <w:tr>
        <w:trPr>
          <w:cantSplit/>
        </w:trPr>
        <w:tc>
          <w:tcPr>
            <w:tcW w:type="dxa" w:w="2083"/>
            <w:shd w:fill="F2F6FA"/>
            <w:tcMar>
              <w:top w:w="95" w:type="dxa"/>
              <w:bottom w:w="95" w:type="dxa"/>
              <w:left w:w="95" w:type="dxa"/>
              <w:right w:w="95" w:type="dxa"/>
            </w:tcMar>
          </w:tcPr>
          <w:p>
            <w:pPr>
              <w:spacing w:line="264" w:lineRule="auto" w:after="100" w:before="80"/>
            </w:pPr>
            <w:r>
              <w:rPr>
                <w:rFonts w:ascii="Calibri" w:hAnsi="Calibri"/>
                <w:sz w:val="20"/>
              </w:rPr>
              <w:t>Won't have this time</w:t>
            </w:r>
          </w:p>
        </w:tc>
        <w:tc>
          <w:tcPr>
            <w:tcW w:type="dxa" w:w="3501"/>
            <w:shd w:fill="F2F6FA"/>
            <w:tcMar>
              <w:top w:w="95" w:type="dxa"/>
              <w:bottom w:w="95" w:type="dxa"/>
              <w:left w:w="95" w:type="dxa"/>
              <w:right w:w="95" w:type="dxa"/>
            </w:tcMar>
          </w:tcPr>
          <w:p>
            <w:pPr>
              <w:spacing w:line="264" w:lineRule="auto" w:after="100" w:before="80"/>
            </w:pPr>
            <w:r>
              <w:rPr>
                <w:rFonts w:ascii="Calibri" w:hAnsi="Calibri"/>
                <w:sz w:val="20"/>
              </w:rPr>
              <w:t>Consultar notas y deudas personales</w:t>
            </w:r>
          </w:p>
        </w:tc>
        <w:tc>
          <w:tcPr>
            <w:tcW w:type="dxa" w:w="3827"/>
            <w:shd w:fill="F2F6FA"/>
            <w:tcMar>
              <w:top w:w="95" w:type="dxa"/>
              <w:bottom w:w="95" w:type="dxa"/>
              <w:left w:w="95" w:type="dxa"/>
              <w:right w:w="95" w:type="dxa"/>
            </w:tcMar>
          </w:tcPr>
          <w:p>
            <w:pPr>
              <w:spacing w:line="264" w:lineRule="auto" w:after="100" w:before="80"/>
            </w:pPr>
            <w:r>
              <w:rPr>
                <w:rFonts w:ascii="Calibri" w:hAnsi="Calibri"/>
                <w:sz w:val="20"/>
              </w:rPr>
              <w:t>Requiere acceso a datos personales y controles de seguridad adicionales</w:t>
            </w:r>
          </w:p>
        </w:tc>
      </w:tr>
    </w:tbl>
    <w:p>
      <w:pPr>
        <w:spacing w:after="40"/>
      </w:pPr>
    </w:p>
    <w:p>
      <w:pPr>
        <w:spacing w:line="278" w:lineRule="auto" w:after="140"/>
      </w:pPr>
      <w:r>
        <w:rPr>
          <w:rFonts w:ascii="Calibri" w:hAnsi="Calibri"/>
          <w:sz w:val="22"/>
        </w:rPr>
        <w:t>El riesgo de MoSCoW es que todo termine en "Must have". Una práctica frecuente es que los imprescindibles no ocupen más del 60 % del esfuerzo disponible, para tener margen si algo se complica.</w:t>
      </w:r>
    </w:p>
    <w:p>
      <w:pPr>
        <w:pStyle w:val="Heading2"/>
        <w:keepNext/>
      </w:pPr>
      <w:r>
        <w:rPr>
          <w:rFonts w:ascii="Calibri" w:hAnsi="Calibri"/>
          <w:b/>
          <w:color w:val="12655D"/>
          <w:sz w:val="26"/>
        </w:rPr>
        <w:t>9.2 El modelo de Kano</w:t>
      </w:r>
    </w:p>
    <w:p>
      <w:pPr>
        <w:spacing w:line="278" w:lineRule="auto" w:after="140"/>
      </w:pPr>
      <w:r>
        <w:rPr>
          <w:rFonts w:ascii="Calibri" w:hAnsi="Calibri"/>
          <w:sz w:val="22"/>
        </w:rPr>
        <w:t xml:space="preserve">A principios de los años ochenta, el profesor japonés </w:t>
      </w:r>
      <w:r>
        <w:rPr>
          <w:rFonts w:ascii="Calibri" w:hAnsi="Calibri"/>
          <w:b/>
          <w:color w:val="12655D"/>
          <w:sz w:val="22"/>
        </w:rPr>
        <w:t>Noriaki Kano</w:t>
      </w:r>
      <w:r>
        <w:rPr>
          <w:rFonts w:ascii="Calibri" w:hAnsi="Calibri"/>
          <w:sz w:val="22"/>
        </w:rPr>
        <w:t xml:space="preserve"> observó que no todas las funcionalidades afectan la satisfacción de la misma manera. Su modelo distingue tres tipos principales:</w:t>
      </w:r>
    </w:p>
    <w:p>
      <w:pPr>
        <w:numPr>
          <w:ilvl w:val="0"/>
          <w:numId w:val="21"/>
        </w:numPr>
        <w:spacing w:line="278" w:lineRule="auto" w:after="140"/>
      </w:pPr>
      <w:r>
        <w:rPr>
          <w:rFonts w:ascii="Calibri" w:hAnsi="Calibri"/>
          <w:b/>
          <w:color w:val="12655D"/>
          <w:sz w:val="22"/>
        </w:rPr>
        <w:t>Básicas:</w:t>
      </w:r>
      <w:r>
        <w:rPr>
          <w:rFonts w:ascii="Calibri" w:hAnsi="Calibri"/>
          <w:sz w:val="22"/>
        </w:rPr>
        <w:t xml:space="preserve"> el usuario las da por sentadas. Si faltan, se enoja; si están, ni lo nota.</w:t>
      </w:r>
    </w:p>
    <w:p>
      <w:pPr>
        <w:numPr>
          <w:ilvl w:val="0"/>
          <w:numId w:val="21"/>
        </w:numPr>
        <w:spacing w:line="278" w:lineRule="auto" w:after="140"/>
      </w:pPr>
      <w:r>
        <w:rPr>
          <w:rFonts w:ascii="Calibri" w:hAnsi="Calibri"/>
          <w:b/>
          <w:color w:val="12655D"/>
          <w:sz w:val="22"/>
        </w:rPr>
        <w:t>De desempeño:</w:t>
      </w:r>
      <w:r>
        <w:rPr>
          <w:rFonts w:ascii="Calibri" w:hAnsi="Calibri"/>
          <w:sz w:val="22"/>
        </w:rPr>
        <w:t xml:space="preserve"> cuanto más y mejor, más satisfacción.</w:t>
      </w:r>
    </w:p>
    <w:p>
      <w:pPr>
        <w:numPr>
          <w:ilvl w:val="0"/>
          <w:numId w:val="21"/>
        </w:numPr>
        <w:spacing w:line="278" w:lineRule="auto" w:after="140"/>
      </w:pPr>
      <w:r>
        <w:rPr>
          <w:rFonts w:ascii="Calibri" w:hAnsi="Calibri"/>
          <w:b/>
          <w:color w:val="12655D"/>
          <w:sz w:val="22"/>
        </w:rPr>
        <w:t>De entusiasmo:</w:t>
      </w:r>
      <w:r>
        <w:rPr>
          <w:rFonts w:ascii="Calibri" w:hAnsi="Calibri"/>
          <w:sz w:val="22"/>
        </w:rPr>
        <w:t xml:space="preserve"> el usuario no las espera, pero si aparecen, lo sorprenden gratamente.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C98A12"/>
              <w:top w:val="single" w:sz="4" w:color="C98A12"/>
              <w:bottom w:val="single" w:sz="4" w:color="C98A12"/>
              <w:right w:val="single" w:sz="4" w:color="C98A12"/>
            </w:tcBorders>
            <w:shd w:val="clear" w:fill="FFF4DE"/>
            <w:tcMar>
              <w:top w:w="140" w:type="dxa"/>
              <w:bottom w:w="100" w:type="dxa"/>
              <w:left w:w="220" w:type="dxa"/>
              <w:right w:w="200" w:type="dxa"/>
            </w:tcMar>
          </w:tcPr>
          <w:p>
            <w:pPr>
              <w:spacing w:after="100"/>
            </w:pPr>
            <w:r>
              <w:rPr>
                <w:rFonts w:ascii="Calibri" w:hAnsi="Calibri"/>
                <w:b/>
                <w:color w:val="8A5500"/>
                <w:sz w:val="23"/>
              </w:rPr>
              <w:t>Pensá en un hotel</w:t>
            </w:r>
          </w:p>
          <w:p>
            <w:pPr>
              <w:spacing w:after="120" w:line="276" w:lineRule="auto"/>
            </w:pPr>
            <w:r>
              <w:rPr>
                <w:rFonts w:ascii="Calibri" w:hAnsi="Calibri"/>
                <w:sz w:val="22"/>
              </w:rPr>
              <w:t xml:space="preserve">Que haya agua caliente es </w:t>
            </w:r>
            <w:r>
              <w:rPr>
                <w:rFonts w:ascii="Calibri" w:hAnsi="Calibri"/>
                <w:b/>
                <w:color w:val="8A5500"/>
                <w:sz w:val="22"/>
              </w:rPr>
              <w:t>básico</w:t>
            </w:r>
            <w:r>
              <w:rPr>
                <w:rFonts w:ascii="Calibri" w:hAnsi="Calibri"/>
                <w:sz w:val="22"/>
              </w:rPr>
              <w:t xml:space="preserve">: nadie te felicita por eso, pero si no hay, la estadía se arruina. La velocidad del wifi es de </w:t>
            </w:r>
            <w:r>
              <w:rPr>
                <w:rFonts w:ascii="Calibri" w:hAnsi="Calibri"/>
                <w:b/>
                <w:color w:val="8A5500"/>
                <w:sz w:val="22"/>
              </w:rPr>
              <w:t>desempeño</w:t>
            </w:r>
            <w:r>
              <w:rPr>
                <w:rFonts w:ascii="Calibri" w:hAnsi="Calibri"/>
                <w:sz w:val="22"/>
              </w:rPr>
              <w:t xml:space="preserve">: cuanto más rápido, mejor. Un chocolate sobre la almohada es de </w:t>
            </w:r>
            <w:r>
              <w:rPr>
                <w:rFonts w:ascii="Calibri" w:hAnsi="Calibri"/>
                <w:b/>
                <w:color w:val="8A5500"/>
                <w:sz w:val="22"/>
              </w:rPr>
              <w:t>entusiasmo</w:t>
            </w:r>
            <w:r>
              <w:rPr>
                <w:rFonts w:ascii="Calibri" w:hAnsi="Calibri"/>
                <w:sz w:val="22"/>
              </w:rPr>
              <w:t>: no lo esperabas y te alegra el día.</w:t>
            </w:r>
          </w:p>
        </w:tc>
      </w:tr>
    </w:tbl>
    <w:p>
      <w:pPr>
        <w:spacing w:after="80"/>
      </w:pPr>
    </w:p>
    <w:p>
      <w:pPr>
        <w:spacing w:line="278" w:lineRule="auto" w:after="140"/>
      </w:pPr>
      <w:r>
        <w:rPr>
          <w:rFonts w:ascii="Calibri" w:hAnsi="Calibri"/>
          <w:sz w:val="22"/>
        </w:rPr>
        <w:t xml:space="preserve">En el asistente: que no invente fechas es </w:t>
      </w:r>
      <w:r>
        <w:rPr>
          <w:rFonts w:ascii="Calibri" w:hAnsi="Calibri"/>
          <w:b/>
          <w:color w:val="12655D"/>
          <w:sz w:val="22"/>
        </w:rPr>
        <w:t>básico</w:t>
      </w:r>
      <w:r>
        <w:rPr>
          <w:rFonts w:ascii="Calibri" w:hAnsi="Calibri"/>
          <w:sz w:val="22"/>
        </w:rPr>
        <w:t xml:space="preserve">; la rapidez de respuesta es de </w:t>
      </w:r>
      <w:r>
        <w:rPr>
          <w:rFonts w:ascii="Calibri" w:hAnsi="Calibri"/>
          <w:b/>
          <w:color w:val="12655D"/>
          <w:sz w:val="22"/>
        </w:rPr>
        <w:t>desempeño</w:t>
      </w:r>
      <w:r>
        <w:rPr>
          <w:rFonts w:ascii="Calibri" w:hAnsi="Calibri"/>
          <w:sz w:val="22"/>
        </w:rPr>
        <w:t xml:space="preserve">; que avise solo, antes de que cierre una inscripción que el estudiante todavía no hizo, sería de </w:t>
      </w:r>
      <w:r>
        <w:rPr>
          <w:rFonts w:ascii="Calibri" w:hAnsi="Calibri"/>
          <w:b/>
          <w:color w:val="12655D"/>
          <w:sz w:val="22"/>
        </w:rPr>
        <w:t>entusiasmo</w:t>
      </w:r>
      <w:r>
        <w:rPr>
          <w:rFonts w:ascii="Calibri" w:hAnsi="Calibri"/>
          <w:sz w:val="22"/>
        </w:rPr>
        <w:t>. Con el tiempo, lo que entusiasma se vuelve desempeño y después básico: hoy nadie se sorprende de que una app avise por notificación.</w:t>
      </w:r>
    </w:p>
    <w:p>
      <w:pPr>
        <w:spacing w:line="278" w:lineRule="auto" w:after="140"/>
      </w:pPr>
      <w:r>
        <w:rPr>
          <w:rFonts w:ascii="Calibri" w:hAnsi="Calibri"/>
          <w:sz w:val="22"/>
        </w:rPr>
        <w:t xml:space="preserve">El modelo también reconoce funciones </w:t>
      </w:r>
      <w:r>
        <w:rPr>
          <w:rFonts w:ascii="Calibri" w:hAnsi="Calibri"/>
          <w:b/>
          <w:color w:val="12655D"/>
          <w:sz w:val="22"/>
        </w:rPr>
        <w:t>indiferentes</w:t>
      </w:r>
      <w:r>
        <w:rPr>
          <w:rFonts w:ascii="Calibri" w:hAnsi="Calibri"/>
          <w:sz w:val="22"/>
        </w:rPr>
        <w:t xml:space="preserve"> (a nadie le importan) e </w:t>
      </w:r>
      <w:r>
        <w:rPr>
          <w:rFonts w:ascii="Calibri" w:hAnsi="Calibri"/>
          <w:b/>
          <w:color w:val="12655D"/>
          <w:sz w:val="22"/>
        </w:rPr>
        <w:t>inversas</w:t>
      </w:r>
      <w:r>
        <w:rPr>
          <w:rFonts w:ascii="Calibri" w:hAnsi="Calibri"/>
          <w:sz w:val="22"/>
        </w:rPr>
        <w:t xml:space="preserve"> (molestan, como el exceso de notificaciones). Para aplicarlo en serio se usan encuestas específicas a usuarios.</w:t>
      </w:r>
    </w:p>
    <w:p>
      <w:pPr>
        <w:pStyle w:val="Heading2"/>
        <w:keepNext/>
      </w:pPr>
      <w:r>
        <w:rPr>
          <w:rFonts w:ascii="Calibri" w:hAnsi="Calibri"/>
          <w:b/>
          <w:color w:val="12655D"/>
          <w:sz w:val="26"/>
        </w:rPr>
        <w:t>9.3 WSJF: el costo de esperar</w:t>
      </w:r>
    </w:p>
    <w:p>
      <w:pPr>
        <w:spacing w:line="278" w:lineRule="auto" w:after="140"/>
      </w:pPr>
      <w:r>
        <w:rPr>
          <w:rFonts w:ascii="Calibri" w:hAnsi="Calibri"/>
          <w:b/>
          <w:color w:val="12655D"/>
          <w:sz w:val="22"/>
        </w:rPr>
        <w:t>WSJF</w:t>
      </w:r>
      <w:r>
        <w:rPr>
          <w:rFonts w:ascii="Calibri" w:hAnsi="Calibri"/>
          <w:sz w:val="22"/>
        </w:rPr>
        <w:t xml:space="preserve"> (</w:t>
      </w:r>
      <w:r>
        <w:rPr>
          <w:rFonts w:ascii="Calibri" w:hAnsi="Calibri"/>
          <w:i/>
          <w:sz w:val="22"/>
        </w:rPr>
        <w:t>Weighted Shortest Job First</w:t>
      </w:r>
      <w:r>
        <w:rPr>
          <w:rFonts w:ascii="Calibri" w:hAnsi="Calibri"/>
          <w:sz w:val="22"/>
        </w:rPr>
        <w:t>, "primero el trabajo más corto, ponderado") viene de SAFe (</w:t>
      </w:r>
      <w:r>
        <w:rPr>
          <w:rFonts w:ascii="Calibri" w:hAnsi="Calibri"/>
          <w:i/>
          <w:sz w:val="22"/>
        </w:rPr>
        <w:t>Scaled Agile Framework</w:t>
      </w:r>
      <w:r>
        <w:rPr>
          <w:rFonts w:ascii="Calibri" w:hAnsi="Calibri"/>
          <w:sz w:val="22"/>
        </w:rPr>
        <w:t xml:space="preserve">, un marco para coordinar muchos equipos ágiles a la vez, que vas a ver en el Módulo 5) y agrega una pregunta clave: ¿cuánto perdemos por </w:t>
      </w:r>
      <w:r>
        <w:rPr>
          <w:rFonts w:ascii="Calibri" w:hAnsi="Calibri"/>
          <w:b/>
          <w:color w:val="12655D"/>
          <w:sz w:val="22"/>
        </w:rPr>
        <w:t>esperar</w:t>
      </w:r>
      <w:r>
        <w:rPr>
          <w:rFonts w:ascii="Calibri" w:hAnsi="Calibri"/>
          <w:sz w:val="22"/>
        </w:rPr>
        <w:t>?</w:t>
      </w:r>
    </w:p>
    <w:p>
      <w:pPr>
        <w:spacing w:line="278" w:lineRule="auto" w:after="140"/>
      </w:pPr>
      <w:r>
        <w:rPr>
          <w:rFonts w:ascii="Calibri" w:hAnsi="Calibri"/>
          <w:b/>
          <w:color w:val="12655D"/>
          <w:sz w:val="22"/>
        </w:rPr>
        <w:t>WSJF = Costo de la demora ÷ Tamaño del trabajo</w:t>
      </w:r>
    </w:p>
    <w:p>
      <w:pPr>
        <w:spacing w:line="278" w:lineRule="auto" w:after="140"/>
      </w:pPr>
      <w:r>
        <w:rPr>
          <w:rFonts w:ascii="Calibri" w:hAnsi="Calibri"/>
          <w:sz w:val="22"/>
        </w:rPr>
        <w:t xml:space="preserve">El </w:t>
      </w:r>
      <w:r>
        <w:rPr>
          <w:rFonts w:ascii="Calibri" w:hAnsi="Calibri"/>
          <w:b/>
          <w:color w:val="12655D"/>
          <w:sz w:val="22"/>
        </w:rPr>
        <w:t>costo de la demora</w:t>
      </w:r>
      <w:r>
        <w:rPr>
          <w:rFonts w:ascii="Calibri" w:hAnsi="Calibri"/>
          <w:sz w:val="22"/>
        </w:rPr>
        <w:t xml:space="preserve"> suma tres valores, estimados en una escala relativa (por ejemplo, 1, 2, 3, 5, 8, 13, 20): el valor para el usuario y la organización, la urgencia temporal y la reducción de riesgo u oportunidad que habilita.</w:t>
      </w:r>
    </w:p>
    <w:p>
      <w:pPr>
        <w:pStyle w:val="Caption"/>
        <w:keepNext/>
      </w:pPr>
      <w:r>
        <w:t>WSJF aplicado a dos funcionalidades del asistente</w:t>
      </w:r>
    </w:p>
    <w:tbl>
      <w:tblPr>
        <w:tblW w:type="auto" w:w="0"/>
        <w:tblLayout w:type="fixed"/>
        <w:tblLook w:firstColumn="1" w:firstRow="1" w:lastColumn="0" w:lastRow="0" w:noHBand="0" w:noVBand="1" w:val="04A0"/>
      </w:tblPr>
      <w:tblGrid>
        <w:gridCol w:w="2733"/>
        <w:gridCol w:w="3811"/>
        <w:gridCol w:w="2867"/>
      </w:tblGrid>
      <w:tr>
        <w:trPr>
          <w:tblHeader/>
          <w:cantSplit/>
        </w:trPr>
        <w:tc>
          <w:tcPr>
            <w:tcW w:type="dxa" w:w="2733"/>
            <w:shd w:fill="203D59"/>
            <w:tcMar>
              <w:top w:w="95" w:type="dxa"/>
              <w:bottom w:w="95" w:type="dxa"/>
              <w:left w:w="95" w:type="dxa"/>
              <w:right w:w="95" w:type="dxa"/>
            </w:tcMar>
          </w:tcPr>
          <w:p>
            <w:pPr>
              <w:spacing w:line="264" w:lineRule="auto" w:after="100" w:before="80"/>
            </w:pPr>
          </w:p>
        </w:tc>
        <w:tc>
          <w:tcPr>
            <w:tcW w:type="dxa" w:w="3811"/>
            <w:shd w:fill="203D59"/>
            <w:tcMar>
              <w:top w:w="95" w:type="dxa"/>
              <w:bottom w:w="95" w:type="dxa"/>
              <w:left w:w="95" w:type="dxa"/>
              <w:right w:w="95" w:type="dxa"/>
            </w:tcMar>
          </w:tcPr>
          <w:p>
            <w:pPr>
              <w:spacing w:line="264" w:lineRule="auto" w:after="100" w:before="80"/>
            </w:pPr>
            <w:r>
              <w:rPr>
                <w:rFonts w:ascii="Calibri" w:hAnsi="Calibri"/>
                <w:b/>
                <w:color w:val="FFFFFF"/>
                <w:sz w:val="20"/>
              </w:rPr>
              <w:t>Recordatorios de fechas de inscripción</w:t>
            </w:r>
          </w:p>
        </w:tc>
        <w:tc>
          <w:tcPr>
            <w:tcW w:type="dxa" w:w="2867"/>
            <w:shd w:fill="203D59"/>
            <w:tcMar>
              <w:top w:w="95" w:type="dxa"/>
              <w:bottom w:w="95" w:type="dxa"/>
              <w:left w:w="95" w:type="dxa"/>
              <w:right w:w="95" w:type="dxa"/>
            </w:tcMar>
          </w:tcPr>
          <w:p>
            <w:pPr>
              <w:spacing w:line="264" w:lineRule="auto" w:after="100" w:before="80"/>
            </w:pPr>
            <w:r>
              <w:rPr>
                <w:rFonts w:ascii="Calibri" w:hAnsi="Calibri"/>
                <w:b/>
                <w:color w:val="FFFFFF"/>
                <w:sz w:val="20"/>
              </w:rPr>
              <w:t>Consultas sobre becas</w:t>
            </w:r>
          </w:p>
        </w:tc>
      </w:tr>
      <w:tr>
        <w:trPr>
          <w:cantSplit/>
        </w:trPr>
        <w:tc>
          <w:tcPr>
            <w:tcW w:type="dxa" w:w="2733"/>
            <w:shd w:fill="FFFFFF"/>
            <w:tcMar>
              <w:top w:w="95" w:type="dxa"/>
              <w:bottom w:w="95" w:type="dxa"/>
              <w:left w:w="95" w:type="dxa"/>
              <w:right w:w="95" w:type="dxa"/>
            </w:tcMar>
          </w:tcPr>
          <w:p>
            <w:pPr>
              <w:spacing w:line="264" w:lineRule="auto" w:after="100" w:before="80"/>
            </w:pPr>
            <w:r>
              <w:rPr>
                <w:rFonts w:ascii="Calibri" w:hAnsi="Calibri"/>
                <w:sz w:val="20"/>
              </w:rPr>
              <w:t>Valor</w:t>
            </w:r>
          </w:p>
        </w:tc>
        <w:tc>
          <w:tcPr>
            <w:tcW w:type="dxa" w:w="3811"/>
            <w:shd w:fill="FFFFFF"/>
            <w:tcMar>
              <w:top w:w="95" w:type="dxa"/>
              <w:bottom w:w="95" w:type="dxa"/>
              <w:left w:w="95" w:type="dxa"/>
              <w:right w:w="95" w:type="dxa"/>
            </w:tcMar>
          </w:tcPr>
          <w:p>
            <w:pPr>
              <w:spacing w:line="264" w:lineRule="auto" w:after="100" w:before="80"/>
            </w:pPr>
            <w:r>
              <w:rPr>
                <w:rFonts w:ascii="Calibri" w:hAnsi="Calibri"/>
                <w:sz w:val="20"/>
              </w:rPr>
              <w:t>8</w:t>
            </w:r>
          </w:p>
        </w:tc>
        <w:tc>
          <w:tcPr>
            <w:tcW w:type="dxa" w:w="2867"/>
            <w:shd w:fill="FFFFFF"/>
            <w:tcMar>
              <w:top w:w="95" w:type="dxa"/>
              <w:bottom w:w="95" w:type="dxa"/>
              <w:left w:w="95" w:type="dxa"/>
              <w:right w:w="95" w:type="dxa"/>
            </w:tcMar>
          </w:tcPr>
          <w:p>
            <w:pPr>
              <w:spacing w:line="264" w:lineRule="auto" w:after="100" w:before="80"/>
            </w:pPr>
            <w:r>
              <w:rPr>
                <w:rFonts w:ascii="Calibri" w:hAnsi="Calibri"/>
                <w:sz w:val="20"/>
              </w:rPr>
              <w:t>13</w:t>
            </w:r>
          </w:p>
        </w:tc>
      </w:tr>
      <w:tr>
        <w:trPr>
          <w:cantSplit/>
        </w:trPr>
        <w:tc>
          <w:tcPr>
            <w:tcW w:type="dxa" w:w="2733"/>
            <w:shd w:fill="F2F6FA"/>
            <w:tcMar>
              <w:top w:w="95" w:type="dxa"/>
              <w:bottom w:w="95" w:type="dxa"/>
              <w:left w:w="95" w:type="dxa"/>
              <w:right w:w="95" w:type="dxa"/>
            </w:tcMar>
          </w:tcPr>
          <w:p>
            <w:pPr>
              <w:spacing w:line="264" w:lineRule="auto" w:after="100" w:before="80"/>
            </w:pPr>
            <w:r>
              <w:rPr>
                <w:rFonts w:ascii="Calibri" w:hAnsi="Calibri"/>
                <w:sz w:val="20"/>
              </w:rPr>
              <w:t>Urgencia temporal</w:t>
            </w:r>
          </w:p>
        </w:tc>
        <w:tc>
          <w:tcPr>
            <w:tcW w:type="dxa" w:w="3811"/>
            <w:shd w:fill="F2F6FA"/>
            <w:tcMar>
              <w:top w:w="95" w:type="dxa"/>
              <w:bottom w:w="95" w:type="dxa"/>
              <w:left w:w="95" w:type="dxa"/>
              <w:right w:w="95" w:type="dxa"/>
            </w:tcMar>
          </w:tcPr>
          <w:p>
            <w:pPr>
              <w:spacing w:line="264" w:lineRule="auto" w:after="100" w:before="80"/>
            </w:pPr>
            <w:r>
              <w:rPr>
                <w:rFonts w:ascii="Calibri" w:hAnsi="Calibri"/>
                <w:sz w:val="20"/>
              </w:rPr>
              <w:t>13 (la inscripción es en tres semanas)</w:t>
            </w:r>
          </w:p>
        </w:tc>
        <w:tc>
          <w:tcPr>
            <w:tcW w:type="dxa" w:w="2867"/>
            <w:shd w:fill="F2F6FA"/>
            <w:tcMar>
              <w:top w:w="95" w:type="dxa"/>
              <w:bottom w:w="95" w:type="dxa"/>
              <w:left w:w="95" w:type="dxa"/>
              <w:right w:w="95" w:type="dxa"/>
            </w:tcMar>
          </w:tcPr>
          <w:p>
            <w:pPr>
              <w:spacing w:line="264" w:lineRule="auto" w:after="100" w:before="80"/>
            </w:pPr>
            <w:r>
              <w:rPr>
                <w:rFonts w:ascii="Calibri" w:hAnsi="Calibri"/>
                <w:sz w:val="20"/>
              </w:rPr>
              <w:t>3</w:t>
            </w:r>
          </w:p>
        </w:tc>
      </w:tr>
      <w:tr>
        <w:trPr>
          <w:cantSplit/>
        </w:trPr>
        <w:tc>
          <w:tcPr>
            <w:tcW w:type="dxa" w:w="2733"/>
            <w:shd w:fill="FFFFFF"/>
            <w:tcMar>
              <w:top w:w="95" w:type="dxa"/>
              <w:bottom w:w="95" w:type="dxa"/>
              <w:left w:w="95" w:type="dxa"/>
              <w:right w:w="95" w:type="dxa"/>
            </w:tcMar>
          </w:tcPr>
          <w:p>
            <w:pPr>
              <w:spacing w:line="264" w:lineRule="auto" w:after="100" w:before="80"/>
            </w:pPr>
            <w:r>
              <w:rPr>
                <w:rFonts w:ascii="Calibri" w:hAnsi="Calibri"/>
                <w:sz w:val="20"/>
              </w:rPr>
              <w:t>Reducción de riesgo</w:t>
            </w:r>
          </w:p>
        </w:tc>
        <w:tc>
          <w:tcPr>
            <w:tcW w:type="dxa" w:w="3811"/>
            <w:shd w:fill="FFFFFF"/>
            <w:tcMar>
              <w:top w:w="95" w:type="dxa"/>
              <w:bottom w:w="95" w:type="dxa"/>
              <w:left w:w="95" w:type="dxa"/>
              <w:right w:w="95" w:type="dxa"/>
            </w:tcMar>
          </w:tcPr>
          <w:p>
            <w:pPr>
              <w:spacing w:line="264" w:lineRule="auto" w:after="100" w:before="80"/>
            </w:pPr>
            <w:r>
              <w:rPr>
                <w:rFonts w:ascii="Calibri" w:hAnsi="Calibri"/>
                <w:sz w:val="20"/>
              </w:rPr>
              <w:t>2</w:t>
            </w:r>
          </w:p>
        </w:tc>
        <w:tc>
          <w:tcPr>
            <w:tcW w:type="dxa" w:w="2867"/>
            <w:shd w:fill="FFFFFF"/>
            <w:tcMar>
              <w:top w:w="95" w:type="dxa"/>
              <w:bottom w:w="95" w:type="dxa"/>
              <w:left w:w="95" w:type="dxa"/>
              <w:right w:w="95" w:type="dxa"/>
            </w:tcMar>
          </w:tcPr>
          <w:p>
            <w:pPr>
              <w:spacing w:line="264" w:lineRule="auto" w:after="100" w:before="80"/>
            </w:pPr>
            <w:r>
              <w:rPr>
                <w:rFonts w:ascii="Calibri" w:hAnsi="Calibri"/>
                <w:sz w:val="20"/>
              </w:rPr>
              <w:t>5</w:t>
            </w:r>
          </w:p>
        </w:tc>
      </w:tr>
      <w:tr>
        <w:trPr>
          <w:cantSplit/>
        </w:trPr>
        <w:tc>
          <w:tcPr>
            <w:tcW w:type="dxa" w:w="2733"/>
            <w:shd w:fill="F2F6FA"/>
            <w:tcMar>
              <w:top w:w="95" w:type="dxa"/>
              <w:bottom w:w="95" w:type="dxa"/>
              <w:left w:w="95" w:type="dxa"/>
              <w:right w:w="95" w:type="dxa"/>
            </w:tcMar>
          </w:tcPr>
          <w:p>
            <w:pPr>
              <w:spacing w:line="264" w:lineRule="auto" w:after="100" w:before="80"/>
            </w:pPr>
            <w:r>
              <w:rPr>
                <w:rFonts w:ascii="Calibri" w:hAnsi="Calibri"/>
                <w:b/>
                <w:color w:val="12655D"/>
                <w:sz w:val="20"/>
              </w:rPr>
              <w:t>Costo de la demora</w:t>
            </w:r>
          </w:p>
        </w:tc>
        <w:tc>
          <w:tcPr>
            <w:tcW w:type="dxa" w:w="3811"/>
            <w:shd w:fill="F2F6FA"/>
            <w:tcMar>
              <w:top w:w="95" w:type="dxa"/>
              <w:bottom w:w="95" w:type="dxa"/>
              <w:left w:w="95" w:type="dxa"/>
              <w:right w:w="95" w:type="dxa"/>
            </w:tcMar>
          </w:tcPr>
          <w:p>
            <w:pPr>
              <w:spacing w:line="264" w:lineRule="auto" w:after="100" w:before="80"/>
            </w:pPr>
            <w:r>
              <w:rPr>
                <w:rFonts w:ascii="Calibri" w:hAnsi="Calibri"/>
                <w:b/>
                <w:color w:val="12655D"/>
                <w:sz w:val="20"/>
              </w:rPr>
              <w:t>23</w:t>
            </w:r>
          </w:p>
        </w:tc>
        <w:tc>
          <w:tcPr>
            <w:tcW w:type="dxa" w:w="2867"/>
            <w:shd w:fill="F2F6FA"/>
            <w:tcMar>
              <w:top w:w="95" w:type="dxa"/>
              <w:bottom w:w="95" w:type="dxa"/>
              <w:left w:w="95" w:type="dxa"/>
              <w:right w:w="95" w:type="dxa"/>
            </w:tcMar>
          </w:tcPr>
          <w:p>
            <w:pPr>
              <w:spacing w:line="264" w:lineRule="auto" w:after="100" w:before="80"/>
            </w:pPr>
            <w:r>
              <w:rPr>
                <w:rFonts w:ascii="Calibri" w:hAnsi="Calibri"/>
                <w:b/>
                <w:color w:val="12655D"/>
                <w:sz w:val="20"/>
              </w:rPr>
              <w:t>21</w:t>
            </w:r>
          </w:p>
        </w:tc>
      </w:tr>
      <w:tr>
        <w:trPr>
          <w:cantSplit/>
        </w:trPr>
        <w:tc>
          <w:tcPr>
            <w:tcW w:type="dxa" w:w="2733"/>
            <w:shd w:fill="FFFFFF"/>
            <w:tcMar>
              <w:top w:w="95" w:type="dxa"/>
              <w:bottom w:w="95" w:type="dxa"/>
              <w:left w:w="95" w:type="dxa"/>
              <w:right w:w="95" w:type="dxa"/>
            </w:tcMar>
          </w:tcPr>
          <w:p>
            <w:pPr>
              <w:spacing w:line="264" w:lineRule="auto" w:after="100" w:before="80"/>
            </w:pPr>
            <w:r>
              <w:rPr>
                <w:rFonts w:ascii="Calibri" w:hAnsi="Calibri"/>
                <w:sz w:val="20"/>
              </w:rPr>
              <w:t>Tamaño</w:t>
            </w:r>
          </w:p>
        </w:tc>
        <w:tc>
          <w:tcPr>
            <w:tcW w:type="dxa" w:w="3811"/>
            <w:shd w:fill="FFFFFF"/>
            <w:tcMar>
              <w:top w:w="95" w:type="dxa"/>
              <w:bottom w:w="95" w:type="dxa"/>
              <w:left w:w="95" w:type="dxa"/>
              <w:right w:w="95" w:type="dxa"/>
            </w:tcMar>
          </w:tcPr>
          <w:p>
            <w:pPr>
              <w:spacing w:line="264" w:lineRule="auto" w:after="100" w:before="80"/>
            </w:pPr>
            <w:r>
              <w:rPr>
                <w:rFonts w:ascii="Calibri" w:hAnsi="Calibri"/>
                <w:sz w:val="20"/>
              </w:rPr>
              <w:t>5</w:t>
            </w:r>
          </w:p>
        </w:tc>
        <w:tc>
          <w:tcPr>
            <w:tcW w:type="dxa" w:w="2867"/>
            <w:shd w:fill="FFFFFF"/>
            <w:tcMar>
              <w:top w:w="95" w:type="dxa"/>
              <w:bottom w:w="95" w:type="dxa"/>
              <w:left w:w="95" w:type="dxa"/>
              <w:right w:w="95" w:type="dxa"/>
            </w:tcMar>
          </w:tcPr>
          <w:p>
            <w:pPr>
              <w:spacing w:line="264" w:lineRule="auto" w:after="100" w:before="80"/>
            </w:pPr>
            <w:r>
              <w:rPr>
                <w:rFonts w:ascii="Calibri" w:hAnsi="Calibri"/>
                <w:sz w:val="20"/>
              </w:rPr>
              <w:t>13</w:t>
            </w:r>
          </w:p>
        </w:tc>
      </w:tr>
      <w:tr>
        <w:trPr>
          <w:cantSplit/>
        </w:trPr>
        <w:tc>
          <w:tcPr>
            <w:tcW w:type="dxa" w:w="2733"/>
            <w:shd w:fill="F2F6FA"/>
            <w:tcMar>
              <w:top w:w="95" w:type="dxa"/>
              <w:bottom w:w="95" w:type="dxa"/>
              <w:left w:w="95" w:type="dxa"/>
              <w:right w:w="95" w:type="dxa"/>
            </w:tcMar>
          </w:tcPr>
          <w:p>
            <w:pPr>
              <w:spacing w:line="264" w:lineRule="auto" w:after="100" w:before="80"/>
            </w:pPr>
            <w:r>
              <w:rPr>
                <w:rFonts w:ascii="Calibri" w:hAnsi="Calibri"/>
                <w:b/>
                <w:color w:val="12655D"/>
                <w:sz w:val="20"/>
              </w:rPr>
              <w:t>WSJF</w:t>
            </w:r>
          </w:p>
        </w:tc>
        <w:tc>
          <w:tcPr>
            <w:tcW w:type="dxa" w:w="3811"/>
            <w:shd w:fill="F2F6FA"/>
            <w:tcMar>
              <w:top w:w="95" w:type="dxa"/>
              <w:bottom w:w="95" w:type="dxa"/>
              <w:left w:w="95" w:type="dxa"/>
              <w:right w:w="95" w:type="dxa"/>
            </w:tcMar>
          </w:tcPr>
          <w:p>
            <w:pPr>
              <w:spacing w:line="264" w:lineRule="auto" w:after="100" w:before="80"/>
            </w:pPr>
            <w:r>
              <w:rPr>
                <w:rFonts w:ascii="Calibri" w:hAnsi="Calibri"/>
                <w:b/>
                <w:color w:val="12655D"/>
                <w:sz w:val="20"/>
              </w:rPr>
              <w:t>23 ÷ 5 = 4,6</w:t>
            </w:r>
          </w:p>
        </w:tc>
        <w:tc>
          <w:tcPr>
            <w:tcW w:type="dxa" w:w="2867"/>
            <w:shd w:fill="F2F6FA"/>
            <w:tcMar>
              <w:top w:w="95" w:type="dxa"/>
              <w:bottom w:w="95" w:type="dxa"/>
              <w:left w:w="95" w:type="dxa"/>
              <w:right w:w="95" w:type="dxa"/>
            </w:tcMar>
          </w:tcPr>
          <w:p>
            <w:pPr>
              <w:spacing w:line="264" w:lineRule="auto" w:after="100" w:before="80"/>
            </w:pPr>
            <w:r>
              <w:rPr>
                <w:rFonts w:ascii="Calibri" w:hAnsi="Calibri"/>
                <w:b/>
                <w:color w:val="12655D"/>
                <w:sz w:val="20"/>
              </w:rPr>
              <w:t>21 ÷ 13 ≈ 1,6</w:t>
            </w:r>
          </w:p>
        </w:tc>
      </w:tr>
    </w:tbl>
    <w:p>
      <w:pPr>
        <w:spacing w:after="40"/>
      </w:pPr>
    </w:p>
    <w:p>
      <w:pPr>
        <w:spacing w:line="278" w:lineRule="auto" w:after="140"/>
      </w:pPr>
      <w:r>
        <w:rPr>
          <w:rFonts w:ascii="Calibri" w:hAnsi="Calibri"/>
          <w:sz w:val="22"/>
        </w:rPr>
        <w:t>Las becas tienen más valor en términos absolutos, pero los recordatorios ganan: son más urgentes y mucho más chicos. WSJF evita el error de elegir siempre "lo que más impacto parece tener" sin mirar cuánto cuesta ni cuánto se pierde por esperar.</w:t>
      </w:r>
    </w:p>
    <w:p>
      <w:pPr>
        <w:pStyle w:val="Heading2"/>
        <w:keepNext/>
      </w:pPr>
      <w:r>
        <w:rPr>
          <w:rFonts w:ascii="Calibri" w:hAnsi="Calibri"/>
          <w:b/>
          <w:color w:val="12655D"/>
          <w:sz w:val="26"/>
        </w:rPr>
        <w:t>9.4 Matriz de valor y esfuerzo</w:t>
      </w:r>
    </w:p>
    <w:p>
      <w:pPr>
        <w:spacing w:line="278" w:lineRule="auto" w:after="140"/>
      </w:pPr>
      <w:r>
        <w:rPr>
          <w:rFonts w:ascii="Calibri" w:hAnsi="Calibri"/>
          <w:sz w:val="22"/>
        </w:rPr>
        <w:t>Es la técnica más simple y visual. Cada elemento se ubica en una matriz de dos ejes:</w:t>
      </w:r>
    </w:p>
    <w:p>
      <w:pPr>
        <w:pStyle w:val="Caption"/>
        <w:keepNext/>
      </w:pPr>
      <w:r>
        <w:t>Matriz de valor y esfuerzo</w:t>
      </w:r>
    </w:p>
    <w:tbl>
      <w:tblPr>
        <w:tblW w:type="auto" w:w="0"/>
        <w:tblLayout w:type="fixed"/>
        <w:tblLook w:firstColumn="1" w:firstRow="1" w:lastColumn="0" w:lastRow="0" w:noHBand="0" w:noVBand="1" w:val="04A0"/>
      </w:tblPr>
      <w:tblGrid>
        <w:gridCol w:w="1998"/>
        <w:gridCol w:w="3483"/>
        <w:gridCol w:w="3930"/>
      </w:tblGrid>
      <w:tr>
        <w:trPr>
          <w:tblHeader/>
          <w:cantSplit/>
        </w:trPr>
        <w:tc>
          <w:tcPr>
            <w:tcW w:type="dxa" w:w="1998"/>
            <w:shd w:fill="203D59"/>
            <w:tcMar>
              <w:top w:w="95" w:type="dxa"/>
              <w:bottom w:w="95" w:type="dxa"/>
              <w:left w:w="95" w:type="dxa"/>
              <w:right w:w="95" w:type="dxa"/>
            </w:tcMar>
          </w:tcPr>
          <w:p>
            <w:pPr>
              <w:spacing w:line="264" w:lineRule="auto" w:after="100" w:before="80"/>
            </w:pPr>
          </w:p>
        </w:tc>
        <w:tc>
          <w:tcPr>
            <w:tcW w:type="dxa" w:w="3483"/>
            <w:shd w:fill="203D59"/>
            <w:tcMar>
              <w:top w:w="95" w:type="dxa"/>
              <w:bottom w:w="95" w:type="dxa"/>
              <w:left w:w="95" w:type="dxa"/>
              <w:right w:w="95" w:type="dxa"/>
            </w:tcMar>
          </w:tcPr>
          <w:p>
            <w:pPr>
              <w:spacing w:line="264" w:lineRule="auto" w:after="100" w:before="80"/>
            </w:pPr>
            <w:r>
              <w:rPr>
                <w:rFonts w:ascii="Calibri" w:hAnsi="Calibri"/>
                <w:b/>
                <w:color w:val="FFFFFF"/>
                <w:sz w:val="20"/>
              </w:rPr>
              <w:t>Poco esfuerzo</w:t>
            </w:r>
          </w:p>
        </w:tc>
        <w:tc>
          <w:tcPr>
            <w:tcW w:type="dxa" w:w="3930"/>
            <w:shd w:fill="203D59"/>
            <w:tcMar>
              <w:top w:w="95" w:type="dxa"/>
              <w:bottom w:w="95" w:type="dxa"/>
              <w:left w:w="95" w:type="dxa"/>
              <w:right w:w="95" w:type="dxa"/>
            </w:tcMar>
          </w:tcPr>
          <w:p>
            <w:pPr>
              <w:spacing w:line="264" w:lineRule="auto" w:after="100" w:before="80"/>
            </w:pPr>
            <w:r>
              <w:rPr>
                <w:rFonts w:ascii="Calibri" w:hAnsi="Calibri"/>
                <w:b/>
                <w:color w:val="FFFFFF"/>
                <w:sz w:val="20"/>
              </w:rPr>
              <w:t>Mucho esfuerzo</w:t>
            </w:r>
          </w:p>
        </w:tc>
      </w:tr>
      <w:tr>
        <w:trPr>
          <w:cantSplit/>
        </w:trPr>
        <w:tc>
          <w:tcPr>
            <w:tcW w:type="dxa" w:w="1998"/>
            <w:shd w:fill="FFFFFF"/>
            <w:tcMar>
              <w:top w:w="95" w:type="dxa"/>
              <w:bottom w:w="95" w:type="dxa"/>
              <w:left w:w="95" w:type="dxa"/>
              <w:right w:w="95" w:type="dxa"/>
            </w:tcMar>
          </w:tcPr>
          <w:p>
            <w:pPr>
              <w:spacing w:line="264" w:lineRule="auto" w:after="100" w:before="80"/>
            </w:pPr>
            <w:r>
              <w:rPr>
                <w:rFonts w:ascii="Calibri" w:hAnsi="Calibri"/>
                <w:b/>
                <w:color w:val="12655D"/>
                <w:sz w:val="20"/>
              </w:rPr>
              <w:t>Mucho valor</w:t>
            </w:r>
          </w:p>
        </w:tc>
        <w:tc>
          <w:tcPr>
            <w:tcW w:type="dxa" w:w="3483"/>
            <w:shd w:fill="FFFFFF"/>
            <w:tcMar>
              <w:top w:w="95" w:type="dxa"/>
              <w:bottom w:w="95" w:type="dxa"/>
              <w:left w:w="95" w:type="dxa"/>
              <w:right w:w="95" w:type="dxa"/>
            </w:tcMar>
          </w:tcPr>
          <w:p>
            <w:pPr>
              <w:spacing w:line="264" w:lineRule="auto" w:after="100" w:before="80"/>
            </w:pPr>
            <w:r>
              <w:rPr>
                <w:rFonts w:ascii="Calibri" w:hAnsi="Calibri"/>
                <w:b/>
                <w:color w:val="12655D"/>
                <w:sz w:val="20"/>
              </w:rPr>
              <w:t>Victorias rápidas:</w:t>
            </w:r>
            <w:r>
              <w:rPr>
                <w:rFonts w:ascii="Calibri" w:hAnsi="Calibri"/>
                <w:sz w:val="20"/>
              </w:rPr>
              <w:t xml:space="preserve"> hacerlas primero</w:t>
            </w:r>
          </w:p>
        </w:tc>
        <w:tc>
          <w:tcPr>
            <w:tcW w:type="dxa" w:w="3930"/>
            <w:shd w:fill="FFFFFF"/>
            <w:tcMar>
              <w:top w:w="95" w:type="dxa"/>
              <w:bottom w:w="95" w:type="dxa"/>
              <w:left w:w="95" w:type="dxa"/>
              <w:right w:w="95" w:type="dxa"/>
            </w:tcMar>
          </w:tcPr>
          <w:p>
            <w:pPr>
              <w:spacing w:line="264" w:lineRule="auto" w:after="100" w:before="80"/>
            </w:pPr>
            <w:r>
              <w:rPr>
                <w:rFonts w:ascii="Calibri" w:hAnsi="Calibri"/>
                <w:b/>
                <w:color w:val="12655D"/>
                <w:sz w:val="20"/>
              </w:rPr>
              <w:t>Proyectos grandes:</w:t>
            </w:r>
            <w:r>
              <w:rPr>
                <w:rFonts w:ascii="Calibri" w:hAnsi="Calibri"/>
                <w:sz w:val="20"/>
              </w:rPr>
              <w:t xml:space="preserve"> planificarlos y dividirlos</w:t>
            </w:r>
          </w:p>
        </w:tc>
      </w:tr>
      <w:tr>
        <w:trPr>
          <w:cantSplit/>
        </w:trPr>
        <w:tc>
          <w:tcPr>
            <w:tcW w:type="dxa" w:w="1998"/>
            <w:shd w:fill="F2F6FA"/>
            <w:tcMar>
              <w:top w:w="95" w:type="dxa"/>
              <w:bottom w:w="95" w:type="dxa"/>
              <w:left w:w="95" w:type="dxa"/>
              <w:right w:w="95" w:type="dxa"/>
            </w:tcMar>
          </w:tcPr>
          <w:p>
            <w:pPr>
              <w:spacing w:line="264" w:lineRule="auto" w:after="100" w:before="80"/>
            </w:pPr>
            <w:r>
              <w:rPr>
                <w:rFonts w:ascii="Calibri" w:hAnsi="Calibri"/>
                <w:b/>
                <w:color w:val="12655D"/>
                <w:sz w:val="20"/>
              </w:rPr>
              <w:t>Poco valor</w:t>
            </w:r>
          </w:p>
        </w:tc>
        <w:tc>
          <w:tcPr>
            <w:tcW w:type="dxa" w:w="3483"/>
            <w:shd w:fill="F2F6FA"/>
            <w:tcMar>
              <w:top w:w="95" w:type="dxa"/>
              <w:bottom w:w="95" w:type="dxa"/>
              <w:left w:w="95" w:type="dxa"/>
              <w:right w:w="95" w:type="dxa"/>
            </w:tcMar>
          </w:tcPr>
          <w:p>
            <w:pPr>
              <w:spacing w:line="264" w:lineRule="auto" w:after="100" w:before="80"/>
            </w:pPr>
            <w:r>
              <w:rPr>
                <w:rFonts w:ascii="Calibri" w:hAnsi="Calibri"/>
                <w:b/>
                <w:color w:val="12655D"/>
                <w:sz w:val="20"/>
              </w:rPr>
              <w:t>Relleno:</w:t>
            </w:r>
            <w:r>
              <w:rPr>
                <w:rFonts w:ascii="Calibri" w:hAnsi="Calibri"/>
                <w:sz w:val="20"/>
              </w:rPr>
              <w:t xml:space="preserve"> solo si sobra tiempo</w:t>
            </w:r>
          </w:p>
        </w:tc>
        <w:tc>
          <w:tcPr>
            <w:tcW w:type="dxa" w:w="3930"/>
            <w:shd w:fill="F2F6FA"/>
            <w:tcMar>
              <w:top w:w="95" w:type="dxa"/>
              <w:bottom w:w="95" w:type="dxa"/>
              <w:left w:w="95" w:type="dxa"/>
              <w:right w:w="95" w:type="dxa"/>
            </w:tcMar>
          </w:tcPr>
          <w:p>
            <w:pPr>
              <w:spacing w:line="264" w:lineRule="auto" w:after="100" w:before="80"/>
            </w:pPr>
            <w:r>
              <w:rPr>
                <w:rFonts w:ascii="Calibri" w:hAnsi="Calibri"/>
                <w:b/>
                <w:color w:val="12655D"/>
                <w:sz w:val="20"/>
              </w:rPr>
              <w:t>Descartar</w:t>
            </w:r>
            <w:r>
              <w:rPr>
                <w:rFonts w:ascii="Calibri" w:hAnsi="Calibri"/>
                <w:sz w:val="20"/>
              </w:rPr>
              <w:t xml:space="preserve"> o postergar</w:t>
            </w:r>
          </w:p>
        </w:tc>
      </w:tr>
    </w:tbl>
    <w:p>
      <w:pPr>
        <w:spacing w:after="40"/>
      </w:pPr>
    </w:p>
    <w:p>
      <w:pPr>
        <w:spacing w:line="278" w:lineRule="auto" w:after="140"/>
      </w:pPr>
      <w:r>
        <w:rPr>
          <w:rFonts w:ascii="Calibri" w:hAnsi="Calibri"/>
          <w:sz w:val="22"/>
        </w:rPr>
        <w:t>Es ideal para talleres con personas no técnicas, porque no requiere cálculos. Su debilidad es que "mucho" y "poco" significan cosas distintas para cada participante.</w:t>
      </w:r>
    </w:p>
    <w:p>
      <w:pPr>
        <w:pStyle w:val="Caption"/>
        <w:keepNext/>
      </w:pPr>
      <w:r>
        <w:t>Cuándo usar cada técnica de priorización</w:t>
      </w:r>
    </w:p>
    <w:tbl>
      <w:tblPr>
        <w:tblW w:type="auto" w:w="0"/>
        <w:tblLayout w:type="fixed"/>
        <w:tblLook w:firstColumn="1" w:firstRow="1" w:lastColumn="0" w:lastRow="0" w:noHBand="0" w:noVBand="1" w:val="04A0"/>
      </w:tblPr>
      <w:tblGrid>
        <w:gridCol w:w="2141"/>
        <w:gridCol w:w="4069"/>
        <w:gridCol w:w="3201"/>
      </w:tblGrid>
      <w:tr>
        <w:trPr>
          <w:tblHeader/>
          <w:cantSplit/>
        </w:trPr>
        <w:tc>
          <w:tcPr>
            <w:tcW w:type="dxa" w:w="2141"/>
            <w:shd w:fill="203D59"/>
            <w:tcMar>
              <w:top w:w="95" w:type="dxa"/>
              <w:bottom w:w="95" w:type="dxa"/>
              <w:left w:w="95" w:type="dxa"/>
              <w:right w:w="95" w:type="dxa"/>
            </w:tcMar>
          </w:tcPr>
          <w:p>
            <w:pPr>
              <w:spacing w:line="264" w:lineRule="auto" w:after="100" w:before="80"/>
            </w:pPr>
            <w:r>
              <w:rPr>
                <w:rFonts w:ascii="Calibri" w:hAnsi="Calibri"/>
                <w:b/>
                <w:color w:val="FFFFFF"/>
                <w:sz w:val="20"/>
              </w:rPr>
              <w:t>Técnica</w:t>
            </w:r>
          </w:p>
        </w:tc>
        <w:tc>
          <w:tcPr>
            <w:tcW w:type="dxa" w:w="4069"/>
            <w:shd w:fill="203D59"/>
            <w:tcMar>
              <w:top w:w="95" w:type="dxa"/>
              <w:bottom w:w="95" w:type="dxa"/>
              <w:left w:w="95" w:type="dxa"/>
              <w:right w:w="95" w:type="dxa"/>
            </w:tcMar>
          </w:tcPr>
          <w:p>
            <w:pPr>
              <w:spacing w:line="264" w:lineRule="auto" w:after="100" w:before="80"/>
            </w:pPr>
            <w:r>
              <w:rPr>
                <w:rFonts w:ascii="Calibri" w:hAnsi="Calibri"/>
                <w:b/>
                <w:color w:val="FFFFFF"/>
                <w:sz w:val="20"/>
              </w:rPr>
              <w:t>Cuándo conviene</w:t>
            </w:r>
          </w:p>
        </w:tc>
        <w:tc>
          <w:tcPr>
            <w:tcW w:type="dxa" w:w="3201"/>
            <w:shd w:fill="203D59"/>
            <w:tcMar>
              <w:top w:w="95" w:type="dxa"/>
              <w:bottom w:w="95" w:type="dxa"/>
              <w:left w:w="95" w:type="dxa"/>
              <w:right w:w="95" w:type="dxa"/>
            </w:tcMar>
          </w:tcPr>
          <w:p>
            <w:pPr>
              <w:spacing w:line="264" w:lineRule="auto" w:after="100" w:before="80"/>
            </w:pPr>
            <w:r>
              <w:rPr>
                <w:rFonts w:ascii="Calibri" w:hAnsi="Calibri"/>
                <w:b/>
                <w:color w:val="FFFFFF"/>
                <w:sz w:val="20"/>
              </w:rPr>
              <w:t>Limitación principal</w:t>
            </w:r>
          </w:p>
        </w:tc>
      </w:tr>
      <w:tr>
        <w:trPr>
          <w:cantSplit/>
        </w:trPr>
        <w:tc>
          <w:tcPr>
            <w:tcW w:type="dxa" w:w="2141"/>
            <w:shd w:fill="FFFFFF"/>
            <w:tcMar>
              <w:top w:w="95" w:type="dxa"/>
              <w:bottom w:w="95" w:type="dxa"/>
              <w:left w:w="95" w:type="dxa"/>
              <w:right w:w="95" w:type="dxa"/>
            </w:tcMar>
          </w:tcPr>
          <w:p>
            <w:pPr>
              <w:spacing w:line="264" w:lineRule="auto" w:after="100" w:before="80"/>
            </w:pPr>
            <w:r>
              <w:rPr>
                <w:rFonts w:ascii="Calibri" w:hAnsi="Calibri"/>
                <w:sz w:val="20"/>
              </w:rPr>
              <w:t>MoSCoW</w:t>
            </w:r>
          </w:p>
        </w:tc>
        <w:tc>
          <w:tcPr>
            <w:tcW w:type="dxa" w:w="4069"/>
            <w:shd w:fill="FFFFFF"/>
            <w:tcMar>
              <w:top w:w="95" w:type="dxa"/>
              <w:bottom w:w="95" w:type="dxa"/>
              <w:left w:w="95" w:type="dxa"/>
              <w:right w:w="95" w:type="dxa"/>
            </w:tcMar>
          </w:tcPr>
          <w:p>
            <w:pPr>
              <w:spacing w:line="264" w:lineRule="auto" w:after="100" w:before="80"/>
            </w:pPr>
            <w:r>
              <w:rPr>
                <w:rFonts w:ascii="Calibri" w:hAnsi="Calibri"/>
                <w:sz w:val="20"/>
              </w:rPr>
              <w:t>Definir el alcance de una entrega con interesados no técnicos</w:t>
            </w:r>
          </w:p>
        </w:tc>
        <w:tc>
          <w:tcPr>
            <w:tcW w:type="dxa" w:w="3201"/>
            <w:shd w:fill="FFFFFF"/>
            <w:tcMar>
              <w:top w:w="95" w:type="dxa"/>
              <w:bottom w:w="95" w:type="dxa"/>
              <w:left w:w="95" w:type="dxa"/>
              <w:right w:w="95" w:type="dxa"/>
            </w:tcMar>
          </w:tcPr>
          <w:p>
            <w:pPr>
              <w:spacing w:line="264" w:lineRule="auto" w:after="100" w:before="80"/>
            </w:pPr>
            <w:r>
              <w:rPr>
                <w:rFonts w:ascii="Calibri" w:hAnsi="Calibri"/>
                <w:sz w:val="20"/>
              </w:rPr>
              <w:t>Todo tiende a terminar en "Must have"</w:t>
            </w:r>
          </w:p>
        </w:tc>
      </w:tr>
      <w:tr>
        <w:trPr>
          <w:cantSplit/>
        </w:trPr>
        <w:tc>
          <w:tcPr>
            <w:tcW w:type="dxa" w:w="2141"/>
            <w:shd w:fill="F2F6FA"/>
            <w:tcMar>
              <w:top w:w="95" w:type="dxa"/>
              <w:bottom w:w="95" w:type="dxa"/>
              <w:left w:w="95" w:type="dxa"/>
              <w:right w:w="95" w:type="dxa"/>
            </w:tcMar>
          </w:tcPr>
          <w:p>
            <w:pPr>
              <w:spacing w:line="264" w:lineRule="auto" w:after="100" w:before="80"/>
            </w:pPr>
            <w:r>
              <w:rPr>
                <w:rFonts w:ascii="Calibri" w:hAnsi="Calibri"/>
                <w:sz w:val="20"/>
              </w:rPr>
              <w:t>Kano</w:t>
            </w:r>
          </w:p>
        </w:tc>
        <w:tc>
          <w:tcPr>
            <w:tcW w:type="dxa" w:w="4069"/>
            <w:shd w:fill="F2F6FA"/>
            <w:tcMar>
              <w:top w:w="95" w:type="dxa"/>
              <w:bottom w:w="95" w:type="dxa"/>
              <w:left w:w="95" w:type="dxa"/>
              <w:right w:w="95" w:type="dxa"/>
            </w:tcMar>
          </w:tcPr>
          <w:p>
            <w:pPr>
              <w:spacing w:line="264" w:lineRule="auto" w:after="100" w:before="80"/>
            </w:pPr>
            <w:r>
              <w:rPr>
                <w:rFonts w:ascii="Calibri" w:hAnsi="Calibri"/>
                <w:sz w:val="20"/>
              </w:rPr>
              <w:t>Entender qué genera satisfacción y qué se da por sentado</w:t>
            </w:r>
          </w:p>
        </w:tc>
        <w:tc>
          <w:tcPr>
            <w:tcW w:type="dxa" w:w="3201"/>
            <w:shd w:fill="F2F6FA"/>
            <w:tcMar>
              <w:top w:w="95" w:type="dxa"/>
              <w:bottom w:w="95" w:type="dxa"/>
              <w:left w:w="95" w:type="dxa"/>
              <w:right w:w="95" w:type="dxa"/>
            </w:tcMar>
          </w:tcPr>
          <w:p>
            <w:pPr>
              <w:spacing w:line="264" w:lineRule="auto" w:after="100" w:before="80"/>
            </w:pPr>
            <w:r>
              <w:rPr>
                <w:rFonts w:ascii="Calibri" w:hAnsi="Calibri"/>
                <w:sz w:val="20"/>
              </w:rPr>
              <w:t>Requiere investigar a los usuarios</w:t>
            </w:r>
          </w:p>
        </w:tc>
      </w:tr>
      <w:tr>
        <w:trPr>
          <w:cantSplit/>
        </w:trPr>
        <w:tc>
          <w:tcPr>
            <w:tcW w:type="dxa" w:w="2141"/>
            <w:shd w:fill="FFFFFF"/>
            <w:tcMar>
              <w:top w:w="95" w:type="dxa"/>
              <w:bottom w:w="95" w:type="dxa"/>
              <w:left w:w="95" w:type="dxa"/>
              <w:right w:w="95" w:type="dxa"/>
            </w:tcMar>
          </w:tcPr>
          <w:p>
            <w:pPr>
              <w:spacing w:line="264" w:lineRule="auto" w:after="100" w:before="80"/>
            </w:pPr>
            <w:r>
              <w:rPr>
                <w:rFonts w:ascii="Calibri" w:hAnsi="Calibri"/>
                <w:sz w:val="20"/>
              </w:rPr>
              <w:t>WSJF</w:t>
            </w:r>
          </w:p>
        </w:tc>
        <w:tc>
          <w:tcPr>
            <w:tcW w:type="dxa" w:w="4069"/>
            <w:shd w:fill="FFFFFF"/>
            <w:tcMar>
              <w:top w:w="95" w:type="dxa"/>
              <w:bottom w:w="95" w:type="dxa"/>
              <w:left w:w="95" w:type="dxa"/>
              <w:right w:w="95" w:type="dxa"/>
            </w:tcMar>
          </w:tcPr>
          <w:p>
            <w:pPr>
              <w:spacing w:line="264" w:lineRule="auto" w:after="100" w:before="80"/>
            </w:pPr>
            <w:r>
              <w:rPr>
                <w:rFonts w:ascii="Calibri" w:hAnsi="Calibri"/>
                <w:sz w:val="20"/>
              </w:rPr>
              <w:t>Muchos elementos de tamaño y urgencia muy distintos</w:t>
            </w:r>
          </w:p>
        </w:tc>
        <w:tc>
          <w:tcPr>
            <w:tcW w:type="dxa" w:w="3201"/>
            <w:shd w:fill="FFFFFF"/>
            <w:tcMar>
              <w:top w:w="95" w:type="dxa"/>
              <w:bottom w:w="95" w:type="dxa"/>
              <w:left w:w="95" w:type="dxa"/>
              <w:right w:w="95" w:type="dxa"/>
            </w:tcMar>
          </w:tcPr>
          <w:p>
            <w:pPr>
              <w:spacing w:line="264" w:lineRule="auto" w:after="100" w:before="80"/>
            </w:pPr>
            <w:r>
              <w:rPr>
                <w:rFonts w:ascii="Calibri" w:hAnsi="Calibri"/>
                <w:sz w:val="20"/>
              </w:rPr>
              <w:t>Exige disciplina para estimar</w:t>
            </w:r>
          </w:p>
        </w:tc>
      </w:tr>
      <w:tr>
        <w:trPr>
          <w:cantSplit/>
        </w:trPr>
        <w:tc>
          <w:tcPr>
            <w:tcW w:type="dxa" w:w="2141"/>
            <w:shd w:fill="F2F6FA"/>
            <w:tcMar>
              <w:top w:w="95" w:type="dxa"/>
              <w:bottom w:w="95" w:type="dxa"/>
              <w:left w:w="95" w:type="dxa"/>
              <w:right w:w="95" w:type="dxa"/>
            </w:tcMar>
          </w:tcPr>
          <w:p>
            <w:pPr>
              <w:spacing w:line="264" w:lineRule="auto" w:after="100" w:before="80"/>
            </w:pPr>
            <w:r>
              <w:rPr>
                <w:rFonts w:ascii="Calibri" w:hAnsi="Calibri"/>
                <w:sz w:val="20"/>
              </w:rPr>
              <w:t>Valor y esfuerzo</w:t>
            </w:r>
          </w:p>
        </w:tc>
        <w:tc>
          <w:tcPr>
            <w:tcW w:type="dxa" w:w="4069"/>
            <w:shd w:fill="F2F6FA"/>
            <w:tcMar>
              <w:top w:w="95" w:type="dxa"/>
              <w:bottom w:w="95" w:type="dxa"/>
              <w:left w:w="95" w:type="dxa"/>
              <w:right w:w="95" w:type="dxa"/>
            </w:tcMar>
          </w:tcPr>
          <w:p>
            <w:pPr>
              <w:spacing w:line="264" w:lineRule="auto" w:after="100" w:before="80"/>
            </w:pPr>
            <w:r>
              <w:rPr>
                <w:rFonts w:ascii="Calibri" w:hAnsi="Calibri"/>
                <w:sz w:val="20"/>
              </w:rPr>
              <w:t>Talleres rápidos y visuales</w:t>
            </w:r>
          </w:p>
        </w:tc>
        <w:tc>
          <w:tcPr>
            <w:tcW w:type="dxa" w:w="3201"/>
            <w:shd w:fill="F2F6FA"/>
            <w:tcMar>
              <w:top w:w="95" w:type="dxa"/>
              <w:bottom w:w="95" w:type="dxa"/>
              <w:left w:w="95" w:type="dxa"/>
              <w:right w:w="95" w:type="dxa"/>
            </w:tcMar>
          </w:tcPr>
          <w:p>
            <w:pPr>
              <w:spacing w:line="264" w:lineRule="auto" w:after="100" w:before="80"/>
            </w:pPr>
            <w:r>
              <w:rPr>
                <w:rFonts w:ascii="Calibri" w:hAnsi="Calibri"/>
                <w:sz w:val="20"/>
              </w:rPr>
              <w:t>Las escalas son subjetivas</w:t>
            </w:r>
          </w:p>
        </w:tc>
      </w:tr>
    </w:tbl>
    <w:p>
      <w:pPr>
        <w:spacing w:after="40"/>
      </w:pP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3A5BA0"/>
              <w:top w:val="single" w:sz="4" w:color="3A5BA0"/>
              <w:bottom w:val="single" w:sz="4" w:color="3A5BA0"/>
              <w:right w:val="single" w:sz="4" w:color="3A5BA0"/>
            </w:tcBorders>
            <w:shd w:val="clear" w:fill="EEF2FB"/>
            <w:tcMar>
              <w:top w:w="140" w:type="dxa"/>
              <w:bottom w:w="100" w:type="dxa"/>
              <w:left w:w="220" w:type="dxa"/>
              <w:right w:w="200" w:type="dxa"/>
            </w:tcMar>
          </w:tcPr>
          <w:p>
            <w:pPr>
              <w:spacing w:after="100"/>
            </w:pPr>
            <w:r>
              <w:rPr>
                <w:rFonts w:ascii="Calibri" w:hAnsi="Calibri"/>
                <w:b/>
                <w:color w:val="3A5BA0"/>
                <w:sz w:val="23"/>
              </w:rPr>
              <w:t>Preguntas para priorizar</w:t>
            </w:r>
          </w:p>
          <w:p>
            <w:pPr>
              <w:tabs>
                <w:tab w:pos="340" w:val="left"/>
              </w:tabs>
              <w:spacing w:after="80"/>
              <w:ind w:left="340" w:hanging="255"/>
            </w:pPr>
            <w:r>
              <w:rPr>
                <w:b/>
                <w:color w:val="3A5BA0"/>
                <w:sz w:val="21"/>
              </w:rPr>
              <w:t>•</w:t>
              <w:tab/>
            </w:r>
            <w:r>
              <w:rPr>
                <w:rFonts w:ascii="Calibri" w:hAnsi="Calibri"/>
                <w:sz w:val="22"/>
              </w:rPr>
              <w:t>¿Qué pasa si esto no se hace en los próximos tres meses?</w:t>
            </w:r>
          </w:p>
          <w:p>
            <w:pPr>
              <w:tabs>
                <w:tab w:pos="340" w:val="left"/>
              </w:tabs>
              <w:spacing w:after="80"/>
              <w:ind w:left="340" w:hanging="255"/>
            </w:pPr>
            <w:r>
              <w:rPr>
                <w:b/>
                <w:color w:val="3A5BA0"/>
                <w:sz w:val="21"/>
              </w:rPr>
              <w:t>•</w:t>
              <w:tab/>
            </w:r>
            <w:r>
              <w:rPr>
                <w:rFonts w:ascii="Calibri" w:hAnsi="Calibri"/>
                <w:sz w:val="22"/>
              </w:rPr>
              <w:t>¿A cuántos usuarios afecta y cuánto?</w:t>
            </w:r>
          </w:p>
          <w:p>
            <w:pPr>
              <w:tabs>
                <w:tab w:pos="340" w:val="left"/>
              </w:tabs>
              <w:spacing w:after="80"/>
              <w:ind w:left="340" w:hanging="255"/>
            </w:pPr>
            <w:r>
              <w:rPr>
                <w:b/>
                <w:color w:val="3A5BA0"/>
                <w:sz w:val="21"/>
              </w:rPr>
              <w:t>•</w:t>
              <w:tab/>
            </w:r>
            <w:r>
              <w:rPr>
                <w:rFonts w:ascii="Calibri" w:hAnsi="Calibri"/>
                <w:sz w:val="22"/>
              </w:rPr>
              <w:t>¿Es urgente de verdad, o solo lo pide alguien con mucho poder?</w:t>
            </w:r>
          </w:p>
          <w:p>
            <w:pPr>
              <w:tabs>
                <w:tab w:pos="340" w:val="left"/>
              </w:tabs>
              <w:spacing w:after="80"/>
              <w:ind w:left="340" w:hanging="255"/>
            </w:pPr>
            <w:r>
              <w:rPr>
                <w:b/>
                <w:color w:val="3A5BA0"/>
                <w:sz w:val="21"/>
              </w:rPr>
              <w:t>•</w:t>
              <w:tab/>
            </w:r>
            <w:r>
              <w:rPr>
                <w:rFonts w:ascii="Calibri" w:hAnsi="Calibri"/>
                <w:sz w:val="22"/>
              </w:rPr>
              <w:t>¿Cuánto esfuerzo requiere comparado con las alternativas?</w:t>
            </w:r>
          </w:p>
          <w:p>
            <w:pPr>
              <w:tabs>
                <w:tab w:pos="340" w:val="left"/>
              </w:tabs>
              <w:spacing w:after="80"/>
              <w:ind w:left="340" w:hanging="255"/>
            </w:pPr>
            <w:r>
              <w:rPr>
                <w:b/>
                <w:color w:val="3A5BA0"/>
                <w:sz w:val="21"/>
              </w:rPr>
              <w:t>•</w:t>
              <w:tab/>
            </w:r>
            <w:r>
              <w:rPr>
                <w:rFonts w:ascii="Calibri" w:hAnsi="Calibri"/>
                <w:sz w:val="22"/>
              </w:rPr>
              <w:t>¿Qué aprendemos al hacerlo? ¿Reduce un riesgo importante?</w:t>
            </w:r>
          </w:p>
        </w:tc>
      </w:tr>
    </w:tbl>
    <w:p>
      <w:pPr>
        <w:spacing w:after="80"/>
      </w:pPr>
    </w:p>
    <w:p>
      <w:pPr>
        <w:pStyle w:val="Heading1"/>
        <w:keepNext/>
        <w:shd w:fill="EAF4FA"/>
      </w:pPr>
      <w:bookmarkStart w:id="10" w:name="seccion-10"/>
      <w:r>
        <w:rPr>
          <w:rFonts w:ascii="Calibri" w:hAnsi="Calibri"/>
          <w:b/>
          <w:color w:val="5D3E83"/>
          <w:sz w:val="34"/>
        </w:rPr>
        <w:t>10. Producto mínimo viable: aprender antes de invertir</w:t>
      </w:r>
      <w:bookmarkEnd w:id="10"/>
    </w:p>
    <w:p>
      <w:pPr>
        <w:spacing w:line="278" w:lineRule="auto" w:after="140"/>
      </w:pPr>
      <w:r>
        <w:rPr>
          <w:rFonts w:ascii="Calibri" w:hAnsi="Calibri"/>
          <w:sz w:val="22"/>
        </w:rPr>
        <w:t>En el Módulo 1 viste la idea: la patineta antes que el auto, y el video de Dropbox que comprobó el interés antes de construir el producto. Ahora vamos a ver cómo se diseña un producto mínimo viable.</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1F4E86"/>
              <w:top w:val="single" w:sz="4" w:color="1F4E86"/>
              <w:bottom w:val="single" w:sz="4" w:color="1F4E86"/>
              <w:right w:val="single" w:sz="4" w:color="1F4E86"/>
            </w:tcBorders>
            <w:shd w:val="clear" w:fill="E8F1FA"/>
            <w:tcMar>
              <w:top w:w="140" w:type="dxa"/>
              <w:bottom w:w="100" w:type="dxa"/>
              <w:left w:w="220" w:type="dxa"/>
              <w:right w:w="200" w:type="dxa"/>
            </w:tcMar>
          </w:tcPr>
          <w:p>
            <w:pPr>
              <w:spacing w:after="100"/>
            </w:pPr>
            <w:r>
              <w:rPr>
                <w:rFonts w:ascii="Calibri" w:hAnsi="Calibri"/>
                <w:b/>
                <w:color w:val="1F4E86"/>
                <w:sz w:val="23"/>
              </w:rPr>
              <w:t>Producto mínimo viable (MVP)</w:t>
            </w:r>
          </w:p>
          <w:p>
            <w:pPr>
              <w:spacing w:after="120" w:line="276" w:lineRule="auto"/>
            </w:pPr>
            <w:r>
              <w:rPr>
                <w:rFonts w:ascii="Calibri" w:hAnsi="Calibri"/>
                <w:sz w:val="22"/>
              </w:rPr>
              <w:t xml:space="preserve">Según Eric Ries, el </w:t>
            </w:r>
            <w:r>
              <w:rPr>
                <w:rFonts w:ascii="Calibri" w:hAnsi="Calibri"/>
                <w:b/>
                <w:color w:val="1F4E86"/>
                <w:sz w:val="22"/>
              </w:rPr>
              <w:t>producto mínimo viable</w:t>
            </w:r>
            <w:r>
              <w:rPr>
                <w:rFonts w:ascii="Calibri" w:hAnsi="Calibri"/>
                <w:sz w:val="22"/>
              </w:rPr>
              <w:t xml:space="preserve"> (</w:t>
            </w:r>
            <w:r>
              <w:rPr>
                <w:rFonts w:ascii="Calibri" w:hAnsi="Calibri"/>
                <w:i/>
                <w:sz w:val="22"/>
              </w:rPr>
              <w:t>Minimum Viable Product</w:t>
            </w:r>
            <w:r>
              <w:rPr>
                <w:rFonts w:ascii="Calibri" w:hAnsi="Calibri"/>
                <w:sz w:val="22"/>
              </w:rPr>
              <w:t xml:space="preserve">, MVP) es la versión de un producto nuevo que permite obtener la mayor cantidad de </w:t>
            </w:r>
            <w:r>
              <w:rPr>
                <w:rFonts w:ascii="Calibri" w:hAnsi="Calibri"/>
                <w:b/>
                <w:color w:val="1F4E86"/>
                <w:sz w:val="22"/>
              </w:rPr>
              <w:t>aprendizaje validado</w:t>
            </w:r>
            <w:r>
              <w:rPr>
                <w:rFonts w:ascii="Calibri" w:hAnsi="Calibri"/>
                <w:sz w:val="22"/>
              </w:rPr>
              <w:t xml:space="preserve"> sobre los clientes con el menor esfuerzo posible.</w:t>
            </w:r>
          </w:p>
        </w:tc>
      </w:tr>
    </w:tbl>
    <w:p>
      <w:pPr>
        <w:spacing w:after="80"/>
      </w:pPr>
    </w:p>
    <w:p>
      <w:pPr>
        <w:spacing w:line="278" w:lineRule="auto" w:after="140"/>
      </w:pPr>
      <w:r>
        <w:rPr>
          <w:rFonts w:ascii="Calibri" w:hAnsi="Calibri"/>
          <w:sz w:val="22"/>
        </w:rPr>
        <w:t xml:space="preserve">La palabra clave es </w:t>
      </w:r>
      <w:r>
        <w:rPr>
          <w:rFonts w:ascii="Calibri" w:hAnsi="Calibri"/>
          <w:b/>
          <w:color w:val="12655D"/>
          <w:sz w:val="22"/>
        </w:rPr>
        <w:t>aprendizaje</w:t>
      </w:r>
      <w:r>
        <w:rPr>
          <w:rFonts w:ascii="Calibri" w:hAnsi="Calibri"/>
          <w:sz w:val="22"/>
        </w:rPr>
        <w:t xml:space="preserve">. Un MVP no es "la versión barata" ni "la primera parte hecha a las apuradas": es un </w:t>
      </w:r>
      <w:r>
        <w:rPr>
          <w:rFonts w:ascii="Calibri" w:hAnsi="Calibri"/>
          <w:b/>
          <w:color w:val="12655D"/>
          <w:sz w:val="22"/>
        </w:rPr>
        <w:t>experimento</w:t>
      </w:r>
      <w:r>
        <w:rPr>
          <w:rFonts w:ascii="Calibri" w:hAnsi="Calibri"/>
          <w:sz w:val="22"/>
        </w:rPr>
        <w:t xml:space="preserve"> diseñado para responder una pregunta. Por eso se diseña al revés: primero se define qué hipótesis queremos comprobar, y después cuál es la forma más barata de hacerlo.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Zappos vendió zapatos sin tener ni uno (1999)</w:t>
            </w:r>
          </w:p>
          <w:p>
            <w:pPr>
              <w:keepNext/>
              <w:spacing w:after="120" w:line="276" w:lineRule="auto"/>
            </w:pPr>
            <w:r>
              <w:rPr>
                <w:rFonts w:ascii="Calibri" w:hAnsi="Calibri"/>
                <w:sz w:val="22"/>
              </w:rPr>
              <w:t xml:space="preserve">En 1999, </w:t>
            </w:r>
            <w:r>
              <w:rPr>
                <w:rFonts w:ascii="Calibri" w:hAnsi="Calibri"/>
                <w:b/>
                <w:color w:val="0B5566"/>
                <w:sz w:val="22"/>
              </w:rPr>
              <w:t>Nick Swinmurn</w:t>
            </w:r>
            <w:r>
              <w:rPr>
                <w:rFonts w:ascii="Calibri" w:hAnsi="Calibri"/>
                <w:sz w:val="22"/>
              </w:rPr>
              <w:t xml:space="preserve"> tenía una idea: vender zapatos por internet. En esa época, casi nadie creía que la gente compraría calzado sin probárselo. En lugar de alquilar un depósito y comprar mercadería, Swinmurn fue a las zapaterías de su barrio, fotografió los zapatos y los publicó en una página web simple.</w:t>
            </w:r>
          </w:p>
          <w:p>
            <w:pPr>
              <w:spacing w:after="120" w:line="276" w:lineRule="auto"/>
            </w:pPr>
            <w:r>
              <w:rPr>
                <w:rFonts w:ascii="Calibri" w:hAnsi="Calibri"/>
                <w:sz w:val="22"/>
              </w:rPr>
              <w:t>Cuando alguien compraba, él mismo iba a la zapatería, compraba el par a precio de lista y lo enviaba por correo. Perdía dinero en cada venta, pero no importaba: estaba comprobando la hipótesis más riesgosa, que la gente sí compraría zapatos online. Una vez validada, recién entonces tuvo sentido invertir en stock y logística. Zappos terminó siendo comprada por Amazon en 2009.</w:t>
            </w:r>
          </w:p>
          <w:p>
            <w:pPr>
              <w:spacing w:after="120" w:line="276" w:lineRule="auto" w:before="40"/>
            </w:pPr>
            <w:r>
              <w:rPr>
                <w:rFonts w:ascii="Calibri" w:hAnsi="Calibri"/>
                <w:i/>
                <w:sz w:val="18"/>
              </w:rPr>
              <w:t xml:space="preserve">Fuente: </w:t>
            </w:r>
            <w:hyperlink r:id="rId16">
              <w:r>
                <w:rPr>
                  <w:rStyle w:val="Hyperlink"/>
                </w:rPr>
                <w:t xml:space="preserve">Fortune, "Nick Swinmurn: Zappos' silent founder"</w:t>
              </w:r>
            </w:hyperlink>
          </w:p>
        </w:tc>
      </w:tr>
    </w:tbl>
    <w:p>
      <w:pPr>
        <w:spacing w:after="80"/>
      </w:pPr>
    </w:p>
    <w:p>
      <w:pPr>
        <w:pStyle w:val="Heading2"/>
        <w:keepNext/>
      </w:pPr>
      <w:r>
        <w:rPr>
          <w:rFonts w:ascii="Calibri" w:hAnsi="Calibri"/>
          <w:b/>
          <w:color w:val="12655D"/>
          <w:sz w:val="26"/>
        </w:rPr>
        <w:t>10.1 Tipos de MVP</w:t>
      </w:r>
    </w:p>
    <w:p>
      <w:pPr>
        <w:spacing w:line="278" w:lineRule="auto" w:after="140"/>
      </w:pPr>
      <w:r>
        <w:rPr>
          <w:rFonts w:ascii="Calibri" w:hAnsi="Calibri"/>
          <w:sz w:val="22"/>
        </w:rPr>
        <w:t>No todos los MVP son iguales, porque no todos buscan aprender lo mismo:</w:t>
      </w:r>
    </w:p>
    <w:p>
      <w:pPr>
        <w:pStyle w:val="Caption"/>
        <w:keepNext/>
      </w:pPr>
      <w:r>
        <w:t>Tipos de producto mínimo viable</w:t>
      </w:r>
    </w:p>
    <w:tbl>
      <w:tblPr>
        <w:tblW w:type="auto" w:w="0"/>
        <w:tblLayout w:type="fixed"/>
        <w:tblLook w:firstColumn="1" w:firstRow="1" w:lastColumn="0" w:lastRow="0" w:noHBand="0" w:noVBand="1" w:val="04A0"/>
      </w:tblPr>
      <w:tblGrid>
        <w:gridCol w:w="2227"/>
        <w:gridCol w:w="3373"/>
        <w:gridCol w:w="3811"/>
      </w:tblGrid>
      <w:tr>
        <w:trPr>
          <w:tblHeader/>
          <w:cantSplit/>
        </w:trPr>
        <w:tc>
          <w:tcPr>
            <w:tcW w:type="dxa" w:w="2227"/>
            <w:shd w:fill="203D59"/>
            <w:tcMar>
              <w:top w:w="95" w:type="dxa"/>
              <w:bottom w:w="95" w:type="dxa"/>
              <w:left w:w="95" w:type="dxa"/>
              <w:right w:w="95" w:type="dxa"/>
            </w:tcMar>
          </w:tcPr>
          <w:p>
            <w:pPr>
              <w:spacing w:line="264" w:lineRule="auto" w:after="100" w:before="80"/>
            </w:pPr>
            <w:r>
              <w:rPr>
                <w:rFonts w:ascii="Calibri" w:hAnsi="Calibri"/>
                <w:b/>
                <w:color w:val="FFFFFF"/>
                <w:sz w:val="20"/>
              </w:rPr>
              <w:t>Tipo</w:t>
            </w:r>
          </w:p>
        </w:tc>
        <w:tc>
          <w:tcPr>
            <w:tcW w:type="dxa" w:w="3373"/>
            <w:shd w:fill="203D59"/>
            <w:tcMar>
              <w:top w:w="95" w:type="dxa"/>
              <w:bottom w:w="95" w:type="dxa"/>
              <w:left w:w="95" w:type="dxa"/>
              <w:right w:w="95" w:type="dxa"/>
            </w:tcMar>
          </w:tcPr>
          <w:p>
            <w:pPr>
              <w:spacing w:line="264" w:lineRule="auto" w:after="100" w:before="80"/>
            </w:pPr>
            <w:r>
              <w:rPr>
                <w:rFonts w:ascii="Calibri" w:hAnsi="Calibri"/>
                <w:b/>
                <w:color w:val="FFFFFF"/>
                <w:sz w:val="20"/>
              </w:rPr>
              <w:t>En qué consiste</w:t>
            </w:r>
          </w:p>
        </w:tc>
        <w:tc>
          <w:tcPr>
            <w:tcW w:type="dxa" w:w="3811"/>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rPr>
          <w:cantSplit/>
        </w:trPr>
        <w:tc>
          <w:tcPr>
            <w:tcW w:type="dxa" w:w="2227"/>
            <w:shd w:fill="FFFFFF"/>
            <w:tcMar>
              <w:top w:w="95" w:type="dxa"/>
              <w:bottom w:w="95" w:type="dxa"/>
              <w:left w:w="95" w:type="dxa"/>
              <w:right w:w="95" w:type="dxa"/>
            </w:tcMar>
          </w:tcPr>
          <w:p>
            <w:pPr>
              <w:spacing w:line="264" w:lineRule="auto" w:after="100" w:before="80"/>
            </w:pPr>
            <w:r>
              <w:rPr>
                <w:rFonts w:ascii="Calibri" w:hAnsi="Calibri"/>
                <w:b/>
                <w:color w:val="12655D"/>
                <w:sz w:val="20"/>
              </w:rPr>
              <w:t>Página de interés</w:t>
            </w:r>
            <w:r>
              <w:rPr>
                <w:rFonts w:ascii="Calibri" w:hAnsi="Calibri"/>
                <w:sz w:val="20"/>
              </w:rPr>
              <w:t xml:space="preserve"> (</w:t>
            </w:r>
            <w:r>
              <w:rPr>
                <w:rFonts w:ascii="Calibri" w:hAnsi="Calibri"/>
                <w:i/>
                <w:sz w:val="20"/>
              </w:rPr>
              <w:t>landing page</w:t>
            </w:r>
            <w:r>
              <w:rPr>
                <w:rFonts w:ascii="Calibri" w:hAnsi="Calibri"/>
                <w:sz w:val="20"/>
              </w:rPr>
              <w:t>)</w:t>
            </w:r>
          </w:p>
        </w:tc>
        <w:tc>
          <w:tcPr>
            <w:tcW w:type="dxa" w:w="3373"/>
            <w:shd w:fill="FFFFFF"/>
            <w:tcMar>
              <w:top w:w="95" w:type="dxa"/>
              <w:bottom w:w="95" w:type="dxa"/>
              <w:left w:w="95" w:type="dxa"/>
              <w:right w:w="95" w:type="dxa"/>
            </w:tcMar>
          </w:tcPr>
          <w:p>
            <w:pPr>
              <w:spacing w:line="264" w:lineRule="auto" w:after="100" w:before="80"/>
            </w:pPr>
            <w:r>
              <w:rPr>
                <w:rFonts w:ascii="Calibri" w:hAnsi="Calibri"/>
                <w:sz w:val="20"/>
              </w:rPr>
              <w:t>Se describe el producto antes de construirlo y se mide cuánta gente se anota</w:t>
            </w:r>
          </w:p>
        </w:tc>
        <w:tc>
          <w:tcPr>
            <w:tcW w:type="dxa" w:w="3811"/>
            <w:shd w:fill="FFFFFF"/>
            <w:tcMar>
              <w:top w:w="95" w:type="dxa"/>
              <w:bottom w:w="95" w:type="dxa"/>
              <w:left w:w="95" w:type="dxa"/>
              <w:right w:w="95" w:type="dxa"/>
            </w:tcMar>
          </w:tcPr>
          <w:p>
            <w:pPr>
              <w:spacing w:line="264" w:lineRule="auto" w:after="100" w:before="80"/>
            </w:pPr>
            <w:r>
              <w:rPr>
                <w:rFonts w:ascii="Calibri" w:hAnsi="Calibri"/>
                <w:sz w:val="20"/>
              </w:rPr>
              <w:t>El video de Dropbox (Módulo 1)</w:t>
            </w:r>
          </w:p>
        </w:tc>
      </w:tr>
      <w:tr>
        <w:trPr>
          <w:cantSplit/>
        </w:trPr>
        <w:tc>
          <w:tcPr>
            <w:tcW w:type="dxa" w:w="2227"/>
            <w:shd w:fill="F2F6FA"/>
            <w:tcMar>
              <w:top w:w="95" w:type="dxa"/>
              <w:bottom w:w="95" w:type="dxa"/>
              <w:left w:w="95" w:type="dxa"/>
              <w:right w:w="95" w:type="dxa"/>
            </w:tcMar>
          </w:tcPr>
          <w:p>
            <w:pPr>
              <w:spacing w:line="264" w:lineRule="auto" w:after="100" w:before="80"/>
            </w:pPr>
            <w:r>
              <w:rPr>
                <w:rFonts w:ascii="Calibri" w:hAnsi="Calibri"/>
                <w:b/>
                <w:color w:val="12655D"/>
                <w:sz w:val="20"/>
              </w:rPr>
              <w:t>Conserje</w:t>
            </w:r>
            <w:r>
              <w:rPr>
                <w:rFonts w:ascii="Calibri" w:hAnsi="Calibri"/>
                <w:sz w:val="20"/>
              </w:rPr>
              <w:t xml:space="preserve"> (</w:t>
            </w:r>
            <w:r>
              <w:rPr>
                <w:rFonts w:ascii="Calibri" w:hAnsi="Calibri"/>
                <w:i/>
                <w:sz w:val="20"/>
              </w:rPr>
              <w:t>concierge</w:t>
            </w:r>
            <w:r>
              <w:rPr>
                <w:rFonts w:ascii="Calibri" w:hAnsi="Calibri"/>
                <w:sz w:val="20"/>
              </w:rPr>
              <w:t>)</w:t>
            </w:r>
          </w:p>
        </w:tc>
        <w:tc>
          <w:tcPr>
            <w:tcW w:type="dxa" w:w="3373"/>
            <w:shd w:fill="F2F6FA"/>
            <w:tcMar>
              <w:top w:w="95" w:type="dxa"/>
              <w:bottom w:w="95" w:type="dxa"/>
              <w:left w:w="95" w:type="dxa"/>
              <w:right w:w="95" w:type="dxa"/>
            </w:tcMar>
          </w:tcPr>
          <w:p>
            <w:pPr>
              <w:spacing w:line="264" w:lineRule="auto" w:after="100" w:before="80"/>
            </w:pPr>
            <w:r>
              <w:rPr>
                <w:rFonts w:ascii="Calibri" w:hAnsi="Calibri"/>
                <w:sz w:val="20"/>
              </w:rPr>
              <w:t>Una persona presta el servicio a mano, y el usuario lo sabe</w:t>
            </w:r>
          </w:p>
        </w:tc>
        <w:tc>
          <w:tcPr>
            <w:tcW w:type="dxa" w:w="3811"/>
            <w:shd w:fill="F2F6FA"/>
            <w:tcMar>
              <w:top w:w="95" w:type="dxa"/>
              <w:bottom w:w="95" w:type="dxa"/>
              <w:left w:w="95" w:type="dxa"/>
              <w:right w:w="95" w:type="dxa"/>
            </w:tcMar>
          </w:tcPr>
          <w:p>
            <w:pPr>
              <w:spacing w:line="264" w:lineRule="auto" w:after="100" w:before="80"/>
            </w:pPr>
            <w:r>
              <w:rPr>
                <w:rFonts w:ascii="Calibri" w:hAnsi="Calibri"/>
                <w:sz w:val="20"/>
              </w:rPr>
              <w:t>Una persona de la oficina de alumnos responde por chat durante un piloto, para ver qué se pregunta</w:t>
            </w:r>
          </w:p>
        </w:tc>
      </w:tr>
      <w:tr>
        <w:trPr>
          <w:cantSplit/>
        </w:trPr>
        <w:tc>
          <w:tcPr>
            <w:tcW w:type="dxa" w:w="2227"/>
            <w:shd w:fill="FFFFFF"/>
            <w:tcMar>
              <w:top w:w="95" w:type="dxa"/>
              <w:bottom w:w="95" w:type="dxa"/>
              <w:left w:w="95" w:type="dxa"/>
              <w:right w:w="95" w:type="dxa"/>
            </w:tcMar>
          </w:tcPr>
          <w:p>
            <w:pPr>
              <w:spacing w:line="264" w:lineRule="auto" w:after="100" w:before="80"/>
            </w:pPr>
            <w:r>
              <w:rPr>
                <w:rFonts w:ascii="Calibri" w:hAnsi="Calibri"/>
                <w:b/>
                <w:color w:val="12655D"/>
                <w:sz w:val="20"/>
              </w:rPr>
              <w:t>Mago de Oz</w:t>
            </w:r>
            <w:r>
              <w:rPr>
                <w:rFonts w:ascii="Calibri" w:hAnsi="Calibri"/>
                <w:sz w:val="20"/>
              </w:rPr>
              <w:t xml:space="preserve"> (</w:t>
            </w:r>
            <w:r>
              <w:rPr>
                <w:rFonts w:ascii="Calibri" w:hAnsi="Calibri"/>
                <w:i/>
                <w:sz w:val="20"/>
              </w:rPr>
              <w:t>Wizard of Oz</w:t>
            </w:r>
            <w:r>
              <w:rPr>
                <w:rFonts w:ascii="Calibri" w:hAnsi="Calibri"/>
                <w:sz w:val="20"/>
              </w:rPr>
              <w:t>)</w:t>
            </w:r>
          </w:p>
        </w:tc>
        <w:tc>
          <w:tcPr>
            <w:tcW w:type="dxa" w:w="3373"/>
            <w:shd w:fill="FFFFFF"/>
            <w:tcMar>
              <w:top w:w="95" w:type="dxa"/>
              <w:bottom w:w="95" w:type="dxa"/>
              <w:left w:w="95" w:type="dxa"/>
              <w:right w:w="95" w:type="dxa"/>
            </w:tcMar>
          </w:tcPr>
          <w:p>
            <w:pPr>
              <w:spacing w:line="264" w:lineRule="auto" w:after="100" w:before="80"/>
            </w:pPr>
            <w:r>
              <w:rPr>
                <w:rFonts w:ascii="Calibri" w:hAnsi="Calibri"/>
                <w:sz w:val="20"/>
              </w:rPr>
              <w:t>El usuario ve una interfaz que parece automática, pero detrás hay personas</w:t>
            </w:r>
          </w:p>
        </w:tc>
        <w:tc>
          <w:tcPr>
            <w:tcW w:type="dxa" w:w="3811"/>
            <w:shd w:fill="FFFFFF"/>
            <w:tcMar>
              <w:top w:w="95" w:type="dxa"/>
              <w:bottom w:w="95" w:type="dxa"/>
              <w:left w:w="95" w:type="dxa"/>
              <w:right w:w="95" w:type="dxa"/>
            </w:tcMar>
          </w:tcPr>
          <w:p>
            <w:pPr>
              <w:spacing w:line="264" w:lineRule="auto" w:after="100" w:before="80"/>
            </w:pPr>
            <w:r>
              <w:rPr>
                <w:rFonts w:ascii="Calibri" w:hAnsi="Calibri"/>
                <w:sz w:val="20"/>
              </w:rPr>
              <w:t>Zappos: la tienda parecía normal, pero detrás estaba Swinmurn comprando cada par</w:t>
            </w:r>
          </w:p>
        </w:tc>
      </w:tr>
    </w:tbl>
    <w:p>
      <w:pPr>
        <w:spacing w:after="40"/>
      </w:pPr>
    </w:p>
    <w:p>
      <w:pPr>
        <w:pStyle w:val="Heading2"/>
        <w:keepNext/>
      </w:pPr>
      <w:r>
        <w:rPr>
          <w:rFonts w:ascii="Calibri" w:hAnsi="Calibri"/>
          <w:b/>
          <w:color w:val="12655D"/>
          <w:sz w:val="26"/>
        </w:rPr>
        <w:t>10.2 El MVP del asistente universitario</w:t>
      </w:r>
    </w:p>
    <w:p>
      <w:pPr>
        <w:spacing w:line="278" w:lineRule="auto" w:after="140"/>
      </w:pPr>
      <w:r>
        <w:rPr>
          <w:rFonts w:ascii="Calibri" w:hAnsi="Calibri"/>
          <w:sz w:val="22"/>
        </w:rPr>
        <w:t xml:space="preserve">La hipótesis central del asistente no es "podemos conectar un modelo de IA" (eso casi seguro se puede). Es: </w:t>
      </w:r>
      <w:r>
        <w:rPr>
          <w:rFonts w:ascii="Calibri" w:hAnsi="Calibri"/>
          <w:i/>
          <w:sz w:val="22"/>
        </w:rPr>
        <w:t>"los estudiantes van a resolver sus consultas de inscripción con el asistente, en lugar de escribir a la oficina"</w:t>
      </w:r>
      <w:r>
        <w:rPr>
          <w:rFonts w:ascii="Calibri" w:hAnsi="Calibri"/>
          <w:sz w:val="22"/>
        </w:rPr>
        <w:t>.</w:t>
      </w:r>
    </w:p>
    <w:p>
      <w:pPr>
        <w:spacing w:line="278" w:lineRule="auto" w:after="140"/>
      </w:pPr>
      <w:r>
        <w:rPr>
          <w:rFonts w:ascii="Calibri" w:hAnsi="Calibri"/>
          <w:sz w:val="22"/>
        </w:rPr>
        <w:t>Un MVP razonable:</w:t>
      </w:r>
    </w:p>
    <w:p>
      <w:pPr>
        <w:numPr>
          <w:ilvl w:val="0"/>
          <w:numId w:val="22"/>
        </w:numPr>
        <w:spacing w:line="278" w:lineRule="auto" w:after="140"/>
      </w:pPr>
      <w:r>
        <w:rPr>
          <w:rFonts w:ascii="Calibri" w:hAnsi="Calibri"/>
          <w:sz w:val="22"/>
        </w:rPr>
        <w:t xml:space="preserve">Solo consultas de </w:t>
      </w:r>
      <w:r>
        <w:rPr>
          <w:rFonts w:ascii="Calibri" w:hAnsi="Calibri"/>
          <w:b/>
          <w:color w:val="12655D"/>
          <w:sz w:val="22"/>
        </w:rPr>
        <w:t>inscripción</w:t>
      </w:r>
      <w:r>
        <w:rPr>
          <w:rFonts w:ascii="Calibri" w:hAnsi="Calibri"/>
          <w:sz w:val="22"/>
        </w:rPr>
        <w:t>, con documentos oficiales aprobados.</w:t>
      </w:r>
    </w:p>
    <w:p>
      <w:pPr>
        <w:numPr>
          <w:ilvl w:val="0"/>
          <w:numId w:val="22"/>
        </w:numPr>
        <w:spacing w:line="278" w:lineRule="auto" w:after="140"/>
      </w:pPr>
      <w:r>
        <w:rPr>
          <w:rFonts w:ascii="Calibri" w:hAnsi="Calibri"/>
          <w:sz w:val="22"/>
        </w:rPr>
        <w:t>Una interfaz muy simple en la web.</w:t>
      </w:r>
    </w:p>
    <w:p>
      <w:pPr>
        <w:numPr>
          <w:ilvl w:val="0"/>
          <w:numId w:val="22"/>
        </w:numPr>
        <w:spacing w:line="278" w:lineRule="auto" w:after="140"/>
      </w:pPr>
      <w:r>
        <w:rPr>
          <w:rFonts w:ascii="Calibri" w:hAnsi="Calibri"/>
          <w:sz w:val="22"/>
        </w:rPr>
        <w:t>Derivación a una persona cuando el asistente no está seguro.</w:t>
      </w:r>
    </w:p>
    <w:p>
      <w:pPr>
        <w:numPr>
          <w:ilvl w:val="0"/>
          <w:numId w:val="22"/>
        </w:numPr>
        <w:spacing w:line="278" w:lineRule="auto" w:after="140"/>
      </w:pPr>
      <w:r>
        <w:rPr>
          <w:rFonts w:ascii="Calibri" w:hAnsi="Calibri"/>
          <w:sz w:val="22"/>
        </w:rPr>
        <w:t xml:space="preserve">Disponible para </w:t>
      </w:r>
      <w:r>
        <w:rPr>
          <w:rFonts w:ascii="Calibri" w:hAnsi="Calibri"/>
          <w:b/>
          <w:color w:val="12655D"/>
          <w:sz w:val="22"/>
        </w:rPr>
        <w:t>una sola carrera</w:t>
      </w:r>
      <w:r>
        <w:rPr>
          <w:rFonts w:ascii="Calibri" w:hAnsi="Calibri"/>
          <w:sz w:val="22"/>
        </w:rPr>
        <w:t xml:space="preserve"> durante un período de inscripción.</w:t>
      </w:r>
    </w:p>
    <w:p>
      <w:pPr>
        <w:spacing w:line="278" w:lineRule="auto" w:after="140"/>
      </w:pPr>
      <w:r>
        <w:rPr>
          <w:rFonts w:ascii="Calibri" w:hAnsi="Calibri"/>
          <w:sz w:val="22"/>
        </w:rPr>
        <w:t xml:space="preserve">Antes incluso de usar IA, el equipo podría probar una versión </w:t>
      </w:r>
      <w:r>
        <w:rPr>
          <w:rFonts w:ascii="Calibri" w:hAnsi="Calibri"/>
          <w:b/>
          <w:color w:val="12655D"/>
          <w:sz w:val="22"/>
        </w:rPr>
        <w:t>conserje</w:t>
      </w:r>
      <w:r>
        <w:rPr>
          <w:rFonts w:ascii="Calibri" w:hAnsi="Calibri"/>
          <w:sz w:val="22"/>
        </w:rPr>
        <w:t>: una persona responde por el chat durante una semana, para descubrir qué preguntan realmente los estudiantes y con qué palabras. Si se usa esta variante, hay que avisar a los estudiantes que están participando de un piloto y proteger sus datos.</w:t>
      </w:r>
    </w:p>
    <w:p>
      <w:pPr>
        <w:spacing w:line="278" w:lineRule="auto" w:after="140"/>
      </w:pPr>
      <w:r>
        <w:rPr>
          <w:rFonts w:ascii="Calibri" w:hAnsi="Calibri"/>
          <w:sz w:val="22"/>
        </w:rPr>
        <w:t xml:space="preserve">Después del MVP, la decisión puede ser </w:t>
      </w:r>
      <w:r>
        <w:rPr>
          <w:rFonts w:ascii="Calibri" w:hAnsi="Calibri"/>
          <w:b/>
          <w:color w:val="12655D"/>
          <w:sz w:val="22"/>
        </w:rPr>
        <w:t>ampliar</w:t>
      </w:r>
      <w:r>
        <w:rPr>
          <w:rFonts w:ascii="Calibri" w:hAnsi="Calibri"/>
          <w:sz w:val="22"/>
        </w:rPr>
        <w:t xml:space="preserve">, </w:t>
      </w:r>
      <w:r>
        <w:rPr>
          <w:rFonts w:ascii="Calibri" w:hAnsi="Calibri"/>
          <w:b/>
          <w:color w:val="12655D"/>
          <w:sz w:val="22"/>
        </w:rPr>
        <w:t>cambiar</w:t>
      </w:r>
      <w:r>
        <w:rPr>
          <w:rFonts w:ascii="Calibri" w:hAnsi="Calibri"/>
          <w:sz w:val="22"/>
        </w:rPr>
        <w:t xml:space="preserve"> el enfoque o </w:t>
      </w:r>
      <w:r>
        <w:rPr>
          <w:rFonts w:ascii="Calibri" w:hAnsi="Calibri"/>
          <w:b/>
          <w:color w:val="12655D"/>
          <w:sz w:val="22"/>
        </w:rPr>
        <w:t>detener</w:t>
      </w:r>
      <w:r>
        <w:rPr>
          <w:rFonts w:ascii="Calibri" w:hAnsi="Calibri"/>
          <w:sz w:val="22"/>
        </w:rPr>
        <w:t xml:space="preserve"> la inversión. Las tres son resultados válidos de un buen experimento.</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el MVP es la versión barata e incompleta del producto final.</w:t>
            </w:r>
          </w:p>
          <w:p>
            <w:pPr>
              <w:spacing w:after="120" w:line="276" w:lineRule="auto"/>
            </w:pPr>
            <w:r>
              <w:rPr>
                <w:rFonts w:ascii="Calibri" w:hAnsi="Calibri"/>
                <w:b/>
                <w:color w:val="B04444"/>
                <w:sz w:val="22"/>
              </w:rPr>
              <w:t>Realidad:</w:t>
            </w:r>
            <w:r>
              <w:rPr>
                <w:rFonts w:ascii="Calibri" w:hAnsi="Calibri"/>
                <w:sz w:val="22"/>
              </w:rPr>
              <w:t xml:space="preserve"> es el experimento más chico que permite comprobar una hipótesis con usuarios reales. Puede ni siquiera tener software, como el conserje. Lo que no puede faltar es una pregunta clara y una forma de medir la respuesta.</w:t>
            </w:r>
          </w:p>
        </w:tc>
      </w:tr>
    </w:tbl>
    <w:p>
      <w:pPr>
        <w:spacing w:after="80"/>
      </w:pPr>
    </w:p>
    <w:p>
      <w:pPr>
        <w:pStyle w:val="Heading1"/>
        <w:keepNext/>
        <w:shd w:fill="EAF4FA"/>
      </w:pPr>
      <w:bookmarkStart w:id="11" w:name="seccion-11"/>
      <w:r>
        <w:rPr>
          <w:rFonts w:ascii="Calibri" w:hAnsi="Calibri"/>
          <w:b/>
          <w:color w:val="5D3E83"/>
          <w:sz w:val="34"/>
        </w:rPr>
        <w:t>11. Roadmap: comunicar hacia dónde va el producto</w:t>
      </w:r>
      <w:bookmarkEnd w:id="11"/>
    </w:p>
    <w:p>
      <w:pPr>
        <w:spacing w:line="278" w:lineRule="auto" w:after="140"/>
      </w:pPr>
      <w:r>
        <w:rPr>
          <w:rFonts w:ascii="Calibri" w:hAnsi="Calibri"/>
          <w:sz w:val="22"/>
        </w:rPr>
        <w:t>Los interesados quieren saber qué viene. El problema es que, si se les da una lista de funciones con fechas exactas para todo el año, la van a tomar como una promesa, aunque nadie pueda garantizarla.</w:t>
      </w:r>
    </w:p>
    <w:p>
      <w:pPr>
        <w:spacing w:line="278" w:lineRule="auto" w:after="140"/>
      </w:pPr>
      <w:r>
        <w:rPr>
          <w:rFonts w:ascii="Calibri" w:hAnsi="Calibri"/>
          <w:sz w:val="22"/>
        </w:rPr>
        <w:t xml:space="preserve">El </w:t>
      </w:r>
      <w:r>
        <w:rPr>
          <w:rFonts w:ascii="Calibri" w:hAnsi="Calibri"/>
          <w:b/>
          <w:color w:val="12655D"/>
          <w:sz w:val="22"/>
        </w:rPr>
        <w:t>roadmap</w:t>
      </w:r>
      <w:r>
        <w:rPr>
          <w:rFonts w:ascii="Calibri" w:hAnsi="Calibri"/>
          <w:sz w:val="22"/>
        </w:rPr>
        <w:t xml:space="preserve"> (hoja de ruta) comunica la dirección del producto y la secuencia probable de su evolución. No es un cronograma detallado: cuanto más lejano es el horizonte, menos precisión promete.</w:t>
      </w:r>
    </w:p>
    <w:p>
      <w:pPr>
        <w:pStyle w:val="Heading2"/>
        <w:keepNext/>
      </w:pPr>
      <w:r>
        <w:rPr>
          <w:rFonts w:ascii="Calibri" w:hAnsi="Calibri"/>
          <w:b/>
          <w:color w:val="12655D"/>
          <w:sz w:val="26"/>
        </w:rPr>
        <w:t>11.1 Tipos de roadmap</w:t>
      </w:r>
    </w:p>
    <w:p>
      <w:pPr>
        <w:pStyle w:val="Caption"/>
        <w:keepNext/>
      </w:pPr>
      <w:r>
        <w:t>Tipos de roadmap</w:t>
      </w:r>
    </w:p>
    <w:tbl>
      <w:tblPr>
        <w:tblW w:type="auto" w:w="0"/>
        <w:tblLayout w:type="fixed"/>
        <w:tblLook w:firstColumn="1" w:firstRow="1" w:lastColumn="0" w:lastRow="0" w:noHBand="0" w:noVBand="1" w:val="04A0"/>
      </w:tblPr>
      <w:tblGrid>
        <w:gridCol w:w="2232"/>
        <w:gridCol w:w="2473"/>
        <w:gridCol w:w="2473"/>
        <w:gridCol w:w="2232"/>
      </w:tblGrid>
      <w:tr>
        <w:trPr>
          <w:tblHeader/>
          <w:cantSplit/>
        </w:trPr>
        <w:tc>
          <w:tcPr>
            <w:tcW w:type="dxa" w:w="2232"/>
            <w:shd w:fill="203D59"/>
            <w:tcMar>
              <w:top w:w="95" w:type="dxa"/>
              <w:bottom w:w="95" w:type="dxa"/>
              <w:left w:w="95" w:type="dxa"/>
              <w:right w:w="95" w:type="dxa"/>
            </w:tcMar>
          </w:tcPr>
          <w:p>
            <w:pPr>
              <w:spacing w:line="264" w:lineRule="auto" w:after="100" w:before="80"/>
            </w:pPr>
            <w:r>
              <w:rPr>
                <w:rFonts w:ascii="Calibri" w:hAnsi="Calibri"/>
                <w:b/>
                <w:color w:val="FFFFFF"/>
                <w:sz w:val="20"/>
              </w:rPr>
              <w:t>Tipo</w:t>
            </w:r>
          </w:p>
        </w:tc>
        <w:tc>
          <w:tcPr>
            <w:tcW w:type="dxa" w:w="2473"/>
            <w:shd w:fill="203D59"/>
            <w:tcMar>
              <w:top w:w="95" w:type="dxa"/>
              <w:bottom w:w="95" w:type="dxa"/>
              <w:left w:w="95" w:type="dxa"/>
              <w:right w:w="95" w:type="dxa"/>
            </w:tcMar>
          </w:tcPr>
          <w:p>
            <w:pPr>
              <w:spacing w:line="264" w:lineRule="auto" w:after="100" w:before="80"/>
            </w:pPr>
            <w:r>
              <w:rPr>
                <w:rFonts w:ascii="Calibri" w:hAnsi="Calibri"/>
                <w:b/>
                <w:color w:val="FFFFFF"/>
                <w:sz w:val="20"/>
              </w:rPr>
              <w:t>Qué muestra</w:t>
            </w:r>
          </w:p>
        </w:tc>
        <w:tc>
          <w:tcPr>
            <w:tcW w:type="dxa" w:w="2473"/>
            <w:shd w:fill="203D59"/>
            <w:tcMar>
              <w:top w:w="95" w:type="dxa"/>
              <w:bottom w:w="95" w:type="dxa"/>
              <w:left w:w="95" w:type="dxa"/>
              <w:right w:w="95" w:type="dxa"/>
            </w:tcMar>
          </w:tcPr>
          <w:p>
            <w:pPr>
              <w:spacing w:line="264" w:lineRule="auto" w:after="100" w:before="80"/>
            </w:pPr>
            <w:r>
              <w:rPr>
                <w:rFonts w:ascii="Calibri" w:hAnsi="Calibri"/>
                <w:b/>
                <w:color w:val="FFFFFF"/>
                <w:sz w:val="20"/>
              </w:rPr>
              <w:t>Ventaja</w:t>
            </w:r>
          </w:p>
        </w:tc>
        <w:tc>
          <w:tcPr>
            <w:tcW w:type="dxa" w:w="2232"/>
            <w:shd w:fill="203D59"/>
            <w:tcMar>
              <w:top w:w="95" w:type="dxa"/>
              <w:bottom w:w="95" w:type="dxa"/>
              <w:left w:w="95" w:type="dxa"/>
              <w:right w:w="95" w:type="dxa"/>
            </w:tcMar>
          </w:tcPr>
          <w:p>
            <w:pPr>
              <w:spacing w:line="264" w:lineRule="auto" w:after="100" w:before="80"/>
            </w:pPr>
            <w:r>
              <w:rPr>
                <w:rFonts w:ascii="Calibri" w:hAnsi="Calibri"/>
                <w:b/>
                <w:color w:val="FFFFFF"/>
                <w:sz w:val="20"/>
              </w:rPr>
              <w:t>Riesgo</w:t>
            </w:r>
          </w:p>
        </w:tc>
      </w:tr>
      <w:tr>
        <w:trPr>
          <w:cantSplit/>
        </w:trPr>
        <w:tc>
          <w:tcPr>
            <w:tcW w:type="dxa" w:w="2232"/>
            <w:shd w:fill="FFFFFF"/>
            <w:tcMar>
              <w:top w:w="95" w:type="dxa"/>
              <w:bottom w:w="95" w:type="dxa"/>
              <w:left w:w="95" w:type="dxa"/>
              <w:right w:w="95" w:type="dxa"/>
            </w:tcMar>
          </w:tcPr>
          <w:p>
            <w:pPr>
              <w:spacing w:line="264" w:lineRule="auto" w:after="100" w:before="80"/>
            </w:pPr>
            <w:r>
              <w:rPr>
                <w:rFonts w:ascii="Calibri" w:hAnsi="Calibri"/>
                <w:b/>
                <w:color w:val="12655D"/>
                <w:sz w:val="20"/>
              </w:rPr>
              <w:t>Por fechas</w:t>
            </w:r>
          </w:p>
        </w:tc>
        <w:tc>
          <w:tcPr>
            <w:tcW w:type="dxa" w:w="2473"/>
            <w:shd w:fill="FFFFFF"/>
            <w:tcMar>
              <w:top w:w="95" w:type="dxa"/>
              <w:bottom w:w="95" w:type="dxa"/>
              <w:left w:w="95" w:type="dxa"/>
              <w:right w:w="95" w:type="dxa"/>
            </w:tcMar>
          </w:tcPr>
          <w:p>
            <w:pPr>
              <w:spacing w:line="264" w:lineRule="auto" w:after="100" w:before="80"/>
            </w:pPr>
            <w:r>
              <w:rPr>
                <w:rFonts w:ascii="Calibri" w:hAnsi="Calibri"/>
                <w:sz w:val="20"/>
              </w:rPr>
              <w:t>Funciones ubicadas en un calendario</w:t>
            </w:r>
          </w:p>
        </w:tc>
        <w:tc>
          <w:tcPr>
            <w:tcW w:type="dxa" w:w="2473"/>
            <w:shd w:fill="FFFFFF"/>
            <w:tcMar>
              <w:top w:w="95" w:type="dxa"/>
              <w:bottom w:w="95" w:type="dxa"/>
              <w:left w:w="95" w:type="dxa"/>
              <w:right w:w="95" w:type="dxa"/>
            </w:tcMar>
          </w:tcPr>
          <w:p>
            <w:pPr>
              <w:spacing w:line="264" w:lineRule="auto" w:after="100" w:before="80"/>
            </w:pPr>
            <w:r>
              <w:rPr>
                <w:rFonts w:ascii="Calibri" w:hAnsi="Calibri"/>
                <w:sz w:val="20"/>
              </w:rPr>
              <w:t>Da sensación de certeza</w:t>
            </w:r>
          </w:p>
        </w:tc>
        <w:tc>
          <w:tcPr>
            <w:tcW w:type="dxa" w:w="2232"/>
            <w:shd w:fill="FFFFFF"/>
            <w:tcMar>
              <w:top w:w="95" w:type="dxa"/>
              <w:bottom w:w="95" w:type="dxa"/>
              <w:left w:w="95" w:type="dxa"/>
              <w:right w:w="95" w:type="dxa"/>
            </w:tcMar>
          </w:tcPr>
          <w:p>
            <w:pPr>
              <w:spacing w:line="264" w:lineRule="auto" w:after="100" w:before="80"/>
            </w:pPr>
            <w:r>
              <w:rPr>
                <w:rFonts w:ascii="Calibri" w:hAnsi="Calibri"/>
                <w:sz w:val="20"/>
              </w:rPr>
              <w:t>Genera compromisos difíciles de cumplir</w:t>
            </w:r>
          </w:p>
        </w:tc>
      </w:tr>
      <w:tr>
        <w:trPr>
          <w:cantSplit/>
        </w:trPr>
        <w:tc>
          <w:tcPr>
            <w:tcW w:type="dxa" w:w="2232"/>
            <w:shd w:fill="F2F6FA"/>
            <w:tcMar>
              <w:top w:w="95" w:type="dxa"/>
              <w:bottom w:w="95" w:type="dxa"/>
              <w:left w:w="95" w:type="dxa"/>
              <w:right w:w="95" w:type="dxa"/>
            </w:tcMar>
          </w:tcPr>
          <w:p>
            <w:pPr>
              <w:spacing w:line="264" w:lineRule="auto" w:after="100" w:before="80"/>
            </w:pPr>
            <w:r>
              <w:rPr>
                <w:rFonts w:ascii="Calibri" w:hAnsi="Calibri"/>
                <w:b/>
                <w:color w:val="12655D"/>
                <w:sz w:val="20"/>
              </w:rPr>
              <w:t>Ahora, próximo, después</w:t>
            </w:r>
            <w:r>
              <w:rPr>
                <w:rFonts w:ascii="Calibri" w:hAnsi="Calibri"/>
                <w:sz w:val="20"/>
              </w:rPr>
              <w:t xml:space="preserve"> (</w:t>
            </w:r>
            <w:r>
              <w:rPr>
                <w:rFonts w:ascii="Calibri" w:hAnsi="Calibri"/>
                <w:i/>
                <w:sz w:val="20"/>
              </w:rPr>
              <w:t>Now, Next, Later</w:t>
            </w:r>
            <w:r>
              <w:rPr>
                <w:rFonts w:ascii="Calibri" w:hAnsi="Calibri"/>
                <w:sz w:val="20"/>
              </w:rPr>
              <w:t>)</w:t>
            </w:r>
          </w:p>
        </w:tc>
        <w:tc>
          <w:tcPr>
            <w:tcW w:type="dxa" w:w="2473"/>
            <w:shd w:fill="F2F6FA"/>
            <w:tcMar>
              <w:top w:w="95" w:type="dxa"/>
              <w:bottom w:w="95" w:type="dxa"/>
              <w:left w:w="95" w:type="dxa"/>
              <w:right w:w="95" w:type="dxa"/>
            </w:tcMar>
          </w:tcPr>
          <w:p>
            <w:pPr>
              <w:spacing w:line="264" w:lineRule="auto" w:after="100" w:before="80"/>
            </w:pPr>
            <w:r>
              <w:rPr>
                <w:rFonts w:ascii="Calibri" w:hAnsi="Calibri"/>
                <w:sz w:val="20"/>
              </w:rPr>
              <w:t>Bloques de trabajo por horizonte, sin fechas exactas</w:t>
            </w:r>
          </w:p>
        </w:tc>
        <w:tc>
          <w:tcPr>
            <w:tcW w:type="dxa" w:w="2473"/>
            <w:shd w:fill="F2F6FA"/>
            <w:tcMar>
              <w:top w:w="95" w:type="dxa"/>
              <w:bottom w:w="95" w:type="dxa"/>
              <w:left w:w="95" w:type="dxa"/>
              <w:right w:w="95" w:type="dxa"/>
            </w:tcMar>
          </w:tcPr>
          <w:p>
            <w:pPr>
              <w:spacing w:line="264" w:lineRule="auto" w:after="100" w:before="80"/>
            </w:pPr>
            <w:r>
              <w:rPr>
                <w:rFonts w:ascii="Calibri" w:hAnsi="Calibri"/>
                <w:sz w:val="20"/>
              </w:rPr>
              <w:t>Honesto con la incertidumbre</w:t>
            </w:r>
          </w:p>
        </w:tc>
        <w:tc>
          <w:tcPr>
            <w:tcW w:type="dxa" w:w="2232"/>
            <w:shd w:fill="F2F6FA"/>
            <w:tcMar>
              <w:top w:w="95" w:type="dxa"/>
              <w:bottom w:w="95" w:type="dxa"/>
              <w:left w:w="95" w:type="dxa"/>
              <w:right w:w="95" w:type="dxa"/>
            </w:tcMar>
          </w:tcPr>
          <w:p>
            <w:pPr>
              <w:spacing w:line="264" w:lineRule="auto" w:after="100" w:before="80"/>
            </w:pPr>
            <w:r>
              <w:rPr>
                <w:rFonts w:ascii="Calibri" w:hAnsi="Calibri"/>
                <w:sz w:val="20"/>
              </w:rPr>
              <w:t>Puede parecer vago a quien necesita fechas</w:t>
            </w:r>
          </w:p>
        </w:tc>
      </w:tr>
      <w:tr>
        <w:trPr>
          <w:cantSplit/>
        </w:trPr>
        <w:tc>
          <w:tcPr>
            <w:tcW w:type="dxa" w:w="2232"/>
            <w:shd w:fill="FFFFFF"/>
            <w:tcMar>
              <w:top w:w="95" w:type="dxa"/>
              <w:bottom w:w="95" w:type="dxa"/>
              <w:left w:w="95" w:type="dxa"/>
              <w:right w:w="95" w:type="dxa"/>
            </w:tcMar>
          </w:tcPr>
          <w:p>
            <w:pPr>
              <w:spacing w:line="264" w:lineRule="auto" w:after="100" w:before="80"/>
            </w:pPr>
            <w:r>
              <w:rPr>
                <w:rFonts w:ascii="Calibri" w:hAnsi="Calibri"/>
                <w:b/>
                <w:color w:val="12655D"/>
                <w:sz w:val="20"/>
              </w:rPr>
              <w:t>Por resultados</w:t>
            </w:r>
          </w:p>
        </w:tc>
        <w:tc>
          <w:tcPr>
            <w:tcW w:type="dxa" w:w="2473"/>
            <w:shd w:fill="FFFFFF"/>
            <w:tcMar>
              <w:top w:w="95" w:type="dxa"/>
              <w:bottom w:w="95" w:type="dxa"/>
              <w:left w:w="95" w:type="dxa"/>
              <w:right w:w="95" w:type="dxa"/>
            </w:tcMar>
          </w:tcPr>
          <w:p>
            <w:pPr>
              <w:spacing w:line="264" w:lineRule="auto" w:after="100" w:before="80"/>
            </w:pPr>
            <w:r>
              <w:rPr>
                <w:rFonts w:ascii="Calibri" w:hAnsi="Calibri"/>
                <w:sz w:val="20"/>
              </w:rPr>
              <w:t>Los resultados que se buscan, no las funciones</w:t>
            </w:r>
          </w:p>
        </w:tc>
        <w:tc>
          <w:tcPr>
            <w:tcW w:type="dxa" w:w="2473"/>
            <w:shd w:fill="FFFFFF"/>
            <w:tcMar>
              <w:top w:w="95" w:type="dxa"/>
              <w:bottom w:w="95" w:type="dxa"/>
              <w:left w:w="95" w:type="dxa"/>
              <w:right w:w="95" w:type="dxa"/>
            </w:tcMar>
          </w:tcPr>
          <w:p>
            <w:pPr>
              <w:spacing w:line="264" w:lineRule="auto" w:after="100" w:before="80"/>
            </w:pPr>
            <w:r>
              <w:rPr>
                <w:rFonts w:ascii="Calibri" w:hAnsi="Calibri"/>
                <w:sz w:val="20"/>
              </w:rPr>
              <w:t>Deja al equipo encontrar la mejor solución</w:t>
            </w:r>
          </w:p>
        </w:tc>
        <w:tc>
          <w:tcPr>
            <w:tcW w:type="dxa" w:w="2232"/>
            <w:shd w:fill="FFFFFF"/>
            <w:tcMar>
              <w:top w:w="95" w:type="dxa"/>
              <w:bottom w:w="95" w:type="dxa"/>
              <w:left w:w="95" w:type="dxa"/>
              <w:right w:w="95" w:type="dxa"/>
            </w:tcMar>
          </w:tcPr>
          <w:p>
            <w:pPr>
              <w:spacing w:line="264" w:lineRule="auto" w:after="100" w:before="80"/>
            </w:pPr>
            <w:r>
              <w:rPr>
                <w:rFonts w:ascii="Calibri" w:hAnsi="Calibri"/>
                <w:sz w:val="20"/>
              </w:rPr>
              <w:t>Requiere confianza y madurez</w:t>
            </w:r>
          </w:p>
        </w:tc>
      </w:tr>
      <w:tr>
        <w:trPr>
          <w:cantSplit/>
        </w:trPr>
        <w:tc>
          <w:tcPr>
            <w:tcW w:type="dxa" w:w="2232"/>
            <w:shd w:fill="F2F6FA"/>
            <w:tcMar>
              <w:top w:w="95" w:type="dxa"/>
              <w:bottom w:w="95" w:type="dxa"/>
              <w:left w:w="95" w:type="dxa"/>
              <w:right w:w="95" w:type="dxa"/>
            </w:tcMar>
          </w:tcPr>
          <w:p>
            <w:pPr>
              <w:spacing w:line="264" w:lineRule="auto" w:after="100" w:before="80"/>
            </w:pPr>
            <w:r>
              <w:rPr>
                <w:rFonts w:ascii="Calibri" w:hAnsi="Calibri"/>
                <w:b/>
                <w:color w:val="12655D"/>
                <w:sz w:val="20"/>
              </w:rPr>
              <w:t>Por versiones</w:t>
            </w:r>
          </w:p>
        </w:tc>
        <w:tc>
          <w:tcPr>
            <w:tcW w:type="dxa" w:w="2473"/>
            <w:shd w:fill="F2F6FA"/>
            <w:tcMar>
              <w:top w:w="95" w:type="dxa"/>
              <w:bottom w:w="95" w:type="dxa"/>
              <w:left w:w="95" w:type="dxa"/>
              <w:right w:w="95" w:type="dxa"/>
            </w:tcMar>
          </w:tcPr>
          <w:p>
            <w:pPr>
              <w:spacing w:line="264" w:lineRule="auto" w:after="100" w:before="80"/>
            </w:pPr>
            <w:r>
              <w:rPr>
                <w:rFonts w:ascii="Calibri" w:hAnsi="Calibri"/>
                <w:sz w:val="20"/>
              </w:rPr>
              <w:t>Funciones agrupadas por lanzamiento</w:t>
            </w:r>
          </w:p>
        </w:tc>
        <w:tc>
          <w:tcPr>
            <w:tcW w:type="dxa" w:w="2473"/>
            <w:shd w:fill="F2F6FA"/>
            <w:tcMar>
              <w:top w:w="95" w:type="dxa"/>
              <w:bottom w:w="95" w:type="dxa"/>
              <w:left w:w="95" w:type="dxa"/>
              <w:right w:w="95" w:type="dxa"/>
            </w:tcMar>
          </w:tcPr>
          <w:p>
            <w:pPr>
              <w:spacing w:line="264" w:lineRule="auto" w:after="100" w:before="80"/>
            </w:pPr>
            <w:r>
              <w:rPr>
                <w:rFonts w:ascii="Calibri" w:hAnsi="Calibri"/>
                <w:sz w:val="20"/>
              </w:rPr>
              <w:t>Útil con lanzamientos formales, como apps en tiendas</w:t>
            </w:r>
          </w:p>
        </w:tc>
        <w:tc>
          <w:tcPr>
            <w:tcW w:type="dxa" w:w="2232"/>
            <w:shd w:fill="F2F6FA"/>
            <w:tcMar>
              <w:top w:w="95" w:type="dxa"/>
              <w:bottom w:w="95" w:type="dxa"/>
              <w:left w:w="95" w:type="dxa"/>
              <w:right w:w="95" w:type="dxa"/>
            </w:tcMar>
          </w:tcPr>
          <w:p>
            <w:pPr>
              <w:spacing w:line="264" w:lineRule="auto" w:after="100" w:before="80"/>
            </w:pPr>
            <w:r>
              <w:rPr>
                <w:rFonts w:ascii="Calibri" w:hAnsi="Calibri"/>
                <w:sz w:val="20"/>
              </w:rPr>
              <w:t>Fomenta el "todo o nada" en cada versión</w:t>
            </w:r>
          </w:p>
        </w:tc>
      </w:tr>
    </w:tbl>
    <w:p>
      <w:pPr>
        <w:spacing w:after="40"/>
      </w:pPr>
    </w:p>
    <w:p>
      <w:pPr>
        <w:spacing w:line="278" w:lineRule="auto" w:after="140"/>
      </w:pPr>
      <w:r>
        <w:rPr>
          <w:rFonts w:ascii="Calibri" w:hAnsi="Calibri"/>
          <w:sz w:val="22"/>
        </w:rPr>
        <w:t xml:space="preserve">En contextos ágiles, el más recomendado es </w:t>
      </w:r>
      <w:r>
        <w:rPr>
          <w:rFonts w:ascii="Calibri" w:hAnsi="Calibri"/>
          <w:b/>
          <w:color w:val="12655D"/>
          <w:sz w:val="22"/>
        </w:rPr>
        <w:t>ahora, próximo, después</w:t>
      </w:r>
      <w:r>
        <w:rPr>
          <w:rFonts w:ascii="Calibri" w:hAnsi="Calibri"/>
          <w:sz w:val="22"/>
        </w:rPr>
        <w:t>, combinado con resultados. Así podría verse el del asistente:</w:t>
      </w:r>
    </w:p>
    <w:p>
      <w:pPr>
        <w:pStyle w:val="Caption"/>
        <w:keepNext/>
      </w:pPr>
      <w:r>
        <w:t>Roadmap del asistente universitario</w:t>
      </w:r>
    </w:p>
    <w:tbl>
      <w:tblPr>
        <w:tblW w:type="auto" w:w="0"/>
        <w:tblLayout w:type="fixed"/>
        <w:tblLook w:firstColumn="1" w:firstRow="1" w:lastColumn="0" w:lastRow="0" w:noHBand="0" w:noVBand="1" w:val="04A0"/>
      </w:tblPr>
      <w:tblGrid>
        <w:gridCol w:w="3527"/>
        <w:gridCol w:w="2961"/>
        <w:gridCol w:w="2923"/>
      </w:tblGrid>
      <w:tr>
        <w:trPr>
          <w:tblHeader/>
          <w:cantSplit/>
        </w:trPr>
        <w:tc>
          <w:tcPr>
            <w:tcW w:type="dxa" w:w="3527"/>
            <w:shd w:fill="203D59"/>
            <w:tcMar>
              <w:top w:w="95" w:type="dxa"/>
              <w:bottom w:w="95" w:type="dxa"/>
              <w:left w:w="95" w:type="dxa"/>
              <w:right w:w="95" w:type="dxa"/>
            </w:tcMar>
          </w:tcPr>
          <w:p>
            <w:pPr>
              <w:spacing w:line="264" w:lineRule="auto" w:after="100" w:before="80"/>
            </w:pPr>
            <w:r>
              <w:rPr>
                <w:rFonts w:ascii="Calibri" w:hAnsi="Calibri"/>
                <w:b/>
                <w:color w:val="FFFFFF"/>
                <w:sz w:val="20"/>
              </w:rPr>
              <w:t>Ahora</w:t>
            </w:r>
          </w:p>
        </w:tc>
        <w:tc>
          <w:tcPr>
            <w:tcW w:type="dxa" w:w="2961"/>
            <w:shd w:fill="203D59"/>
            <w:tcMar>
              <w:top w:w="95" w:type="dxa"/>
              <w:bottom w:w="95" w:type="dxa"/>
              <w:left w:w="95" w:type="dxa"/>
              <w:right w:w="95" w:type="dxa"/>
            </w:tcMar>
          </w:tcPr>
          <w:p>
            <w:pPr>
              <w:spacing w:line="264" w:lineRule="auto" w:after="100" w:before="80"/>
            </w:pPr>
            <w:r>
              <w:rPr>
                <w:rFonts w:ascii="Calibri" w:hAnsi="Calibri"/>
                <w:b/>
                <w:color w:val="FFFFFF"/>
                <w:sz w:val="20"/>
              </w:rPr>
              <w:t>Próximo</w:t>
            </w:r>
          </w:p>
        </w:tc>
        <w:tc>
          <w:tcPr>
            <w:tcW w:type="dxa" w:w="2923"/>
            <w:shd w:fill="203D59"/>
            <w:tcMar>
              <w:top w:w="95" w:type="dxa"/>
              <w:bottom w:w="95" w:type="dxa"/>
              <w:left w:w="95" w:type="dxa"/>
              <w:right w:w="95" w:type="dxa"/>
            </w:tcMar>
          </w:tcPr>
          <w:p>
            <w:pPr>
              <w:spacing w:line="264" w:lineRule="auto" w:after="100" w:before="80"/>
            </w:pPr>
            <w:r>
              <w:rPr>
                <w:rFonts w:ascii="Calibri" w:hAnsi="Calibri"/>
                <w:b/>
                <w:color w:val="FFFFFF"/>
                <w:sz w:val="20"/>
              </w:rPr>
              <w:t>Después</w:t>
            </w:r>
          </w:p>
        </w:tc>
      </w:tr>
      <w:tr>
        <w:trPr>
          <w:cantSplit/>
        </w:trPr>
        <w:tc>
          <w:tcPr>
            <w:tcW w:type="dxa" w:w="3527"/>
            <w:shd w:fill="FFFFFF"/>
            <w:tcMar>
              <w:top w:w="95" w:type="dxa"/>
              <w:bottom w:w="95" w:type="dxa"/>
              <w:left w:w="95" w:type="dxa"/>
              <w:right w:w="95" w:type="dxa"/>
            </w:tcMar>
          </w:tcPr>
          <w:p>
            <w:pPr>
              <w:spacing w:line="264" w:lineRule="auto" w:after="100" w:before="80"/>
            </w:pPr>
            <w:r>
              <w:rPr>
                <w:rFonts w:ascii="Calibri" w:hAnsi="Calibri"/>
                <w:sz w:val="20"/>
              </w:rPr>
              <w:t>Consultas de inscripción para una carrera piloto, con fuentes oficiales</w:t>
            </w:r>
          </w:p>
        </w:tc>
        <w:tc>
          <w:tcPr>
            <w:tcW w:type="dxa" w:w="2961"/>
            <w:shd w:fill="FFFFFF"/>
            <w:tcMar>
              <w:top w:w="95" w:type="dxa"/>
              <w:bottom w:w="95" w:type="dxa"/>
              <w:left w:w="95" w:type="dxa"/>
              <w:right w:w="95" w:type="dxa"/>
            </w:tcMar>
          </w:tcPr>
          <w:p>
            <w:pPr>
              <w:spacing w:line="264" w:lineRule="auto" w:after="100" w:before="80"/>
            </w:pPr>
            <w:r>
              <w:rPr>
                <w:rFonts w:ascii="Calibri" w:hAnsi="Calibri"/>
                <w:sz w:val="20"/>
              </w:rPr>
              <w:t>Todas las carreras; recordatorios de fechas</w:t>
            </w:r>
          </w:p>
        </w:tc>
        <w:tc>
          <w:tcPr>
            <w:tcW w:type="dxa" w:w="2923"/>
            <w:shd w:fill="FFFFFF"/>
            <w:tcMar>
              <w:top w:w="95" w:type="dxa"/>
              <w:bottom w:w="95" w:type="dxa"/>
              <w:left w:w="95" w:type="dxa"/>
              <w:right w:w="95" w:type="dxa"/>
            </w:tcMar>
          </w:tcPr>
          <w:p>
            <w:pPr>
              <w:spacing w:line="264" w:lineRule="auto" w:after="100" w:before="80"/>
            </w:pPr>
            <w:r>
              <w:rPr>
                <w:rFonts w:ascii="Calibri" w:hAnsi="Calibri"/>
                <w:sz w:val="20"/>
              </w:rPr>
              <w:t>Consultas sobre becas y correlatividades; posible acceso desde el celular</w:t>
            </w:r>
          </w:p>
        </w:tc>
      </w:tr>
      <w:tr>
        <w:trPr>
          <w:cantSplit/>
        </w:trPr>
        <w:tc>
          <w:tcPr>
            <w:tcW w:type="dxa" w:w="3527"/>
            <w:shd w:fill="F2F6FA"/>
            <w:tcMar>
              <w:top w:w="95" w:type="dxa"/>
              <w:bottom w:w="95" w:type="dxa"/>
              <w:left w:w="95" w:type="dxa"/>
              <w:right w:w="95" w:type="dxa"/>
            </w:tcMar>
          </w:tcPr>
          <w:p>
            <w:pPr>
              <w:spacing w:line="264" w:lineRule="auto" w:after="100" w:before="80"/>
            </w:pPr>
            <w:r>
              <w:rPr>
                <w:rFonts w:ascii="Calibri" w:hAnsi="Calibri"/>
                <w:b/>
                <w:color w:val="12655D"/>
                <w:sz w:val="20"/>
              </w:rPr>
              <w:t>Resultado buscado:</w:t>
            </w:r>
            <w:r>
              <w:rPr>
                <w:rFonts w:ascii="Calibri" w:hAnsi="Calibri"/>
                <w:sz w:val="20"/>
              </w:rPr>
              <w:t xml:space="preserve"> que la mitad de las consultas de inscripción de la carrera piloto se resuelva sin derivar</w:t>
            </w:r>
          </w:p>
        </w:tc>
        <w:tc>
          <w:tcPr>
            <w:tcW w:type="dxa" w:w="2961"/>
            <w:shd w:fill="F2F6FA"/>
            <w:tcMar>
              <w:top w:w="95" w:type="dxa"/>
              <w:bottom w:w="95" w:type="dxa"/>
              <w:left w:w="95" w:type="dxa"/>
              <w:right w:w="95" w:type="dxa"/>
            </w:tcMar>
          </w:tcPr>
          <w:p>
            <w:pPr>
              <w:spacing w:line="264" w:lineRule="auto" w:after="100" w:before="80"/>
            </w:pPr>
            <w:r>
              <w:rPr>
                <w:rFonts w:ascii="Calibri" w:hAnsi="Calibri"/>
                <w:b/>
                <w:color w:val="12655D"/>
                <w:sz w:val="20"/>
              </w:rPr>
              <w:t>Resultado buscado:</w:t>
            </w:r>
            <w:r>
              <w:rPr>
                <w:rFonts w:ascii="Calibri" w:hAnsi="Calibri"/>
                <w:sz w:val="20"/>
              </w:rPr>
              <w:t xml:space="preserve"> reducir los correos a la oficina en época de inscripción</w:t>
            </w:r>
          </w:p>
        </w:tc>
        <w:tc>
          <w:tcPr>
            <w:tcW w:type="dxa" w:w="2923"/>
            <w:shd w:fill="F2F6FA"/>
            <w:tcMar>
              <w:top w:w="95" w:type="dxa"/>
              <w:bottom w:w="95" w:type="dxa"/>
              <w:left w:w="95" w:type="dxa"/>
              <w:right w:w="95" w:type="dxa"/>
            </w:tcMar>
          </w:tcPr>
          <w:p>
            <w:pPr>
              <w:spacing w:line="264" w:lineRule="auto" w:after="100" w:before="80"/>
            </w:pPr>
            <w:r>
              <w:rPr>
                <w:rFonts w:ascii="Calibri" w:hAnsi="Calibri"/>
                <w:b/>
                <w:color w:val="12655D"/>
                <w:sz w:val="20"/>
              </w:rPr>
              <w:t>Resultado buscado:</w:t>
            </w:r>
            <w:r>
              <w:rPr>
                <w:rFonts w:ascii="Calibri" w:hAnsi="Calibri"/>
                <w:sz w:val="20"/>
              </w:rPr>
              <w:t xml:space="preserve"> a definir según lo aprendido</w:t>
            </w:r>
          </w:p>
        </w:tc>
      </w:tr>
    </w:tbl>
    <w:p>
      <w:pPr>
        <w:spacing w:after="40"/>
      </w:pPr>
    </w:p>
    <w:p>
      <w:pPr>
        <w:keepNext/>
        <w:jc w:val="center"/>
      </w:pPr>
      <w:r>
        <w:drawing>
          <wp:inline xmlns:a="http://schemas.openxmlformats.org/drawingml/2006/main" xmlns:pic="http://schemas.openxmlformats.org/drawingml/2006/picture">
            <wp:extent cx="5501075" cy="3096000"/>
            <wp:docPr id="3" name="Picture 3" descr="Trazabilidad desde la visión de producto hasta la evidencia de usuario"/>
            <wp:cNvGraphicFramePr>
              <a:graphicFrameLocks noChangeAspect="1"/>
            </wp:cNvGraphicFramePr>
            <a:graphic>
              <a:graphicData uri="http://schemas.openxmlformats.org/drawingml/2006/picture">
                <pic:pic>
                  <pic:nvPicPr>
                    <pic:cNvPr id="0" name="diagrama-vision-evidencia-editorial.png"/>
                    <pic:cNvPicPr/>
                  </pic:nvPicPr>
                  <pic:blipFill>
                    <a:blip r:embed="rId17"/>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Visión, objetivos, roadmap, backlog y evidencia forman una cadena: lo que se aprende al entregar vuelve hacia arriba y puede cambiar las decisiones.</w:t>
      </w:r>
    </w:p>
    <w:p>
      <w:pPr>
        <w:spacing w:line="278" w:lineRule="auto" w:after="140"/>
      </w:pPr>
      <w:r>
        <w:rPr>
          <w:rFonts w:ascii="Calibri" w:hAnsi="Calibri"/>
          <w:sz w:val="22"/>
        </w:rPr>
        <w:t>El roadmap se revisa periódicamente con lo aprendido. Revisarlo no obliga a cambiarlo, pero cambiarlo cuando la evidencia lo pide es exactamente lo que se espera de un roadmap ágil.</w:t>
      </w:r>
    </w:p>
    <w:tbl>
      <w:tblPr>
        <w:tblW w:type="auto" w:w="0"/>
        <w:tblLayout w:type="fixed"/>
        <w:tblLook w:firstColumn="1" w:firstRow="1" w:lastColumn="0" w:lastRow="0" w:noHBand="0" w:noVBand="1" w:val="04A0"/>
      </w:tblPr>
      <w:tblGrid>
        <w:gridCol w:w="9412"/>
      </w:tblGrid>
      <w:tr>
        <w:trPr>
          <w:cantSplit/>
        </w:trPr>
        <w:tc>
          <w:tcPr>
            <w:tcW w:type="dxa" w:w="9411"/>
            <w:tcBorders>
              <w:left w:val="single" w:sz="36" w:color="B04444"/>
              <w:top w:val="single" w:sz="4" w:color="B04444"/>
              <w:bottom w:val="single" w:sz="4" w:color="B04444"/>
              <w:right w:val="single" w:sz="4" w:color="B04444"/>
            </w:tcBorders>
            <w:shd w:val="clear" w:fill="FCECEC"/>
            <w:tcMar>
              <w:top w:w="140" w:type="dxa"/>
              <w:bottom w:w="100" w:type="dxa"/>
              <w:left w:w="220" w:type="dxa"/>
              <w:right w:w="200" w:type="dxa"/>
            </w:tcMar>
          </w:tcPr>
          <w:p>
            <w:pPr>
              <w:spacing w:after="100"/>
            </w:pPr>
            <w:r>
              <w:rPr>
                <w:rFonts w:ascii="Calibri" w:hAnsi="Calibri"/>
                <w:b/>
                <w:color w:val="B04444"/>
                <w:sz w:val="23"/>
              </w:rPr>
              <w:t>Mito o realidad</w:t>
            </w:r>
          </w:p>
          <w:p>
            <w:pPr>
              <w:spacing w:after="120" w:line="276" w:lineRule="auto"/>
            </w:pPr>
            <w:r>
              <w:rPr>
                <w:rFonts w:ascii="Calibri" w:hAnsi="Calibri"/>
                <w:b/>
                <w:color w:val="B04444"/>
                <w:sz w:val="22"/>
              </w:rPr>
              <w:t>Mito:</w:t>
            </w:r>
            <w:r>
              <w:rPr>
                <w:rFonts w:ascii="Calibri" w:hAnsi="Calibri"/>
                <w:sz w:val="22"/>
              </w:rPr>
              <w:t xml:space="preserve"> un roadmap ágil es un cronograma con fechas menos precisas.</w:t>
            </w:r>
          </w:p>
          <w:p>
            <w:pPr>
              <w:spacing w:after="120" w:line="276" w:lineRule="auto"/>
            </w:pPr>
            <w:r>
              <w:rPr>
                <w:rFonts w:ascii="Calibri" w:hAnsi="Calibri"/>
                <w:b/>
                <w:color w:val="B04444"/>
                <w:sz w:val="22"/>
              </w:rPr>
              <w:t>Realidad:</w:t>
            </w:r>
            <w:r>
              <w:rPr>
                <w:rFonts w:ascii="Calibri" w:hAnsi="Calibri"/>
                <w:sz w:val="22"/>
              </w:rPr>
              <w:t xml:space="preserve"> comunica dirección, resultados buscados e hipótesis. Su valor está en alinear las decisiones de todos, no en fijar fechas.</w:t>
            </w:r>
          </w:p>
        </w:tc>
      </w:tr>
    </w:tbl>
    <w:p>
      <w:pPr>
        <w:spacing w:after="80"/>
      </w:pPr>
    </w:p>
    <w:p>
      <w:pPr>
        <w:pStyle w:val="Heading1"/>
        <w:keepNext/>
        <w:shd w:fill="EAF4FA"/>
      </w:pPr>
      <w:bookmarkStart w:id="12" w:name="seccion-12"/>
      <w:r>
        <w:rPr>
          <w:rFonts w:ascii="Calibri" w:hAnsi="Calibri"/>
          <w:b/>
          <w:color w:val="5D3E83"/>
          <w:sz w:val="34"/>
        </w:rPr>
        <w:t>12. Planificar los lanzamientos</w:t>
      </w:r>
      <w:bookmarkEnd w:id="12"/>
    </w:p>
    <w:p>
      <w:pPr>
        <w:spacing w:line="278" w:lineRule="auto" w:after="140"/>
      </w:pPr>
      <w:r>
        <w:rPr>
          <w:rFonts w:ascii="Calibri" w:hAnsi="Calibri"/>
          <w:sz w:val="22"/>
        </w:rPr>
        <w:t xml:space="preserve">Terminar un incremento y ponerlo en manos de todos los usuarios no siempre ocurren al mismo tiempo. Decidir </w:t>
      </w:r>
      <w:r>
        <w:rPr>
          <w:rFonts w:ascii="Calibri" w:hAnsi="Calibri"/>
          <w:b/>
          <w:color w:val="12655D"/>
          <w:sz w:val="22"/>
        </w:rPr>
        <w:t>cuándo</w:t>
      </w:r>
      <w:r>
        <w:rPr>
          <w:rFonts w:ascii="Calibri" w:hAnsi="Calibri"/>
          <w:sz w:val="22"/>
        </w:rPr>
        <w:t xml:space="preserve"> y </w:t>
      </w:r>
      <w:r>
        <w:rPr>
          <w:rFonts w:ascii="Calibri" w:hAnsi="Calibri"/>
          <w:b/>
          <w:color w:val="12655D"/>
          <w:sz w:val="22"/>
        </w:rPr>
        <w:t>cómo</w:t>
      </w:r>
      <w:r>
        <w:rPr>
          <w:rFonts w:ascii="Calibri" w:hAnsi="Calibri"/>
          <w:sz w:val="22"/>
        </w:rPr>
        <w:t xml:space="preserve"> se lanza es una decisión de producto en sí misma.</w:t>
      </w:r>
    </w:p>
    <w:p>
      <w:pPr>
        <w:spacing w:line="278" w:lineRule="auto" w:after="140"/>
      </w:pPr>
      <w:r>
        <w:rPr>
          <w:rFonts w:ascii="Calibri" w:hAnsi="Calibri"/>
          <w:sz w:val="22"/>
        </w:rPr>
        <w:t xml:space="preserve">Un </w:t>
      </w:r>
      <w:r>
        <w:rPr>
          <w:rFonts w:ascii="Calibri" w:hAnsi="Calibri"/>
          <w:b/>
          <w:color w:val="12655D"/>
          <w:sz w:val="22"/>
        </w:rPr>
        <w:t>plan de lanzamiento</w:t>
      </w:r>
      <w:r>
        <w:rPr>
          <w:rFonts w:ascii="Calibri" w:hAnsi="Calibri"/>
          <w:sz w:val="22"/>
        </w:rPr>
        <w:t xml:space="preserve"> (</w:t>
      </w:r>
      <w:r>
        <w:rPr>
          <w:rFonts w:ascii="Calibri" w:hAnsi="Calibri"/>
          <w:i/>
          <w:sz w:val="22"/>
        </w:rPr>
        <w:t>release</w:t>
      </w:r>
      <w:r>
        <w:rPr>
          <w:rFonts w:ascii="Calibri" w:hAnsi="Calibri"/>
          <w:sz w:val="22"/>
        </w:rPr>
        <w:t>) define qué se pone a disposición de los usuarios, con qué objetivo, bajo qué condiciones y con qué fecha aproximada. Un buen plan incluye:</w:t>
      </w:r>
    </w:p>
    <w:p>
      <w:pPr>
        <w:numPr>
          <w:ilvl w:val="0"/>
          <w:numId w:val="23"/>
        </w:numPr>
        <w:spacing w:line="278" w:lineRule="auto" w:after="140"/>
      </w:pPr>
      <w:r>
        <w:rPr>
          <w:rFonts w:ascii="Calibri" w:hAnsi="Calibri"/>
          <w:sz w:val="22"/>
        </w:rPr>
        <w:t xml:space="preserve">El </w:t>
      </w:r>
      <w:r>
        <w:rPr>
          <w:rFonts w:ascii="Calibri" w:hAnsi="Calibri"/>
          <w:b/>
          <w:color w:val="12655D"/>
          <w:sz w:val="22"/>
        </w:rPr>
        <w:t>objetivo</w:t>
      </w:r>
      <w:r>
        <w:rPr>
          <w:rFonts w:ascii="Calibri" w:hAnsi="Calibri"/>
          <w:sz w:val="22"/>
        </w:rPr>
        <w:t xml:space="preserve"> del lanzamiento: qué problema resuelve.</w:t>
      </w:r>
    </w:p>
    <w:p>
      <w:pPr>
        <w:numPr>
          <w:ilvl w:val="0"/>
          <w:numId w:val="23"/>
        </w:numPr>
        <w:spacing w:line="278" w:lineRule="auto" w:after="140"/>
      </w:pPr>
      <w:r>
        <w:rPr>
          <w:rFonts w:ascii="Calibri" w:hAnsi="Calibri"/>
          <w:sz w:val="22"/>
        </w:rPr>
        <w:t xml:space="preserve">Las </w:t>
      </w:r>
      <w:r>
        <w:rPr>
          <w:rFonts w:ascii="Calibri" w:hAnsi="Calibri"/>
          <w:b/>
          <w:color w:val="12655D"/>
          <w:sz w:val="22"/>
        </w:rPr>
        <w:t>funcionalidades</w:t>
      </w:r>
      <w:r>
        <w:rPr>
          <w:rFonts w:ascii="Calibri" w:hAnsi="Calibri"/>
          <w:sz w:val="22"/>
        </w:rPr>
        <w:t xml:space="preserve"> incluidas, ordenadas por prioridad.</w:t>
      </w:r>
    </w:p>
    <w:p>
      <w:pPr>
        <w:numPr>
          <w:ilvl w:val="0"/>
          <w:numId w:val="23"/>
        </w:numPr>
        <w:spacing w:line="278" w:lineRule="auto" w:after="140"/>
      </w:pPr>
      <w:r>
        <w:rPr>
          <w:rFonts w:ascii="Calibri" w:hAnsi="Calibri"/>
          <w:sz w:val="22"/>
        </w:rPr>
        <w:t xml:space="preserve">Una </w:t>
      </w:r>
      <w:r>
        <w:rPr>
          <w:rFonts w:ascii="Calibri" w:hAnsi="Calibri"/>
          <w:b/>
          <w:color w:val="12655D"/>
          <w:sz w:val="22"/>
        </w:rPr>
        <w:t>fecha estimada</w:t>
      </w:r>
      <w:r>
        <w:rPr>
          <w:rFonts w:ascii="Calibri" w:hAnsi="Calibri"/>
          <w:sz w:val="22"/>
        </w:rPr>
        <w:t>, idealmente como rango y basada en la velocidad real del equipo (vas a ver cómo calcularla en el Módulo 4).</w:t>
      </w:r>
    </w:p>
    <w:p>
      <w:pPr>
        <w:numPr>
          <w:ilvl w:val="0"/>
          <w:numId w:val="23"/>
        </w:numPr>
        <w:spacing w:line="278" w:lineRule="auto" w:after="140"/>
      </w:pPr>
      <w:r>
        <w:rPr>
          <w:rFonts w:ascii="Calibri" w:hAnsi="Calibri"/>
          <w:sz w:val="22"/>
        </w:rPr>
        <w:t xml:space="preserve">Los </w:t>
      </w:r>
      <w:r>
        <w:rPr>
          <w:rFonts w:ascii="Calibri" w:hAnsi="Calibri"/>
          <w:b/>
          <w:color w:val="12655D"/>
          <w:sz w:val="22"/>
        </w:rPr>
        <w:t>criterios de éxito</w:t>
      </w:r>
      <w:r>
        <w:rPr>
          <w:rFonts w:ascii="Calibri" w:hAnsi="Calibri"/>
          <w:sz w:val="22"/>
        </w:rPr>
        <w:t xml:space="preserve"> que se van a medir después del lanzamiento.</w:t>
      </w:r>
    </w:p>
    <w:p>
      <w:pPr>
        <w:numPr>
          <w:ilvl w:val="0"/>
          <w:numId w:val="23"/>
        </w:numPr>
        <w:spacing w:line="278" w:lineRule="auto" w:after="140"/>
      </w:pPr>
      <w:r>
        <w:rPr>
          <w:rFonts w:ascii="Calibri" w:hAnsi="Calibri"/>
          <w:sz w:val="22"/>
        </w:rPr>
        <w:t xml:space="preserve">Los </w:t>
      </w:r>
      <w:r>
        <w:rPr>
          <w:rFonts w:ascii="Calibri" w:hAnsi="Calibri"/>
          <w:b/>
          <w:color w:val="12655D"/>
          <w:sz w:val="22"/>
        </w:rPr>
        <w:t>riesgos y dependencias</w:t>
      </w:r>
      <w:r>
        <w:rPr>
          <w:rFonts w:ascii="Calibri" w:hAnsi="Calibri"/>
          <w:sz w:val="22"/>
        </w:rPr>
        <w:t>, como la aprobación de un área o un proveedor externo.</w:t>
      </w:r>
    </w:p>
    <w:tbl>
      <w:tblPr>
        <w:tblW w:type="auto" w:w="0"/>
        <w:tblLayout w:type="fixed"/>
        <w:tblLook w:firstColumn="1" w:firstRow="1" w:lastColumn="0" w:lastRow="0" w:noHBand="0" w:noVBand="1" w:val="04A0"/>
      </w:tblPr>
      <w:tblGrid>
        <w:gridCol w:w="9412"/>
      </w:tblGrid>
      <w:tr>
        <w:tc>
          <w:tcPr>
            <w:tcW w:type="dxa" w:w="9411"/>
            <w:tcBorders>
              <w:left w:val="single" w:sz="36" w:color="0F7A8F"/>
              <w:top w:val="single" w:sz="4" w:color="0F7A8F"/>
              <w:bottom w:val="single" w:sz="4" w:color="0F7A8F"/>
              <w:right w:val="single" w:sz="4" w:color="0F7A8F"/>
            </w:tcBorders>
            <w:shd w:val="clear" w:fill="E4F2F5"/>
            <w:tcMar>
              <w:top w:w="140" w:type="dxa"/>
              <w:bottom w:w="100" w:type="dxa"/>
              <w:left w:w="220" w:type="dxa"/>
              <w:right w:w="200" w:type="dxa"/>
            </w:tcMar>
          </w:tcPr>
          <w:p>
            <w:pPr>
              <w:keepNext/>
              <w:spacing w:after="100"/>
            </w:pPr>
            <w:r>
              <w:rPr>
                <w:rFonts w:ascii="Calibri" w:hAnsi="Calibri"/>
                <w:b/>
                <w:color w:val="0B5566"/>
                <w:sz w:val="23"/>
              </w:rPr>
              <w:t>Caso real: HealthCare.gov y el riesgo de lanzar todo de golpe (2013)</w:t>
            </w:r>
          </w:p>
          <w:p>
            <w:pPr>
              <w:keepNext/>
              <w:spacing w:after="120" w:line="276" w:lineRule="auto"/>
            </w:pPr>
            <w:r>
              <w:rPr>
                <w:rFonts w:ascii="Calibri" w:hAnsi="Calibri"/>
                <w:sz w:val="22"/>
              </w:rPr>
              <w:t xml:space="preserve">El 1 de octubre de 2013, el gobierno de Estados Unidos lanzó HealthCare.gov, el sitio donde millones de personas debían contratar un seguro de salud. Se habilitó para todo el país el mismo día, sin un lanzamiento gradual. El sitio colapsó: errores, caídas y demoras impidieron que la mayoría completara el trámite. Ese primer día, </w:t>
            </w:r>
            <w:r>
              <w:rPr>
                <w:rFonts w:ascii="Calibri" w:hAnsi="Calibri"/>
                <w:b/>
                <w:color w:val="0B5566"/>
                <w:sz w:val="22"/>
              </w:rPr>
              <w:t>solo seis personas</w:t>
            </w:r>
            <w:r>
              <w:rPr>
                <w:rFonts w:ascii="Calibri" w:hAnsi="Calibri"/>
                <w:sz w:val="22"/>
              </w:rPr>
              <w:t xml:space="preserve"> lograron inscribirse en un plan.</w:t>
            </w:r>
          </w:p>
          <w:p>
            <w:pPr>
              <w:spacing w:after="120" w:line="276" w:lineRule="auto"/>
            </w:pPr>
            <w:r>
              <w:rPr>
                <w:rFonts w:ascii="Calibri" w:hAnsi="Calibri"/>
                <w:sz w:val="22"/>
              </w:rPr>
              <w:t>La auditoría de la Oficina de Rendición de Cuentas del gobierno (GAO) concluyó que el organismo responsable pospuso hasta semanas antes del lanzamiento la revisión que debía comprobar si el sistema estaba listo, y que salió a producción sin verificar que cumpliera los requisitos de rendimiento. El sitio necesitó meses de trabajo intensivo para funcionar de manera aceptable.</w:t>
            </w:r>
          </w:p>
          <w:p>
            <w:pPr>
              <w:spacing w:after="120" w:line="276" w:lineRule="auto" w:before="40"/>
            </w:pPr>
            <w:r>
              <w:rPr>
                <w:rFonts w:ascii="Calibri" w:hAnsi="Calibri"/>
                <w:i/>
                <w:sz w:val="18"/>
              </w:rPr>
              <w:t xml:space="preserve">Fuente: </w:t>
            </w:r>
            <w:hyperlink r:id="rId18">
              <w:r>
                <w:rPr>
                  <w:rStyle w:val="Hyperlink"/>
                </w:rPr>
                <w:t xml:space="preserve">GAO, "Healthcare.gov: Ineffective Planning and Oversight Practices"</w:t>
              </w:r>
            </w:hyperlink>
          </w:p>
        </w:tc>
      </w:tr>
    </w:tbl>
    <w:p>
      <w:pPr>
        <w:spacing w:after="80"/>
      </w:pPr>
    </w:p>
    <w:p>
      <w:pPr>
        <w:spacing w:line="278" w:lineRule="auto" w:after="140"/>
      </w:pPr>
      <w:r>
        <w:rPr>
          <w:rFonts w:ascii="Calibri" w:hAnsi="Calibri"/>
          <w:sz w:val="22"/>
        </w:rPr>
        <w:t xml:space="preserve">La lección es la inversa del MVP: lanzar </w:t>
      </w:r>
      <w:r>
        <w:rPr>
          <w:rFonts w:ascii="Calibri" w:hAnsi="Calibri"/>
          <w:b/>
          <w:color w:val="12655D"/>
          <w:sz w:val="22"/>
        </w:rPr>
        <w:t>de a poco</w:t>
      </w:r>
      <w:r>
        <w:rPr>
          <w:rFonts w:ascii="Calibri" w:hAnsi="Calibri"/>
          <w:sz w:val="22"/>
        </w:rPr>
        <w:t xml:space="preserve"> reduce el riesgo. Para el asistente, el plan podría ser: primero, una carrera piloto durante una inscripción; si los resultados son buenos, todas las carreras en la inscripción siguiente. Cada etapa tiene sus criterios para decidir si se avanza.</w:t>
      </w:r>
    </w:p>
    <w:p>
      <w:pPr>
        <w:spacing w:line="278" w:lineRule="auto" w:after="140"/>
      </w:pPr>
      <w:r>
        <w:rPr>
          <w:rFonts w:ascii="Calibri" w:hAnsi="Calibri"/>
          <w:sz w:val="22"/>
        </w:rPr>
        <w:t xml:space="preserve">Hoy muchos equipos van más allá, con la </w:t>
      </w:r>
      <w:r>
        <w:rPr>
          <w:rFonts w:ascii="Calibri" w:hAnsi="Calibri"/>
          <w:b/>
          <w:color w:val="12655D"/>
          <w:sz w:val="22"/>
        </w:rPr>
        <w:t>entrega continua</w:t>
      </w:r>
      <w:r>
        <w:rPr>
          <w:rFonts w:ascii="Calibri" w:hAnsi="Calibri"/>
          <w:sz w:val="22"/>
        </w:rPr>
        <w:t>: el software está siempre listo para salir, y la decisión de lanzar es de negocio, no técnica. Lo vas a ver en el Módulo 5.</w:t>
      </w:r>
    </w:p>
    <w:p>
      <w:pPr>
        <w:pStyle w:val="Heading1"/>
        <w:keepNext/>
        <w:shd w:fill="EAF4FA"/>
      </w:pPr>
      <w:bookmarkStart w:id="13" w:name="seccion-13"/>
      <w:r>
        <w:rPr>
          <w:rFonts w:ascii="Calibri" w:hAnsi="Calibri"/>
          <w:b/>
          <w:color w:val="5D3E83"/>
          <w:sz w:val="34"/>
        </w:rPr>
        <w:t>13. El alcance y los cambios en el backlog</w:t>
      </w:r>
      <w:bookmarkEnd w:id="13"/>
    </w:p>
    <w:p>
      <w:pPr>
        <w:spacing w:line="278" w:lineRule="auto" w:after="140"/>
      </w:pPr>
      <w:r>
        <w:rPr>
          <w:rFonts w:ascii="Calibri" w:hAnsi="Calibri"/>
          <w:sz w:val="22"/>
        </w:rPr>
        <w:t>En el Módulo 1 viste cómo se decide un cambio de alcance en cualquier proyecto. En un producto gestionado con Scrum, esa lógica toma una forma concreta.</w:t>
      </w:r>
    </w:p>
    <w:p>
      <w:pPr>
        <w:spacing w:line="278" w:lineRule="auto" w:after="140"/>
      </w:pPr>
      <w:r>
        <w:rPr>
          <w:rFonts w:ascii="Calibri" w:hAnsi="Calibri"/>
          <w:sz w:val="22"/>
        </w:rPr>
        <w:t xml:space="preserve">Que el backlog crezca </w:t>
      </w:r>
      <w:r>
        <w:rPr>
          <w:rFonts w:ascii="Calibri" w:hAnsi="Calibri"/>
          <w:b/>
          <w:color w:val="12655D"/>
          <w:sz w:val="22"/>
        </w:rPr>
        <w:t>no es un problema</w:t>
      </w:r>
      <w:r>
        <w:rPr>
          <w:rFonts w:ascii="Calibri" w:hAnsi="Calibri"/>
          <w:sz w:val="22"/>
        </w:rPr>
        <w:t>: es la señal de que el equipo está aprendiendo. Cada idea nueva entra al backlog y compite por su lugar con todas las demás. El problema aparece cuando un pedido se salta ese filtro y entra directo al Sprint en curso, sin que nadie evalúe qué se desplaza. Eso sí es la expansión descontrolada del alcance de la que hablamos en el Módulo 1.</w:t>
      </w:r>
    </w:p>
    <w:p>
      <w:pPr>
        <w:spacing w:line="278" w:lineRule="auto" w:after="140"/>
      </w:pPr>
      <w:r>
        <w:rPr>
          <w:rFonts w:ascii="Calibri" w:hAnsi="Calibri"/>
          <w:sz w:val="22"/>
        </w:rPr>
        <w:t xml:space="preserve">Durante el Sprint se protege el </w:t>
      </w:r>
      <w:r>
        <w:rPr>
          <w:rFonts w:ascii="Calibri" w:hAnsi="Calibri"/>
          <w:b/>
          <w:color w:val="12655D"/>
          <w:sz w:val="22"/>
        </w:rPr>
        <w:t>objetivo</w:t>
      </w:r>
      <w:r>
        <w:rPr>
          <w:rFonts w:ascii="Calibri" w:hAnsi="Calibri"/>
          <w:sz w:val="22"/>
        </w:rPr>
        <w:t>. El detalle del trabajo puede renegociarse entre los Developers y el Product Owner, pero sin poner en riesgo el objetivo ni bajar la calidad. Y si un cambio vuelve obsoleto el objetivo, el Product Owner puede cancelar el Sprint.</w:t>
      </w:r>
    </w:p>
    <w:tbl>
      <w:tblPr>
        <w:tblW w:type="auto" w:w="0"/>
        <w:tblLayout w:type="fixed"/>
        <w:tblLook w:firstColumn="1" w:firstRow="1" w:lastColumn="0" w:lastRow="0" w:noHBand="0" w:noVBand="1" w:val="04A0"/>
      </w:tblPr>
      <w:tblGrid>
        <w:gridCol w:w="9412"/>
      </w:tblGrid>
      <w:tr>
        <w:tc>
          <w:tcPr>
            <w:tcW w:type="dxa" w:w="9411"/>
            <w:tcBorders>
              <w:left w:val="single" w:sz="36" w:color="6A4A9C"/>
              <w:top w:val="single" w:sz="4" w:color="6A4A9C"/>
              <w:bottom w:val="single" w:sz="4" w:color="6A4A9C"/>
              <w:right w:val="single" w:sz="4" w:color="6A4A9C"/>
            </w:tcBorders>
            <w:shd w:val="clear" w:fill="F1ECF8"/>
            <w:tcMar>
              <w:top w:w="140" w:type="dxa"/>
              <w:bottom w:w="100" w:type="dxa"/>
              <w:left w:w="220" w:type="dxa"/>
              <w:right w:w="200" w:type="dxa"/>
            </w:tcMar>
          </w:tcPr>
          <w:p>
            <w:pPr>
              <w:keepNext/>
              <w:spacing w:after="100"/>
            </w:pPr>
            <w:r>
              <w:rPr>
                <w:rFonts w:ascii="Calibri" w:hAnsi="Calibri"/>
                <w:b/>
                <w:color w:val="6A4A9C"/>
                <w:sz w:val="23"/>
              </w:rPr>
              <w:t>Caso resuelto: una nueva exigencia sobre datos personales</w:t>
            </w:r>
          </w:p>
          <w:p>
            <w:pPr>
              <w:keepNext/>
              <w:spacing w:after="120" w:line="276" w:lineRule="auto"/>
            </w:pPr>
            <w:r>
              <w:rPr>
                <w:rFonts w:ascii="Calibri" w:hAnsi="Calibri"/>
                <w:b/>
                <w:color w:val="6A4A9C"/>
                <w:sz w:val="22"/>
              </w:rPr>
              <w:t>La situación.</w:t>
            </w:r>
            <w:r>
              <w:rPr>
                <w:rFonts w:ascii="Calibri" w:hAnsi="Calibri"/>
                <w:sz w:val="22"/>
              </w:rPr>
              <w:t xml:space="preserve"> A mitad del piloto, el área legal de la universidad informa que, antes de guardar cualquier conversación, el asistente tiene que explicar cómo se usan los datos y pedir consentimiento a los estudiantes. La exigencia rige desde el próximo período de inscripción, dentro de seis semanas. (Escenario didáctico.)</w:t>
            </w:r>
          </w:p>
          <w:p>
            <w:pPr>
              <w:spacing w:after="120" w:line="276" w:lineRule="auto"/>
            </w:pPr>
            <w:r>
              <w:rPr>
                <w:rFonts w:ascii="Calibri" w:hAnsi="Calibri"/>
                <w:b/>
                <w:color w:val="6A4A9C"/>
                <w:sz w:val="22"/>
              </w:rPr>
              <w:t>Paso 1: convertir el pedido en un resultado.</w:t>
            </w:r>
            <w:r>
              <w:rPr>
                <w:rFonts w:ascii="Calibri" w:hAnsi="Calibri"/>
                <w:sz w:val="22"/>
              </w:rPr>
              <w:t xml:space="preserve"> No es "agregar un cartel". Es que ninguna conversación se guarde sin un consentimiento registrado y comprobable.</w:t>
            </w:r>
          </w:p>
          <w:p>
            <w:pPr>
              <w:spacing w:after="120" w:line="276" w:lineRule="auto"/>
            </w:pPr>
            <w:r>
              <w:rPr>
                <w:rFonts w:ascii="Calibri" w:hAnsi="Calibri"/>
                <w:b/>
                <w:color w:val="6A4A9C"/>
                <w:sz w:val="22"/>
              </w:rPr>
              <w:t>Paso 2: escuchar a quienes saben.</w:t>
            </w:r>
            <w:r>
              <w:rPr>
                <w:rFonts w:ascii="Calibri" w:hAnsi="Calibri"/>
                <w:sz w:val="22"/>
              </w:rPr>
              <w:t xml:space="preserve"> El Product Owner consulta al área legal, a sistemas y a un grupo de estudiantes. Aparecen requisitos que nadie había pensado: qué pasa si un estudiante no acepta, cómo revocar el consentimiento después, cómo demostrar ante una auditoría que se pidió.</w:t>
            </w:r>
          </w:p>
          <w:p>
            <w:pPr>
              <w:spacing w:after="120" w:line="276" w:lineRule="auto"/>
            </w:pPr>
            <w:r>
              <w:rPr>
                <w:rFonts w:ascii="Calibri" w:hAnsi="Calibri"/>
                <w:b/>
                <w:color w:val="6A4A9C"/>
                <w:sz w:val="22"/>
              </w:rPr>
              <w:t>Paso 3: dividir la épica en historias.</w:t>
            </w:r>
            <w:r>
              <w:rPr>
                <w:rFonts w:ascii="Calibri" w:hAnsi="Calibri"/>
                <w:sz w:val="22"/>
              </w:rPr>
              <w:t xml:space="preserve"> Mostrar la explicación, registrar la aceptación, permitir usar el asistente sin guardar la conversación si el estudiante no acepta, y permitir revocar el consentimiento. Cada una con sus criterios de aceptación.</w:t>
            </w:r>
          </w:p>
          <w:p>
            <w:pPr>
              <w:spacing w:after="120" w:line="276" w:lineRule="auto"/>
            </w:pPr>
            <w:r>
              <w:rPr>
                <w:rFonts w:ascii="Calibri" w:hAnsi="Calibri"/>
                <w:b/>
                <w:color w:val="6A4A9C"/>
                <w:sz w:val="22"/>
              </w:rPr>
              <w:t>Paso 4: priorizar con el costo de la demora.</w:t>
            </w:r>
            <w:r>
              <w:rPr>
                <w:rFonts w:ascii="Calibri" w:hAnsi="Calibri"/>
                <w:sz w:val="22"/>
              </w:rPr>
              <w:t xml:space="preserve"> Si no está listo a tiempo, el asistente no puede funcionar en la próxima inscripción. La urgencia supera a cualquier funcionalidad nueva: sube al tope del backlog.</w:t>
            </w:r>
          </w:p>
          <w:p>
            <w:pPr>
              <w:spacing w:after="120" w:line="276" w:lineRule="auto"/>
            </w:pPr>
            <w:r>
              <w:rPr>
                <w:rFonts w:ascii="Calibri" w:hAnsi="Calibri"/>
                <w:b/>
                <w:color w:val="6A4A9C"/>
                <w:sz w:val="22"/>
              </w:rPr>
              <w:t>Paso 5: proteger el Sprint en curso.</w:t>
            </w:r>
            <w:r>
              <w:rPr>
                <w:rFonts w:ascii="Calibri" w:hAnsi="Calibri"/>
                <w:sz w:val="22"/>
              </w:rPr>
              <w:t xml:space="preserve"> Como faltan seis semanas (tres Sprints), no hace falta interrumpir el Sprint actual. La épica se refina ahora y entra completa en el próximo Sprint Planning. El Product Owner avisa a los interesados que los recordatorios de fechas se postergan un Sprint.</w:t>
            </w:r>
          </w:p>
          <w:p>
            <w:pPr>
              <w:spacing w:after="120" w:line="276" w:lineRule="auto"/>
            </w:pPr>
            <w:r>
              <w:rPr>
                <w:rFonts w:ascii="Calibri" w:hAnsi="Calibri"/>
                <w:b/>
                <w:color w:val="6A4A9C"/>
                <w:sz w:val="22"/>
              </w:rPr>
              <w:t>Paso 6: definir cómo se medirá el éxito.</w:t>
            </w:r>
            <w:r>
              <w:rPr>
                <w:rFonts w:ascii="Calibri" w:hAnsi="Calibri"/>
                <w:sz w:val="22"/>
              </w:rPr>
              <w:t xml:space="preserve"> Además de cumplir la Definition of Done, se mide qué porcentaje de estudiantes completa el consentimiento sin ayuda y si alguien quedó sin poder usar el asistente.</w:t>
            </w:r>
          </w:p>
          <w:p>
            <w:pPr>
              <w:spacing w:after="120" w:line="276" w:lineRule="auto"/>
            </w:pPr>
            <w:r>
              <w:rPr>
                <w:rFonts w:ascii="Calibri" w:hAnsi="Calibri"/>
                <w:b/>
                <w:color w:val="6A4A9C"/>
                <w:sz w:val="22"/>
              </w:rPr>
              <w:t>Resultado.</w:t>
            </w:r>
            <w:r>
              <w:rPr>
                <w:rFonts w:ascii="Calibri" w:hAnsi="Calibri"/>
                <w:sz w:val="22"/>
              </w:rPr>
              <w:t xml:space="preserve"> El cambio subió de prioridad, pero no se saltó el sistema: pasó por el backlog, se refinó, se hizo visible qué se postergaba y tiene criterios para comprobar el resultado.</w:t>
            </w:r>
          </w:p>
        </w:tc>
      </w:tr>
    </w:tbl>
    <w:p>
      <w:pPr>
        <w:spacing w:after="80"/>
      </w:pPr>
    </w:p>
    <w:p>
      <w:pPr>
        <w:pStyle w:val="Heading1"/>
        <w:keepNext/>
        <w:shd w:fill="EAF4FA"/>
      </w:pPr>
      <w:bookmarkStart w:id="14" w:name="seccion-14"/>
      <w:r>
        <w:rPr>
          <w:rFonts w:ascii="Calibri" w:hAnsi="Calibri"/>
          <w:b/>
          <w:color w:val="5D3E83"/>
          <w:sz w:val="34"/>
        </w:rPr>
        <w:t>Recursos audiovisuales sugeridos</w:t>
      </w:r>
      <w:bookmarkEnd w:id="14"/>
    </w:p>
    <w:p>
      <w:pPr>
        <w:numPr>
          <w:ilvl w:val="0"/>
          <w:numId w:val="24"/>
        </w:numPr>
        <w:spacing w:line="278" w:lineRule="auto" w:after="140"/>
      </w:pPr>
      <w:hyperlink r:id="rId19">
        <w:r>
          <w:rPr>
            <w:rStyle w:val="Hyperlink"/>
          </w:rPr>
          <w:t xml:space="preserve">An Introductory Video Series to Scrum: Product Backlog &amp; Product Goal</w:t>
        </w:r>
      </w:hyperlink>
      <w:r>
        <w:rPr>
          <w:rFonts w:ascii="Calibri" w:hAnsi="Calibri"/>
          <w:sz w:val="22"/>
        </w:rPr>
        <w:t>, de Scrum.org. Explica la relación entre el objetivo de producto y el backlog.</w:t>
      </w:r>
    </w:p>
    <w:p>
      <w:pPr>
        <w:numPr>
          <w:ilvl w:val="0"/>
          <w:numId w:val="24"/>
        </w:numPr>
        <w:spacing w:line="278" w:lineRule="auto" w:after="140"/>
      </w:pPr>
      <w:hyperlink r:id="rId20">
        <w:r>
          <w:rPr>
            <w:rStyle w:val="Hyperlink"/>
          </w:rPr>
          <w:t xml:space="preserve">Facilitating Product Backlog Refinement</w:t>
        </w:r>
      </w:hyperlink>
      <w:r>
        <w:rPr>
          <w:rFonts w:ascii="Calibri" w:hAnsi="Calibri"/>
          <w:sz w:val="22"/>
        </w:rPr>
        <w:t>, de Scrum.org. Muestra cómo facilitar el refinamiento para lograr entendimiento compartido, sin convertirlo en una especificación exhaustiva.</w:t>
      </w:r>
    </w:p>
    <w:p>
      <w:pPr>
        <w:pStyle w:val="Heading1"/>
        <w:keepNext/>
        <w:shd w:fill="EAF4FA"/>
      </w:pPr>
      <w:bookmarkStart w:id="15" w:name="seccion-15"/>
      <w:r>
        <w:rPr>
          <w:rFonts w:ascii="Calibri" w:hAnsi="Calibri"/>
          <w:b/>
          <w:color w:val="5D3E83"/>
          <w:sz w:val="34"/>
        </w:rPr>
        <w:t>Para profundizar</w:t>
      </w:r>
      <w:bookmarkEnd w:id="15"/>
    </w:p>
    <w:p>
      <w:pPr>
        <w:numPr>
          <w:ilvl w:val="0"/>
          <w:numId w:val="25"/>
        </w:numPr>
        <w:spacing w:line="278" w:lineRule="auto" w:after="140"/>
      </w:pPr>
      <w:hyperlink r:id="rId21">
        <w:r>
          <w:rPr>
            <w:rStyle w:val="Hyperlink"/>
          </w:rPr>
          <w:t xml:space="preserve">La Guía de Scrum</w:t>
        </w:r>
      </w:hyperlink>
      <w:r>
        <w:rPr>
          <w:rFonts w:ascii="Calibri" w:hAnsi="Calibri"/>
          <w:sz w:val="22"/>
        </w:rPr>
        <w:t>: Product Goal, Product Backlog, refinamiento y Definition of Done.</w:t>
      </w:r>
    </w:p>
    <w:p>
      <w:pPr>
        <w:numPr>
          <w:ilvl w:val="0"/>
          <w:numId w:val="25"/>
        </w:numPr>
        <w:spacing w:line="278" w:lineRule="auto" w:after="140"/>
      </w:pPr>
      <w:r>
        <w:rPr>
          <w:rFonts w:ascii="Calibri" w:hAnsi="Calibri"/>
          <w:sz w:val="22"/>
        </w:rPr>
        <w:t xml:space="preserve">Bill Wake, </w:t>
      </w:r>
      <w:hyperlink r:id="rId13">
        <w:r>
          <w:rPr>
            <w:rStyle w:val="Hyperlink"/>
          </w:rPr>
          <w:t xml:space="preserve">"INVEST in Good Stories, and SMART Tasks"</w:t>
        </w:r>
      </w:hyperlink>
      <w:r>
        <w:rPr>
          <w:rFonts w:ascii="Calibri" w:hAnsi="Calibri"/>
          <w:sz w:val="22"/>
        </w:rPr>
        <w:t>: el artículo original de INVEST.</w:t>
      </w:r>
    </w:p>
    <w:p>
      <w:pPr>
        <w:numPr>
          <w:ilvl w:val="0"/>
          <w:numId w:val="25"/>
        </w:numPr>
        <w:spacing w:line="278" w:lineRule="auto" w:after="140"/>
      </w:pPr>
      <w:r>
        <w:rPr>
          <w:rFonts w:ascii="Calibri" w:hAnsi="Calibri"/>
          <w:sz w:val="22"/>
        </w:rPr>
        <w:t xml:space="preserve">Colin Bryar, </w:t>
      </w:r>
      <w:hyperlink r:id="rId10">
        <w:r>
          <w:rPr>
            <w:rStyle w:val="Hyperlink"/>
          </w:rPr>
          <w:t xml:space="preserve">"Working Backwards: How to Write an Amazon PR/FAQ"</w:t>
        </w:r>
      </w:hyperlink>
      <w:r>
        <w:rPr>
          <w:rFonts w:ascii="Calibri" w:hAnsi="Calibri"/>
          <w:sz w:val="22"/>
        </w:rPr>
        <w:t>: cómo se escribe el comunicado de prensa antes del producto.</w:t>
      </w:r>
    </w:p>
    <w:p>
      <w:pPr>
        <w:numPr>
          <w:ilvl w:val="0"/>
          <w:numId w:val="25"/>
        </w:numPr>
        <w:spacing w:line="278" w:lineRule="auto" w:after="140"/>
      </w:pPr>
      <w:hyperlink r:id="rId15">
        <w:r>
          <w:rPr>
            <w:rStyle w:val="Hyperlink"/>
          </w:rPr>
          <w:t xml:space="preserve">Pendo, "The 2019 Feature Adoption Report"</w:t>
        </w:r>
      </w:hyperlink>
      <w:r>
        <w:rPr>
          <w:rFonts w:ascii="Calibri" w:hAnsi="Calibri"/>
          <w:sz w:val="22"/>
        </w:rPr>
        <w:t>: el estudio sobre funciones que casi no se usan.</w:t>
      </w:r>
    </w:p>
    <w:p>
      <w:pPr>
        <w:pStyle w:val="Heading1"/>
        <w:keepNext/>
        <w:shd w:fill="EAF4FA"/>
      </w:pPr>
      <w:bookmarkStart w:id="16" w:name="seccion-16"/>
      <w:r>
        <w:rPr>
          <w:rFonts w:ascii="Calibri" w:hAnsi="Calibri"/>
          <w:b/>
          <w:color w:val="5D3E83"/>
          <w:sz w:val="34"/>
        </w:rPr>
        <w:t>Síntesis del módulo</w:t>
      </w:r>
      <w:bookmarkEnd w:id="16"/>
    </w:p>
    <w:p>
      <w:pPr>
        <w:spacing w:line="278" w:lineRule="auto" w:after="140"/>
      </w:pPr>
      <w:r>
        <w:rPr>
          <w:rFonts w:ascii="Calibri" w:hAnsi="Calibri"/>
          <w:sz w:val="22"/>
        </w:rPr>
        <w:t>Construir bien lo equivocado es uno de los errores más caros de un proyecto. La gestión de producto existe para evitarlo.</w:t>
      </w:r>
    </w:p>
    <w:p>
      <w:pPr>
        <w:numPr>
          <w:ilvl w:val="0"/>
          <w:numId w:val="26"/>
        </w:numPr>
        <w:spacing w:line="278" w:lineRule="auto" w:after="140"/>
      </w:pPr>
      <w:r>
        <w:rPr>
          <w:rFonts w:ascii="Calibri" w:hAnsi="Calibri"/>
          <w:b/>
          <w:color w:val="12655D"/>
          <w:sz w:val="22"/>
        </w:rPr>
        <w:t>Visión y objetivos:</w:t>
      </w:r>
      <w:r>
        <w:rPr>
          <w:rFonts w:ascii="Calibri" w:hAnsi="Calibri"/>
          <w:sz w:val="22"/>
        </w:rPr>
        <w:t xml:space="preserve"> la visión dice para quién y para qué existe el producto; los objetivos, en tres niveles (beneficio, comportamiento y calidad técnica), dicen si vamos bien.</w:t>
      </w:r>
    </w:p>
    <w:p>
      <w:pPr>
        <w:numPr>
          <w:ilvl w:val="0"/>
          <w:numId w:val="26"/>
        </w:numPr>
        <w:spacing w:line="278" w:lineRule="auto" w:after="140"/>
      </w:pPr>
      <w:r>
        <w:rPr>
          <w:rFonts w:ascii="Calibri" w:hAnsi="Calibri"/>
          <w:b/>
          <w:color w:val="12655D"/>
          <w:sz w:val="22"/>
        </w:rPr>
        <w:t>Necesidades:</w:t>
      </w:r>
      <w:r>
        <w:rPr>
          <w:rFonts w:ascii="Calibri" w:hAnsi="Calibri"/>
          <w:sz w:val="22"/>
        </w:rPr>
        <w:t xml:space="preserve"> se investigan, no se anotan. Detrás de cada pedido hay una necesidad que puede tener una solución mejor.</w:t>
      </w:r>
    </w:p>
    <w:p>
      <w:pPr>
        <w:numPr>
          <w:ilvl w:val="0"/>
          <w:numId w:val="26"/>
        </w:numPr>
        <w:spacing w:line="278" w:lineRule="auto" w:after="140"/>
      </w:pPr>
      <w:r>
        <w:rPr>
          <w:rFonts w:ascii="Calibri" w:hAnsi="Calibri"/>
          <w:b/>
          <w:color w:val="12655D"/>
          <w:sz w:val="22"/>
        </w:rPr>
        <w:t>Product Backlog:</w:t>
      </w:r>
      <w:r>
        <w:rPr>
          <w:rFonts w:ascii="Calibri" w:hAnsi="Calibri"/>
          <w:sz w:val="22"/>
        </w:rPr>
        <w:t xml:space="preserve"> una sola lista, ordenada, viva y sin elementos que nadie defiende.</w:t>
      </w:r>
    </w:p>
    <w:p>
      <w:pPr>
        <w:numPr>
          <w:ilvl w:val="0"/>
          <w:numId w:val="26"/>
        </w:numPr>
        <w:spacing w:line="278" w:lineRule="auto" w:after="140"/>
      </w:pPr>
      <w:r>
        <w:rPr>
          <w:rFonts w:ascii="Calibri" w:hAnsi="Calibri"/>
          <w:b/>
          <w:color w:val="12655D"/>
          <w:sz w:val="22"/>
        </w:rPr>
        <w:t>Historias y criterios:</w:t>
      </w:r>
      <w:r>
        <w:rPr>
          <w:rFonts w:ascii="Calibri" w:hAnsi="Calibri"/>
          <w:sz w:val="22"/>
        </w:rPr>
        <w:t xml:space="preserve"> una historia es una tarjeta, una conversación y una confirmación. Los criterios de aceptación cubren también los casos difíciles.</w:t>
      </w:r>
    </w:p>
    <w:p>
      <w:pPr>
        <w:numPr>
          <w:ilvl w:val="0"/>
          <w:numId w:val="26"/>
        </w:numPr>
        <w:spacing w:line="278" w:lineRule="auto" w:after="140"/>
      </w:pPr>
      <w:r>
        <w:rPr>
          <w:rFonts w:ascii="Calibri" w:hAnsi="Calibri"/>
          <w:b/>
          <w:color w:val="12655D"/>
          <w:sz w:val="22"/>
        </w:rPr>
        <w:t>Done y Ready:</w:t>
      </w:r>
      <w:r>
        <w:rPr>
          <w:rFonts w:ascii="Calibri" w:hAnsi="Calibri"/>
          <w:sz w:val="22"/>
        </w:rPr>
        <w:t xml:space="preserve"> la Definition of Done es obligatoria y única para todo el producto; la Definition of Ready es opcional.</w:t>
      </w:r>
    </w:p>
    <w:p>
      <w:pPr>
        <w:numPr>
          <w:ilvl w:val="0"/>
          <w:numId w:val="26"/>
        </w:numPr>
        <w:spacing w:line="278" w:lineRule="auto" w:after="140"/>
      </w:pPr>
      <w:r>
        <w:rPr>
          <w:rFonts w:ascii="Calibri" w:hAnsi="Calibri"/>
          <w:b/>
          <w:color w:val="12655D"/>
          <w:sz w:val="22"/>
        </w:rPr>
        <w:t>Priorizar:</w:t>
      </w:r>
      <w:r>
        <w:rPr>
          <w:rFonts w:ascii="Calibri" w:hAnsi="Calibri"/>
          <w:sz w:val="22"/>
        </w:rPr>
        <w:t xml:space="preserve"> MoSCoW, Kano, WSJF y la matriz de valor y esfuerzo ordenan la conversación, pero no reemplazan el criterio.</w:t>
      </w:r>
    </w:p>
    <w:p>
      <w:pPr>
        <w:numPr>
          <w:ilvl w:val="0"/>
          <w:numId w:val="26"/>
        </w:numPr>
        <w:spacing w:line="278" w:lineRule="auto" w:after="140"/>
      </w:pPr>
      <w:r>
        <w:rPr>
          <w:rFonts w:ascii="Calibri" w:hAnsi="Calibri"/>
          <w:b/>
          <w:color w:val="12655D"/>
          <w:sz w:val="22"/>
        </w:rPr>
        <w:t>MVP, roadmap y lanzamientos:</w:t>
      </w:r>
      <w:r>
        <w:rPr>
          <w:rFonts w:ascii="Calibri" w:hAnsi="Calibri"/>
          <w:sz w:val="22"/>
        </w:rPr>
        <w:t xml:space="preserve"> aprender con el menor esfuerzo, comunicar la dirección sin prometer fechas imposibles y lanzar de a poco para reducir el riesgo.</w:t>
      </w:r>
    </w:p>
    <w:p>
      <w:pPr>
        <w:spacing w:line="278" w:lineRule="auto" w:after="140"/>
      </w:pPr>
      <w:r>
        <w:rPr>
          <w:rFonts w:ascii="Calibri" w:hAnsi="Calibri"/>
          <w:b/>
          <w:color w:val="12655D"/>
          <w:sz w:val="22"/>
        </w:rPr>
        <w:t>Próximo paso.</w:t>
      </w:r>
      <w:r>
        <w:rPr>
          <w:rFonts w:ascii="Calibri" w:hAnsi="Calibri"/>
          <w:sz w:val="22"/>
        </w:rPr>
        <w:t xml:space="preserve"> Ya sabés qué construir y en qué orden. En el Módulo 4 vas a ver cómo se planifica y se sigue ese trabajo día a día: cómo se estima, cuánto puede hacer un equipo, cómo se mide el avance y qué herramientas se usan, como Jira y Trello.</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abstractNum w:abstractNumId="16">
    <w:lvl w:ilvl="0">
      <w:start w:val="1"/>
      <w:numFmt w:val="bullet"/>
      <w:lvlText w:val="•"/>
      <w:pPr>
        <w:ind w:left="380" w:hanging="220"/>
      </w:pPr>
    </w:lvl>
  </w:abstractNum>
  <w:num w:numId="17">
    <w:abstractNumId w:val="16"/>
  </w:num>
  <w:abstractNum w:abstractNumId="17">
    <w:lvl w:ilvl="0">
      <w:start w:val="1"/>
      <w:numFmt w:val="bullet"/>
      <w:lvlText w:val="•"/>
      <w:pPr>
        <w:ind w:left="380" w:hanging="220"/>
      </w:pPr>
    </w:lvl>
  </w:abstractNum>
  <w:num w:numId="18">
    <w:abstractNumId w:val="17"/>
  </w:num>
  <w:abstractNum w:abstractNumId="18">
    <w:lvl w:ilvl="0">
      <w:start w:val="1"/>
      <w:numFmt w:val="bullet"/>
      <w:lvlText w:val="•"/>
      <w:pPr>
        <w:ind w:left="380" w:hanging="220"/>
      </w:pPr>
    </w:lvl>
  </w:abstractNum>
  <w:num w:numId="19">
    <w:abstractNumId w:val="18"/>
  </w:num>
  <w:abstractNum w:abstractNumId="19">
    <w:lvl w:ilvl="0">
      <w:start w:val="1"/>
      <w:numFmt w:val="bullet"/>
      <w:lvlText w:val="•"/>
      <w:pPr>
        <w:ind w:left="380" w:hanging="220"/>
      </w:pPr>
    </w:lvl>
  </w:abstractNum>
  <w:num w:numId="20">
    <w:abstractNumId w:val="19"/>
  </w:num>
  <w:abstractNum w:abstractNumId="20">
    <w:lvl w:ilvl="0">
      <w:start w:val="1"/>
      <w:numFmt w:val="bullet"/>
      <w:lvlText w:val="•"/>
      <w:pPr>
        <w:ind w:left="380" w:hanging="220"/>
      </w:pPr>
    </w:lvl>
  </w:abstractNum>
  <w:num w:numId="21">
    <w:abstractNumId w:val="20"/>
  </w:num>
  <w:abstractNum w:abstractNumId="21">
    <w:lvl w:ilvl="0">
      <w:start w:val="1"/>
      <w:numFmt w:val="bullet"/>
      <w:lvlText w:val="•"/>
      <w:pPr>
        <w:ind w:left="380" w:hanging="220"/>
      </w:pPr>
    </w:lvl>
  </w:abstractNum>
  <w:num w:numId="22">
    <w:abstractNumId w:val="21"/>
  </w:num>
  <w:abstractNum w:abstractNumId="22">
    <w:lvl w:ilvl="0">
      <w:start w:val="1"/>
      <w:numFmt w:val="bullet"/>
      <w:lvlText w:val="•"/>
      <w:pPr>
        <w:ind w:left="380" w:hanging="220"/>
      </w:pPr>
    </w:lvl>
  </w:abstractNum>
  <w:num w:numId="23">
    <w:abstractNumId w:val="22"/>
  </w:num>
  <w:abstractNum w:abstractNumId="23">
    <w:lvl w:ilvl="0">
      <w:start w:val="1"/>
      <w:numFmt w:val="bullet"/>
      <w:lvlText w:val="•"/>
      <w:pPr>
        <w:ind w:left="380" w:hanging="220"/>
      </w:pPr>
    </w:lvl>
  </w:abstractNum>
  <w:num w:numId="24">
    <w:abstractNumId w:val="23"/>
  </w:num>
  <w:abstractNum w:abstractNumId="24">
    <w:lvl w:ilvl="0">
      <w:start w:val="1"/>
      <w:numFmt w:val="bullet"/>
      <w:lvlText w:val="•"/>
      <w:pPr>
        <w:ind w:left="380" w:hanging="220"/>
      </w:pPr>
    </w:lvl>
  </w:abstractNum>
  <w:num w:numId="25">
    <w:abstractNumId w:val="24"/>
  </w:num>
  <w:abstractNum w:abstractNumId="25">
    <w:lvl w:ilvl="0">
      <w:start w:val="1"/>
      <w:numFmt w:val="bullet"/>
      <w:lvlText w:val="•"/>
      <w:pPr>
        <w:ind w:left="380" w:hanging="220"/>
      </w:pPr>
    </w:lvl>
  </w:abstract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5D3E83"/>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superhuman.com/@colin-bryar/working-backwards-how-write-an-amazon-pr-faq" TargetMode="External"/><Relationship Id="rId11" Type="http://schemas.openxmlformats.org/officeDocument/2006/relationships/image" Target="media/image1.png"/><Relationship Id="rId12" Type="http://schemas.openxmlformats.org/officeDocument/2006/relationships/hyperlink" Target="https://agilealliance.org/glossary/three-cs/" TargetMode="External"/><Relationship Id="rId13" Type="http://schemas.openxmlformats.org/officeDocument/2006/relationships/hyperlink" Target="https://xp123.com/invest-in-good-stories-and-smart-tasks/" TargetMode="External"/><Relationship Id="rId14" Type="http://schemas.openxmlformats.org/officeDocument/2006/relationships/image" Target="media/image2.png"/><Relationship Id="rId15" Type="http://schemas.openxmlformats.org/officeDocument/2006/relationships/hyperlink" Target="https://www.pendo.io/resources/the-2019-feature-adoption-report/" TargetMode="External"/><Relationship Id="rId16" Type="http://schemas.openxmlformats.org/officeDocument/2006/relationships/hyperlink" Target="https://fortune.com/2012/09/05/nick-swinmurn-zappos-silent-founder/" TargetMode="External"/><Relationship Id="rId17" Type="http://schemas.openxmlformats.org/officeDocument/2006/relationships/image" Target="media/image3.png"/><Relationship Id="rId18" Type="http://schemas.openxmlformats.org/officeDocument/2006/relationships/hyperlink" Target="https://www.gao.gov/products/gao-14-694" TargetMode="External"/><Relationship Id="rId19" Type="http://schemas.openxmlformats.org/officeDocument/2006/relationships/hyperlink" Target="https://www.scrum.org/resources/introductory-video-series-scrum-product-backlog-product-goal" TargetMode="External"/><Relationship Id="rId20" Type="http://schemas.openxmlformats.org/officeDocument/2006/relationships/hyperlink" Target="https://www.scrum.org/resources/product-backlog-refinement" TargetMode="External"/><Relationship Id="rId21" Type="http://schemas.openxmlformats.org/officeDocument/2006/relationships/hyperlink" Target="https://scrumguides.org/scrum-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3</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