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65" w:rsidRPr="00C56894" w:rsidRDefault="00657884" w:rsidP="0009545C">
      <w:pPr>
        <w:pStyle w:val="Title"/>
        <w:jc w:val="both"/>
        <w:rPr>
          <w:b/>
          <w:lang w:val="es-419"/>
        </w:rPr>
      </w:pPr>
      <w:r w:rsidRPr="00C56894">
        <w:rPr>
          <w:b/>
          <w:lang w:val="es-419"/>
        </w:rPr>
        <w:t xml:space="preserve">Laboratorio de </w:t>
      </w:r>
      <w:r w:rsidR="00C56894" w:rsidRPr="00C56894">
        <w:rPr>
          <w:b/>
          <w:lang w:val="es-419"/>
        </w:rPr>
        <w:t>Análisis</w:t>
      </w:r>
      <w:r w:rsidRPr="00C56894">
        <w:rPr>
          <w:b/>
          <w:lang w:val="es-419"/>
        </w:rPr>
        <w:t xml:space="preserve"> de Marcha</w:t>
      </w:r>
    </w:p>
    <w:p w:rsidR="00C56894" w:rsidRDefault="00C56894" w:rsidP="0009545C">
      <w:pPr>
        <w:pStyle w:val="Title"/>
        <w:jc w:val="both"/>
        <w:rPr>
          <w:sz w:val="24"/>
          <w:lang w:val="es-419"/>
        </w:rPr>
      </w:pPr>
      <w:r>
        <w:rPr>
          <w:sz w:val="24"/>
          <w:lang w:val="es-419"/>
        </w:rPr>
        <w:t>Pablo Ariza Luna</w:t>
      </w:r>
    </w:p>
    <w:p w:rsidR="00503415" w:rsidRPr="00503415" w:rsidRDefault="00C56894" w:rsidP="0009545C">
      <w:pPr>
        <w:pStyle w:val="Title"/>
        <w:jc w:val="both"/>
        <w:rPr>
          <w:sz w:val="24"/>
          <w:lang w:val="es-419"/>
        </w:rPr>
      </w:pPr>
      <w:r>
        <w:rPr>
          <w:sz w:val="24"/>
          <w:lang w:val="es-419"/>
        </w:rPr>
        <w:t>Cesar Alejandro Guayara</w:t>
      </w:r>
    </w:p>
    <w:p w:rsidR="00C56894" w:rsidRDefault="00C56894" w:rsidP="0009545C">
      <w:pPr>
        <w:jc w:val="both"/>
        <w:rPr>
          <w:rFonts w:ascii="Arial" w:hAnsi="Arial" w:cs="Arial"/>
          <w:sz w:val="24"/>
          <w:lang w:val="es-419"/>
        </w:rPr>
      </w:pPr>
    </w:p>
    <w:p w:rsidR="00C56894" w:rsidRDefault="001C0EC4" w:rsidP="0009545C">
      <w:pPr>
        <w:pStyle w:val="Subtitle"/>
        <w:jc w:val="both"/>
        <w:rPr>
          <w:lang w:val="es-419"/>
        </w:rPr>
      </w:pPr>
      <w:r>
        <w:rPr>
          <w:lang w:val="es-419"/>
        </w:rPr>
        <w:t>Problema Formal</w:t>
      </w:r>
    </w:p>
    <w:p w:rsidR="00F730EA" w:rsidRPr="00F730EA" w:rsidRDefault="001C0EC4" w:rsidP="0009545C">
      <w:pPr>
        <w:jc w:val="both"/>
        <w:rPr>
          <w:lang w:val="es-419"/>
        </w:rPr>
      </w:pPr>
      <w:r>
        <w:rPr>
          <w:lang w:val="es-419"/>
        </w:rPr>
        <w:t xml:space="preserve">Dado una serie de puntos </w:t>
      </w:r>
      <w:r w:rsidR="003618DC">
        <w:rPr>
          <w:lang w:val="es-419"/>
        </w:rPr>
        <w:t xml:space="preserve">en un espacio de tres dimensiones agrupados por identificadores o marcadores y un sujeto de prueba cuya posición dependerá de los marcadores anteriormente mencionados, </w:t>
      </w:r>
      <w:r>
        <w:rPr>
          <w:lang w:val="es-419"/>
        </w:rPr>
        <w:t xml:space="preserve">implementar un entorno virtual grafico que permita visualizar la </w:t>
      </w:r>
      <w:r w:rsidR="003618DC">
        <w:rPr>
          <w:lang w:val="es-419"/>
        </w:rPr>
        <w:t xml:space="preserve">simulación de </w:t>
      </w:r>
      <w:r>
        <w:rPr>
          <w:lang w:val="es-419"/>
        </w:rPr>
        <w:t>marcha de una persona</w:t>
      </w:r>
      <w:r w:rsidR="003618DC">
        <w:rPr>
          <w:lang w:val="es-419"/>
        </w:rPr>
        <w:t xml:space="preserve"> representada por el sujeto de prueba</w:t>
      </w:r>
      <w:r w:rsidR="00594FB2">
        <w:rPr>
          <w:lang w:val="es-419"/>
        </w:rPr>
        <w:t xml:space="preserve"> en función de los marcadores</w:t>
      </w:r>
      <w:bookmarkStart w:id="0" w:name="_GoBack"/>
      <w:bookmarkEnd w:id="0"/>
      <w:r>
        <w:rPr>
          <w:lang w:val="es-419"/>
        </w:rPr>
        <w:t>.</w:t>
      </w:r>
    </w:p>
    <w:p w:rsidR="00C56894" w:rsidRDefault="00C56894" w:rsidP="0009545C">
      <w:pPr>
        <w:pStyle w:val="Subtitle"/>
        <w:jc w:val="both"/>
        <w:rPr>
          <w:lang w:val="es-419"/>
        </w:rPr>
      </w:pPr>
      <w:r>
        <w:rPr>
          <w:lang w:val="es-419"/>
        </w:rPr>
        <w:t>Entradas</w:t>
      </w:r>
    </w:p>
    <w:p w:rsidR="00F730EA" w:rsidRDefault="00843931" w:rsidP="0009545C">
      <w:pPr>
        <w:jc w:val="both"/>
        <w:rPr>
          <w:lang w:val="es-419"/>
        </w:rPr>
      </w:pPr>
      <w:r>
        <w:rPr>
          <w:lang w:val="es-419"/>
        </w:rPr>
        <w:t xml:space="preserve">La primera entrada es el </w:t>
      </w:r>
      <w:r w:rsidR="002975F0">
        <w:rPr>
          <w:lang w:val="es-419"/>
        </w:rPr>
        <w:t>sujeto de pruebas el cual posee en su estructura una serie de marcadores que modifican su posición actual. La segunda entrada</w:t>
      </w:r>
      <w:r w:rsidR="00F730EA">
        <w:rPr>
          <w:lang w:val="es-419"/>
        </w:rPr>
        <w:t xml:space="preserve"> es un archivo de texto, el cual especifica la trayectoria que deben cumplir cada uno de los marcadores. La estructura correspondiente del archivo es el siguiente:</w:t>
      </w:r>
    </w:p>
    <w:p w:rsidR="00F730EA" w:rsidRDefault="00F730EA" w:rsidP="0009545C">
      <w:pPr>
        <w:jc w:val="both"/>
        <w:rPr>
          <w:vertAlign w:val="subscript"/>
          <w:lang w:val="es-419"/>
        </w:rPr>
      </w:pPr>
      <w:r>
        <w:rPr>
          <w:lang w:val="es-419"/>
        </w:rPr>
        <w:t>M</w:t>
      </w:r>
      <w:r>
        <w:rPr>
          <w:vertAlign w:val="subscript"/>
          <w:lang w:val="es-419"/>
        </w:rPr>
        <w:t>0</w:t>
      </w:r>
    </w:p>
    <w:p w:rsidR="00F730EA" w:rsidRDefault="00F730EA" w:rsidP="0009545C">
      <w:pPr>
        <w:jc w:val="both"/>
        <w:rPr>
          <w:vertAlign w:val="subscript"/>
          <w:lang w:val="es-419"/>
        </w:rPr>
      </w:pPr>
      <w:r>
        <w:rPr>
          <w:lang w:val="es-419"/>
        </w:rPr>
        <w:t>M</w:t>
      </w:r>
      <w:r>
        <w:rPr>
          <w:vertAlign w:val="subscript"/>
          <w:lang w:val="es-419"/>
        </w:rPr>
        <w:t>0</w:t>
      </w:r>
      <w:r>
        <w:rPr>
          <w:lang w:val="es-419"/>
        </w:rPr>
        <w:t>x</w:t>
      </w:r>
      <w:r>
        <w:rPr>
          <w:vertAlign w:val="subscript"/>
          <w:lang w:val="es-419"/>
        </w:rPr>
        <w:t xml:space="preserve">0 </w:t>
      </w:r>
      <w:r>
        <w:rPr>
          <w:lang w:val="es-419"/>
        </w:rPr>
        <w:t>M</w:t>
      </w:r>
      <w:r>
        <w:rPr>
          <w:vertAlign w:val="subscript"/>
          <w:lang w:val="es-419"/>
        </w:rPr>
        <w:t>0</w:t>
      </w:r>
      <w:r>
        <w:rPr>
          <w:lang w:val="es-419"/>
        </w:rPr>
        <w:t>y</w:t>
      </w:r>
      <w:r>
        <w:rPr>
          <w:vertAlign w:val="subscript"/>
          <w:lang w:val="es-419"/>
        </w:rPr>
        <w:t>0</w:t>
      </w:r>
      <w:r>
        <w:rPr>
          <w:lang w:val="es-419"/>
        </w:rPr>
        <w:t xml:space="preserve"> M</w:t>
      </w:r>
      <w:r>
        <w:rPr>
          <w:vertAlign w:val="subscript"/>
          <w:lang w:val="es-419"/>
        </w:rPr>
        <w:t>0</w:t>
      </w:r>
      <w:r>
        <w:rPr>
          <w:lang w:val="es-419"/>
        </w:rPr>
        <w:t>z</w:t>
      </w:r>
      <w:r>
        <w:rPr>
          <w:vertAlign w:val="subscript"/>
          <w:lang w:val="es-419"/>
        </w:rPr>
        <w:t>0</w:t>
      </w:r>
    </w:p>
    <w:p w:rsidR="00F730EA" w:rsidRDefault="00F730EA" w:rsidP="0009545C">
      <w:pPr>
        <w:jc w:val="both"/>
        <w:rPr>
          <w:lang w:val="es-419"/>
        </w:rPr>
      </w:pPr>
      <w:r>
        <w:rPr>
          <w:lang w:val="es-419"/>
        </w:rPr>
        <w:t>…</w:t>
      </w:r>
    </w:p>
    <w:p w:rsidR="00F730EA" w:rsidRPr="00F730EA" w:rsidRDefault="00F730EA" w:rsidP="0009545C">
      <w:pPr>
        <w:jc w:val="both"/>
        <w:rPr>
          <w:lang w:val="es-419"/>
        </w:rPr>
      </w:pPr>
      <w:r>
        <w:rPr>
          <w:lang w:val="es-419"/>
        </w:rPr>
        <w:t>M</w:t>
      </w:r>
      <w:r>
        <w:rPr>
          <w:vertAlign w:val="subscript"/>
          <w:lang w:val="es-419"/>
        </w:rPr>
        <w:t>0</w:t>
      </w:r>
      <w:r>
        <w:rPr>
          <w:lang w:val="es-419"/>
        </w:rPr>
        <w:t>x</w:t>
      </w:r>
      <w:r>
        <w:rPr>
          <w:vertAlign w:val="subscript"/>
          <w:lang w:val="es-419"/>
        </w:rPr>
        <w:t xml:space="preserve">n </w:t>
      </w:r>
      <w:r>
        <w:rPr>
          <w:lang w:val="es-419"/>
        </w:rPr>
        <w:t>M</w:t>
      </w:r>
      <w:r>
        <w:rPr>
          <w:vertAlign w:val="subscript"/>
          <w:lang w:val="es-419"/>
        </w:rPr>
        <w:t>0</w:t>
      </w:r>
      <w:r>
        <w:rPr>
          <w:lang w:val="es-419"/>
        </w:rPr>
        <w:t>y</w:t>
      </w:r>
      <w:r>
        <w:rPr>
          <w:vertAlign w:val="subscript"/>
          <w:lang w:val="es-419"/>
        </w:rPr>
        <w:t>n</w:t>
      </w:r>
      <w:r>
        <w:rPr>
          <w:lang w:val="es-419"/>
        </w:rPr>
        <w:t xml:space="preserve"> M</w:t>
      </w:r>
      <w:r>
        <w:rPr>
          <w:vertAlign w:val="subscript"/>
          <w:lang w:val="es-419"/>
        </w:rPr>
        <w:t>0</w:t>
      </w:r>
      <w:r>
        <w:rPr>
          <w:lang w:val="es-419"/>
        </w:rPr>
        <w:t>z</w:t>
      </w:r>
      <w:r>
        <w:rPr>
          <w:vertAlign w:val="subscript"/>
          <w:lang w:val="es-419"/>
        </w:rPr>
        <w:t>n</w:t>
      </w:r>
    </w:p>
    <w:p w:rsidR="00F730EA" w:rsidRDefault="00F730EA" w:rsidP="0009545C">
      <w:pPr>
        <w:jc w:val="both"/>
        <w:rPr>
          <w:lang w:val="es-419"/>
        </w:rPr>
      </w:pPr>
      <w:r>
        <w:rPr>
          <w:lang w:val="es-419"/>
        </w:rPr>
        <w:t>…</w:t>
      </w:r>
    </w:p>
    <w:p w:rsidR="00F730EA" w:rsidRDefault="00F730EA" w:rsidP="0009545C">
      <w:pPr>
        <w:jc w:val="both"/>
        <w:rPr>
          <w:lang w:val="es-419"/>
        </w:rPr>
      </w:pPr>
      <w:r>
        <w:rPr>
          <w:lang w:val="es-419"/>
        </w:rPr>
        <w:t>M</w:t>
      </w:r>
      <w:r>
        <w:rPr>
          <w:vertAlign w:val="subscript"/>
          <w:lang w:val="es-419"/>
        </w:rPr>
        <w:t>m</w:t>
      </w:r>
    </w:p>
    <w:p w:rsidR="00F730EA" w:rsidRPr="00F730EA" w:rsidRDefault="00F730EA" w:rsidP="0009545C">
      <w:pPr>
        <w:jc w:val="both"/>
        <w:rPr>
          <w:lang w:val="es-419"/>
        </w:rPr>
      </w:pPr>
      <w:r>
        <w:rPr>
          <w:lang w:val="es-419"/>
        </w:rPr>
        <w:t>M</w:t>
      </w:r>
      <w:r>
        <w:rPr>
          <w:vertAlign w:val="subscript"/>
          <w:lang w:val="es-419"/>
        </w:rPr>
        <w:t>m</w:t>
      </w:r>
      <w:r>
        <w:rPr>
          <w:lang w:val="es-419"/>
        </w:rPr>
        <w:t>x</w:t>
      </w:r>
      <w:r>
        <w:rPr>
          <w:vertAlign w:val="subscript"/>
          <w:lang w:val="es-419"/>
        </w:rPr>
        <w:t xml:space="preserve">0 </w:t>
      </w:r>
      <w:r>
        <w:rPr>
          <w:lang w:val="es-419"/>
        </w:rPr>
        <w:t>M</w:t>
      </w:r>
      <w:r>
        <w:rPr>
          <w:vertAlign w:val="subscript"/>
          <w:lang w:val="es-419"/>
        </w:rPr>
        <w:t>m</w:t>
      </w:r>
      <w:r>
        <w:rPr>
          <w:lang w:val="es-419"/>
        </w:rPr>
        <w:t>y</w:t>
      </w:r>
      <w:r>
        <w:rPr>
          <w:vertAlign w:val="subscript"/>
          <w:lang w:val="es-419"/>
        </w:rPr>
        <w:t>0</w:t>
      </w:r>
      <w:r>
        <w:rPr>
          <w:lang w:val="es-419"/>
        </w:rPr>
        <w:t xml:space="preserve"> M</w:t>
      </w:r>
      <w:r>
        <w:rPr>
          <w:vertAlign w:val="subscript"/>
          <w:lang w:val="es-419"/>
        </w:rPr>
        <w:t>m</w:t>
      </w:r>
      <w:r>
        <w:rPr>
          <w:lang w:val="es-419"/>
        </w:rPr>
        <w:t>z</w:t>
      </w:r>
      <w:r>
        <w:rPr>
          <w:vertAlign w:val="subscript"/>
          <w:lang w:val="es-419"/>
        </w:rPr>
        <w:t>0</w:t>
      </w:r>
    </w:p>
    <w:p w:rsidR="00F730EA" w:rsidRDefault="00F730EA" w:rsidP="0009545C">
      <w:pPr>
        <w:jc w:val="both"/>
        <w:rPr>
          <w:lang w:val="es-419"/>
        </w:rPr>
      </w:pPr>
      <w:r>
        <w:rPr>
          <w:lang w:val="es-419"/>
        </w:rPr>
        <w:t>…</w:t>
      </w:r>
    </w:p>
    <w:p w:rsidR="00F730EA" w:rsidRPr="00F730EA" w:rsidRDefault="00F730EA" w:rsidP="0009545C">
      <w:pPr>
        <w:jc w:val="both"/>
        <w:rPr>
          <w:lang w:val="es-419"/>
        </w:rPr>
      </w:pPr>
      <w:r>
        <w:rPr>
          <w:lang w:val="es-419"/>
        </w:rPr>
        <w:t>M</w:t>
      </w:r>
      <w:r>
        <w:rPr>
          <w:vertAlign w:val="subscript"/>
          <w:lang w:val="es-419"/>
        </w:rPr>
        <w:t>m</w:t>
      </w:r>
      <w:r>
        <w:rPr>
          <w:lang w:val="es-419"/>
        </w:rPr>
        <w:t>x</w:t>
      </w:r>
      <w:r>
        <w:rPr>
          <w:vertAlign w:val="subscript"/>
          <w:lang w:val="es-419"/>
        </w:rPr>
        <w:t xml:space="preserve">n </w:t>
      </w:r>
      <w:r>
        <w:rPr>
          <w:lang w:val="es-419"/>
        </w:rPr>
        <w:t>M</w:t>
      </w:r>
      <w:r>
        <w:rPr>
          <w:vertAlign w:val="subscript"/>
          <w:lang w:val="es-419"/>
        </w:rPr>
        <w:t>m</w:t>
      </w:r>
      <w:r>
        <w:rPr>
          <w:lang w:val="es-419"/>
        </w:rPr>
        <w:t>y</w:t>
      </w:r>
      <w:r>
        <w:rPr>
          <w:vertAlign w:val="subscript"/>
          <w:lang w:val="es-419"/>
        </w:rPr>
        <w:t>n</w:t>
      </w:r>
      <w:r>
        <w:rPr>
          <w:lang w:val="es-419"/>
        </w:rPr>
        <w:t xml:space="preserve"> M</w:t>
      </w:r>
      <w:r>
        <w:rPr>
          <w:vertAlign w:val="subscript"/>
          <w:lang w:val="es-419"/>
        </w:rPr>
        <w:t>m</w:t>
      </w:r>
      <w:r>
        <w:rPr>
          <w:lang w:val="es-419"/>
        </w:rPr>
        <w:t>z</w:t>
      </w:r>
      <w:r>
        <w:rPr>
          <w:vertAlign w:val="subscript"/>
          <w:lang w:val="es-419"/>
        </w:rPr>
        <w:t>n</w:t>
      </w:r>
    </w:p>
    <w:p w:rsidR="00F730EA" w:rsidRPr="001F493A" w:rsidRDefault="001F493A" w:rsidP="0009545C">
      <w:pPr>
        <w:jc w:val="both"/>
        <w:rPr>
          <w:lang w:val="es-419"/>
        </w:rPr>
      </w:pPr>
      <w:r>
        <w:rPr>
          <w:lang w:val="es-419"/>
        </w:rPr>
        <w:t>Donde M</w:t>
      </w:r>
      <w:r>
        <w:rPr>
          <w:vertAlign w:val="subscript"/>
          <w:lang w:val="es-419"/>
        </w:rPr>
        <w:t>i</w:t>
      </w:r>
      <w:r>
        <w:rPr>
          <w:lang w:val="es-419"/>
        </w:rPr>
        <w:t xml:space="preserve"> es la representación del marcador número i y M</w:t>
      </w:r>
      <w:r>
        <w:rPr>
          <w:vertAlign w:val="subscript"/>
          <w:lang w:val="es-419"/>
        </w:rPr>
        <w:t>i</w:t>
      </w:r>
      <w:r>
        <w:rPr>
          <w:lang w:val="es-419"/>
        </w:rPr>
        <w:t>x</w:t>
      </w:r>
      <w:r>
        <w:rPr>
          <w:vertAlign w:val="subscript"/>
          <w:lang w:val="es-419"/>
        </w:rPr>
        <w:t xml:space="preserve">j </w:t>
      </w:r>
      <w:r>
        <w:rPr>
          <w:lang w:val="es-419"/>
        </w:rPr>
        <w:t>M</w:t>
      </w:r>
      <w:r>
        <w:rPr>
          <w:vertAlign w:val="subscript"/>
          <w:lang w:val="es-419"/>
        </w:rPr>
        <w:t>i</w:t>
      </w:r>
      <w:r>
        <w:rPr>
          <w:lang w:val="es-419"/>
        </w:rPr>
        <w:t>y</w:t>
      </w:r>
      <w:r>
        <w:rPr>
          <w:vertAlign w:val="subscript"/>
          <w:lang w:val="es-419"/>
        </w:rPr>
        <w:t>j</w:t>
      </w:r>
      <w:r>
        <w:rPr>
          <w:lang w:val="es-419"/>
        </w:rPr>
        <w:t xml:space="preserve"> M</w:t>
      </w:r>
      <w:r>
        <w:rPr>
          <w:vertAlign w:val="subscript"/>
          <w:lang w:val="es-419"/>
        </w:rPr>
        <w:t>i</w:t>
      </w:r>
      <w:r>
        <w:rPr>
          <w:lang w:val="es-419"/>
        </w:rPr>
        <w:t>z</w:t>
      </w:r>
      <w:r>
        <w:rPr>
          <w:vertAlign w:val="subscript"/>
          <w:lang w:val="es-419"/>
        </w:rPr>
        <w:t xml:space="preserve">j </w:t>
      </w:r>
      <w:r>
        <w:rPr>
          <w:lang w:val="es-419"/>
        </w:rPr>
        <w:t>es la representación de las coordenadas en los ejes x, y, z de marcador i en el tiempo.</w:t>
      </w:r>
    </w:p>
    <w:p w:rsidR="00C56894" w:rsidRDefault="00C56894" w:rsidP="0009545C">
      <w:pPr>
        <w:pStyle w:val="Subtitle"/>
        <w:jc w:val="both"/>
        <w:rPr>
          <w:lang w:val="es-419"/>
        </w:rPr>
      </w:pPr>
      <w:r>
        <w:rPr>
          <w:lang w:val="es-419"/>
        </w:rPr>
        <w:t>Salidas</w:t>
      </w:r>
    </w:p>
    <w:p w:rsidR="00F730EA" w:rsidRDefault="006557F5" w:rsidP="0009545C">
      <w:pPr>
        <w:jc w:val="both"/>
        <w:rPr>
          <w:lang w:val="es-419"/>
        </w:rPr>
      </w:pPr>
      <w:r>
        <w:rPr>
          <w:lang w:val="es-419"/>
        </w:rPr>
        <w:t xml:space="preserve">La salida del procedimiento es la reproducción de la simulación del sujeto de pruebas. </w:t>
      </w:r>
      <w:r w:rsidR="00503415">
        <w:rPr>
          <w:lang w:val="es-419"/>
        </w:rPr>
        <w:t>Adicionalmente, tiene que haber la posibilidad de realizar un cambio del punto de visualización en la reproducción, permitiendo así ver desde ángulos diferentes la misma.</w:t>
      </w:r>
    </w:p>
    <w:p w:rsidR="00560FF6" w:rsidRDefault="00560FF6" w:rsidP="0009545C">
      <w:pPr>
        <w:pStyle w:val="Subtitle"/>
        <w:jc w:val="both"/>
        <w:rPr>
          <w:lang w:val="es-419"/>
        </w:rPr>
      </w:pPr>
      <w:r>
        <w:rPr>
          <w:lang w:val="es-419"/>
        </w:rPr>
        <w:t>Anexos</w:t>
      </w:r>
    </w:p>
    <w:p w:rsidR="00560FF6" w:rsidRPr="00560FF6" w:rsidRDefault="00560FF6" w:rsidP="0009545C">
      <w:pPr>
        <w:jc w:val="both"/>
        <w:rPr>
          <w:lang w:val="es-419"/>
        </w:rPr>
      </w:pPr>
      <w:r>
        <w:rPr>
          <w:lang w:val="es-419"/>
        </w:rPr>
        <w:t>Anexo al presente documento, se encuentran</w:t>
      </w:r>
      <w:r w:rsidR="00DA6B32">
        <w:rPr>
          <w:lang w:val="es-419"/>
        </w:rPr>
        <w:t xml:space="preserve"> una imagen</w:t>
      </w:r>
      <w:r>
        <w:rPr>
          <w:lang w:val="es-419"/>
        </w:rPr>
        <w:t xml:space="preserve"> </w:t>
      </w:r>
      <w:r w:rsidR="00DA6B32">
        <w:rPr>
          <w:lang w:val="es-419"/>
        </w:rPr>
        <w:t>d</w:t>
      </w:r>
      <w:r>
        <w:rPr>
          <w:lang w:val="es-419"/>
        </w:rPr>
        <w:t xml:space="preserve">el dibujo base </w:t>
      </w:r>
      <w:r w:rsidR="00DA6B32">
        <w:rPr>
          <w:lang w:val="es-419"/>
        </w:rPr>
        <w:t>en dos dimensiones realizado sobre Papel Milimetrado y una imagen del primer prototipo programado en la librería especificada OpenGL Utility Toolkit (GLUT)</w:t>
      </w:r>
      <w:r w:rsidR="00367028">
        <w:rPr>
          <w:lang w:val="es-419"/>
        </w:rPr>
        <w:t xml:space="preserve"> en dos dimensiones </w:t>
      </w:r>
      <w:r w:rsidR="001B3FFC">
        <w:rPr>
          <w:lang w:val="es-419"/>
        </w:rPr>
        <w:t>también</w:t>
      </w:r>
      <w:r w:rsidR="00DA6B32">
        <w:rPr>
          <w:lang w:val="es-419"/>
        </w:rPr>
        <w:t>.</w:t>
      </w:r>
    </w:p>
    <w:sectPr w:rsidR="00560FF6" w:rsidRPr="00560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BD"/>
    <w:rsid w:val="0009545C"/>
    <w:rsid w:val="001B3FFC"/>
    <w:rsid w:val="001C0EC4"/>
    <w:rsid w:val="001F493A"/>
    <w:rsid w:val="002975F0"/>
    <w:rsid w:val="003618DC"/>
    <w:rsid w:val="00367028"/>
    <w:rsid w:val="00503415"/>
    <w:rsid w:val="00560FF6"/>
    <w:rsid w:val="00594FB2"/>
    <w:rsid w:val="005F6544"/>
    <w:rsid w:val="006557F5"/>
    <w:rsid w:val="00657884"/>
    <w:rsid w:val="00843931"/>
    <w:rsid w:val="009A0B9D"/>
    <w:rsid w:val="00A715BD"/>
    <w:rsid w:val="00C56894"/>
    <w:rsid w:val="00C678A5"/>
    <w:rsid w:val="00D106E4"/>
    <w:rsid w:val="00DA6B32"/>
    <w:rsid w:val="00F610ED"/>
    <w:rsid w:val="00F730EA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0755"/>
  <w15:chartTrackingRefBased/>
  <w15:docId w15:val="{6FCD9851-0644-454C-8102-3FC15ABC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689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73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Guayara Rodriguez</dc:creator>
  <cp:keywords/>
  <dc:description/>
  <cp:lastModifiedBy>Cesar Alejandro Guayara Rodriguez</cp:lastModifiedBy>
  <cp:revision>15</cp:revision>
  <cp:lastPrinted>2018-02-27T04:40:00Z</cp:lastPrinted>
  <dcterms:created xsi:type="dcterms:W3CDTF">2018-02-26T21:18:00Z</dcterms:created>
  <dcterms:modified xsi:type="dcterms:W3CDTF">2018-02-27T04:45:00Z</dcterms:modified>
</cp:coreProperties>
</file>