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Playfair Display" w:cs="Playfair Display" w:eastAsia="Playfair Display" w:hAnsi="Playfair Display"/>
          <w:b/>
          <w:bCs/>
          <w:color w:val="0A0A0A"/>
          <w:sz w:val="48"/>
          <w:szCs w:val="48"/>
        </w:rPr>
        <w:t xml:space="preserve">PAQUETE DE LISTING</w:t>
      </w:r>
    </w:p>
    <w:p>
      <w:pPr>
        <w:pBdr>
          <w:bottom w:val="single" w:color="C9A961" w:sz="12" w:space="10"/>
        </w:pBdr>
        <w:spacing w:after="100" w:before="150"/>
        <w:jc w:val="center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AURELIA STUDIO — ACADEMIC PLANNER PREMIUM (ETSY)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6E6E68"/>
          <w:sz w:val="20"/>
          <w:szCs w:val="20"/>
        </w:rPr>
        <w:t xml:space="preserve">Alineado con Etsy SEO 2026 y el alcance real del MVP (43 componentes)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0. Chequeo de consistencia — qué corregí antes de entregar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00"/>
      </w:tblGrid>
      <w:tr>
        <w:trPr>
          <w:tblHeader/>
        </w:trPr>
        <w:tc>
          <w:tcPr>
            <w:tcW w:type="dxa" w:w="23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4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Inconsistencia encontrada</w:t>
            </w:r>
          </w:p>
        </w:tc>
        <w:tc>
          <w:tcPr>
            <w:tcW w:type="dxa" w:w="33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Corrección aplicada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Email de lanzamiento (Briefing v1)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Prometía "Trackers de hábitos, lectura y estudio" como incluidos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Trackers removidos de toda promesa de producto — quedan para v2 post-validación, junto con Objetivos y Recursos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 del producto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 usaba indistintamente "Academic Planner" y "Academic Planner Premium"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 estandariza "Academic Planner Premium" en todo el material de cara al cliente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Título del listing (borrador anterior)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Formato "keyword stuffing" (guiones y palabras sueltas encadenadas), penalizado por el algoritmo de Etsy 2026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Reescrito en lenguaje natural, con la frase de mayor intención de compra en los primeros 40 caracteres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Precio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 había un número consistente entre los documentos previos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 fija USD 8–9 como precio de validación explícito, con nota de que sube post-lanzamiento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Alcance del producto en el copy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Riesgo de listar categorías no incluidas en el MVP (Trackers/Objetivos/Recursos)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descripción de abajo lista únicamente lo que existe en los 43 componentes: Portada, Dashboard, Calendarios, Planificación, Estudio, Notas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Tags del listing (borrador anterior)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12 de los 13 tags superaban el límite real de Etsy de 20 caracteres por tag — se habrían rechazado o truncado al cargarlos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Los 13 tags se reescriben manteniendo la intención de búsqueda, todos verificados por debajo de 20 caracteres</w:t>
            </w:r>
          </w:p>
        </w:tc>
      </w:tr>
    </w:tbl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Este chequeo es la razón por la que este documento reemplaza cualquier copy de producto usado en el Briefing v1 — de acá en adelante, esta es la fuente única de verdad para lo que se promete en el listing.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1. Título del listing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Alineado a la guía de Etsy 2026: lenguaje natural (no keyword stuffing), frase de mayor intención en los primeros 40 caracteres (lo único visible en mobile).</w:t>
      </w:r>
    </w:p>
    <w:p>
      <w:pPr>
        <w:pBdr>
          <w:top w:val="single" w:color="D9D3C5" w:sz="4" w:space="6"/>
          <w:bottom w:val="single" w:color="D9D3C5" w:sz="4" w:space="6"/>
          <w:left w:val="single" w:color="D9D3C5" w:sz="4" w:space="6"/>
          <w:right w:val="single" w:color="D9D3C5" w:sz="4" w:space="6"/>
        </w:pBdr>
        <w:shd w:fill="F4F4F0" w:val="clear"/>
        <w:spacing w:after="10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Planner Digital Académico para GoodNotes | Agenda Universitaria en PDF, Negro y Dorado, para iPad y Notability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Primeros 40 caracteres (vista mobile): "Planner Digital Académico para GoodNote…" — comunica producto + plataforma antes de cualquier corte.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2. Tags (13 — cada uno ≤ 20 caracteres, el límite real de Etsy)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00"/>
        <w:gridCol w:w="1500"/>
      </w:tblGrid>
      <w:tr>
        <w:trPr>
          <w:tblHeader/>
        </w:trPr>
        <w:tc>
          <w:tcPr>
            <w:tcW w:type="dxa" w:w="7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5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Caracteres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planner goodnotes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agenda universitaria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planner notability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planner ipad pdf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planner academico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agenda estudiante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planner minimalista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8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instant download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9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agenda cuatrimestre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10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planner con enlaces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11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planner negro dorado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12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planificador pdf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13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planner de estudio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18</w:t>
            </w:r>
          </w:p>
        </w:tc>
      </w:tr>
    </w:tbl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El límite de 20 caracteres por tag es una restricción fija de la plataforma de Etsy (no cambió en 2026) — cualquier tag más largo se trunca o directamente no se guarda al publicar.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3. Atributos del listing (completar todos — no son opcionales)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500"/>
      </w:tblGrid>
      <w:tr>
        <w:trPr>
          <w:tblHeader/>
        </w:trPr>
        <w:tc>
          <w:tcPr>
            <w:tcW w:type="dxa" w:w="34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5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Tipo de archivo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Entrega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Instant Download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GoodNotes, Notability, iPad (cualquier app de anotación con PDF)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Idioma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Color primario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Negro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Color secundario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Dorado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Ocasión/uso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Regreso a clases, organización académica</w:t>
            </w:r>
          </w:p>
        </w:tc>
      </w:tr>
    </w:tbl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Etsy usa estos campos como metadata de búsqueda tan importante como los tags — dejar alguno vacío es una oportunidad de descubrimiento perdida.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4. Descripción del listing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22"/>
          <w:szCs w:val="22"/>
        </w:rPr>
        <w:t xml:space="preserve">Primeros 160 caracteres (los que se muestran antes del "ver más" — llevan las keywords principales en lenguaje natural):</w:t>
      </w:r>
    </w:p>
    <w:p>
      <w:pPr>
        <w:pBdr>
          <w:top w:val="single" w:color="D9D3C5" w:sz="4" w:space="6"/>
          <w:bottom w:val="single" w:color="D9D3C5" w:sz="4" w:space="6"/>
          <w:left w:val="single" w:color="D9D3C5" w:sz="4" w:space="6"/>
          <w:right w:val="single" w:color="D9D3C5" w:sz="4" w:space="6"/>
        </w:pBdr>
        <w:shd w:fill="F4F4F0" w:val="clear"/>
        <w:spacing w:after="10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Un planner digital académico en PDF, pensado para GoodNotes y Notability. Diseño negro y dorado, minimalista, sin estética infantil — hecho para estudiar con estilo.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Descripción completa: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Academic Planner Premium es un planner digital en PDF para estudiantes universitarios que quieren organizarse sin renunciar al diseño. Pensado específicamente para GoodNotes, Notability y iPad, con navegación por hipervínculos entre cada sección.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Qué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Portada personalizable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Dashboard de inicio con resumen de tareas, exámenes y hábitos del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Calendarios: vista anual, semestral, mensual, semanal y diaria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Sección de Planificación: to-do list, prioridades, time blocking y agendas diaria/semanal/mensual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Sección de Estudio: materias, exámenes, tareas por materia, horario semanal y seguimiento de notas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 estilos de página de notas: Cornell, cuadrícula, rayado, puntos y blanco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Diseño negro y dorado, minimalista y atemporal — sin ilustraciones infantiles ni colores pastel. Formato PDF de descarga instantánea, para usar en cualquier app compatible con anotación de PDF.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22"/>
          <w:szCs w:val="22"/>
        </w:rPr>
        <w:t xml:space="preserve">Nota de versión: esta es la primera edición de Academic Planner Premium. Próximas versiones incluirán trackers de hábitos, seguimiento de objetivos y una sección de recursos — quienes compren esta edición reciben las actualizaciones sin costo adicional.</w:t>
      </w:r>
    </w:p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Este último párrafo es intencional: convierte la ausencia de Trackers/Objetivos/Recursos en esta versión en una promesa de valor futuro, en vez de dejarlo como una omisión silenciosa — mantiene la expectativa exacta con lo que el producto realmente tiene hoy.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5. Guion del video de 15 segundos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Obligatorio de facto en 2026 — Etsy prioriza en el ranking los listings con video. No necesita producción profesional, se graba con la pantalla del iPad.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900"/>
      </w:tblGrid>
      <w:tr>
        <w:trPr>
          <w:tblHeader/>
        </w:trPr>
        <w:tc>
          <w:tcPr>
            <w:tcW w:type="dxa" w:w="16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Segundos</w:t>
            </w:r>
          </w:p>
        </w:tc>
        <w:tc>
          <w:tcPr>
            <w:tcW w:type="dxa" w:w="69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mostrar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0–3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Abrir el planner en GoodNotes, mostrar la portada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3–7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Tocar el ícono Home del Dashboard, mostrar la página de inicio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7–11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Tocar un botón de navegación hacia Calendarios, mostrar la vista mensual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11–15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Tocar hacia una página de Notas (Cornell), mostrar que se puede escribir a mano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6. Precio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300"/>
      </w:tblGrid>
      <w:tr>
        <w:tc>
          <w:tcPr>
            <w:tcW w:type="dxa" w:w="29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Precio de validación (lanzamiento)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USD 8–9</w:t>
            </w:r>
          </w:p>
        </w:tc>
      </w:tr>
      <w:tr>
        <w:tc>
          <w:tcPr>
            <w:tcW w:type="dxa" w:w="29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Rango estándar de Etsy para productos digitales individuales (USD 3–15). Se prioriza generar las primeras ventas reales y reviews antes que maximizar margen.</w:t>
            </w:r>
          </w:p>
        </w:tc>
      </w:tr>
      <w:tr>
        <w:tc>
          <w:tcPr>
            <w:tcW w:type="dxa" w:w="29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Precio post-validación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 definir una vez confirmada la demanda (Fase 2 del plan de validación) — subir el precio no afecta a compradores existentes.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7. Checklist final antes de publicar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¿El copy menciona solo categorías que existen en los 43 componentes del MVP? (sin Trackers/Objetivos/Recursos como incluidos)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¿El nombre del producto es "Academic Planner Premium" en todos los materiales — título, descripción, email, redes?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¿Los 13 tags son frases distintas, sin repetir la misma palabra suelta en varios tags?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¿Todos los atributos del listing están completos (no solo título y tags)?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¿El video de 15 segundos está grabado y subido?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¿El precio en el listing coincide con el precio de validación acordado (USD 8–9)?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8"/>
        <w:sz w:val="16"/>
        <w:szCs w:val="16"/>
      </w:rPr>
      <w:t xml:space="preserve">Página </w:t>
    </w:r>
    <w:r>
      <w:rPr>
        <w:rFonts w:ascii="Calibri" w:cs="Calibri" w:eastAsia="Calibri" w:hAnsi="Calibri"/>
        <w:color w:val="6E6E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6E68"/>
        <w:sz w:val="16"/>
        <w:szCs w:val="16"/>
      </w:rPr>
      <w:t xml:space="preserve">AURELIA STUDIO — PAQUETE DE LISTING ETSY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2026-07-13T18:53:27.394Z</dcterms:created>
  <dcterms:modified xsi:type="dcterms:W3CDTF">2026-07-13T18:53:27.394Z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