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color w:val="1F6F5C"/>
        </w:rPr>
        <w:t xml:space="preserve">Paté de salmón</w:t>
      </w:r>
    </w:p>
    <w:p>
      <w:pPr>
        <w:spacing w:after="200"/>
      </w:pPr>
      <w:r>
        <w:rPr>
          <w:b/>
          <w:bCs/>
          <w:color w:val="777777"/>
          <w:sz w:val="20"/>
          <w:szCs w:val="20"/>
        </w:rPr>
        <w:t xml:space="preserve">SNACK  ·  THERMOMIX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Raciones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preparación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cocción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 seg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total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Dificultad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Fácil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color w:val="1F6F5C"/>
        </w:rPr>
        <w:t xml:space="preserve">Información nutricional (por ración, aproximada)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190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kcal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14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Proteínas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3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Carbohidratos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14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Grasas (g)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color w:val="1F6F5C"/>
        </w:rPr>
        <w:t xml:space="preserve">Ingredientes</w:t>
      </w:r>
    </w:p>
    <w:p>
      <w:pPr>
        <w:pStyle w:val="ListParagraph"/>
        <w:numPr>
          <w:ilvl w:val="0"/>
          <w:numId w:val="2"/>
        </w:numPr>
      </w:pPr>
      <w:r>
        <w:t xml:space="preserve">150 g de salmón ahumado</w:t>
      </w:r>
    </w:p>
    <w:p>
      <w:pPr>
        <w:pStyle w:val="ListParagraph"/>
        <w:numPr>
          <w:ilvl w:val="0"/>
          <w:numId w:val="2"/>
        </w:numPr>
      </w:pPr>
      <w:r>
        <w:t xml:space="preserve">100 g de queso crema light</w:t>
      </w:r>
    </w:p>
    <w:p>
      <w:pPr>
        <w:pStyle w:val="ListParagraph"/>
        <w:numPr>
          <w:ilvl w:val="0"/>
          <w:numId w:val="2"/>
        </w:numPr>
      </w:pPr>
      <w:r>
        <w:t xml:space="preserve">Zumo de 1/2 limón</w:t>
      </w:r>
    </w:p>
    <w:p>
      <w:pPr>
        <w:pStyle w:val="ListParagraph"/>
        <w:numPr>
          <w:ilvl w:val="0"/>
          <w:numId w:val="2"/>
        </w:numPr>
      </w:pPr>
      <w:r>
        <w:t xml:space="preserve">Eneldo y pimienta</w:t>
      </w:r>
    </w:p>
    <w:p>
      <w:pPr>
        <w:spacing w:after="100"/>
      </w:pPr>
    </w:p>
    <w:p>
      <w:pPr>
        <w:pStyle w:val="Heading2"/>
      </w:pPr>
      <w:r>
        <w:rPr>
          <w:color w:val="1F6F5C"/>
        </w:rPr>
        <w:t xml:space="preserve">Elaboración paso a paso</w:t>
      </w:r>
    </w:p>
    <w:p>
      <w:pPr>
        <w:pStyle w:val="ListParagraph"/>
        <w:numPr>
          <w:ilvl w:val="0"/>
          <w:numId w:val="3"/>
        </w:numPr>
      </w:pPr>
      <w:r>
        <w:t xml:space="preserve">Pon todos los ingredientes en el vaso.</w:t>
      </w:r>
    </w:p>
    <w:p>
      <w:pPr>
        <w:pStyle w:val="ListParagraph"/>
        <w:numPr>
          <w:ilvl w:val="0"/>
          <w:numId w:val="3"/>
        </w:numPr>
      </w:pPr>
      <w:r>
        <w:t xml:space="preserve">Tritura 20 segundos / velocidad 4-5, sin pasarte, hasta conseguir una textura cremosa.</w:t>
      </w:r>
    </w:p>
    <w:p>
      <w:pPr>
        <w:spacing w:after="100"/>
      </w:pPr>
    </w:p>
    <w:p>
      <w:pPr>
        <w:pStyle w:val="Heading2"/>
      </w:pPr>
      <w:r>
        <w:rPr>
          <w:color w:val="1F6F5C"/>
        </w:rPr>
        <w:t xml:space="preserve">Consejo y sustituciones</w:t>
      </w:r>
    </w:p>
    <w:p>
      <w:pPr>
        <w:pBdr>
          <w:left w:val="single" w:color="1F6F5C" w:sz="12" w:space="8"/>
        </w:pBdr>
        <w:ind w:left="120"/>
      </w:pPr>
      <w:r>
        <w:rPr>
          <w:i/>
          <w:iCs/>
        </w:rPr>
        <w:t xml:space="preserve">Ideal para untar en tostadas integrales como snack alto en proteína.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2026-09-01T18:56:16.579Z</dcterms:created>
  <dcterms:modified xsi:type="dcterms:W3CDTF">2026-09-01T18:56:16.579Z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