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56596" w14:textId="77777777" w:rsidR="00EB6826" w:rsidRDefault="00000000">
      <w:pPr>
        <w:pStyle w:val="FirstParagraph"/>
      </w:pPr>
      <w:r>
        <w:rPr>
          <w:b/>
          <w:bCs/>
        </w:rPr>
        <w:t>Dashboard de Gestión de Capital Humano: Análisis de Retención y Desempeño 📊</w:t>
      </w:r>
    </w:p>
    <w:p w14:paraId="69D6D0BB" w14:textId="77777777" w:rsidR="00EB6826" w:rsidRDefault="00000000">
      <w:pPr>
        <w:pStyle w:val="Textoindependiente"/>
      </w:pPr>
      <w:r>
        <w:rPr>
          <w:b/>
          <w:bCs/>
        </w:rPr>
        <w:t>Descripción del Proyecto</w:t>
      </w:r>
      <w:r>
        <w:br/>
        <w:t>Este proyecto consiste en un análisis integral de una base de datos de RR.HH. (3000+ registros). El objetivo es transformar datos crudos en un dashboard interactivo que permita a los líderes de la empresa visualizar la distribución de la fuerza laboral, los niveles de desempeño y las métricas salariales en tiempo real, facilitando la toma de decisiones basada en datos.</w:t>
      </w:r>
    </w:p>
    <w:p w14:paraId="71127A56" w14:textId="77777777" w:rsidR="00EB6826" w:rsidRDefault="00000000">
      <w:pPr>
        <w:pStyle w:val="Textoindependiente"/>
      </w:pPr>
      <w:r>
        <w:rPr>
          <w:b/>
          <w:bCs/>
        </w:rPr>
        <w:t>Estructura del Proyecto</w:t>
      </w:r>
    </w:p>
    <w:p w14:paraId="6CEC355E" w14:textId="31C3CDDC" w:rsidR="00EB682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Hoja</w:t>
      </w:r>
      <w:r w:rsidR="0032293F">
        <w:rPr>
          <w:b/>
          <w:bCs/>
        </w:rPr>
        <w:t xml:space="preserve"> 1 -</w:t>
      </w:r>
      <w:r>
        <w:rPr>
          <w:b/>
          <w:bCs/>
        </w:rPr>
        <w:t xml:space="preserve"> Datos</w:t>
      </w:r>
      <w:r>
        <w:t xml:space="preserve">: </w:t>
      </w:r>
      <w:proofErr w:type="spellStart"/>
      <w:r>
        <w:t>Contiene</w:t>
      </w:r>
      <w:proofErr w:type="spellEnd"/>
      <w:r>
        <w:t xml:space="preserve"> la base de datos original tras un proceso de limpieza y optimización.</w:t>
      </w:r>
    </w:p>
    <w:p w14:paraId="3CC8485E" w14:textId="325331DA" w:rsidR="00EB682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Hoja</w:t>
      </w:r>
      <w:r w:rsidR="0032293F">
        <w:rPr>
          <w:b/>
          <w:bCs/>
        </w:rPr>
        <w:t xml:space="preserve"> 2 -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Cálculos</w:t>
      </w:r>
      <w:proofErr w:type="spellEnd"/>
      <w:r>
        <w:t xml:space="preserve">: </w:t>
      </w:r>
      <w:proofErr w:type="spellStart"/>
      <w:r>
        <w:t>Repositorio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dinámicas utilizadas para el cálculo de KPIs.</w:t>
      </w:r>
    </w:p>
    <w:p w14:paraId="6A8D034E" w14:textId="044FC3A2" w:rsidR="00EB682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Hoja</w:t>
      </w:r>
      <w:r w:rsidR="0032293F">
        <w:rPr>
          <w:b/>
          <w:bCs/>
        </w:rPr>
        <w:t xml:space="preserve"> 2 -</w:t>
      </w:r>
      <w:r>
        <w:rPr>
          <w:b/>
          <w:bCs/>
        </w:rPr>
        <w:t xml:space="preserve"> DASHBOARD</w:t>
      </w:r>
      <w:r>
        <w:t xml:space="preserve">: </w:t>
      </w:r>
      <w:proofErr w:type="spellStart"/>
      <w:r>
        <w:t>Interfaz</w:t>
      </w:r>
      <w:proofErr w:type="spellEnd"/>
      <w:r>
        <w:t xml:space="preserve"> visual con gráficos dinámicos y controles interactivos (Slicers).</w:t>
      </w:r>
    </w:p>
    <w:p w14:paraId="3EC4BA47" w14:textId="77777777" w:rsidR="00EB6826" w:rsidRDefault="00000000">
      <w:pPr>
        <w:pStyle w:val="FirstParagraph"/>
      </w:pPr>
      <w:r>
        <w:rPr>
          <w:b/>
          <w:bCs/>
        </w:rPr>
        <w:t>Transformación y Limpieza de Datos</w:t>
      </w:r>
      <w:r>
        <w:br/>
        <w:t>Para asegurar la calidad y usabilidad del análisis, se llevaron a cabo los siguientes procesos:</w:t>
      </w:r>
    </w:p>
    <w:p w14:paraId="1C2B01B3" w14:textId="77777777" w:rsidR="00EB68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Normalización de Fechas</w:t>
      </w:r>
      <w:r>
        <w:t>: Conversión de formatos de texto (ej. 20-Sep-19) a formato de fecha válido mediante funciones y ajuste de configuración regional.</w:t>
      </w:r>
    </w:p>
    <w:p w14:paraId="38ECE394" w14:textId="77777777" w:rsidR="00EB68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Optimización del Dataset</w:t>
      </w:r>
      <w:r>
        <w:t>: Eliminación u ocultación de variables no relevantes para el análisis (como correos electrónicos u otros identificadores sensibles), con el objetivo de mejorar el rendimiento de la tabla y trabajar únicamente con datos útiles y accionables.</w:t>
      </w:r>
    </w:p>
    <w:p w14:paraId="72E37D67" w14:textId="77777777" w:rsidR="00EB6826" w:rsidRDefault="00000000">
      <w:pPr>
        <w:pStyle w:val="FirstParagraph"/>
      </w:pPr>
      <w:r>
        <w:rPr>
          <w:b/>
          <w:bCs/>
        </w:rPr>
        <w:t>Análisis Descriptivo de los Datos</w:t>
      </w:r>
      <w:r>
        <w:br/>
        <w:t>Se realizó un análisis exploratorio para entender la composición de la plantilla y detectar patrones relevantes:</w:t>
      </w:r>
    </w:p>
    <w:p w14:paraId="1C4ED40D" w14:textId="77777777" w:rsidR="00EB68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Tamaño de la plantilla</w:t>
      </w:r>
      <w:r>
        <w:t>: 3000 empleados activos en el dataset analizado.</w:t>
      </w:r>
      <w:r>
        <w:br/>
      </w:r>
    </w:p>
    <w:p w14:paraId="1729C57A" w14:textId="77777777" w:rsidR="00EB68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Distribución por departamento</w:t>
      </w:r>
      <w:r>
        <w:t>: Production concentra la mayor parte (~67%), seguido de IT/IS y Sales.</w:t>
      </w:r>
      <w:r>
        <w:br/>
      </w:r>
    </w:p>
    <w:p w14:paraId="38898920" w14:textId="77777777" w:rsidR="00EB68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Tipo de jornada</w:t>
      </w:r>
      <w:r>
        <w:t>: Distribución equilibrada entre Full-Time (~33,7%), Part-Time (~31,8%) y Temporary (~34,4%).</w:t>
      </w:r>
      <w:r>
        <w:br/>
      </w:r>
    </w:p>
    <w:p w14:paraId="0F5E661F" w14:textId="77777777" w:rsidR="00EB68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Distribución por género</w:t>
      </w:r>
      <w:r>
        <w:t>: Female (~56,1%) y Male (~43,9%).</w:t>
      </w:r>
      <w:r>
        <w:br/>
      </w:r>
    </w:p>
    <w:p w14:paraId="33807067" w14:textId="77777777" w:rsidR="00EB68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Pay Zone</w:t>
      </w:r>
      <w:r>
        <w:t>: Reparto homogéneo entre Zone A (~35,4%), Zone B (~32,8%) y Zone C (~31,8%).</w:t>
      </w:r>
      <w:r>
        <w:br/>
      </w:r>
    </w:p>
    <w:p w14:paraId="616501A6" w14:textId="77777777" w:rsidR="00EB68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Tipo de salida</w:t>
      </w:r>
      <w:r>
        <w:t>: Distribución equilibrada entre Involuntary (~25,3%), Voluntary (~25,3%), Resignation (~24,8%) y Retirement (~24,6%).</w:t>
      </w:r>
    </w:p>
    <w:p w14:paraId="7AFD1C29" w14:textId="77777777" w:rsidR="00EB6826" w:rsidRDefault="00000000">
      <w:pPr>
        <w:pStyle w:val="FirstParagraph"/>
      </w:pPr>
      <w:r>
        <w:rPr>
          <w:b/>
          <w:bCs/>
        </w:rPr>
        <w:t>Dashboard (Diseño e Interactividad)</w:t>
      </w:r>
      <w:r>
        <w:br/>
        <w:t>El dashboard se diseñó para permitir una lectura rápida y accionable de los KPIs clave:</w:t>
      </w:r>
    </w:p>
    <w:p w14:paraId="5B2E4F72" w14:textId="77777777" w:rsidR="00EB68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KPI principal</w:t>
      </w:r>
      <w:r>
        <w:t>: Número total de empleados (3000) visible en cabecera.</w:t>
      </w:r>
      <w:r>
        <w:br/>
      </w:r>
    </w:p>
    <w:p w14:paraId="1AAAC0AD" w14:textId="77777777" w:rsidR="00EB68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Visualizaciones clave</w:t>
      </w:r>
      <w:r>
        <w:t>:</w:t>
      </w:r>
    </w:p>
    <w:p w14:paraId="23AE74C8" w14:textId="77777777" w:rsidR="00EB6826" w:rsidRDefault="00000000">
      <w:pPr>
        <w:pStyle w:val="Compact"/>
        <w:numPr>
          <w:ilvl w:val="1"/>
          <w:numId w:val="6"/>
        </w:numPr>
      </w:pPr>
      <w:r>
        <w:t>Barras: Empleados por departamento para identificar concentración de talento.</w:t>
      </w:r>
    </w:p>
    <w:p w14:paraId="76C2DE84" w14:textId="77777777" w:rsidR="00EB6826" w:rsidRDefault="00000000">
      <w:pPr>
        <w:pStyle w:val="Compact"/>
        <w:numPr>
          <w:ilvl w:val="1"/>
          <w:numId w:val="6"/>
        </w:numPr>
      </w:pPr>
      <w:r>
        <w:t>Barras: Tipo de jornada para analizar estructura laboral.</w:t>
      </w:r>
    </w:p>
    <w:p w14:paraId="2CDF6132" w14:textId="77777777" w:rsidR="00EB6826" w:rsidRDefault="00000000">
      <w:pPr>
        <w:pStyle w:val="Compact"/>
        <w:numPr>
          <w:ilvl w:val="1"/>
          <w:numId w:val="6"/>
        </w:numPr>
      </w:pPr>
      <w:r>
        <w:t>Gráficos circulares: Género y Pay Zone para distribución demográfica y geográfica.</w:t>
      </w:r>
    </w:p>
    <w:p w14:paraId="10A07CBB" w14:textId="77777777" w:rsidR="00EB6826" w:rsidRDefault="00000000">
      <w:pPr>
        <w:pStyle w:val="Compact"/>
        <w:numPr>
          <w:ilvl w:val="1"/>
          <w:numId w:val="6"/>
        </w:numPr>
      </w:pPr>
      <w:r>
        <w:t>Gráfico donut: Tipo de salida para análisis de rotación.</w:t>
      </w:r>
    </w:p>
    <w:p w14:paraId="77DDC2EF" w14:textId="77777777" w:rsidR="00EB68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Controles interactivos (Slicers)</w:t>
      </w:r>
      <w:r>
        <w:t>:</w:t>
      </w:r>
    </w:p>
    <w:p w14:paraId="118C4316" w14:textId="77777777" w:rsidR="00EB6826" w:rsidRDefault="00000000">
      <w:pPr>
        <w:pStyle w:val="Compact"/>
        <w:numPr>
          <w:ilvl w:val="1"/>
          <w:numId w:val="7"/>
        </w:numPr>
      </w:pPr>
      <w:r>
        <w:t>PayZone</w:t>
      </w:r>
    </w:p>
    <w:p w14:paraId="4CF66AFF" w14:textId="77777777" w:rsidR="00EB6826" w:rsidRDefault="00000000">
      <w:pPr>
        <w:pStyle w:val="Compact"/>
        <w:numPr>
          <w:ilvl w:val="1"/>
          <w:numId w:val="7"/>
        </w:numPr>
      </w:pPr>
      <w:r>
        <w:t>Division</w:t>
      </w:r>
    </w:p>
    <w:p w14:paraId="2473A7D5" w14:textId="77777777" w:rsidR="00EB6826" w:rsidRDefault="00000000">
      <w:pPr>
        <w:pStyle w:val="Compact"/>
        <w:numPr>
          <w:ilvl w:val="1"/>
          <w:numId w:val="7"/>
        </w:numPr>
      </w:pPr>
      <w:r>
        <w:t>Performance Score</w:t>
      </w:r>
    </w:p>
    <w:p w14:paraId="03FA5F23" w14:textId="77777777" w:rsidR="00EB6826" w:rsidRDefault="00000000">
      <w:pPr>
        <w:pStyle w:val="FirstParagraph"/>
      </w:pPr>
      <w:r>
        <w:t>Estos filtros permiten segmentar el análisis en tiempo real y detectar patrones específicos por unidad de negocio o nivel de desempeño.</w:t>
      </w:r>
    </w:p>
    <w:p w14:paraId="37208381" w14:textId="77777777" w:rsidR="00EB6826" w:rsidRDefault="00000000">
      <w:pPr>
        <w:pStyle w:val="Textoindependiente"/>
      </w:pPr>
      <w:r>
        <w:rPr>
          <w:b/>
          <w:bCs/>
        </w:rPr>
        <w:t>Informe Explicativo del Análisis</w:t>
      </w:r>
      <w:r>
        <w:br/>
        <w:t>A partir del análisis realizado, se extraen las siguientes conclusiones de negocio:</w:t>
      </w:r>
    </w:p>
    <w:p w14:paraId="7561B1C5" w14:textId="77777777" w:rsidR="00EB6826" w:rsidRDefault="00000000">
      <w:pPr>
        <w:pStyle w:val="Compact"/>
        <w:numPr>
          <w:ilvl w:val="0"/>
          <w:numId w:val="8"/>
        </w:numPr>
      </w:pPr>
      <w:r>
        <w:t xml:space="preserve">Existe una </w:t>
      </w:r>
      <w:r>
        <w:rPr>
          <w:b/>
          <w:bCs/>
        </w:rPr>
        <w:t>alta concentración de empleados en Production</w:t>
      </w:r>
      <w:r>
        <w:t>, lo que puede implicar dependencia operativa y necesidad de optimización de recursos.</w:t>
      </w:r>
      <w:r>
        <w:br/>
      </w:r>
    </w:p>
    <w:p w14:paraId="3FEDBE77" w14:textId="77777777" w:rsidR="00EB6826" w:rsidRDefault="00000000">
      <w:pPr>
        <w:pStyle w:val="Compact"/>
        <w:numPr>
          <w:ilvl w:val="0"/>
          <w:numId w:val="8"/>
        </w:numPr>
      </w:pPr>
      <w:r>
        <w:t xml:space="preserve">La </w:t>
      </w:r>
      <w:r>
        <w:rPr>
          <w:b/>
          <w:bCs/>
        </w:rPr>
        <w:t>distribución equilibrada de tipos de salida</w:t>
      </w:r>
      <w:r>
        <w:t xml:space="preserve"> sugiere que no hay una única causa dominante de rotación, por lo que se recomienda un análisis más profundo por departamento y desempeño.</w:t>
      </w:r>
      <w:r>
        <w:br/>
      </w:r>
    </w:p>
    <w:p w14:paraId="1EB0A44A" w14:textId="77777777" w:rsidR="00EB6826" w:rsidRDefault="00000000">
      <w:pPr>
        <w:pStyle w:val="Compact"/>
        <w:numPr>
          <w:ilvl w:val="0"/>
          <w:numId w:val="8"/>
        </w:numPr>
      </w:pPr>
      <w:r>
        <w:t xml:space="preserve">La </w:t>
      </w:r>
      <w:r>
        <w:rPr>
          <w:b/>
          <w:bCs/>
        </w:rPr>
        <w:t>estructura de jornada equilibrada</w:t>
      </w:r>
      <w:r>
        <w:t xml:space="preserve"> permite flexibilidad operativa, pero puede impactar en costes y productividad si no se gestiona correctamente.</w:t>
      </w:r>
      <w:r>
        <w:br/>
      </w:r>
    </w:p>
    <w:p w14:paraId="799B622D" w14:textId="77777777" w:rsidR="00EB6826" w:rsidRDefault="00000000">
      <w:pPr>
        <w:pStyle w:val="Compact"/>
        <w:numPr>
          <w:ilvl w:val="0"/>
          <w:numId w:val="8"/>
        </w:numPr>
      </w:pPr>
      <w:r>
        <w:t xml:space="preserve">La </w:t>
      </w:r>
      <w:r>
        <w:rPr>
          <w:b/>
          <w:bCs/>
        </w:rPr>
        <w:t>ligera mayoría femenina</w:t>
      </w:r>
      <w:r>
        <w:t xml:space="preserve"> puede ser relevante para políticas de diversidad y employer branding.</w:t>
      </w:r>
    </w:p>
    <w:p w14:paraId="59125A7F" w14:textId="77777777" w:rsidR="00EB6826" w:rsidRDefault="00000000">
      <w:pPr>
        <w:pStyle w:val="FirstParagraph"/>
      </w:pPr>
      <w:r>
        <w:lastRenderedPageBreak/>
        <w:t>Este dashboard permite a la dirección identificar rápidamente áreas críticas, optimizar la gestión del talento y tomar decisiones basadas en datos en tiempo real.</w:t>
      </w:r>
    </w:p>
    <w:p w14:paraId="3026A79C" w14:textId="77777777" w:rsidR="00EB6826" w:rsidRDefault="00000000">
      <w:pPr>
        <w:pStyle w:val="Textoindependiente"/>
      </w:pPr>
      <w:r>
        <w:rPr>
          <w:b/>
          <w:bCs/>
        </w:rPr>
        <w:t>Próximos Pasos</w:t>
      </w:r>
    </w:p>
    <w:p w14:paraId="55F8CD9C" w14:textId="77777777" w:rsidR="00EB6826" w:rsidRDefault="00000000">
      <w:pPr>
        <w:pStyle w:val="Compact"/>
        <w:numPr>
          <w:ilvl w:val="0"/>
          <w:numId w:val="9"/>
        </w:numPr>
      </w:pPr>
      <w:r>
        <w:t>Implementar análisis de rotación (Churn Rate) mediante comparación de fechas de entrada y salida.</w:t>
      </w:r>
    </w:p>
    <w:p w14:paraId="44F4AD84" w14:textId="77777777" w:rsidR="00EB6826" w:rsidRDefault="00000000">
      <w:pPr>
        <w:pStyle w:val="Compact"/>
        <w:numPr>
          <w:ilvl w:val="0"/>
          <w:numId w:val="9"/>
        </w:numPr>
      </w:pPr>
      <w:r>
        <w:t>Aplicar formato condicional para detectar empleados con bajo rendimiento.</w:t>
      </w:r>
    </w:p>
    <w:p w14:paraId="79B1849B" w14:textId="77777777" w:rsidR="00EB6826" w:rsidRDefault="00000000">
      <w:pPr>
        <w:pStyle w:val="Compact"/>
        <w:numPr>
          <w:ilvl w:val="0"/>
          <w:numId w:val="9"/>
        </w:numPr>
      </w:pPr>
      <w:r>
        <w:t>Automatizar la actualización de datos mediante Google Apps Script.</w:t>
      </w:r>
    </w:p>
    <w:sectPr w:rsidR="00EB682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CB8F8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02072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25587435">
    <w:abstractNumId w:val="0"/>
  </w:num>
  <w:num w:numId="2" w16cid:durableId="1547063310">
    <w:abstractNumId w:val="1"/>
  </w:num>
  <w:num w:numId="3" w16cid:durableId="7490624">
    <w:abstractNumId w:val="1"/>
  </w:num>
  <w:num w:numId="4" w16cid:durableId="965162073">
    <w:abstractNumId w:val="1"/>
  </w:num>
  <w:num w:numId="5" w16cid:durableId="1539202916">
    <w:abstractNumId w:val="1"/>
  </w:num>
  <w:num w:numId="6" w16cid:durableId="1442215041">
    <w:abstractNumId w:val="1"/>
  </w:num>
  <w:num w:numId="7" w16cid:durableId="431508396">
    <w:abstractNumId w:val="1"/>
  </w:num>
  <w:num w:numId="8" w16cid:durableId="1336834760">
    <w:abstractNumId w:val="1"/>
  </w:num>
  <w:num w:numId="9" w16cid:durableId="65321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26"/>
    <w:rsid w:val="0032293F"/>
    <w:rsid w:val="00B87D06"/>
    <w:rsid w:val="00D96559"/>
    <w:rsid w:val="00EB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423FF"/>
  <w15:docId w15:val="{6C2715A5-55EC-4981-B207-83866F25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23</dc:creator>
  <cp:keywords/>
  <cp:lastModifiedBy>pablo 23</cp:lastModifiedBy>
  <cp:revision>2</cp:revision>
  <dcterms:created xsi:type="dcterms:W3CDTF">2026-04-03T14:00:00Z</dcterms:created>
  <dcterms:modified xsi:type="dcterms:W3CDTF">2026-04-03T14:00:00Z</dcterms:modified>
</cp:coreProperties>
</file>