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guyparkux2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Bernal Arellano Pablo Alberto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22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3: aura virtual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Resuelva lo que pide el texto de la imagen.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t9wyr9454a5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Actividad 1 — Cálculo de salario mensual con horas extra</w:t>
      </w:r>
    </w:p>
    <w:p w:rsidR="00000000" w:rsidDel="00000000" w:rsidP="00000000" w:rsidRDefault="00000000" w:rsidRPr="00000000" w14:paraId="00000009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y definiciones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horas trabajadas por semana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pago por hora ordinaria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salario mensual total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 = salario adicional (por horas extra, mensual)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jornada ordinaria es de 40 horas/semana.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horas por encima de 40 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horas extra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hora extra se paga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1.5 × 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H ≥ 40</w:t>
      </w:r>
      <w:r w:rsidDel="00000000" w:rsidR="00000000" w:rsidRPr="00000000">
        <w:rPr>
          <w:sz w:val="24"/>
          <w:szCs w:val="24"/>
          <w:rtl w:val="0"/>
        </w:rPr>
        <w:t xml:space="preserve"> (no se consideran semanas con menos de 40 horas).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mes equivale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4 semanas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Fórmulas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Horas extra por semana: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HEX = H − 40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 semanal: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semanal = 40 × 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 semanal = HEX × (1.5 × P)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Semanal = Base semanal + Extra semanal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 mensual: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4 × S Semanal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 = 4 × Extra semanal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una sola expresión: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 = 4 × [ (40 × P) + (H − 40) × (1.5 × P) ]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con H ≥ 40</w:t>
      </w:r>
    </w:p>
    <w:p w:rsidR="00000000" w:rsidDel="00000000" w:rsidP="00000000" w:rsidRDefault="00000000" w:rsidRPr="00000000" w14:paraId="00000020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(paso a paso)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Leer H y P.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Verificar que H ≥ 40.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Calcular HEX = H − 40.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Base semanal = 40 × P.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Extra semanal = HEX × 1.5 × P.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S Semanal = Base semanal + Extra semanal.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S = 4 × S Semanal.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SA = 4 × Extra semanal.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S (y opcionalmente SA).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Verificación con casos de prueba</w:t>
      </w:r>
    </w:p>
    <w:p w:rsidR="00000000" w:rsidDel="00000000" w:rsidP="00000000" w:rsidRDefault="00000000" w:rsidRPr="00000000" w14:paraId="0000002B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 1: Sin horas extra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H = 40, P = $80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HEX = 40 − 40 = 0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semanal = 40 × 80 = 3,200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 semanal = 0 × 1.5 × 80 = 0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Semanal = 3,200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 = 4 × 3,200 = $12,800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 = 4 × 0 = $0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 2: Con horas extra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H = 52, P = $70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HEX = 52 − 40 = 12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semanal = 40 × 70 = 2,800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 semanal = 12 × 1.5 × 70 = 12 × 105 = 1,260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Semanal = 2,800 + 1,260 = 4,060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 = 4 × 4,060 = $16,240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 = 4 × 1,260 = $5,040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 3: Caso fuera de las condiciones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H = 35, P = $100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Incumple la restricción H ≥ 40, por lo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se procesa</w:t>
      </w:r>
      <w:r w:rsidDel="00000000" w:rsidR="00000000" w:rsidRPr="00000000">
        <w:rPr>
          <w:sz w:val="24"/>
          <w:szCs w:val="24"/>
          <w:rtl w:val="0"/>
        </w:rPr>
        <w:t xml:space="preserve"> con estas fórmulas.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aplicaran, darían un resultado no representativo del problema planteado.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2:  Cálculo de impuestos anuales con excedentes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IM = impuesto declarado mensual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 IA = impuesto anual total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EXC = excedente mensual (cuando IM &gt; 300,000)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 EA = excedente anual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REGLAS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Los impuestos se declaran de forma mensual.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El cálculo anual se hace considerando 12 meses.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Si el impuesto mensual es IM ≤ 300,000, no hay excedente y el impuesto se toma normal.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Si el impuesto mensual IM &gt; 300,000, entonces el excedente (IM − 300,000) se multiplica por 3.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 El impuesto anual se obtiene de la suma de lo ordinario más los excedentes, por 12 meses.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FÓRMULA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Excedente mensual: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 = max(0, IM − 300,000)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Pago mensual: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 total = 300,000 + (EXC × 3), si IM &gt; 300,000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 total = IM, si IM ≤ 300,000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Impuesto anual: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IA = 12 × IM total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ALGORITMO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Leer el valor de IM.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Revisar si IM &gt; 300,000.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Si no excede, el impuesto mensual es igual a IM.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Si excede, calcular el excedente: EXC = IM − 300,000.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5. Multiplicar el excedente por 3 y sumarlo a 300,000 para obtener IM\_total.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6. Calcular IA = IM\_total × 12.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7. Mostrar el valor de IA.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VERIFICACIÓN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1: Sin excedente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 IM = $250,000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Como no excede 300,000 → IM total = 250,000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IA = 250,000 × 12 = $3,000,000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2: Con excedente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Entrada: IM = \$320,000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 = 320,000 − 300,000 = 20,000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 total = 300,000 + (20,000 × 3) = 360,000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IA = 360,000 × 12 = $4,320,000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3: En el límite exacto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Entrada: IM = $300,000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EXC =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 total = 300,000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IA = 300,000 × 12 = $3,600,000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conclusión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actividad me permitió observar cómo algo cotidiano como saber cuanto gano por horas extras y demás se puede resolver con un enfoque lógico y matemático. La verdad es muy útil porque combina operaciones simples con condiciones que hacen que el resultado se acerque a situaciones reales de trabajo. 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