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Georgia" w:hAnsi="Georgia"/>
          <w:b/>
          <w:color w:val="B8892D"/>
          <w:sz w:val="32"/>
        </w:rPr>
        <w:t>CAPITAL FARM</w:t>
      </w:r>
    </w:p>
    <w:p>
      <w:pPr>
        <w:pStyle w:val="Title"/>
        <w:jc w:val="center"/>
      </w:pPr>
      <w:r>
        <w:t>Business Ecosystem and Supply Chain System</w:t>
      </w:r>
    </w:p>
    <w:p>
      <w:pPr>
        <w:pStyle w:val="Subtitle"/>
        <w:jc w:val="center"/>
      </w:pPr>
      <w:r>
        <w:t>Ten connected farm businesses, dependency rules, vertical integration, relationship triggers, shocks, and implementation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994"/>
            <w:shd w:fill="F6F1E3"/>
            <w:tcBorders>
              <w:top w:val="single" w:sz="10" w:color="B8892D"/>
              <w:left w:val="single" w:sz="10" w:color="B8892D"/>
              <w:bottom w:val="single" w:sz="10" w:color="B8892D"/>
              <w:right w:val="single" w:sz="10" w:color="B8892D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Georgia" w:hAnsi="Georgia"/>
                <w:color w:val="17231E"/>
                <w:sz w:val="22"/>
              </w:rPr>
              <w:t>Defines a complete farm economy in which every business consumes value from at least two others and creates value for downstream operations.</w:t>
            </w:r>
          </w:p>
        </w:tc>
      </w:tr>
    </w:tbl>
    <w:p>
      <w:pPr>
        <w:spacing w:before="480"/>
        <w:jc w:val="center"/>
      </w:pPr>
      <w:r>
        <w:rPr>
          <w:rFonts w:ascii="Arial" w:hAnsi="Arial"/>
          <w:color w:val="6E746F"/>
          <w:sz w:val="17"/>
        </w:rPr>
        <w:t>Version 1.0 | July 2026</w:t>
      </w:r>
    </w:p>
    <w:p>
      <w:pPr>
        <w:spacing w:before="160"/>
        <w:jc w:val="center"/>
      </w:pPr>
      <w:r>
        <w:rPr>
          <w:rFonts w:ascii="Arial" w:hAnsi="Arial"/>
          <w:b/>
          <w:color w:val="315C46"/>
          <w:sz w:val="18"/>
        </w:rPr>
        <w:t>EconomyGame MVP Extension Specification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spacing w:after="160"/>
      </w:pPr>
      <w:r>
        <w:t>This document specifies the Arcade-mode farm business network and the mechanics that make acquisitions feel like parts of one connected economic system.</w:t>
      </w:r>
    </w:p>
    <w:p>
      <w:pPr>
        <w:pStyle w:val="ListBullet"/>
        <w:spacing w:after="60"/>
        <w:ind w:left="259"/>
      </w:pPr>
      <w:r>
        <w:t>The Arcade economy contains ten authored businesses arranged across primary production, processing, infrastructure, finished goods, and distribution.</w:t>
      </w:r>
    </w:p>
    <w:p>
      <w:pPr>
        <w:pStyle w:val="ListBullet"/>
        <w:spacing w:after="60"/>
        <w:ind w:left="259"/>
      </w:pPr>
      <w:r>
        <w:t>Every business has at least two dependencies and at least one downstream connection or enabling function.</w:t>
      </w:r>
    </w:p>
    <w:p>
      <w:pPr>
        <w:pStyle w:val="ListBullet"/>
        <w:spacing w:after="60"/>
        <w:ind w:left="259"/>
      </w:pPr>
      <w:r>
        <w:t>Owning linked businesses creates measurable cost, revenue, reliability, and bargaining benefits, balanced by concentration and correlated-risk penalties.</w:t>
      </w:r>
    </w:p>
    <w:p>
      <w:pPr>
        <w:pStyle w:val="ListBullet"/>
        <w:spacing w:after="60"/>
        <w:ind w:left="259"/>
      </w:pPr>
      <w:r>
        <w:t>The supply chain should generate opportunities and crises: missing inputs create supplier negotiations; excess capacity creates client negotiations; shocks propagate through connected assets.</w:t>
      </w:r>
    </w:p>
    <w:p>
      <w:pPr>
        <w:pStyle w:val="ListBullet"/>
        <w:spacing w:after="60"/>
        <w:ind w:left="259"/>
      </w:pPr>
      <w:r>
        <w:t>The MVP uses tag-based authored synergies rather than a full commodity or inventory simulation.</w:t>
      </w:r>
    </w:p>
    <w:p>
      <w:pPr>
        <w:pStyle w:val="Heading1"/>
      </w:pPr>
      <w:r>
        <w:t>1. Ecosystem Design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7488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Connected economy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No business is presented as an isolated income generator. Each has named inputs, outputs, and counterparties.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Readable chains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A player should be able to understand why acquiring a supplier, processor, or distributor changes another business’s economics.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Multiple viable strategies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Vertical integration, horizontal consolidation, infrastructure ownership, and diversified portfolios must all be playable.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Meaningful tradeoffs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Integration reduces costs and increases control, but also adds capital requirements, operating complexity, and correlated risk.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Negotiation relevance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Dependency creates bargaining situations with suppliers, clients, lenders, employees, and potential partners.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MVP containment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Use authored percentage and reliability effects; do not simulate individual units of wheat, milk, eggs, or inventory.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2E7C8"/>
            <w:tcBorders>
              <w:top w:val="single" w:sz="8" w:color="B8892D"/>
              <w:left w:val="single" w:sz="8" w:color="B8892D"/>
              <w:bottom w:val="single" w:sz="8" w:color="B8892D"/>
              <w:right w:val="single" w:sz="8" w:color="B8892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B8892D"/>
                <w:sz w:val="17"/>
              </w:rPr>
              <w:t>Unifying business rule</w:t>
              <w:br/>
            </w:r>
            <w:r>
              <w:rPr>
                <w:rFonts w:ascii="Arial" w:hAnsi="Arial"/>
                <w:color w:val="17231E"/>
                <w:sz w:val="18"/>
              </w:rPr>
              <w:t>Every business must depend on at least two other businesses or service functions, and every owned business should create at least one strategic reason to pursue another acquisition.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698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y_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698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E746F"/>
          <w:sz w:val="15"/>
        </w:rPr>
        <w:t>Figure 1. Capital Farm connects raw inputs, processing, enabling infrastructure, and consumer channels.</w:t>
      </w:r>
    </w:p>
    <w:p>
      <w:pPr>
        <w:pStyle w:val="Heading1"/>
      </w:pPr>
      <w:r>
        <w:t>2. Business Categories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84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Businesses</w:t>
            </w:r>
          </w:p>
        </w:tc>
        <w:tc>
          <w:tcPr>
            <w:tcW w:type="dxa" w:w="4392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Economic role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Primary production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Grain Farm; Vegetable Farm; Dairy Barn; Poultry Coop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Creates raw materials and agricultural output. Exposed to weather, animal health, and commodity conditions.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Processing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Feed Mill; Bakery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Converts low-value inputs into higher-value intermediate or finished goods.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Infrastructure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Equipment &amp; Repair Shed; Delivery &amp; Cold Storage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Enables capacity, reliability, logistics, and lower operational risk across the ecosystem.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Consumer channels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Farmhouse Restaurant; General Store &amp; Market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Captures retail and hospitality margins and creates downstream demand for upstream businesses.</w:t>
            </w:r>
          </w:p>
        </w:tc>
      </w:tr>
    </w:tbl>
    <w:p>
      <w:pPr>
        <w:pStyle w:val="Heading1"/>
      </w:pPr>
      <w:r>
        <w:t>3. Complete Business Specifications</w:t>
      </w:r>
    </w:p>
    <w:p>
      <w:pPr>
        <w:pStyle w:val="Heading2"/>
      </w:pPr>
      <w:r>
        <w:t>3.1 Grain Farm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Economic layer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Primary production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Produces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Grain, corn, wheat, flour-grade crops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Depends on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Equipment &amp; Repair Shed; Delivery &amp; Cold Storage; General Store &amp; Market as a buyer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Supports / sells to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Feed Mill; Bakery; General Store &amp; Market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Integration benefit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Cuts grain input cost for the Feed Mill and Bakery; improves supply reliability and bargaining leverage.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Primary risks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Weather, commodity prices, soil quality, machinery failure, seasonal cash flow.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Likely negotiations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Seed and fertilizer supplier terms; transport contracts; forward-purchase agreements with Feed Mill or Bakery.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Suggested tags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inputs: seed, fertilizer, equipment_service, bulk_transport | outputs: grain, corn, wheat</w:t>
            </w:r>
          </w:p>
        </w:tc>
      </w:tr>
    </w:tbl>
    <w:p>
      <w:pPr>
        <w:pStyle w:val="Heading2"/>
      </w:pPr>
      <w:r>
        <w:t>3.2 Vegetable Farm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Economic layer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Primary production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Produces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Vegetables, herbs, seasonal produce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Depends on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Equipment &amp; Repair Shed; Delivery &amp; Cold Storage; Farmhouse Restaurant or General Store demand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Supports / sells to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Farmhouse Restaurant; General Store &amp; Market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Integration benefit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Lowers restaurant produce costs, improves freshness, and increases store gross margin.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Primary risks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Weather, spoilage, seasonality, irrigation failure, labor peaks.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Likely negotiations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Restaurant purchase guarantees; cold-storage priority; seasonal labor; retailer quality standards.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Suggested tags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inputs: seed, water, equipment_service, cold_transport | outputs: vegetables, herbs</w:t>
            </w:r>
          </w:p>
        </w:tc>
      </w:tr>
    </w:tbl>
    <w:p>
      <w:pPr>
        <w:pStyle w:val="Heading2"/>
      </w:pPr>
      <w:r>
        <w:t>3.3 Dairy Barn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Economic layer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Primary production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Produces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Milk, cream, butter, cheese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Depends on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Feed Mill; Equipment &amp; Repair Shed; Delivery &amp; Cold Storage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Supports / sells to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Bakery; Farmhouse Restaurant; General Store &amp; Market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Integration benefit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Reduces dairy input costs and creates recurring volume for the Feed Mill and logistics business.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Primary risks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Animal health, refrigeration failure, feed prices, quality incidents, regulatory standards.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Likely negotiations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Feed pricing; veterinary service; milk purchase contracts; cold-chain guarantees.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Suggested tags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inputs: animal_feed, equipment_service, cold_transport | outputs: milk, cream, butter, cheese</w:t>
            </w:r>
          </w:p>
        </w:tc>
      </w:tr>
    </w:tbl>
    <w:p>
      <w:pPr>
        <w:pStyle w:val="Heading2"/>
      </w:pPr>
      <w:r>
        <w:t>3.4 Poultry Coop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Economic layer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Primary production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Produces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Eggs and poultry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Depends on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Feed Mill; Delivery &amp; Cold Storage; General Store or Restaurant demand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Supports / sells to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Bakery; Farmhouse Restaurant; General Store &amp; Market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Integration benefit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Lowers egg and protein costs while increasing stable demand for Feed Mill output.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Primary risks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Disease, biosecurity, feed inflation, quality control, mortality events.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Likely negotiations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Feed volume; retail shelf placement; restaurant supply guarantees; disease-risk allocation.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Suggested tags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inputs: animal_feed, equipment_service, cold_transport | outputs: eggs, poultry</w:t>
            </w:r>
          </w:p>
        </w:tc>
      </w:tr>
    </w:tbl>
    <w:p>
      <w:pPr>
        <w:pStyle w:val="Heading2"/>
      </w:pPr>
      <w:r>
        <w:t>3.5 Feed Mill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Economic layer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Processing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Produces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Animal feed and grain blends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Depends on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Grain Farm; Equipment &amp; Repair Shed; Delivery &amp; Cold Storage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Supports / sells to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Dairy Barn; Poultry Coop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Integration benefit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Cuts livestock operating costs, creates predictable grain demand, and protects against external feed-price spikes.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Primary risks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Commodity concentration, machinery failure, quality contamination, capacity imbalance.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Likely negotiations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Long-term grain pricing; minimum-volume commitments; feed quality guarantees; transport scheduling.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Suggested tags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inputs: grain, equipment_service, bulk_transport | outputs: animal_feed</w:t>
            </w:r>
          </w:p>
        </w:tc>
      </w:tr>
    </w:tbl>
    <w:p>
      <w:pPr>
        <w:pStyle w:val="Heading2"/>
      </w:pPr>
      <w:r>
        <w:t>3.6 Equipment &amp; Repair Shed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Economic layer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Infrastructure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Produces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Maintenance, repairs, upgrades, spare-parts service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Depends on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Grain Farm and Vegetable Farm service demand; Dairy Barn and Feed Mill industrial demand; parts delivery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Supports / sells to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All production and processing businesses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Integration benefit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Reduces breakdown probability, repair cost, and downtime across multiple owned businesses.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Primary risks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Skilled-worker dependence, parts inventory, underutilization, safety incidents.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Likely negotiations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Priority-service contracts; maintenance retainers; equipment leases; key-technician retention.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Suggested tags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inputs: skilled_labor, spare_parts | outputs: equipment_service, maintenance_capacity</w:t>
            </w:r>
          </w:p>
        </w:tc>
      </w:tr>
    </w:tbl>
    <w:p>
      <w:pPr>
        <w:pStyle w:val="Heading2"/>
      </w:pPr>
      <w:r>
        <w:t>3.7 Bakery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Economic layer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Processing / finished goods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Produces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Bread, pastries, cakes, packaged foods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Depends on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Grain Farm; Dairy Barn; Poultry Coop; Delivery &amp; Cold Storage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Supports / sells to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Farmhouse Restaurant; General Store &amp; Market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Integration benefit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Converts commodity inputs into higher-margin products and strengthens the farm brand.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Primary risks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Shelf life, demand volatility, quality consistency, energy cost, labor intensity.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Likely negotiations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Input pricing; retail placement; restaurant supply; delivery frequency; product exclusivity.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Suggested tags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inputs: grain, dairy, eggs, cold_transport | outputs: bread, pastries, packaged_food</w:t>
            </w:r>
          </w:p>
        </w:tc>
      </w:tr>
    </w:tbl>
    <w:p>
      <w:pPr>
        <w:pStyle w:val="Heading2"/>
      </w:pPr>
      <w:r>
        <w:t>3.8 Farmhouse Restaurant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Economic layer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Consumer channel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Produces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Prepared meals, hospitality, direct consumer revenue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Depends on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Vegetable Farm; Dairy Barn; Poultry Coop; Bakery; Delivery &amp; Cold Storage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Supports / sells to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Consumers; supports upstream businesses through purchase contracts; increases store brand awareness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Integration benefit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Captures the highest margin in the food chain and converts integrated inputs into premium consumer revenue.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Primary risks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High fixed costs, reputation, service quality, food safety, demand volatility, supplier concentration.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Likely negotiations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Supplier price and quality; client catering contracts; landlord terms; delivery service levels; chef retention.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Suggested tags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inputs: vegetables, dairy, eggs, poultry, bread, cold_transport | outputs: prepared_food, hospitality_demand</w:t>
            </w:r>
          </w:p>
        </w:tc>
      </w:tr>
    </w:tbl>
    <w:p>
      <w:pPr>
        <w:pStyle w:val="Heading2"/>
      </w:pPr>
      <w:r>
        <w:t>3.9 General Store &amp; Market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Economic layer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Consumer channel / distribution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Produces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Retail sales, shelf access, direct consumer data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Depends on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Vegetable Farm; Dairy Barn; Poultry Coop; Bakery; Delivery &amp; Cold Storage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Supports / sells to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Consumers; creates sales channel for nearly every product business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Integration benefit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Raises realized selling prices, reduces dependence on external buyers, and reveals demand trends.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Primary risks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Inventory waste, retail labor, theft, weak consumer demand, low-margin products.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Likely negotiations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Shelf placement; supplier rebates; consignment; payment timing; promotional funding.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Suggested tags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inputs: vegetables, dairy, eggs, poultry, bread, packaged_food, cold_transport | outputs: retail_channel, consumer_data</w:t>
            </w:r>
          </w:p>
        </w:tc>
      </w:tr>
    </w:tbl>
    <w:p>
      <w:pPr>
        <w:pStyle w:val="Heading2"/>
      </w:pPr>
      <w:r>
        <w:t>3.10 Delivery &amp; Cold Storage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Economic layer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Infrastructure / distribution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Produces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Transport, warehousing, refrigeration, route capacity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Depends on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Dairy Barn and Poultry Coop volume; Restaurant and General Store delivery demand; Grain Farm and Feed Mill bulk demand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Supports / sells to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All perishable and distributed businesses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Integration benefit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Reduces spoilage, expands market reach, improves service reliability, and creates logistics bargaining power.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Primary risks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Fuel prices, vehicle failure, refrigeration breakdown, overcapacity, route concentration.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Likely negotiations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Fuel and vehicle service; delivery SLAs; priority capacity; route exclusivity; minimum-volume contracts.</w:t>
            </w:r>
          </w:p>
        </w:tc>
      </w:tr>
      <w:tr>
        <w:tc>
          <w:tcPr>
            <w:tcW w:type="dxa" w:w="2880"/>
            <w:shd w:fill="E8DEC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b/>
                <w:color w:val="6B4A2F"/>
                <w:sz w:val="16"/>
              </w:rPr>
              <w:t>Suggested tags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7"/>
              </w:rPr>
              <w:t>inputs: fuel, equipment_service, route_demand | outputs: bulk_transport, cold_transport, storage_capacity</w:t>
            </w:r>
          </w:p>
        </w:tc>
      </w:tr>
    </w:tbl>
    <w:p>
      <w:pPr>
        <w:pStyle w:val="Heading1"/>
      </w:pPr>
      <w:r>
        <w:t>4. Complete Connection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800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Supplier / enabler</w:t>
            </w:r>
          </w:p>
        </w:tc>
        <w:tc>
          <w:tcPr>
            <w:tcW w:type="dxa" w:w="1800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Customer</w:t>
            </w:r>
          </w:p>
        </w:tc>
        <w:tc>
          <w:tcPr>
            <w:tcW w:type="dxa" w:w="1440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Flow</w:t>
            </w:r>
          </w:p>
        </w:tc>
        <w:tc>
          <w:tcPr>
            <w:tcW w:type="dxa" w:w="2520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Base synergy</w:t>
            </w:r>
          </w:p>
        </w:tc>
        <w:tc>
          <w:tcPr>
            <w:tcW w:type="dxa" w:w="2376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Added vulnerability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Grain Farm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Feed Mill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Grain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Feed input cost -15%; input reliability +15%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Weather shock affects both businesses.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Grain Farm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Bakery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Wheat / flour-grade grain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Bakery grain cost -12%; premium product margin +4%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Crop quality can lower bakery output quality.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Grain Farm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General Store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Packaged grain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External buyer dependence -10%; realized price +5%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Retail inventory may accumulate.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Vegetable Farm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Farmhouse Restaurant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Vegetables and herbs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Produce cost -10%; freshness / reputation +5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Spoilage and weather become restaurant risks.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Vegetable Farm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General Store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Retail produce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Store produce margin +6%; farm sales stability +10%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Waste rises when demand is weak.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Feed Mill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Dairy Barn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Animal feed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Feed cost -14%; price-volatility protection +15%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Quality failure harms animal productivity.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Feed Mill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Poultry Coop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Animal feed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Feed cost -14%; supply reliability +15%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Disease or flock loss leaves unused mill capacity.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Dairy Barn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Bakery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Milk, cream, butter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Dairy ingredient cost -10%; product variety +5%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Cold-chain failure damages both.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Dairy Barn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Farmhouse Restaurant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Dairy products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Ingredient cost -8%; menu differentiation +4%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Animal-health shock reaches restaurant margins.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Dairy Barn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General Store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Milk, cheese, butter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Retail dairy margin +6%; barn demand stability +10%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Perishable inventory risk.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Poultry Coop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Bakery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Eggs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Egg cost -8%; production reliability +10%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Disease shock disrupts bakery output.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Poultry Coop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Farmhouse Restaurant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Eggs and poultry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Protein cost -9%; supply certainty +10%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Food-safety event damages restaurant reputation.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Poultry Coop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General Store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Eggs and poultry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Retail margin +6%; recurring demand +10%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Refrigeration and waste exposure.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Bakery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Farmhouse Restaurant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Bread and desserts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Restaurant prep cost -6%; average check +4%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Quality problems affect both brands.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Bakery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General Store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Packaged bakery goods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Bakery reach +15%; store margin +5%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Unsold short-life inventory.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Farmhouse Restaurant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General Store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Brand traffic / prepared products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Store traffic +5%; cross-promotion +8%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Shared reputation creates correlated downside.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Equipment &amp; Repair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Grain Farm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Maintenance service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Breakdown chance -25%; repair cost -20%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Repair business depends on technician capacity.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Equipment &amp; Repair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Vegetable Farm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Irrigation and machinery service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Downtime -20%; crop-loss severity -15%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Parts shortage can delay harvest.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Equipment &amp; Repair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Dairy Barn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Milking / cooling maintenance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Equipment-failure chance -25%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Single failure can still cause large loss.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Equipment &amp; Repair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Poultry Coop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Ventilation / processing maintenance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Biosecurity incident severity -10%; downtime -20%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Specialized parts required.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Equipment &amp; Repair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Feed Mill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Mill machinery service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Breakdown chance -25%; capacity +5%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High utilization may strain repair capacity.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Equipment &amp; Repair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Bakery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Oven and refrigeration service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Energy efficiency +5%; downtime -20%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Skilled technician concentration.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Delivery &amp; Cold Storage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Vegetable Farm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Cold transport / storage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Spoilage -35%; sales radius +15%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Fuel and refrigeration shocks.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Delivery &amp; Cold Storage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Dairy Barn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Cold transport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Spoilage -40%; buyer reach +15%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Cold-chain failure causes severe loss.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Delivery &amp; Cold Storage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Poultry Coop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Refrigerated transport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Waste -30%; service reliability +15%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Food-safety exposure.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Delivery &amp; Cold Storage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Feed Mill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Bulk transport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Transport cost -8%; volume capacity +10%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Route dependence.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Delivery &amp; Cold Storage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Bakery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Route distribution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Market reach +15%; shelf freshness +10%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Overcapacity if sales fall.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Delivery &amp; Cold Storage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Farmhouse Restaurant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Reliable ingredient delivery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Stockout risk -25%; inventory holding -8%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Restaurant becomes dependent on logistics uptime.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Delivery &amp; Cold Storage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General Store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Warehousing and routes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Waste -20%; assortment +10%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3"/>
              </w:rPr>
              <w:t>Storage cost and demand mismatch.</w:t>
            </w:r>
          </w:p>
        </w:tc>
      </w:tr>
    </w:tbl>
    <w:p>
      <w:pPr>
        <w:pStyle w:val="Heading1"/>
      </w:pPr>
      <w:r>
        <w:t>5. Synergy Types and Formulas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72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Synergy type</w:t>
            </w:r>
          </w:p>
        </w:tc>
        <w:tc>
          <w:tcPr>
            <w:tcW w:type="dxa" w:w="2448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2088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3528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MVP effect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Vertical integration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Own an upstream supplier or downstream channel.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Restaurant + Vegetable Farm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Reduce a named cost line; improve reliability; add correlated-risk exposure.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Horizontal integration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Own two businesses in the same layer or industry.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Two Vegetable Farms or two General Stores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Shared overhead, purchasing, brand, and capacity; possible local concentration risk.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Complementary capability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Own an enabling business that improves several assets.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Equipment &amp; Repair + production portfolio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Lower event probability and severity across multiple connected businesses.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Demand anchor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Own a stable downstream buyer for upstream output.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Dairy Barn + General Store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Lower sales volatility and improve planning, but increase internal dependence.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Brand flywheel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Consumer-facing assets increase demand for connected products.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Restaurant + Bakery + Store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Revenue uplift and reputation gain across the cluster; shared reputation risk.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Infrastructure monopoly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Own logistics or repair capacity used by many businesses.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Delivery &amp; Cold Storage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Portfolio-wide cost and reliability benefit; capacity and concentration constraints.</w:t>
            </w:r>
          </w:p>
        </w:tc>
      </w:tr>
    </w:tbl>
    <w:p>
      <w:pPr>
        <w:pStyle w:val="Heading2"/>
      </w:pPr>
      <w:r>
        <w:t>5.1 Recommended MVP Calculation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202A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E8E4D7"/>
                <w:sz w:val="15"/>
              </w:rPr>
              <w:t>effective_cost = base_cost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             × (1 - upstream_cost_reduction)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             × (1 - horizontal_overhead_reduction)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             + integration_complexity_cost</w:t>
              <w:br/>
            </w:r>
            <w:r>
              <w:rPr>
                <w:rFonts w:ascii="Courier New" w:hAnsi="Courier New"/>
                <w:color w:val="E8E4D7"/>
                <w:sz w:val="15"/>
              </w:rPr>
              <w:br/>
            </w:r>
            <w:r>
              <w:rPr>
                <w:rFonts w:ascii="Courier New" w:hAnsi="Courier New"/>
                <w:color w:val="E8E4D7"/>
                <w:sz w:val="15"/>
              </w:rPr>
              <w:t>reliability = base_reliability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          + infrastructure_bonus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          + owned_supplier_bonus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          - capacity_strain</w:t>
              <w:br/>
            </w:r>
            <w:r>
              <w:rPr>
                <w:rFonts w:ascii="Courier New" w:hAnsi="Courier New"/>
                <w:color w:val="E8E4D7"/>
                <w:sz w:val="15"/>
              </w:rPr>
              <w:br/>
            </w:r>
            <w:r>
              <w:rPr>
                <w:rFonts w:ascii="Courier New" w:hAnsi="Courier New"/>
                <w:color w:val="E8E4D7"/>
                <w:sz w:val="15"/>
              </w:rPr>
              <w:t>portfolio_risk = standalone_risk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             + concentration_penalty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             + correlated_shock_penalty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             - redundancy_bonus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Ownership state</w:t>
            </w:r>
          </w:p>
        </w:tc>
        <w:tc>
          <w:tcPr>
            <w:tcW w:type="dxa" w:w="6696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Recommended effect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One valid connection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5-12% reduction in a specific cost line or 5-10% revenue / reliability benefit.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Two-link chain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Additional 3-6% chain bonus plus lower crisis probability.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Three-stage chain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Named “complete chain” bonus, stronger margins, and a visible concentration-risk penalty.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Duplicate suppliers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Lower efficiency bonus but add redundancy, reducing shock severity.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Single supplier serving many assets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Higher efficiency but rising capacity strain and correlated-risk exposure.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External relationship retained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Less cost reduction, but preserves diversification and an alternative source during shocks.</w:t>
            </w:r>
          </w:p>
        </w:tc>
      </w:tr>
    </w:tbl>
    <w:p>
      <w:pPr>
        <w:pStyle w:val="Heading1"/>
      </w:pPr>
      <w:r>
        <w:t>6. Strategic Build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Build</w:t>
            </w:r>
          </w:p>
        </w:tc>
        <w:tc>
          <w:tcPr>
            <w:tcW w:type="dxa" w:w="3672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Required businesses</w:t>
            </w:r>
          </w:p>
        </w:tc>
        <w:tc>
          <w:tcPr>
            <w:tcW w:type="dxa" w:w="3672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Strategic profile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Field-to-table restaurant empire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Grain Farm -&gt; Feed Mill -&gt; Poultry Coop -&gt; Restaurant, plus Vegetable Farm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High captured margin and strong supply control. Vulnerable to agricultural and food-safety shocks.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Farm retail network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Vegetable Farm + Dairy Barn + Bakery -&gt; General Store -&gt; Delivery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Strong direct-to-consumer pricing and demand data. Vulnerable to inventory waste and weak consumer demand.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Infrastructure monopoly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Equipment &amp; Repair + Delivery &amp; Cold Storage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Earns from or improves nearly every other business. Requires enough portfolio or external contracts to keep capacity utilized.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Protein chain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Grain Farm -&gt; Feed Mill -&gt; Dairy Barn and Poultry Coop -&gt; Restaurant / Store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Strong recurring internal demand and cost control. Exposed to animal health and cold-chain risk.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Artisan brand flywheel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Grain Farm + Dairy Barn + Bakery + Restaurant + Store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Transforms raw inputs into premium consumer products and brand traffic. Shared reputation creates systemic downside.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Diversified operator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One producer + one processor + one consumer channel + external suppliers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Lower maximum synergy, but better resilience and lower correlated risk.</w:t>
            </w:r>
          </w:p>
        </w:tc>
      </w:tr>
    </w:tbl>
    <w:p>
      <w:pPr>
        <w:pStyle w:val="Heading1"/>
      </w:pPr>
      <w:r>
        <w:t>7. Opportunity Generation from the Network</w:t>
      </w:r>
    </w:p>
    <w:p>
      <w:r>
        <w:t>The network should actively shape which opportunities appear. The player should frequently see the next strategically relevant link rather than only random businesses.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240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6336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Opportunity bias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Own a Restaurant without a Vegetable Farm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Increase probability of Vegetable Farm, Delivery, Bakery, and supplier-contract opportunities.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Own Dairy Barn and Poultry Coop without Feed Mill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Increase Feed Mill acquisitions and feed-supplier negotiations.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Own several perishable businesses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Increase Delivery &amp; Cold Storage opportunities and refrigeration crises.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Own many machinery-intensive businesses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Increase Equipment &amp; Repair acquisition and maintenance-contract opportunities.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Own producers without consumer channels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Increase General Store, Restaurant, distributor, and long-term buyer opportunities.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Own consumer channels without enough supply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Increase supplier negotiations, exclusive contracts, and upstream acquisitions.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Own a complete chain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Increase expansion, export, franchise, or competitor-buyout opportunities rather than more basic links.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A connected business fails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Increase distressed acquisitions within the exposed chain.</w:t>
            </w:r>
          </w:p>
        </w:tc>
      </w:tr>
    </w:tbl>
    <w:p>
      <w:pPr>
        <w:pStyle w:val="Heading1"/>
      </w:pPr>
      <w:r>
        <w:t>8. Relationship Negotiations Created by Dependencies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656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Relationship</w:t>
            </w:r>
          </w:p>
        </w:tc>
        <w:tc>
          <w:tcPr>
            <w:tcW w:type="dxa" w:w="2304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Crisis trigger</w:t>
            </w:r>
          </w:p>
        </w:tc>
        <w:tc>
          <w:tcPr>
            <w:tcW w:type="dxa" w:w="3240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Negotiable variables</w:t>
            </w:r>
          </w:p>
        </w:tc>
        <w:tc>
          <w:tcPr>
            <w:tcW w:type="dxa" w:w="2952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Possible outcomes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Upstream supplier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Input-price increase, quality issue, capacity shortage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Price, volume, payment timing, exclusivity, quality guarantee, duration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Accept increase, trade volume for price, dual-source, acquire supplier, or walk away.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Downstream client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Client threatens to leave or reduce purchases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Price, service levels, delivery frequency, exclusivity, minimum commitment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Protect revenue, accept lower margin, exchange discount for duration, or replace client.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Infrastructure provider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Repair delay, storage shortage, route failure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Priority access, retainer, minimum volume, penalties, capacity reservation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Secure reliability at a cost, share capacity, acquire provider, or create redundancy.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Internal business relationship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Owned supplier and customer compete for economics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Transfer price, capacity priority, capital investment, quality standard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Optimize portfolio profit rather than maximizing one business in isolation.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Lender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Chain shock weakens debt coverage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Collateral, amortization, covenants, new equity, payment holiday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Preserve liquidity, accept restrictions, refinance, or sell an asset.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Strategic partner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Player lacks capital or capability for a link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Ownership share, governance, distribution rights, profit split, exit terms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Create a joint venture, minority investment, option to buy, or decline partnership.</w:t>
            </w:r>
          </w:p>
        </w:tc>
      </w:tr>
    </w:tbl>
    <w:p>
      <w:pPr>
        <w:pStyle w:val="Heading1"/>
      </w:pPr>
      <w:r>
        <w:t>9. Shock Propagation and Systemic Risk</w:t>
      </w:r>
    </w:p>
    <w:p>
      <w:r>
        <w:t>The connected economy should make good integration feel powerful while preventing it from becoming a risk-free automatic choice.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656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Shock</w:t>
            </w:r>
          </w:p>
        </w:tc>
        <w:tc>
          <w:tcPr>
            <w:tcW w:type="dxa" w:w="1800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Initial node</w:t>
            </w:r>
          </w:p>
        </w:tc>
        <w:tc>
          <w:tcPr>
            <w:tcW w:type="dxa" w:w="3600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Propagation</w:t>
            </w:r>
          </w:p>
        </w:tc>
        <w:tc>
          <w:tcPr>
            <w:tcW w:type="dxa" w:w="3024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Drought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Grain Farm and Vegetable Farm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Feed Mill cost rises; Dairy and Poultry margins fall; Restaurant and Store input costs rise.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Own multiple suppliers, keep cash reserves, negotiate forward contracts, diversify menus.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Animal disease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Dairy Barn or Poultry Coop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Bakery, Restaurant, and Store lose supply; logistics volume drops.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Biosecurity improvement, substitute supplier, insurance, diversified protein sources.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Cold-storage failure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Delivery &amp; Cold Storage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Perishable inventory losses across Dairy, Poultry, Vegetables, Bakery, Restaurant, and Store.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Equipment maintenance, backup storage contract, redundancy, emergency supplier negotiation.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Fuel-price spike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Delivery &amp; Cold Storage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Transport cost rises across most businesses.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Long-term fuel contract, route optimization, local sourcing, pass-through pricing.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Equipment technician leaves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Equipment &amp; Repair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Breakdown probability rises across machinery-intensive businesses.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Retention package, succession, external service backup, training investment.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Restaurant reputation crisis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Farmhouse Restaurant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Restaurant revenue falls; Store and branded Bakery products may also lose demand.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Quality program, transparent response, brand separation, service guarantee.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Consumer slowdown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Restaurant and Store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Upstream producers lose volume; inventory waste increases.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Wholesale contracts, flexible production, promotions, liquidity buffer.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Feed contamination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Feed Mill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Dairy and Poultry production falls; downstream food businesses face quality risk.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4"/>
              </w:rPr>
              <w:t>Testing, supplier warranties, alternate feed source, recall planning.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2DEDA"/>
            <w:tcBorders>
              <w:top w:val="single" w:sz="8" w:color="9A4439"/>
              <w:left w:val="single" w:sz="8" w:color="9A4439"/>
              <w:bottom w:val="single" w:sz="8" w:color="9A4439"/>
              <w:right w:val="single" w:sz="8" w:color="9A443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9A4439"/>
                <w:sz w:val="17"/>
              </w:rPr>
              <w:t>Fairness rule</w:t>
              <w:br/>
            </w:r>
            <w:r>
              <w:rPr>
                <w:rFonts w:ascii="Arial" w:hAnsi="Arial"/>
                <w:color w:val="17231E"/>
                <w:sz w:val="18"/>
              </w:rPr>
              <w:t>A shock may be random, but vulnerability should be visible before it occurs. The player should understand which businesses, relationships, or missing safeguards made the loss severe.</w:t>
            </w:r>
          </w:p>
        </w:tc>
      </w:tr>
    </w:tbl>
    <w:p>
      <w:pPr>
        <w:spacing w:after="0"/>
      </w:pPr>
    </w:p>
    <w:p>
      <w:pPr>
        <w:pStyle w:val="Heading1"/>
      </w:pPr>
      <w:r>
        <w:t>10. Internal Portfolio Economics</w:t>
      </w:r>
    </w:p>
    <w:p>
      <w:r>
        <w:t>When the player owns both supplier and customer, the game should optimize portfolio value rather than pretend the businesses stop negotiating internally. Internal transfer decisions create real capital-allocation tradeoffs.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096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6480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Tradeoff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Transfer input at cost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Maximizes downstream margin but may starve the supplier of cash for maintenance and growth.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Transfer at market price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Preserves realistic business-unit performance but reduces visible integration benefit.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Priority capacity to owned businesses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Improves reliability but may sacrifice profitable external sales.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Sell externally during price spike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Captures high market price but forces owned downstream businesses to buy elsewhere.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Invest in shared capacity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Requires capital now but may unlock multiple synergies and reduce future crises.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Maintain an external backup supplier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Costs more than full integration but reduces systemic shock exposure.</w:t>
            </w:r>
          </w:p>
        </w:tc>
      </w:tr>
    </w:tbl>
    <w:p>
      <w:pPr>
        <w:pStyle w:val="Heading1"/>
      </w:pPr>
      <w:r>
        <w:t>11. Data Model and Tag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202A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E8E4D7"/>
                <w:sz w:val="15"/>
              </w:rPr>
              <w:t>{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"id": "dairy_barn",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"name": "Dairy Barn",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"layer": "primary_production",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"industry": "farm_food",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"inputTags": ["animal_feed", "equipment_service", "cold_transport"],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"outputTags": ["milk", "cream", "butter", "cheese"],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"capabilityTags": ["perishable_production"],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"dependencyPartners": ["feed_mill", "equipment_repair", "delivery_cold_storage"],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"downstreamPartners": ["bakery", "farmhouse_restaurant", "general_store"],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"riskTags": ["animal_health", "cold_chain", "feed_price"],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"relationshipSlots": {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  "criticalSupplier": "feed_mill",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  "majorClient": "general_store"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}</w:t>
              <w:br/>
            </w:r>
            <w:r>
              <w:rPr>
                <w:rFonts w:ascii="Courier New" w:hAnsi="Courier New"/>
                <w:color w:val="E8E4D7"/>
                <w:sz w:val="15"/>
              </w:rPr>
              <w:t>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Data object</w:t>
            </w:r>
          </w:p>
        </w:tc>
        <w:tc>
          <w:tcPr>
            <w:tcW w:type="dxa" w:w="7344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Business template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Defines price range, revenue, margins, inputs, outputs, risks, dependencies, and base relationships.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Connection rule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Defines supplier, customer, flow tag, cost/revenue/reliability bonus, and added vulnerability.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Active synergy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Stores which owned assets currently satisfy a connection and the effective bonus after caps.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Capacity state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Tracks whether an enabling business can support all connected assets without strain.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Relationship slot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Identifies the named critical supplier, client, lender, or partner used for recurring negotiations.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Shock rule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Maps a risk tag to initial impact, propagation path, severity, and mitigations.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Opportunity bias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Adjusts future opportunity weights based on missing links and portfolio strategy.</w:t>
            </w:r>
          </w:p>
        </w:tc>
      </w:tr>
    </w:tbl>
    <w:p>
      <w:pPr>
        <w:pStyle w:val="Heading1"/>
      </w:pPr>
      <w:r>
        <w:t>12. Implementation Mapping to the Current Prototype</w:t>
      </w:r>
    </w:p>
    <w:p>
      <w:r>
        <w:t>The current prototype already uses inputTags, outputTags, capabilityTags, synergy chains, business improvements, relationship health, and urgent supplier/client negotiations. Arcade mode can replace the existing generic business templates with the farm ecosystem while retaining the same core engine.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202A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E8E4D7"/>
                <w:sz w:val="15"/>
              </w:rPr>
              <w:t>const FARM_CONNECTIONS = [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{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  id: "grain_to_feed",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  supplier: "grain_farm",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  customer: "feed_mill",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  outputTag: "grain",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  inputTag: "grain",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  effects: {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    customerCostReduction: 0.15,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    customerReliabilityBonus: 0.15,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    supplierDemandStability: 0.10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  },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  riskLinks: ["weather", "commodity_price"]</w:t>
              <w:br/>
            </w:r>
            <w:r>
              <w:rPr>
                <w:rFonts w:ascii="Courier New" w:hAnsi="Courier New"/>
                <w:color w:val="E8E4D7"/>
                <w:sz w:val="15"/>
              </w:rPr>
              <w:t xml:space="preserve">  }</w:t>
              <w:br/>
            </w:r>
            <w:r>
              <w:rPr>
                <w:rFonts w:ascii="Courier New" w:hAnsi="Courier New"/>
                <w:color w:val="E8E4D7"/>
                <w:sz w:val="15"/>
              </w:rPr>
              <w:t>];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448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Implementation step</w:t>
            </w:r>
          </w:p>
        </w:tc>
        <w:tc>
          <w:tcPr>
            <w:tcW w:type="dxa" w:w="7128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MVP task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1. Replace Arcade templates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Create ten FARM_BUSINESS_TEMPLATES while preserving generic Simulator templates.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2. Create connection register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Encode every authored connection from Section 4 as data rather than hard-coded conditional logic.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3. Rewrite synergy detection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Match supplier output tags to customer input tags and enforce capacity / duplication rules.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4. Add opportunity bias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Weight missing upstream, downstream, and infrastructure links.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5. Add propagation paths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Map shock risk tags through active connections.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6. Extend relationships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Generate named supplier and client NPCs from the most material active connections.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7. Add portfolio view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Show active chains, cost savings, capacity strain, and correlated risks.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8. Add strategic report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Classify the finished run as vertical integrator, retail network, infrastructure owner, protein chain, artisan brand, or diversified operator.</w:t>
            </w:r>
          </w:p>
        </w:tc>
      </w:tr>
    </w:tbl>
    <w:p>
      <w:pPr>
        <w:pStyle w:val="Heading1"/>
      </w:pPr>
      <w:r>
        <w:t>13. UI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UI area</w:t>
            </w:r>
          </w:p>
        </w:tc>
        <w:tc>
          <w:tcPr>
            <w:tcW w:type="dxa" w:w="7344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Portfolio cards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Show each business’s inputs, outputs, active connections, unresolved dependencies, and relationship health.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Supply-chain view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Provide a compact network view with owned businesses highlighted and missing links visible.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Synergy summary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Show savings and revenue effects in absolute money per turn, not only percentages.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Risk summary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Show concentration, capacity strain, and shocks that can propagate through the chain.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Opportunity cards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Explain why a business is strategically relevant: “Would reduce Restaurant produce costs by approximately $X per turn.”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Negotiation alerts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Identify the affected connection and money at risk before a supplier or client relationship breaks.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Financial graph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Allow revenue, costs, debt service, and net worth to reflect chain effects visibly over time.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End-of-run report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Show the completed chains, biggest synergy, largest systemic vulnerability, and dominant strategy.</w:t>
            </w:r>
          </w:p>
        </w:tc>
      </w:tr>
    </w:tbl>
    <w:p>
      <w:pPr>
        <w:pStyle w:val="Heading1"/>
      </w:pPr>
      <w:r>
        <w:t>14. MVP Boundaries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824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Include</w:t>
            </w:r>
          </w:p>
        </w:tc>
        <w:tc>
          <w:tcPr>
            <w:tcW w:type="dxa" w:w="4824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Leave for later</w:t>
            </w:r>
          </w:p>
        </w:tc>
      </w:tr>
      <w:t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Ten authored businesses and their complete connection register.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Individual commodity inventories and unit-by-unit production.</w:t>
            </w:r>
          </w:p>
        </w:tc>
      </w:tr>
      <w:t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Cost, revenue, reliability, capacity, and risk effects.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Detailed recipes, crop calendars, livestock breeding, or manufacturing scheduling.</w:t>
            </w:r>
          </w:p>
        </w:tc>
      </w:tr>
      <w:t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Named supplier and client relationships for high-impact connections.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An NPC for every worker, customer, or minor vendor.</w:t>
            </w:r>
          </w:p>
        </w:tc>
      </w:tr>
      <w:t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Authored shocks that propagate through active links.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A full macroeconomic general-equilibrium model.</w:t>
            </w:r>
          </w:p>
        </w:tc>
      </w:tr>
      <w:t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Opportunity weighting based on missing links.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Procedurally generated industries or arbitrary user-created businesses.</w:t>
            </w:r>
          </w:p>
        </w:tc>
      </w:tr>
      <w:t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Internal portfolio tradeoff events.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Full transfer-pricing accounting and tax optimization.</w:t>
            </w:r>
          </w:p>
        </w:tc>
      </w:tr>
      <w:t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Network visualization and synergy cash impact.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Real-time route planning or logistics simulation.</w:t>
            </w:r>
          </w:p>
        </w:tc>
      </w:tr>
    </w:tbl>
    <w:p>
      <w:pPr>
        <w:pStyle w:val="Heading1"/>
      </w:pPr>
      <w:r>
        <w:t>15. Acceptance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7200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Pass condition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Business coverage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All ten businesses can appear, be acquired, improved, sold, and included in net-worth calculations.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Dependency coverage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Every business has at least two encoded dependencies and one downstream or enabling connection.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Connection accuracy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Every connection in Section 4 produces the specified category of cost, revenue, reliability, or demand effect.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Visible economics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The player can see the absolute cash impact of each active synergy.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Opportunity relevance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Owning a business meaningfully increases the appearance rate of missing strategic links.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Crisis relevance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Supplier and client crises identify the exact business connection and amount at risk.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Risk propagation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At least six shocks can affect more than one connected business.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Balance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A fully integrated chain has higher expected profit but measurably higher capital requirements and correlated downside.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Multiple builds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At least five distinct portfolio strategies can plausibly reach the Arcade goal.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Mode separation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6"/>
              </w:rPr>
              <w:t>Simulator mode can retain generic businesses and realistic values while Arcade mode uses Capital Farm content.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DDE8E0"/>
            <w:tcBorders>
              <w:top w:val="single" w:sz="8" w:color="315C46"/>
              <w:left w:val="single" w:sz="8" w:color="315C46"/>
              <w:bottom w:val="single" w:sz="8" w:color="315C46"/>
              <w:right w:val="single" w:sz="8" w:color="315C46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315C46"/>
                <w:sz w:val="17"/>
              </w:rPr>
              <w:t>Definition of done</w:t>
              <w:br/>
            </w:r>
            <w:r>
              <w:rPr>
                <w:rFonts w:ascii="Arial" w:hAnsi="Arial"/>
                <w:color w:val="17231E"/>
                <w:sz w:val="18"/>
              </w:rPr>
              <w:t>The player should be able to look at a Restaurant, immediately understand its key dependencies, acquire a missing supplier or distributor, see the resulting margin improvement, and later face a crisis that logically travels through the same connection.</w:t>
            </w:r>
          </w:p>
        </w:tc>
      </w:tr>
    </w:tbl>
    <w:p>
      <w:pPr>
        <w:spacing w:after="0"/>
      </w:pPr>
    </w:p>
    <w:p>
      <w:pPr>
        <w:pStyle w:val="Heading1"/>
      </w:pPr>
      <w:r>
        <w:t>Appendix A. Minimum Dependency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Business</w:t>
            </w:r>
          </w:p>
        </w:tc>
        <w:tc>
          <w:tcPr>
            <w:tcW w:type="dxa" w:w="3960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Required dependencies</w:t>
            </w:r>
          </w:p>
        </w:tc>
        <w:tc>
          <w:tcPr>
            <w:tcW w:type="dxa" w:w="3528"/>
            <w:shd w:fill="315C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Downstream / enabling connections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Grain Farm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Equipment &amp; Repair; Delivery &amp; Cold Storage; buyer channel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Feed Mill; Bakery; Store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Vegetable Farm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Equipment &amp; Repair; Delivery &amp; Cold Storage; buyer channel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Restaurant; Store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Dairy Barn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Feed Mill; Equipment &amp; Repair; Delivery &amp; Cold Storage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Bakery; Restaurant; Store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Poultry Coop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Feed Mill; Delivery &amp; Cold Storage; buyer channel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Bakery; Restaurant; Store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Feed Mill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Grain Farm; Equipment &amp; Repair; Delivery &amp; Cold Storage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Dairy Barn; Poultry Coop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Equipment &amp; Repair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Parts / skilled labor; recurring production demand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All production and processing businesses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Bakery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Grain Farm; Dairy Barn; Poultry Coop; Delivery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Restaurant; Store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Restaurant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Vegetable; Dairy; Poultry; Bakery; Delivery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Consumers; Store traffic; upstream purchase commitments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General Store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Vegetable; Dairy; Poultry; Bakery; Delivery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Consumers; all product businesses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Delivery &amp; Cold Storage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Volume from producers; route demand from channels; equipment service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D1C3"/>
              <w:left w:val="single" w:sz="4" w:color="D7D1C3"/>
              <w:bottom w:val="single" w:sz="4" w:color="D7D1C3"/>
              <w:right w:val="single" w:sz="4" w:color="D7D1C3"/>
            </w:tcBorders>
          </w:tcPr>
          <w:p>
            <w:r>
              <w:rPr>
                <w:rFonts w:ascii="Arial" w:hAnsi="Arial"/>
                <w:color w:val="17231E"/>
                <w:sz w:val="15"/>
              </w:rPr>
              <w:t>All distributed and perishable businesses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E746F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B8892D"/>
        <w:sz w:val="15"/>
      </w:rPr>
      <w:t>CAPITAL FARM  /  ARCADE MODE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Georgia" w:hAnsi="Georgia"/>
      <w:b/>
      <w:bCs/>
      <w:color w:val="315C4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Georgia" w:hAnsi="Georgia"/>
      <w:b/>
      <w:bCs/>
      <w:color w:val="6B4A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Georgia" w:hAnsi="Georgia"/>
      <w:b/>
      <w:bCs/>
      <w:color w:val="315C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315C4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rial" w:hAnsi="Arial"/>
      <w:b w:val="0"/>
      <w:i/>
      <w:iCs/>
      <w:color w:val="6B4A2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pPr>
      <w:keepNext/>
      <w:spacing w:after="40"/>
    </w:pPr>
    <w:rPr>
      <w:rFonts w:ascii="Arial" w:hAnsi="Arial"/>
      <w:b/>
      <w:color w:val="B8892D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Capital Farm - Business Supply Chain System</dc:title>
  <dc:subject>EconomyGame Arcade Mode design specification</dc:subject>
  <dc:creator>EconomyGame Project</dc:creator>
  <cp:keywords>EconomyGame, Capital Farm, Arcade mode, business negotiation, supply chain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