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b/>
          <w:bCs/>
          <w:color w:val="0F172A"/>
          <w:sz w:val="52"/>
          <w:szCs w:val="52"/>
        </w:rPr>
        <w:t xml:space="preserve">GRUPO CLAVER</w:t>
      </w:r>
    </w:p>
    <w:p>
      <w:r>
        <w:rPr>
          <w:color w:val="1D4ED8"/>
          <w:sz w:val="34"/>
          <w:szCs w:val="34"/>
        </w:rPr>
        <w:t xml:space="preserve">Knowledge House — Servicios Auto-Provisionables</w:t>
      </w:r>
    </w:p>
    <w:p/>
    <w:p>
      <w:r>
        <w:rPr>
          <w:i/>
          <w:iCs/>
        </w:rPr>
        <w:t xml:space="preserve">Más allá del ERP: catálogo de servicios escalables con alta automatización (modelo VPN), listos para monetización SaaS y campañas digitales segmentadas.</w:t>
      </w:r>
    </w:p>
    <w:p>
      <w:r>
        <w:rPr>
          <w:color w:val="64748B"/>
        </w:rPr>
        <w:t xml:space="preserve">Versión 1.0 — Junio 2026 | 45 secciones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Marco conceptual</w:t>
      </w:r>
    </w:p>
    <w:p>
      <w:r>
        <w:t xml:space="preserve">Un servicio «tipo VPN» en el contexto Claver cumple cinco criterios:</w:t>
      </w:r>
    </w:p>
    <w:p>
      <w:pPr>
        <w:pStyle w:val="ListParagraph"/>
        <w:numPr>
          <w:ilvl w:val="0"/>
          <w:numId w:val="2"/>
        </w:numPr>
      </w:pPr>
      <w:r>
        <w:t xml:space="preserve">Alta automática sin ticket humano (API + workflow CCA)</w:t>
      </w:r>
    </w:p>
    <w:p>
      <w:pPr>
        <w:pStyle w:val="ListParagraph"/>
        <w:numPr>
          <w:ilvl w:val="0"/>
          <w:numId w:val="2"/>
        </w:numPr>
      </w:pPr>
      <w:r>
        <w:t xml:space="preserve">Entrega en minutos, no semanas</w:t>
      </w:r>
    </w:p>
    <w:p>
      <w:pPr>
        <w:pStyle w:val="ListParagraph"/>
        <w:numPr>
          <w:ilvl w:val="0"/>
          <w:numId w:val="2"/>
        </w:numPr>
      </w:pPr>
      <w:r>
        <w:t xml:space="preserve">Facturación recurrente predecible (MRR)</w:t>
      </w:r>
    </w:p>
    <w:p>
      <w:pPr>
        <w:pStyle w:val="ListParagraph"/>
        <w:numPr>
          <w:ilvl w:val="0"/>
          <w:numId w:val="2"/>
        </w:numPr>
      </w:pPr>
      <w:r>
        <w:t xml:space="preserve">Aislamiento multi-tenant por empresaId</w:t>
      </w:r>
    </w:p>
    <w:p>
      <w:pPr>
        <w:pStyle w:val="ListParagraph"/>
        <w:numPr>
          <w:ilvl w:val="0"/>
          <w:numId w:val="2"/>
        </w:numPr>
      </w:pPr>
      <w:r>
        <w:t xml:space="preserve">Campaña de ads apuntable a un segmento vertical claro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VPN (referencia)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ERP tradicional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Servicios de este documento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Tiempo de activación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Minutos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Minutos–horas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Intervención humana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Mínima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(consultor)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Baja–media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Escalabilidad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Ads segmentables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 (remoto, seguridad)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 (por rubro/dolor)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Margen gross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70–90%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50–70%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60–85%</w:t>
            </w:r>
          </w:p>
        </w:tc>
      </w:tr>
    </w:tbl>
    <w:p/>
    <w:p>
      <w:r>
        <w:rPr>
          <w:b/>
          <w:bCs/>
        </w:rPr>
        <w:t xml:space="preserve">Claver puede comercializar estos servicios vía Claver Apps Marketplace (/claver/apps), como SKUs en provisioning Claver Cloud, o como add-ons de Clavis — sin mezclar el core ERP.</w:t>
      </w:r>
    </w:p>
    <w:p>
      <w:pPr>
        <w:pStyle w:val="Heading1"/>
      </w:pPr>
      <w:r>
        <w:t xml:space="preserve">1. Mapa por categoría</w:t>
      </w:r>
    </w:p>
    <w:p>
      <w:pPr>
        <w:pStyle w:val="Heading3"/>
      </w:pPr>
      <w:r>
        <w:t xml:space="preserve">Seguridad &amp; Red</w:t>
      </w:r>
    </w:p>
    <w:p>
      <w:r>
        <w:t xml:space="preserve">1. VPN corporativa zero-touch · 2. DNS filtering empresarial · 3. Certificados SSL/TLS automáticos · 4. 2FA / MFA como servicio · 5. Backup cloud cifrado (endpoint + DB) · 6. EDR / antivirus gestionado ligero · 7. Gestor de contraseñas empresarial · 8. Túnel seguro POS ↔ depósito</w:t>
      </w:r>
    </w:p>
    <w:p/>
    <w:p>
      <w:pPr>
        <w:pStyle w:val="Heading3"/>
      </w:pPr>
      <w:r>
        <w:t xml:space="preserve">Infraestructura</w:t>
      </w:r>
    </w:p>
    <w:p>
      <w:r>
        <w:t xml:space="preserve">9. Monitoreo uptime + status page · 10. Email corporativo (Google/Microsoft reseller) · 11. Dominio + DNS gestionado · 12. Hosting web estático / landing por rubro · 13. CDN y aceleración de tienda · 14. Object storage archivos ERP · 15. Escritorio remoto soporte (RustDesk white-label) · 16. MDM móviles (vendedores y operarios)</w:t>
      </w:r>
    </w:p>
    <w:p/>
    <w:p>
      <w:pPr>
        <w:pStyle w:val="Heading3"/>
      </w:pPr>
      <w:r>
        <w:t xml:space="preserve">Comunicaciones</w:t>
      </w:r>
    </w:p>
    <w:p>
      <w:r>
        <w:t xml:space="preserve">17. WhatsApp Business API onboarding · 18. SMS transaccional · 19. Email transaccional dedicado · 20. Números virtuales e IVR simple · 21. Chat widget embebido (web + portal) · 22. Videoconferencia branded</w:t>
      </w:r>
    </w:p>
    <w:p/>
    <w:p>
      <w:pPr>
        <w:pStyle w:val="Heading3"/>
      </w:pPr>
      <w:r>
        <w:t xml:space="preserve">Fiscal &amp; Legal</w:t>
      </w:r>
    </w:p>
    <w:p>
      <w:r>
        <w:t xml:space="preserve">23. Firma electrónica de documentos · 24. Certificado digital AFIP (gestión) · 25. OCR facturas de compra · 26. Conciliación bancaria automática · 27. Links de cobro standalone (ClavPay) · 28. Recordatorios fiscales automáticos · 29. Scoring crediticio cliente</w:t>
      </w:r>
    </w:p>
    <w:p/>
    <w:p>
      <w:pPr>
        <w:pStyle w:val="Heading3"/>
      </w:pPr>
      <w:r>
        <w:t xml:space="preserve">Operaciones &amp; IoT</w:t>
      </w:r>
    </w:p>
    <w:p>
      <w:r>
        <w:t xml:space="preserve">30. GPS flota y telemetría · 31. Sensores IoT plug-and-play · 32. Etiquetas QR trazabilidad · 33. Conector balanza / impresora fiscal · 34. Menú QR digital (restaurants) · 35. Agenda online pública</w:t>
      </w:r>
    </w:p>
    <w:p/>
    <w:p>
      <w:pPr>
        <w:pStyle w:val="Heading3"/>
      </w:pPr>
      <w:r>
        <w:t xml:space="preserve">Datos &amp; IA</w:t>
      </w:r>
    </w:p>
    <w:p>
      <w:r>
        <w:t xml:space="preserve">36. Dashboards BI ejecutivos hosted · 37. Reportes programados por email/WhatsApp · 38. Encuestas NPS post-venta automáticas · 39. Helpdesk IA primera línea · 40. Capacitación micro-LMS por rubro</w:t>
      </w:r>
    </w:p>
    <w:p/>
    <w:p>
      <w:pPr>
        <w:pStyle w:val="Heading3"/>
      </w:pPr>
      <w:r>
        <w:t xml:space="preserve">Marketing digital</w:t>
      </w:r>
    </w:p>
    <w:p>
      <w:r>
        <w:t xml:space="preserve">41. Google Business Profile sync · 42. Catálogo PDF auto-generado · 43. Pixel remarketing setup asistido · 44. Gift cards y vouchers digitales · 45. Programa referidos white-label</w:t>
      </w:r>
    </w:p>
    <w:p/>
    <w:p>
      <w:r>
        <w:br w:type="page"/>
      </w:r>
    </w:p>
    <w:p>
      <w:pPr>
        <w:pStyle w:val="Heading1"/>
      </w:pPr>
      <w:r>
        <w:t xml:space="preserve">2. Catálogo detallado (45 secciones)</w:t>
      </w:r>
    </w:p>
    <w:p>
      <w:r>
        <w:t xml:space="preserve">Cada sección sigue el mismo esquema Knowledge House para facilitar playbook comercial, técnico y de growth.</w:t>
      </w:r>
    </w:p>
    <w:p/>
    <w:p>
      <w:pPr>
        <w:pStyle w:val="Heading2"/>
      </w:pPr>
      <w:r>
        <w:t xml:space="preserve">Sección 1 — VPN corporativa zero-touch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Seguridad &amp;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de usuario → generación de perfil WireGuard/OpenVPN → QR de instalación → rotación de claves programada.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PyMEs con vendedores en ruta, estudios contables remotos, sucursales sin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Meta/Google: «VPN para tu equipo sin técnico», lookalike dueños PyME 25-55, intereses logística y contabilidad.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Headscale/Tailscale self-hosted o WireGuard + panel Claver Cloud.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2.900–4.900/usuario/mes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Add-on Claver Cloud; integra con app vendedor y acceso ERP remoto seguro.</w:t>
            </w:r>
          </w:p>
        </w:tc>
      </w:tr>
    </w:tbl>
    <w:p/>
    <w:p>
      <w:pPr>
        <w:pStyle w:val="Heading2"/>
      </w:pPr>
      <w:r>
        <w:t xml:space="preserve">Sección 2 — DNS filtering empresarial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Seguridad &amp;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Activación por dominio CUIT; políticas predefinidas (malware, phishing, redes sociales en horario laboral).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Comercios, call centers chicos, colegios privados, clínicas.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 pre-roll + Search: «bloquear páginas en la empresa», segmento administradores Windows.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NextDNS API, Cloudflare Gateway o Pi-hole gestionado multi-tenant.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1.990/empresa/mes hasta 25 dispositivos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 seguridad con VPN; reporte en dashboard Claver ops.</w:t>
            </w:r>
          </w:p>
        </w:tc>
      </w:tr>
    </w:tbl>
    <w:p/>
    <w:p>
      <w:pPr>
        <w:pStyle w:val="Heading2"/>
      </w:pPr>
      <w:r>
        <w:t xml:space="preserve">Sección 3 — Certificados SSL/TLS automáticos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Seguridad &amp;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Let's Encrypt vía Caddy/Traefik al crear subdominio tenant o tienda.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Ecommerce, portales B2B, landing por rubro.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Search: «certificado SSL tienda online Argentina»; remarketing visitantes /claver/claverp/ecommerce.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Traefik + ACME en Claver Cloud edge.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Incluido en plan Pro+ o ARS 990/dominio/mes gestionado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Nativo al provisionar /tienda y /portal por empresa.</w:t>
            </w:r>
          </w:p>
        </w:tc>
      </w:tr>
    </w:tbl>
    <w:p/>
    <w:p>
      <w:pPr>
        <w:pStyle w:val="Heading2"/>
      </w:pPr>
      <w:r>
        <w:t xml:space="preserve">Sección 4 — 2FA / MFA como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Seguridad &amp;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Enrollment TOTP/WebAuthn al primer login; política obligatoria por rol (contador, admin).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Empresas con datos fiscales, salud, legal.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LinkedIn: contadores y gerentes administrativos; mensaje cumplimiento y AFIP.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TOTP nativo + passkeys; SMS backup vía Twilio.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790/usuario/mes o incluido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auth ERP; upsell post onboarding.</w:t>
            </w:r>
          </w:p>
        </w:tc>
      </w:tr>
    </w:tbl>
    <w:p/>
    <w:p>
      <w:pPr>
        <w:pStyle w:val="Heading2"/>
      </w:pPr>
      <w:r>
        <w:t xml:space="preserve">Sección 5 — Backup cloud cifrado (endpoint + 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Seguridad &amp;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nocturno por tenant: snapshot DB + archivos adjuntos ERP → S3 compatible con retención 30/90 días.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 cliente Clavis; especialmente industria y distribución.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automation día 7 trial: «¿Tenés backup de tu facturación?»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backup + R2/B2; restore self-service en Claver Cloud.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4.900/mes (50 GB) escalable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SKU en provisioning CCA-030 automático.</w:t>
            </w:r>
          </w:p>
        </w:tc>
      </w:tr>
    </w:tbl>
    <w:p/>
    <w:p>
      <w:pPr>
        <w:pStyle w:val="Heading2"/>
      </w:pPr>
      <w:r>
        <w:t xml:space="preserve">Sección 6 — EDR / antivirus gestionado ligero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Seguridad &amp;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Agente silencioso + políticas por grupo; alertas a ClavAI.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Oficinas con 5–30 PCs, estudios profesionales.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Meta: dueños preocupados por ransomware; creativos «tu contador perdió facturas».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Wazuh/OSQuery o integración Bitdefender MSP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1.490/dispositivo/mes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Marketplace Claver Apps; no toca core ERP.</w:t>
            </w:r>
          </w:p>
        </w:tc>
      </w:tr>
    </w:tbl>
    <w:p/>
    <w:p>
      <w:pPr>
        <w:pStyle w:val="Heading2"/>
      </w:pPr>
      <w:r>
        <w:t xml:space="preserve">Sección 7 — Gestor de contraseñas empresarial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Seguridad &amp;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Vault por empresa, SSO opcional, onboarding invitación masiva por CSV.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Equipos que comparten logins de ML, bancos, AFIP.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 Stories B2B: «dejá de pasar la clave de AFIP por WhatsApp».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Bitwarden Organizations API white-label.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990/usuario/mes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Complemento Clav Consult implementación.</w:t>
            </w:r>
          </w:p>
        </w:tc>
      </w:tr>
    </w:tbl>
    <w:p/>
    <w:p>
      <w:pPr>
        <w:pStyle w:val="Heading2"/>
      </w:pPr>
      <w:r>
        <w:t xml:space="preserve">Sección 8 — Túnel seguro POS ↔ depósito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Seguridad &amp;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Site-to-site VPN preconfigurada entre sucursales y HQ al marcar multi-sucursal.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Cadenas retail, farmacias, ferreterías multi-PV.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Google: «conectar sucursales stock en tiempo real».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WireGuard mesh por empresaId.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9.900/sucursal/mes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Upsell Enterprise; sincroniza stock Clavis.</w:t>
            </w:r>
          </w:p>
        </w:tc>
      </w:tr>
    </w:tbl>
    <w:p/>
    <w:p>
      <w:pPr>
        <w:pStyle w:val="Heading2"/>
      </w:pPr>
      <w:r>
        <w:t xml:space="preserve">Sección 9 — Monitoreo uptime + status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Infraestructura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Checks HTTP/TCP cada 60s; página pública de estado por subdominio.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Ecommerce, SaaS partners, portales B2B.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Retargeting usuarios tienda demo caída simulada en trial.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Uptime Kuma / Better Stack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2.490/mes (10 endpoints)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Incluido en Claver Cloud ops; visible para analistas.</w:t>
            </w:r>
          </w:p>
        </w:tc>
      </w:tr>
    </w:tbl>
    <w:p/>
    <w:p>
      <w:pPr>
        <w:pStyle w:val="Heading2"/>
      </w:pPr>
      <w:r>
        <w:t xml:space="preserve">Sección 10 — Email corporativo (Google/Microsoft reseller)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Infraestructura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dominio → MX automático → buzón por usuario desde panel.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PyMEs nuevas sin @gmail en facturas.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Search: «email empresa tuempresa.com.ar»; lookalike registraciones SAAS.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Workspace / M365 CSP + Cloudflare DNS.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3.500/buzón/mes (margen reseller)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Paso 1 del pack ONBOARD; mejora deliverability facturas Resend.</w:t>
            </w:r>
          </w:p>
        </w:tc>
      </w:tr>
    </w:tbl>
    <w:p/>
    <w:p>
      <w:pPr>
        <w:pStyle w:val="Heading2"/>
      </w:pPr>
      <w:r>
        <w:t xml:space="preserve">Sección 11 — Dominio + DNS gestionado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Infraestructura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.com.ar vía API NIC o reseller; templates DNS para ERP, tienda, mail.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Emprendedores digitales, rubros belleza y gastronomía.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TikTok/IG: «tu negocio con dominio pro en 10 minutos».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Registrar API + Terraform.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8.900/año dominio + DNS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Checkout en /claver/apps marketplace.</w:t>
            </w:r>
          </w:p>
        </w:tc>
      </w:tr>
    </w:tbl>
    <w:p/>
    <w:p>
      <w:pPr>
        <w:pStyle w:val="Heading2"/>
      </w:pPr>
      <w:r>
        <w:t xml:space="preserve">Sección 12 — Hosting web estático / landing por rubro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Infraestructura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Generación de landing desde onboarding IA + deploy a CDN.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rubros Clavis sin sitio web.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ads por rubro (peluquería, restaurant, ferretería) con creativos 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Vercel/Cloudflare Pages; contenido desde rubro-config.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4.900/mes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Extensión onboarding IA; CTA a trial Clavis.</w:t>
            </w:r>
          </w:p>
        </w:tc>
      </w:tr>
    </w:tbl>
    <w:p/>
    <w:p>
      <w:pPr>
        <w:pStyle w:val="Heading2"/>
      </w:pPr>
      <w:r>
        <w:t xml:space="preserve">Sección 13 — CDN y aceleración de tienda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Infraestructura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en panel ecommerce → edge cache imágenes catálogo.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Tiendas con catálogo fotográfico pesado.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Remarketing carritos abandonados + mensaje velocidad.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CDN delante de /tienda.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3.900/mes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Add-on módulo Ecommerce.</w:t>
            </w:r>
          </w:p>
        </w:tc>
      </w:tr>
    </w:tbl>
    <w:p/>
    <w:p>
      <w:pPr>
        <w:pStyle w:val="Heading2"/>
      </w:pPr>
      <w:r>
        <w:t xml:space="preserve">Sección 14 — Object storage archivos ERP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Infraestructura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Bucket por empresaId; límites por plan; URLs firmadas.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Industria, agro (PDF contratos, fotos calidad, remitos).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 industria alimenticia; lead magnet «almacenamiento seguro documentos».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S3/R2 con policy por 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1.900/10 GB/mes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Nativo adjuntos facturas, POD, historia clínica.</w:t>
            </w:r>
          </w:p>
        </w:tc>
      </w:tr>
    </w:tbl>
    <w:p/>
    <w:p>
      <w:pPr>
        <w:pStyle w:val="Heading2"/>
      </w:pPr>
      <w:r>
        <w:t xml:space="preserve">Sección 15 — Escritorio remoto soporte (RustDesk white-label)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Infraestructura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descarga binario branded; sesión bajo ticket soporte.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Clientes Clav Consult sin IT interno.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paid — incluido en soporte; upsell soporte premium.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RustDesk OSS relay en Claver Cloud.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Incluido Pro+ / ARS 19.900/mes soporte ilimitado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Torre implementaciones CCA.</w:t>
            </w:r>
          </w:p>
        </w:tc>
      </w:tr>
    </w:tbl>
    <w:p/>
    <w:p>
      <w:pPr>
        <w:pStyle w:val="Heading2"/>
      </w:pPr>
      <w:r>
        <w:t xml:space="preserve">Sección 16 — MDM móviles (vendedores y operarios)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Infraestructura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Enrollment QR; política app allowlist (app ruta, picking).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Distribuidoras, logística, agro campo.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Meta: «controlá el celular del vendedor sin ser pesado».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Fleet/Headwind MDM o Miradore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1.290/dispositivo/mes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 ClavLog + app vendedor.</w:t>
            </w:r>
          </w:p>
        </w:tc>
      </w:tr>
    </w:tbl>
    <w:p/>
    <w:p>
      <w:pPr>
        <w:pStyle w:val="Heading2"/>
      </w:pPr>
      <w:r>
        <w:t xml:space="preserve">Sección 17 — WhatsApp Business API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Embedded signup Meta → número verificado → plantillas aprobadas pre-rubro.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Ecommerce, restaurantes, salones, clínicas.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Click-to-WhatsApp ads con CTA «confirmación pedido automática».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Twilio/Meta Cloud API + webhooks ERP.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7.900/mes + consumo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Add-on existente; flujos n8n prearmados.</w:t>
            </w:r>
          </w:p>
        </w:tc>
      </w:tr>
    </w:tbl>
    <w:p/>
    <w:p>
      <w:pPr>
        <w:pStyle w:val="Heading2"/>
      </w:pPr>
      <w:r>
        <w:t xml:space="preserve">Sección 18 — SMS transaccional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por tenant; plantillas OTP, envío despachado, turno recordatorio.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Gimnasios, salud, logística última milla.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Google: «SMS turnos automáticos»; geo Buenos Aires CABA GBA.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Twilio / SMSMasivos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0,80–1,50/SMS + fee plataforma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Triggers desde agenda y logística.</w:t>
            </w:r>
          </w:p>
        </w:tc>
      </w:tr>
    </w:tbl>
    <w:p/>
    <w:p>
      <w:pPr>
        <w:pStyle w:val="Heading2"/>
      </w:pPr>
      <w:r>
        <w:t xml:space="preserve">Sección 19 — Email transaccional dedicado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Subdominio mail.empresa.com + DKIM/SPF/DMARC automático.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volumen facturas PDF, estados de cuenta B2B.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Remarketing usuarios que rebotan mail en trial.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 dominios dedicados.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2.900/mes (10k mails)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venta factura AFIP.</w:t>
            </w:r>
          </w:p>
        </w:tc>
      </w:tr>
    </w:tbl>
    <w:p/>
    <w:p>
      <w:pPr>
        <w:pStyle w:val="Heading2"/>
      </w:pPr>
      <w:r>
        <w:t xml:space="preserve">Sección 20 — Números virtuales e IVR simple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Número local → menú 1 ventas 2 soporte → cola o webhook.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Comercios con alto volumen llamadas, estaciones servicio.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Search: «número 0800 PyME Argentina» (si aplica 011 local).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Twilio Voice + TTS español 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5.900/mes + minutos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Integración CRM pipeline.</w:t>
            </w:r>
          </w:p>
        </w:tc>
      </w:tr>
    </w:tbl>
    <w:p/>
    <w:p>
      <w:pPr>
        <w:pStyle w:val="Heading2"/>
      </w:pPr>
      <w:r>
        <w:t xml:space="preserve">Sección 21 — Chat widget embebido (web + portal)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 copy-paste; bot ClavAI primera línea; handoff humano.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Tienda B2C, portal mayoristas.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en sitios competencia ERP (si permitido); mensaje «chat con stock real».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Widget propio + ClavAI realtime.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3.490/mes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Nativo /tienda y /portal.</w:t>
            </w:r>
          </w:p>
        </w:tc>
      </w:tr>
    </w:tbl>
    <w:p/>
    <w:p>
      <w:pPr>
        <w:pStyle w:val="Heading2"/>
      </w:pPr>
      <w:r>
        <w:t xml:space="preserve">Sección 22 — Videoconferencia branded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Sala permanente por empresa; link en agenda turnos.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Salud teleconsulta, consultoría, capacitación Clav Consult.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 salud privada; «turno online con link fijo».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Jitsi self-hosted o Daily.co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4.900/mes ilimitado interno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agenda + historia clínica.</w:t>
            </w:r>
          </w:p>
        </w:tc>
      </w:tr>
    </w:tbl>
    <w:p/>
    <w:p>
      <w:pPr>
        <w:pStyle w:val="Heading2"/>
      </w:pPr>
      <w:r>
        <w:t xml:space="preserve">Sección 23 — Firma electrónica de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 &amp; 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Plantilla contrato → firma pad → PDF sellado timestamp.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RRHH, alquileres equipos, contratos B2B distribución.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pymes: «firmá contratos sin imprimir».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DocuSeal self-hosted / Signaturit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990/firma o ARS 6.900/mes 50 firmas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 Consult + módulo compras/RRHH.</w:t>
            </w:r>
          </w:p>
        </w:tc>
      </w:tr>
    </w:tbl>
    <w:p/>
    <w:p>
      <w:pPr>
        <w:pStyle w:val="Heading2"/>
      </w:pPr>
      <w:r>
        <w:t xml:space="preserve">Sección 24 — Certificado digital AFIP (gestión)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 &amp; 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Wizard CUIT → CSR → guía AC → instalación en ERP.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Nuevos monotributistas y SA que migran a Clavis.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Search: «certificado digital AFIP factura electrónica»; máxima intención.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Flujo documentado + storage cifrado cert/key.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14.900 one-shot o incluido implementación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onboarding CCA-040.</w:t>
            </w:r>
          </w:p>
        </w:tc>
      </w:tr>
    </w:tbl>
    <w:p/>
    <w:p>
      <w:pPr>
        <w:pStyle w:val="Heading2"/>
      </w:pPr>
      <w:r>
        <w:t xml:space="preserve">Sección 25 — OCR facturas de 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 &amp; 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Foto/PDF → extracción CUIT, ítems, IVA → borrador factura proveedor.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Retail, gastronomía con muchas compras chicas.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YouTube: «dejá de cargar facturas a mano»; rubro restaurantes.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 Vision / Document AI + validación AFIP padrón.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9.900/mes (500 docs)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ClavAI + módulo compras.</w:t>
            </w:r>
          </w:p>
        </w:tc>
      </w:tr>
    </w:tbl>
    <w:p/>
    <w:p>
      <w:pPr>
        <w:pStyle w:val="Heading2"/>
      </w:pPr>
      <w:r>
        <w:t xml:space="preserve">Sección 26 — Conciliación bancaria automática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 &amp; 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CSV homebanking o API Open Finance (cuando aplique) → match movimientos.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PyMEs con 1–3 cuentas, estudios contables.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Lookalike usuarios módulo banco Clavis.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Reglas + ML fuzzy match; ClavAI explica diferencias.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6.900/mes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banco/tesorería.</w:t>
            </w:r>
          </w:p>
        </w:tc>
      </w:tr>
    </w:tbl>
    <w:p/>
    <w:p>
      <w:pPr>
        <w:pStyle w:val="Heading2"/>
      </w:pPr>
      <w:r>
        <w:t xml:space="preserve">Sección 27 — Links de cobro standalone (ClavPay)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 &amp; 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Generar link/QR sin factura previa; webhook marca cobrado.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Servicios, profesionales, cobranzas campo.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IG: «cobrá con QR sin POS»; segmento monotributistas servicios.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Mercado Pago API (existente).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9.900/mes + comisión 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Línea ClavPay beta → producto.</w:t>
            </w:r>
          </w:p>
        </w:tc>
      </w:tr>
    </w:tbl>
    <w:p/>
    <w:p>
      <w:pPr>
        <w:pStyle w:val="Heading2"/>
      </w:pPr>
      <w:r>
        <w:t xml:space="preserve">Sección 28 — Recordatorios fiscales automáticos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 &amp; 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Calendario IVA, IIBB, F931 → push mail/WhatsApp N días antes.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Monotributo, SA chicas, contadores partners.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Google: «vencimiento IVA este mes»; seasonal spikes.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 + plantillas; datos de módulo impuestos.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1.490/mes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Retención partners contadores.</w:t>
            </w:r>
          </w:p>
        </w:tc>
      </w:tr>
    </w:tbl>
    <w:p/>
    <w:p>
      <w:pPr>
        <w:pStyle w:val="Heading2"/>
      </w:pPr>
      <w:r>
        <w:t xml:space="preserve">Sección 29 — Scoring crediticio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 &amp; 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 bureau/API al superar umbral CC; semáforo en pedido.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Distribuidoras, mayoristas.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 «evitá morosos antes del despacho».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Integración Nosis/Veraz API o reglas internas.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0,50–2/consulta + plan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clientes + distribución.</w:t>
            </w:r>
          </w:p>
        </w:tc>
      </w:tr>
    </w:tbl>
    <w:p/>
    <w:p>
      <w:pPr>
        <w:pStyle w:val="Heading2"/>
      </w:pPr>
      <w:r>
        <w:t xml:space="preserve">Sección 30 — GPS flota y telemetría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&amp; IoT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vehículo → dispositivo OBD/app chofer → mapa en tiempo real.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Distribuidoras, fletes, agro logística.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intereses camioneros, distribución bebidas.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Traccar o proveedor local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3.900/vehículo/mes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ClavLog + hoja de ruta.</w:t>
            </w:r>
          </w:p>
        </w:tc>
      </w:tr>
    </w:tbl>
    <w:p/>
    <w:p>
      <w:pPr>
        <w:pStyle w:val="Heading2"/>
      </w:pPr>
      <w:r>
        <w:t xml:space="preserve">Sección 31 — Sensores IoT plug-and-play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&amp; IoT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Kit sensor → QR provisioning → dashboard umbrales.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Acopio (humedad silo), restaurant (cadena frío), industria.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 B2B agro; «alerta humedad granos celular».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MQTT ingest existente módulo IoT.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12.900/kit + ARS 2.900/mes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agro/industria IoT.</w:t>
            </w:r>
          </w:p>
        </w:tc>
      </w:tr>
    </w:tbl>
    <w:p/>
    <w:p>
      <w:pPr>
        <w:pStyle w:val="Heading2"/>
      </w:pPr>
      <w:r>
        <w:t xml:space="preserve">Sección 32 — Etiquetas QR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&amp; IoT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Lote producción → impresión QR → scan en cada movimiento stock.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Industria alimentos, farmacia, carnicería.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ANMAT trazabilidad; segmento farmacia.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Generador PDF + escáner PWA picking.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4.900/mes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+ industria.</w:t>
            </w:r>
          </w:p>
        </w:tc>
      </w:tr>
    </w:tbl>
    <w:p/>
    <w:p>
      <w:pPr>
        <w:pStyle w:val="Heading2"/>
      </w:pPr>
      <w:r>
        <w:t xml:space="preserve">Sección 33 — Conector balanza / impresora fiscal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&amp; IoT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Agente local detecta COM/USB → pairing cloud → ERP recibe peso/ticket.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Carnicerías, acopio, retail pesable.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Remarketing rubro carnicería onboarding.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Agente Electron + WebSocket.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7.900/mes por dispositivo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 + agro balanza existente.</w:t>
            </w:r>
          </w:p>
        </w:tc>
      </w:tr>
    </w:tbl>
    <w:p/>
    <w:p>
      <w:pPr>
        <w:pStyle w:val="Heading2"/>
      </w:pPr>
      <w:r>
        <w:t xml:space="preserve">Sección 34 — Menú QR digital (restaurants)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&amp; IoT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 desde catálogo platos ERP → QR mesa → actualización instantánea.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Bares, restaurants sin carta impresa.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 gastronomía CABA; video carta que se actualiza sola.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 /menu público por mesaId.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2.900/mes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hospitalidad.</w:t>
            </w:r>
          </w:p>
        </w:tc>
      </w:tr>
    </w:tbl>
    <w:p/>
    <w:p>
      <w:pPr>
        <w:pStyle w:val="Heading2"/>
      </w:pPr>
      <w:r>
        <w:t xml:space="preserve">Sección 35 — Agenda online pública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Operaciones &amp; IoT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Slug empresa → turnos por profesional → confirmación WhatsApp.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Salud, belleza, veterinaria, gimnasios.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segmentación mujeres 25-45 CABA «reservá turno online».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Ruta /agenda-online/[empresaId] existente.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3.900/mes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agenda.</w:t>
            </w:r>
          </w:p>
        </w:tc>
      </w:tr>
    </w:tbl>
    <w:p/>
    <w:p>
      <w:pPr>
        <w:pStyle w:val="Heading2"/>
      </w:pPr>
      <w:r>
        <w:t xml:space="preserve">Sección 36 — Dashboards BI ejecutivos hosted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Datos &amp;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Conectar ERP → templates KPI por rubro → refresh horario.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Dueños que no abren el ERP; gerentes.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 «KPIs en el celular sin Excel».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 Analytics + Metabase embedded.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14.900/mes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Línea Clav Analytics.</w:t>
            </w:r>
          </w:p>
        </w:tc>
      </w:tr>
    </w:tbl>
    <w:p/>
    <w:p>
      <w:pPr>
        <w:pStyle w:val="Heading2"/>
      </w:pPr>
      <w:r>
        <w:t xml:space="preserve">Sección 37 — Reportes programados por email/WhatsApp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Datos &amp;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 selecciona reporte → PDF/Excel → envío 7:00 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Distribución (ventas ayer), cajas (cierre Z).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nurture trial día 14.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Jobs ops + Resend/Twilio.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2.490/reporte/mes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Morning Commander ClavAI.</w:t>
            </w:r>
          </w:p>
        </w:tc>
      </w:tr>
    </w:tbl>
    <w:p/>
    <w:p>
      <w:pPr>
        <w:pStyle w:val="Heading2"/>
      </w:pPr>
      <w:r>
        <w:t xml:space="preserve">Sección 38 — Encuestas NPS post-venta automáticas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Datos &amp;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factura cerrada → link 1-10 → dashboard reputación.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Retail, salud, gastronomía.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reputación negocio; «subí tu NPS en 30 días».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Microservicio survey + webhook ventas.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3.490/mes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comercial.</w:t>
            </w:r>
          </w:p>
        </w:tc>
      </w:tr>
    </w:tbl>
    <w:p/>
    <w:p>
      <w:pPr>
        <w:pStyle w:val="Heading2"/>
      </w:pPr>
      <w:r>
        <w:t xml:space="preserve">Sección 39 — Helpdesk IA primera línea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Datos &amp;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→ ClavAI responde con docs embebidas → escala humano si confianza baja.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los planes; reduce carga soporte Claver.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ad directo — reduce CAC soporte interno.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ClavAI + módulo soporte existente.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Incluido Pro+ / ARS 19.900 soporte IA ilimitado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 sin headcount.</w:t>
            </w:r>
          </w:p>
        </w:tc>
      </w:tr>
    </w:tbl>
    <w:p/>
    <w:p>
      <w:pPr>
        <w:pStyle w:val="Heading2"/>
      </w:pPr>
      <w:r>
        <w:t xml:space="preserve">Sección 40 — Capacitación micro-LMS por rubro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Datos &amp;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usuario → curso rubro asignado → certificado PDF al 100%.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 clientes con rotación personal (cajeros, vendedores).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 pre-roll «capacitá cajeros en 1 hora».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capacitación + video hosted.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1.990/usuario/mes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 Consult digitalizado.</w:t>
            </w:r>
          </w:p>
        </w:tc>
      </w:tr>
    </w:tbl>
    <w:p/>
    <w:p>
      <w:pPr>
        <w:pStyle w:val="Heading2"/>
      </w:pPr>
      <w:r>
        <w:t xml:space="preserve">Sección 41 — Google Business Profile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digital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Google → horarios, fotos catálogo, posts ofertas desde ERP.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Comercios locales SEO «cerca mío».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Local Services + Performance Max locales.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Business Profile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4.900/mes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Ecommerce + promociones motor precios.</w:t>
            </w:r>
          </w:p>
        </w:tc>
      </w:tr>
    </w:tbl>
    <w:p/>
    <w:p>
      <w:pPr>
        <w:pStyle w:val="Heading2"/>
      </w:pPr>
      <w:r>
        <w:t xml:space="preserve">Sección 42 — Catálogo PDF auto-generado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digital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precios cambia → PDF branding cliente → link descarga B2B.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Mayoristas, distribuidoras.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 mayoristas; lead magnet catálogo actualizado.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Puppeteer/Playwright render + R2.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2.900/mes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Portal B2B.</w:t>
            </w:r>
          </w:p>
        </w:tc>
      </w:tr>
    </w:tbl>
    <w:p/>
    <w:p>
      <w:pPr>
        <w:pStyle w:val="Heading2"/>
      </w:pPr>
      <w:r>
        <w:t xml:space="preserve">Sección 43 — Pixel remarketing setup asistido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digital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Wizard Meta Pixel + GA4 en tienda Clavis en 3 clics.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Ecommerce Pro sin agencia.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Ironía meta: ads para configurar ads; lookalike tienda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Inyección script Next.js tienda.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1.990/mes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ecommerce.</w:t>
            </w:r>
          </w:p>
        </w:tc>
      </w:tr>
    </w:tbl>
    <w:p/>
    <w:p>
      <w:pPr>
        <w:pStyle w:val="Heading2"/>
      </w:pPr>
      <w:r>
        <w:t xml:space="preserve">Sección 44 — Gift cards y vouchers digitales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digital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Emisión código único → canje POS → asiento contable automático.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Indumentaria, gastronomía, gimnasios.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Seasonal (Día madre, Navidad) Meta conversiones.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Tabla vouchers + API POS.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ARS 5.900/mes + % transacción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Membresías + POS.</w:t>
            </w:r>
          </w:p>
        </w:tc>
      </w:tr>
    </w:tbl>
    <w:p/>
    <w:p>
      <w:pPr>
        <w:pStyle w:val="Heading2"/>
      </w:pPr>
      <w:r>
        <w:t xml:space="preserve">Sección 45 — Programa referidos white-label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digital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Aprovisionamiento automático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Código referido por cliente → tracking → crédito cuenta.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 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SaaS viral PyME; partners contadores.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Publicidad digital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«Invitá un colega y ganá 20%» email in-app.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Stack sugerido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Referral engine + wallet 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share — costo marginal bajo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Sinergia Claver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Programa contadores 20% existente.</w:t>
            </w:r>
          </w:p>
        </w:tc>
      </w:tr>
    </w:tbl>
    <w:p/>
    <w:p>
      <w:pPr>
        <w:pStyle w:val="Heading1"/>
      </w:pPr>
      <w:r>
        <w:t xml:space="preserve">3. Matriz de priorización go-to-market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Razón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Canal ads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VPN corporativa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margen, dolor claro post-pandemia remoto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Search + LinkedIn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WhatsApp Business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 en stack; demanda Argentina altísima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Click-to-WhatsApp Meta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Certificado AFIP gestión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Intención máxima; puerta de entrada ERP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cloud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Retención y miedo pérdida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nurture trial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 facturas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Dolor diario restaurantes/retail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 rubro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Agenda online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rubros; viral en 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segmentación local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 cobro ClavPay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Monotributo servicios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IG/TikTok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 flota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 alto distribuidoras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 + ferias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 dashboards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Upsell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 dueños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MDM vendedores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 ClavLog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B2B</w:t>
            </w:r>
          </w:p>
        </w:tc>
      </w:tr>
    </w:tbl>
    <w:p>
      <w:pPr>
        <w:pStyle w:val="Heading1"/>
      </w:pPr>
      <w:r>
        <w:t xml:space="preserve">4. Arquitectura de aprovisionamiento automático</w:t>
      </w:r>
    </w:p>
    <w:p>
      <w:r>
        <w:t xml:space="preserve">Flujo unificado Claver Cloud para cualquier SKU de este catálogo:</w:t>
      </w:r>
    </w:p>
    <w:p>
      <w:pPr>
        <w:pStyle w:val="ListParagraph"/>
        <w:numPr>
          <w:ilvl w:val="0"/>
          <w:numId w:val="2"/>
        </w:numPr>
      </w:pPr>
      <w:r>
        <w:t xml:space="preserve">1. Cliente compra en marketplace o activa trial desde ads landing</w:t>
      </w:r>
    </w:p>
    <w:p>
      <w:pPr>
        <w:pStyle w:val="ListParagraph"/>
        <w:numPr>
          <w:ilvl w:val="0"/>
          <w:numId w:val="2"/>
        </w:numPr>
      </w:pPr>
      <w:r>
        <w:t xml:space="preserve">2. Webhook → provisioning-service crea SuscripcionModulo + job ops</w:t>
      </w:r>
    </w:p>
    <w:p>
      <w:pPr>
        <w:pStyle w:val="ListParagraph"/>
        <w:numPr>
          <w:ilvl w:val="0"/>
          <w:numId w:val="2"/>
        </w:numPr>
      </w:pPr>
      <w:r>
        <w:t xml:space="preserve">3. Worker ejecuta playbook (Terraform/API proveedor) idempotente por empresaId</w:t>
      </w:r>
    </w:p>
    <w:p>
      <w:pPr>
        <w:pStyle w:val="ListParagraph"/>
        <w:numPr>
          <w:ilvl w:val="0"/>
          <w:numId w:val="2"/>
        </w:numPr>
      </w:pPr>
      <w:r>
        <w:t xml:space="preserve">4. Pack ONBOARD incluye credenciales/QR/link de activación</w:t>
      </w:r>
    </w:p>
    <w:p>
      <w:pPr>
        <w:pStyle w:val="ListParagraph"/>
        <w:numPr>
          <w:ilvl w:val="0"/>
          <w:numId w:val="2"/>
        </w:numPr>
      </w:pPr>
      <w:r>
        <w:t xml:space="preserve">5. Healthcheck confirma OK → facturación recurrente ARS</w:t>
      </w:r>
    </w:p>
    <w:p>
      <w:pPr>
        <w:pStyle w:val="ListParagraph"/>
        <w:numPr>
          <w:ilvl w:val="0"/>
          <w:numId w:val="2"/>
        </w:numPr>
      </w:pPr>
      <w:r>
        <w:t xml:space="preserve">6. ClavAI monitorea uso; alerta churn si no hay actividad 14 días</w:t>
      </w:r>
    </w:p>
    <w:p/>
    <w:p>
      <w:r>
        <w:rPr>
          <w:i/>
          <w:iCs/>
        </w:rPr>
        <w:t xml:space="preserve">Regla: ningún servicio de este catálogo requiere analista para el happy path. Clav Consult interviene solo en excepciones (migración, legados, multi-sucursal compleja).</w:t>
      </w:r>
    </w:p>
    <w:p>
      <w:pPr>
        <w:pStyle w:val="Heading1"/>
      </w:pPr>
      <w:r>
        <w:t xml:space="preserve">5. Kits de segmentación para campañas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Segmento 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Servicios a empujar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Creative angle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Distribuidora GBA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VPN, GPS, MDM, OCR, scoring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 vendedor en la calle, todo conectado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/claver/claverp/distribuidoras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Restaurante CABA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Menú QR, WhatsApp, KDS, OCR compras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Carta y cocina sincronizadas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/claver/claverp/restaurantes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Contador partner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Backup, recordatorios fiscales, cert AFIP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Tus clientes ordenados, vos cobrás comisión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/claver/claverp/contadores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Salud/Belleza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Agenda, SMS, videoconsulta, NPS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Turnos que se confirman solos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/claver/claverp/modulos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Agro/acopio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IoT sensores, balanza cloud, backup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silo te avisa al celular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/claver/claverp/agro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Ecommerce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CDN, pixel ads, chat IA, ClavPay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Vendé 24/7 sin doble carga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/claver/claverp/ecommerce</w:t>
            </w:r>
          </w:p>
        </w:tc>
      </w:tr>
    </w:tbl>
    <w:p/>
    <w:p>
      <w:r>
        <w:rPr>
          <w:i/>
          <w:iCs/>
          <w:color w:val="64748B"/>
        </w:rPr>
        <w:t xml:space="preserve">— Fin del documento — Grupo Claver Knowledge House: Servicios Auto-Provisionables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Knowledge House | Pág.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Claver — Servicios Auto-Provisionables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D4ED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2026-06-25T01:47:50.179Z</dcterms:created>
  <dcterms:modified xsi:type="dcterms:W3CDTF">2026-06-25T01:47:50.180Z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