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C6317F">
      <w:pPr>
        <w:rPr>
          <w:sz w:val="24"/>
        </w:rPr>
      </w:pPr>
      <w:r>
        <w:t xml:space="preserve">  </w:t>
      </w:r>
    </w:p>
    <w:tbl>
      <w:tblPr>
        <w:tblW w:w="8929" w:type="dxa"/>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254"/>
        <w:gridCol w:w="2043"/>
        <w:gridCol w:w="2632"/>
      </w:tblGrid>
      <w:tr w:rsidR="00000000">
        <w:trPr>
          <w:cantSplit/>
          <w:trHeight w:val="684"/>
        </w:trPr>
        <w:tc>
          <w:tcPr>
            <w:tcW w:w="6297" w:type="dxa"/>
            <w:gridSpan w:val="2"/>
            <w:tcBorders>
              <w:top w:val="double" w:sz="4" w:space="0" w:color="auto"/>
              <w:left w:val="double" w:sz="4" w:space="0" w:color="auto"/>
              <w:bottom w:val="double" w:sz="4" w:space="0" w:color="auto"/>
              <w:right w:val="double" w:sz="4" w:space="0" w:color="auto"/>
            </w:tcBorders>
            <w:hideMark/>
          </w:tcPr>
          <w:p w:rsidR="00000000" w:rsidRDefault="00C6317F">
            <w:pPr>
              <w:spacing w:before="240" w:after="240"/>
              <w:ind w:right="-113"/>
              <w:jc w:val="center"/>
              <w:rPr>
                <w:rFonts w:cs="Arial"/>
                <w:b/>
                <w:bCs/>
                <w:lang w:val="es-MX"/>
              </w:rPr>
            </w:pPr>
            <w:r>
              <w:rPr>
                <w:noProof/>
                <w:lang w:val="es-MX" w:eastAsia="es-MX"/>
              </w:rPr>
              <w:drawing>
                <wp:anchor distT="0" distB="0" distL="114300" distR="114300" simplePos="0" relativeHeight="251659264" behindDoc="0" locked="0" layoutInCell="1" allowOverlap="1">
                  <wp:simplePos x="0" y="0"/>
                  <wp:positionH relativeFrom="column">
                    <wp:posOffset>-26670</wp:posOffset>
                  </wp:positionH>
                  <wp:positionV relativeFrom="paragraph">
                    <wp:posOffset>24130</wp:posOffset>
                  </wp:positionV>
                  <wp:extent cx="1323975" cy="428625"/>
                  <wp:effectExtent l="0" t="0" r="9525"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23975" cy="428625"/>
                          </a:xfrm>
                          <a:prstGeom prst="rect">
                            <a:avLst/>
                          </a:prstGeom>
                          <a:noFill/>
                        </pic:spPr>
                      </pic:pic>
                    </a:graphicData>
                  </a:graphic>
                  <wp14:sizeRelH relativeFrom="page">
                    <wp14:pctWidth>0</wp14:pctWidth>
                  </wp14:sizeRelH>
                  <wp14:sizeRelV relativeFrom="page">
                    <wp14:pctHeight>0</wp14:pctHeight>
                  </wp14:sizeRelV>
                </wp:anchor>
              </w:drawing>
            </w:r>
            <w:r>
              <w:rPr>
                <w:rFonts w:cs="Arial"/>
                <w:b/>
                <w:bCs/>
                <w:lang w:val="es-MX"/>
              </w:rPr>
              <w:t>MANUAL COMERCIAL MICROCRÉDITO</w:t>
            </w:r>
          </w:p>
        </w:tc>
        <w:tc>
          <w:tcPr>
            <w:tcW w:w="2632" w:type="dxa"/>
            <w:tcBorders>
              <w:top w:val="double" w:sz="4" w:space="0" w:color="auto"/>
              <w:left w:val="double" w:sz="4" w:space="0" w:color="auto"/>
              <w:bottom w:val="double" w:sz="4" w:space="0" w:color="auto"/>
              <w:right w:val="double" w:sz="4" w:space="0" w:color="auto"/>
            </w:tcBorders>
            <w:vAlign w:val="center"/>
            <w:hideMark/>
          </w:tcPr>
          <w:p w:rsidR="00000000" w:rsidRDefault="00C6317F">
            <w:pPr>
              <w:tabs>
                <w:tab w:val="left" w:pos="2242"/>
              </w:tabs>
              <w:spacing w:before="240" w:after="240"/>
              <w:ind w:right="32"/>
              <w:jc w:val="center"/>
              <w:rPr>
                <w:rFonts w:cs="Arial"/>
                <w:b/>
                <w:bCs/>
                <w:u w:val="single"/>
                <w:lang w:val="es-MX"/>
              </w:rPr>
            </w:pPr>
            <w:r>
              <w:rPr>
                <w:rFonts w:cs="Arial"/>
                <w:b/>
                <w:bCs/>
                <w:lang w:val="es-MX"/>
              </w:rPr>
              <w:t xml:space="preserve">Versión: </w:t>
            </w:r>
            <w:r>
              <w:rPr>
                <w:rFonts w:cs="Arial"/>
                <w:bCs/>
                <w:lang w:val="es-MX"/>
              </w:rPr>
              <w:t>020</w:t>
            </w:r>
          </w:p>
        </w:tc>
      </w:tr>
      <w:tr w:rsidR="00000000">
        <w:trPr>
          <w:trHeight w:val="632"/>
        </w:trPr>
        <w:tc>
          <w:tcPr>
            <w:tcW w:w="8929" w:type="dxa"/>
            <w:gridSpan w:val="3"/>
            <w:tcBorders>
              <w:top w:val="double" w:sz="4" w:space="0" w:color="auto"/>
              <w:left w:val="double" w:sz="4" w:space="0" w:color="auto"/>
              <w:bottom w:val="double" w:sz="4" w:space="0" w:color="auto"/>
              <w:right w:val="double" w:sz="4" w:space="0" w:color="auto"/>
            </w:tcBorders>
            <w:tcMar>
              <w:top w:w="0" w:type="dxa"/>
              <w:left w:w="70" w:type="dxa"/>
              <w:bottom w:w="0" w:type="dxa"/>
              <w:right w:w="70" w:type="dxa"/>
            </w:tcMar>
            <w:vAlign w:val="center"/>
            <w:hideMark/>
          </w:tcPr>
          <w:p w:rsidR="00000000" w:rsidRDefault="00C6317F">
            <w:pPr>
              <w:autoSpaceDE w:val="0"/>
              <w:autoSpaceDN w:val="0"/>
              <w:adjustRightInd w:val="0"/>
              <w:spacing w:before="100" w:after="100"/>
              <w:ind w:left="1478" w:right="71" w:hanging="1440"/>
              <w:rPr>
                <w:rFonts w:cs="Arial"/>
                <w:bCs/>
                <w:szCs w:val="20"/>
              </w:rPr>
            </w:pPr>
            <w:r>
              <w:rPr>
                <w:rFonts w:cs="Arial"/>
                <w:b/>
                <w:bCs/>
                <w:szCs w:val="22"/>
              </w:rPr>
              <w:t>Descripción</w:t>
            </w:r>
            <w:r>
              <w:rPr>
                <w:rFonts w:cs="Arial"/>
                <w:szCs w:val="22"/>
              </w:rPr>
              <w:t>:</w:t>
            </w:r>
            <w:r>
              <w:rPr>
                <w:rFonts w:cs="Arial"/>
                <w:sz w:val="22"/>
                <w:szCs w:val="22"/>
              </w:rPr>
              <w:t xml:space="preserve"> </w:t>
            </w:r>
            <w:r>
              <w:rPr>
                <w:rFonts w:cs="Arial"/>
                <w:szCs w:val="22"/>
              </w:rPr>
              <w:t xml:space="preserve">Manual Comercial de Microcrédito    </w:t>
            </w:r>
          </w:p>
        </w:tc>
      </w:tr>
      <w:tr w:rsidR="00000000">
        <w:trPr>
          <w:trHeight w:val="730"/>
        </w:trPr>
        <w:tc>
          <w:tcPr>
            <w:tcW w:w="8929" w:type="dxa"/>
            <w:gridSpan w:val="3"/>
            <w:tcBorders>
              <w:top w:val="double" w:sz="4" w:space="0" w:color="auto"/>
              <w:left w:val="double" w:sz="4" w:space="0" w:color="auto"/>
              <w:bottom w:val="double" w:sz="4" w:space="0" w:color="auto"/>
              <w:right w:val="double" w:sz="4" w:space="0" w:color="auto"/>
            </w:tcBorders>
            <w:tcMar>
              <w:top w:w="0" w:type="dxa"/>
              <w:left w:w="70" w:type="dxa"/>
              <w:bottom w:w="0" w:type="dxa"/>
              <w:right w:w="70" w:type="dxa"/>
            </w:tcMar>
            <w:vAlign w:val="center"/>
            <w:hideMark/>
          </w:tcPr>
          <w:p w:rsidR="00000000" w:rsidRDefault="00C6317F">
            <w:pPr>
              <w:autoSpaceDE w:val="0"/>
              <w:autoSpaceDN w:val="0"/>
              <w:adjustRightInd w:val="0"/>
              <w:spacing w:before="100" w:after="100"/>
              <w:ind w:left="1118" w:right="71" w:hanging="1080"/>
              <w:rPr>
                <w:rFonts w:cs="Arial"/>
                <w:szCs w:val="20"/>
              </w:rPr>
            </w:pPr>
            <w:r>
              <w:rPr>
                <w:rFonts w:cs="Arial"/>
                <w:b/>
                <w:bCs/>
                <w:szCs w:val="20"/>
              </w:rPr>
              <w:t>Resumen</w:t>
            </w:r>
            <w:r>
              <w:rPr>
                <w:rFonts w:cs="Arial"/>
                <w:szCs w:val="20"/>
              </w:rPr>
              <w:t xml:space="preserve">: </w:t>
            </w:r>
            <w:r>
              <w:rPr>
                <w:rFonts w:cs="Arial"/>
                <w:szCs w:val="20"/>
                <w:lang w:val="es-MX"/>
              </w:rPr>
              <w:t>Contiene las definiciones comerciales para el otorgamiento y recuperación de Créditos para microempresarios</w:t>
            </w:r>
          </w:p>
        </w:tc>
      </w:tr>
      <w:tr w:rsidR="00000000">
        <w:trPr>
          <w:trHeight w:val="329"/>
        </w:trPr>
        <w:tc>
          <w:tcPr>
            <w:tcW w:w="4254" w:type="dxa"/>
            <w:tcBorders>
              <w:top w:val="double" w:sz="4" w:space="0" w:color="auto"/>
              <w:left w:val="double" w:sz="4" w:space="0" w:color="auto"/>
              <w:bottom w:val="double" w:sz="4" w:space="0" w:color="auto"/>
              <w:right w:val="double" w:sz="4" w:space="0" w:color="auto"/>
            </w:tcBorders>
            <w:tcMar>
              <w:top w:w="0" w:type="dxa"/>
              <w:left w:w="70" w:type="dxa"/>
              <w:bottom w:w="0" w:type="dxa"/>
              <w:right w:w="70" w:type="dxa"/>
            </w:tcMar>
            <w:vAlign w:val="center"/>
            <w:hideMark/>
          </w:tcPr>
          <w:p w:rsidR="00000000" w:rsidRDefault="00C6317F">
            <w:pPr>
              <w:autoSpaceDE w:val="0"/>
              <w:autoSpaceDN w:val="0"/>
              <w:adjustRightInd w:val="0"/>
              <w:spacing w:before="100" w:after="100"/>
              <w:ind w:right="71"/>
              <w:rPr>
                <w:rFonts w:cs="Arial"/>
                <w:b/>
                <w:bCs/>
                <w:szCs w:val="20"/>
              </w:rPr>
            </w:pPr>
            <w:r>
              <w:rPr>
                <w:rFonts w:cs="Arial"/>
                <w:b/>
                <w:bCs/>
                <w:szCs w:val="20"/>
              </w:rPr>
              <w:t>División Responsable:</w:t>
            </w:r>
          </w:p>
        </w:tc>
        <w:tc>
          <w:tcPr>
            <w:tcW w:w="4675" w:type="dxa"/>
            <w:gridSpan w:val="2"/>
            <w:tcBorders>
              <w:top w:val="double" w:sz="4" w:space="0" w:color="auto"/>
              <w:left w:val="double" w:sz="4" w:space="0" w:color="auto"/>
              <w:bottom w:val="double" w:sz="4" w:space="0" w:color="auto"/>
              <w:right w:val="double" w:sz="4" w:space="0" w:color="auto"/>
            </w:tcBorders>
            <w:tcMar>
              <w:top w:w="0" w:type="dxa"/>
              <w:left w:w="70" w:type="dxa"/>
              <w:bottom w:w="0" w:type="dxa"/>
              <w:right w:w="70" w:type="dxa"/>
            </w:tcMar>
            <w:vAlign w:val="center"/>
            <w:hideMark/>
          </w:tcPr>
          <w:p w:rsidR="00000000" w:rsidRDefault="00C6317F">
            <w:pPr>
              <w:autoSpaceDE w:val="0"/>
              <w:autoSpaceDN w:val="0"/>
              <w:adjustRightInd w:val="0"/>
              <w:spacing w:before="100" w:after="100"/>
              <w:ind w:right="71"/>
              <w:rPr>
                <w:rFonts w:cs="Arial"/>
                <w:szCs w:val="22"/>
              </w:rPr>
            </w:pPr>
            <w:r>
              <w:rPr>
                <w:rFonts w:cs="Arial"/>
                <w:szCs w:val="22"/>
                <w:lang w:val="es-MX"/>
              </w:rPr>
              <w:t>Negocios Microempresa</w:t>
            </w:r>
          </w:p>
        </w:tc>
      </w:tr>
      <w:tr w:rsidR="00000000">
        <w:trPr>
          <w:trHeight w:val="409"/>
        </w:trPr>
        <w:tc>
          <w:tcPr>
            <w:tcW w:w="4254" w:type="dxa"/>
            <w:tcBorders>
              <w:top w:val="double" w:sz="4" w:space="0" w:color="auto"/>
              <w:left w:val="double" w:sz="4" w:space="0" w:color="auto"/>
              <w:bottom w:val="double" w:sz="4" w:space="0" w:color="auto"/>
              <w:right w:val="double" w:sz="4" w:space="0" w:color="auto"/>
            </w:tcBorders>
            <w:tcMar>
              <w:top w:w="0" w:type="dxa"/>
              <w:left w:w="70" w:type="dxa"/>
              <w:bottom w:w="0" w:type="dxa"/>
              <w:right w:w="70" w:type="dxa"/>
            </w:tcMar>
            <w:vAlign w:val="center"/>
            <w:hideMark/>
          </w:tcPr>
          <w:p w:rsidR="00000000" w:rsidRDefault="00C6317F">
            <w:pPr>
              <w:autoSpaceDE w:val="0"/>
              <w:autoSpaceDN w:val="0"/>
              <w:adjustRightInd w:val="0"/>
              <w:spacing w:before="100" w:after="100"/>
              <w:ind w:right="71"/>
              <w:rPr>
                <w:rFonts w:cs="Arial"/>
                <w:b/>
                <w:bCs/>
                <w:szCs w:val="20"/>
              </w:rPr>
            </w:pPr>
            <w:r>
              <w:rPr>
                <w:rFonts w:cs="Arial"/>
                <w:b/>
                <w:bCs/>
                <w:szCs w:val="20"/>
              </w:rPr>
              <w:t>Clientes Internos:</w:t>
            </w:r>
          </w:p>
        </w:tc>
        <w:tc>
          <w:tcPr>
            <w:tcW w:w="4675" w:type="dxa"/>
            <w:gridSpan w:val="2"/>
            <w:tcBorders>
              <w:top w:val="double" w:sz="4" w:space="0" w:color="auto"/>
              <w:left w:val="double" w:sz="4" w:space="0" w:color="auto"/>
              <w:bottom w:val="double" w:sz="4" w:space="0" w:color="auto"/>
              <w:right w:val="double" w:sz="4" w:space="0" w:color="auto"/>
            </w:tcBorders>
            <w:tcMar>
              <w:top w:w="0" w:type="dxa"/>
              <w:left w:w="70" w:type="dxa"/>
              <w:bottom w:w="0" w:type="dxa"/>
              <w:right w:w="70" w:type="dxa"/>
            </w:tcMar>
            <w:vAlign w:val="center"/>
            <w:hideMark/>
          </w:tcPr>
          <w:p w:rsidR="00000000" w:rsidRDefault="00C6317F">
            <w:pPr>
              <w:autoSpaceDE w:val="0"/>
              <w:autoSpaceDN w:val="0"/>
              <w:adjustRightInd w:val="0"/>
              <w:spacing w:before="100" w:after="100"/>
              <w:ind w:right="71"/>
              <w:rPr>
                <w:rFonts w:cs="Arial"/>
                <w:szCs w:val="22"/>
              </w:rPr>
            </w:pPr>
            <w:r>
              <w:rPr>
                <w:rFonts w:cs="Arial"/>
                <w:szCs w:val="22"/>
                <w:lang w:val="es-MX"/>
              </w:rPr>
              <w:t>Microempresa, Operaciones/Administración y Canales.</w:t>
            </w:r>
          </w:p>
        </w:tc>
      </w:tr>
      <w:tr w:rsidR="00000000">
        <w:trPr>
          <w:trHeight w:val="334"/>
        </w:trPr>
        <w:tc>
          <w:tcPr>
            <w:tcW w:w="4254" w:type="dxa"/>
            <w:tcBorders>
              <w:top w:val="double" w:sz="4" w:space="0" w:color="auto"/>
              <w:left w:val="double" w:sz="4" w:space="0" w:color="auto"/>
              <w:bottom w:val="double" w:sz="4" w:space="0" w:color="auto"/>
              <w:right w:val="double" w:sz="4" w:space="0" w:color="auto"/>
            </w:tcBorders>
            <w:tcMar>
              <w:top w:w="0" w:type="dxa"/>
              <w:left w:w="70" w:type="dxa"/>
              <w:bottom w:w="0" w:type="dxa"/>
              <w:right w:w="70" w:type="dxa"/>
            </w:tcMar>
            <w:vAlign w:val="center"/>
            <w:hideMark/>
          </w:tcPr>
          <w:p w:rsidR="00000000" w:rsidRDefault="00C6317F">
            <w:pPr>
              <w:autoSpaceDE w:val="0"/>
              <w:autoSpaceDN w:val="0"/>
              <w:adjustRightInd w:val="0"/>
              <w:spacing w:before="100" w:after="100"/>
              <w:ind w:right="71"/>
              <w:rPr>
                <w:rFonts w:cs="Arial"/>
                <w:b/>
                <w:bCs/>
                <w:szCs w:val="20"/>
              </w:rPr>
            </w:pPr>
            <w:r>
              <w:rPr>
                <w:rFonts w:cs="Arial"/>
                <w:b/>
                <w:bCs/>
                <w:szCs w:val="20"/>
              </w:rPr>
              <w:t>Clientes Externos:</w:t>
            </w:r>
          </w:p>
        </w:tc>
        <w:tc>
          <w:tcPr>
            <w:tcW w:w="4675" w:type="dxa"/>
            <w:gridSpan w:val="2"/>
            <w:tcBorders>
              <w:top w:val="double" w:sz="4" w:space="0" w:color="auto"/>
              <w:left w:val="double" w:sz="4" w:space="0" w:color="auto"/>
              <w:bottom w:val="double" w:sz="4" w:space="0" w:color="auto"/>
              <w:right w:val="double" w:sz="4" w:space="0" w:color="auto"/>
            </w:tcBorders>
            <w:tcMar>
              <w:top w:w="0" w:type="dxa"/>
              <w:left w:w="70" w:type="dxa"/>
              <w:bottom w:w="0" w:type="dxa"/>
              <w:right w:w="70" w:type="dxa"/>
            </w:tcMar>
            <w:vAlign w:val="center"/>
            <w:hideMark/>
          </w:tcPr>
          <w:p w:rsidR="00000000" w:rsidRDefault="00C6317F">
            <w:pPr>
              <w:autoSpaceDE w:val="0"/>
              <w:autoSpaceDN w:val="0"/>
              <w:adjustRightInd w:val="0"/>
              <w:spacing w:before="100" w:after="100"/>
              <w:ind w:right="71"/>
              <w:rPr>
                <w:rFonts w:cs="Arial"/>
                <w:szCs w:val="22"/>
              </w:rPr>
            </w:pPr>
            <w:r>
              <w:rPr>
                <w:rFonts w:cs="Arial"/>
                <w:szCs w:val="22"/>
              </w:rPr>
              <w:t>Clientes Microempresarios.</w:t>
            </w:r>
          </w:p>
        </w:tc>
      </w:tr>
      <w:tr w:rsidR="00000000">
        <w:trPr>
          <w:trHeight w:val="437"/>
        </w:trPr>
        <w:tc>
          <w:tcPr>
            <w:tcW w:w="4254" w:type="dxa"/>
            <w:tcBorders>
              <w:top w:val="double" w:sz="4" w:space="0" w:color="auto"/>
              <w:left w:val="double" w:sz="4" w:space="0" w:color="auto"/>
              <w:bottom w:val="double" w:sz="4" w:space="0" w:color="auto"/>
              <w:right w:val="double" w:sz="4" w:space="0" w:color="auto"/>
            </w:tcBorders>
            <w:tcMar>
              <w:top w:w="0" w:type="dxa"/>
              <w:left w:w="70" w:type="dxa"/>
              <w:bottom w:w="0" w:type="dxa"/>
              <w:right w:w="70" w:type="dxa"/>
            </w:tcMar>
            <w:vAlign w:val="center"/>
            <w:hideMark/>
          </w:tcPr>
          <w:p w:rsidR="00000000" w:rsidRDefault="00C6317F">
            <w:pPr>
              <w:autoSpaceDE w:val="0"/>
              <w:autoSpaceDN w:val="0"/>
              <w:adjustRightInd w:val="0"/>
              <w:spacing w:before="100" w:after="100"/>
              <w:ind w:right="71"/>
              <w:rPr>
                <w:rFonts w:cs="Arial"/>
                <w:b/>
                <w:bCs/>
                <w:szCs w:val="20"/>
              </w:rPr>
            </w:pPr>
            <w:r>
              <w:rPr>
                <w:rFonts w:cs="Arial"/>
                <w:b/>
                <w:bCs/>
                <w:szCs w:val="20"/>
              </w:rPr>
              <w:t>Fecha de Aprobación:</w:t>
            </w:r>
          </w:p>
        </w:tc>
        <w:tc>
          <w:tcPr>
            <w:tcW w:w="4675" w:type="dxa"/>
            <w:gridSpan w:val="2"/>
            <w:tcBorders>
              <w:top w:val="double" w:sz="4" w:space="0" w:color="auto"/>
              <w:left w:val="double" w:sz="4" w:space="0" w:color="auto"/>
              <w:bottom w:val="double" w:sz="4" w:space="0" w:color="auto"/>
              <w:right w:val="double" w:sz="4" w:space="0" w:color="auto"/>
            </w:tcBorders>
            <w:tcMar>
              <w:top w:w="0" w:type="dxa"/>
              <w:left w:w="70" w:type="dxa"/>
              <w:bottom w:w="0" w:type="dxa"/>
              <w:right w:w="70" w:type="dxa"/>
            </w:tcMar>
            <w:vAlign w:val="center"/>
            <w:hideMark/>
          </w:tcPr>
          <w:p w:rsidR="00000000" w:rsidRDefault="00C6317F">
            <w:pPr>
              <w:autoSpaceDE w:val="0"/>
              <w:autoSpaceDN w:val="0"/>
              <w:adjustRightInd w:val="0"/>
              <w:spacing w:before="100" w:after="100"/>
              <w:ind w:right="71"/>
              <w:rPr>
                <w:rFonts w:cs="Arial"/>
                <w:szCs w:val="22"/>
              </w:rPr>
            </w:pPr>
            <w:r>
              <w:rPr>
                <w:rFonts w:cs="Arial"/>
                <w:szCs w:val="22"/>
              </w:rPr>
              <w:t>Septiembre, 2007</w:t>
            </w:r>
          </w:p>
        </w:tc>
      </w:tr>
    </w:tbl>
    <w:p w:rsidR="00000000" w:rsidRDefault="00C6317F">
      <w:pPr>
        <w:spacing w:before="0" w:after="0"/>
        <w:ind w:left="360"/>
        <w:jc w:val="center"/>
        <w:rPr>
          <w:b/>
          <w:color w:val="008000"/>
        </w:rPr>
      </w:pPr>
      <w:r>
        <w:br w:type="page"/>
      </w:r>
      <w:r>
        <w:rPr>
          <w:b/>
          <w:color w:val="008000"/>
        </w:rPr>
        <w:lastRenderedPageBreak/>
        <w:t>CONTENIDO</w:t>
      </w:r>
    </w:p>
    <w:p w:rsidR="00000000" w:rsidRDefault="00C6317F">
      <w:pPr>
        <w:spacing w:before="0" w:after="0"/>
        <w:ind w:left="360"/>
        <w:jc w:val="center"/>
        <w:rPr>
          <w:b/>
          <w:color w:val="008000"/>
        </w:rPr>
      </w:pPr>
    </w:p>
    <w:p w:rsidR="00000000" w:rsidRDefault="00C6317F">
      <w:pPr>
        <w:pStyle w:val="TDC1"/>
        <w:tabs>
          <w:tab w:val="left" w:pos="1416"/>
        </w:tabs>
        <w:rPr>
          <w:rFonts w:asciiTheme="minorHAnsi" w:eastAsiaTheme="minorEastAsia" w:hAnsiTheme="minorHAnsi" w:cstheme="minorBidi"/>
          <w:noProof/>
          <w:sz w:val="22"/>
          <w:szCs w:val="22"/>
          <w:lang w:val="es-MX" w:eastAsia="es-MX"/>
        </w:rPr>
      </w:pPr>
      <w:r>
        <w:rPr>
          <w:b/>
          <w:color w:val="008000"/>
        </w:rPr>
        <w:fldChar w:fldCharType="begin"/>
      </w:r>
      <w:r>
        <w:rPr>
          <w:b/>
          <w:color w:val="008000"/>
        </w:rPr>
        <w:instrText xml:space="preserve"> TOC \o "1-3" \h \z \u </w:instrText>
      </w:r>
      <w:r>
        <w:rPr>
          <w:b/>
          <w:color w:val="008000"/>
        </w:rPr>
        <w:fldChar w:fldCharType="separate"/>
      </w:r>
      <w:hyperlink w:anchor="_Toc471475861" w:history="1">
        <w:r>
          <w:rPr>
            <w:rStyle w:val="Hipervnculo"/>
            <w:rFonts w:cs="Arial"/>
            <w:noProof/>
          </w:rPr>
          <w:t>1.</w:t>
        </w:r>
        <w:r>
          <w:rPr>
            <w:rStyle w:val="Hipervnculo"/>
            <w:rFonts w:asciiTheme="minorHAnsi" w:eastAsiaTheme="minorEastAsia" w:hAnsiTheme="minorHAnsi" w:cstheme="minorBidi"/>
            <w:noProof/>
            <w:color w:val="auto"/>
            <w:sz w:val="22"/>
            <w:szCs w:val="22"/>
            <w:u w:val="none"/>
            <w:lang w:val="es-MX" w:eastAsia="es-MX"/>
          </w:rPr>
          <w:tab/>
        </w:r>
        <w:r>
          <w:rPr>
            <w:rStyle w:val="Hipervnculo"/>
            <w:rFonts w:cs="Arial"/>
            <w:noProof/>
          </w:rPr>
          <w:t>DESCRIPCIÓN DEL PRODUCTO</w:t>
        </w:r>
        <w:r>
          <w:rPr>
            <w:rStyle w:val="Hipervnculo"/>
            <w:noProof/>
            <w:webHidden/>
            <w:color w:val="auto"/>
            <w:u w:val="none"/>
          </w:rPr>
          <w:tab/>
        </w:r>
        <w:r>
          <w:rPr>
            <w:rStyle w:val="Hipervnculo"/>
            <w:noProof/>
            <w:webHidden/>
            <w:color w:val="auto"/>
            <w:u w:val="none"/>
          </w:rPr>
          <w:fldChar w:fldCharType="begin"/>
        </w:r>
        <w:r>
          <w:rPr>
            <w:rStyle w:val="Hipervnculo"/>
            <w:noProof/>
            <w:webHidden/>
            <w:color w:val="auto"/>
            <w:u w:val="none"/>
          </w:rPr>
          <w:instrText xml:space="preserve"> PAGEREF _Toc471475861 \h </w:instrText>
        </w:r>
        <w:r>
          <w:rPr>
            <w:rStyle w:val="Hipervnculo"/>
            <w:noProof/>
            <w:webHidden/>
            <w:color w:val="auto"/>
            <w:u w:val="none"/>
          </w:rPr>
        </w:r>
        <w:r>
          <w:rPr>
            <w:rStyle w:val="Hipervnculo"/>
            <w:noProof/>
            <w:webHidden/>
            <w:color w:val="auto"/>
            <w:u w:val="none"/>
          </w:rPr>
          <w:fldChar w:fldCharType="separate"/>
        </w:r>
        <w:r>
          <w:rPr>
            <w:rStyle w:val="Hipervnculo"/>
            <w:noProof/>
            <w:webHidden/>
            <w:color w:val="auto"/>
            <w:u w:val="none"/>
          </w:rPr>
          <w:t>4</w:t>
        </w:r>
        <w:r>
          <w:rPr>
            <w:rStyle w:val="Hipervnculo"/>
            <w:noProof/>
            <w:webHidden/>
            <w:color w:val="auto"/>
            <w:u w:val="none"/>
          </w:rPr>
          <w:fldChar w:fldCharType="end"/>
        </w:r>
      </w:hyperlink>
    </w:p>
    <w:p w:rsidR="00000000" w:rsidRDefault="00C6317F">
      <w:pPr>
        <w:pStyle w:val="TDC1"/>
        <w:tabs>
          <w:tab w:val="left" w:pos="1416"/>
        </w:tabs>
        <w:rPr>
          <w:rFonts w:asciiTheme="minorHAnsi" w:eastAsiaTheme="minorEastAsia" w:hAnsiTheme="minorHAnsi" w:cstheme="minorBidi"/>
          <w:noProof/>
          <w:sz w:val="22"/>
          <w:szCs w:val="22"/>
          <w:lang w:val="es-MX" w:eastAsia="es-MX"/>
        </w:rPr>
      </w:pPr>
      <w:hyperlink w:anchor="_Toc471475862" w:history="1">
        <w:r>
          <w:rPr>
            <w:rStyle w:val="Hipervnculo"/>
            <w:rFonts w:cs="Arial"/>
            <w:noProof/>
          </w:rPr>
          <w:t>2.</w:t>
        </w:r>
        <w:r>
          <w:rPr>
            <w:rStyle w:val="Hipervnculo"/>
            <w:rFonts w:asciiTheme="minorHAnsi" w:eastAsiaTheme="minorEastAsia" w:hAnsiTheme="minorHAnsi" w:cstheme="minorBidi"/>
            <w:noProof/>
            <w:color w:val="auto"/>
            <w:sz w:val="22"/>
            <w:szCs w:val="22"/>
            <w:u w:val="none"/>
            <w:lang w:val="es-MX" w:eastAsia="es-MX"/>
          </w:rPr>
          <w:tab/>
        </w:r>
        <w:r>
          <w:rPr>
            <w:rStyle w:val="Hipervnculo"/>
            <w:rFonts w:cs="Arial"/>
            <w:noProof/>
          </w:rPr>
          <w:t>OBJETIVOS DEL PRODUCTO</w:t>
        </w:r>
        <w:r>
          <w:rPr>
            <w:rStyle w:val="Hipervnculo"/>
            <w:noProof/>
            <w:webHidden/>
            <w:color w:val="auto"/>
            <w:u w:val="none"/>
          </w:rPr>
          <w:tab/>
        </w:r>
        <w:r>
          <w:rPr>
            <w:rStyle w:val="Hipervnculo"/>
            <w:noProof/>
            <w:webHidden/>
            <w:color w:val="auto"/>
            <w:u w:val="none"/>
          </w:rPr>
          <w:fldChar w:fldCharType="begin"/>
        </w:r>
        <w:r>
          <w:rPr>
            <w:rStyle w:val="Hipervnculo"/>
            <w:noProof/>
            <w:webHidden/>
            <w:color w:val="auto"/>
            <w:u w:val="none"/>
          </w:rPr>
          <w:instrText xml:space="preserve"> PAGEREF _Toc471475862 \h </w:instrText>
        </w:r>
        <w:r>
          <w:rPr>
            <w:rStyle w:val="Hipervnculo"/>
            <w:noProof/>
            <w:webHidden/>
            <w:color w:val="auto"/>
            <w:u w:val="none"/>
          </w:rPr>
        </w:r>
        <w:r>
          <w:rPr>
            <w:rStyle w:val="Hipervnculo"/>
            <w:noProof/>
            <w:webHidden/>
            <w:color w:val="auto"/>
            <w:u w:val="none"/>
          </w:rPr>
          <w:fldChar w:fldCharType="separate"/>
        </w:r>
        <w:r>
          <w:rPr>
            <w:rStyle w:val="Hipervnculo"/>
            <w:noProof/>
            <w:webHidden/>
            <w:color w:val="auto"/>
            <w:u w:val="none"/>
          </w:rPr>
          <w:t>4</w:t>
        </w:r>
        <w:r>
          <w:rPr>
            <w:rStyle w:val="Hipervnculo"/>
            <w:noProof/>
            <w:webHidden/>
            <w:color w:val="auto"/>
            <w:u w:val="none"/>
          </w:rPr>
          <w:fldChar w:fldCharType="end"/>
        </w:r>
      </w:hyperlink>
    </w:p>
    <w:p w:rsidR="00000000" w:rsidRDefault="00C6317F">
      <w:pPr>
        <w:pStyle w:val="TDC1"/>
        <w:tabs>
          <w:tab w:val="left" w:pos="1416"/>
        </w:tabs>
        <w:rPr>
          <w:rFonts w:asciiTheme="minorHAnsi" w:eastAsiaTheme="minorEastAsia" w:hAnsiTheme="minorHAnsi" w:cstheme="minorBidi"/>
          <w:noProof/>
          <w:sz w:val="22"/>
          <w:szCs w:val="22"/>
          <w:lang w:val="es-MX" w:eastAsia="es-MX"/>
        </w:rPr>
      </w:pPr>
      <w:hyperlink w:anchor="_Toc471475863" w:history="1">
        <w:r>
          <w:rPr>
            <w:rStyle w:val="Hipervnculo"/>
            <w:rFonts w:cs="Arial"/>
            <w:noProof/>
          </w:rPr>
          <w:t>3.</w:t>
        </w:r>
        <w:r>
          <w:rPr>
            <w:rStyle w:val="Hipervnculo"/>
            <w:rFonts w:asciiTheme="minorHAnsi" w:eastAsiaTheme="minorEastAsia" w:hAnsiTheme="minorHAnsi" w:cstheme="minorBidi"/>
            <w:noProof/>
            <w:color w:val="auto"/>
            <w:sz w:val="22"/>
            <w:szCs w:val="22"/>
            <w:u w:val="none"/>
            <w:lang w:val="es-MX" w:eastAsia="es-MX"/>
          </w:rPr>
          <w:tab/>
        </w:r>
        <w:r>
          <w:rPr>
            <w:rStyle w:val="Hipervnculo"/>
            <w:rFonts w:cs="Arial"/>
            <w:noProof/>
          </w:rPr>
          <w:t>NOMBRE DEL PRODUCTO</w:t>
        </w:r>
        <w:r>
          <w:rPr>
            <w:rStyle w:val="Hipervnculo"/>
            <w:noProof/>
            <w:webHidden/>
            <w:color w:val="auto"/>
            <w:u w:val="none"/>
          </w:rPr>
          <w:tab/>
        </w:r>
        <w:r>
          <w:rPr>
            <w:rStyle w:val="Hipervnculo"/>
            <w:noProof/>
            <w:webHidden/>
            <w:color w:val="auto"/>
            <w:u w:val="none"/>
          </w:rPr>
          <w:fldChar w:fldCharType="begin"/>
        </w:r>
        <w:r>
          <w:rPr>
            <w:rStyle w:val="Hipervnculo"/>
            <w:noProof/>
            <w:webHidden/>
            <w:color w:val="auto"/>
            <w:u w:val="none"/>
          </w:rPr>
          <w:instrText xml:space="preserve"> PAGEREF _Toc471475863 \h </w:instrText>
        </w:r>
        <w:r>
          <w:rPr>
            <w:rStyle w:val="Hipervnculo"/>
            <w:noProof/>
            <w:webHidden/>
            <w:color w:val="auto"/>
            <w:u w:val="none"/>
          </w:rPr>
        </w:r>
        <w:r>
          <w:rPr>
            <w:rStyle w:val="Hipervnculo"/>
            <w:noProof/>
            <w:webHidden/>
            <w:color w:val="auto"/>
            <w:u w:val="none"/>
          </w:rPr>
          <w:fldChar w:fldCharType="separate"/>
        </w:r>
        <w:r>
          <w:rPr>
            <w:rStyle w:val="Hipervnculo"/>
            <w:noProof/>
            <w:webHidden/>
            <w:color w:val="auto"/>
            <w:u w:val="none"/>
          </w:rPr>
          <w:t>4</w:t>
        </w:r>
        <w:r>
          <w:rPr>
            <w:rStyle w:val="Hipervnculo"/>
            <w:noProof/>
            <w:webHidden/>
            <w:color w:val="auto"/>
            <w:u w:val="none"/>
          </w:rPr>
          <w:fldChar w:fldCharType="end"/>
        </w:r>
      </w:hyperlink>
    </w:p>
    <w:p w:rsidR="00000000" w:rsidRDefault="00C6317F">
      <w:pPr>
        <w:pStyle w:val="TDC1"/>
        <w:tabs>
          <w:tab w:val="left" w:pos="1416"/>
        </w:tabs>
        <w:rPr>
          <w:rFonts w:asciiTheme="minorHAnsi" w:eastAsiaTheme="minorEastAsia" w:hAnsiTheme="minorHAnsi" w:cstheme="minorBidi"/>
          <w:noProof/>
          <w:sz w:val="22"/>
          <w:szCs w:val="22"/>
          <w:lang w:val="es-MX" w:eastAsia="es-MX"/>
        </w:rPr>
      </w:pPr>
      <w:hyperlink w:anchor="_Toc471475864" w:history="1">
        <w:r>
          <w:rPr>
            <w:rStyle w:val="Hipervnculo"/>
            <w:rFonts w:cs="Arial"/>
            <w:noProof/>
          </w:rPr>
          <w:t>4.</w:t>
        </w:r>
        <w:r>
          <w:rPr>
            <w:rStyle w:val="Hipervnculo"/>
            <w:rFonts w:asciiTheme="minorHAnsi" w:eastAsiaTheme="minorEastAsia" w:hAnsiTheme="minorHAnsi" w:cstheme="minorBidi"/>
            <w:noProof/>
            <w:color w:val="auto"/>
            <w:sz w:val="22"/>
            <w:szCs w:val="22"/>
            <w:u w:val="none"/>
            <w:lang w:val="es-MX" w:eastAsia="es-MX"/>
          </w:rPr>
          <w:tab/>
        </w:r>
        <w:r>
          <w:rPr>
            <w:rStyle w:val="Hipervnculo"/>
            <w:rFonts w:cs="Arial"/>
            <w:noProof/>
          </w:rPr>
          <w:t>SÍMBOLO Y DISEÑO DEL INSTRUMENTO DEL PRODUCTO</w:t>
        </w:r>
        <w:r>
          <w:rPr>
            <w:rStyle w:val="Hipervnculo"/>
            <w:noProof/>
            <w:webHidden/>
            <w:color w:val="auto"/>
            <w:u w:val="none"/>
          </w:rPr>
          <w:tab/>
        </w:r>
        <w:r>
          <w:rPr>
            <w:rStyle w:val="Hipervnculo"/>
            <w:noProof/>
            <w:webHidden/>
            <w:color w:val="auto"/>
            <w:u w:val="none"/>
          </w:rPr>
          <w:fldChar w:fldCharType="begin"/>
        </w:r>
        <w:r>
          <w:rPr>
            <w:rStyle w:val="Hipervnculo"/>
            <w:noProof/>
            <w:webHidden/>
            <w:color w:val="auto"/>
            <w:u w:val="none"/>
          </w:rPr>
          <w:instrText xml:space="preserve"> PAGEREF _Toc471475864 \h </w:instrText>
        </w:r>
        <w:r>
          <w:rPr>
            <w:rStyle w:val="Hipervnculo"/>
            <w:noProof/>
            <w:webHidden/>
            <w:color w:val="auto"/>
            <w:u w:val="none"/>
          </w:rPr>
        </w:r>
        <w:r>
          <w:rPr>
            <w:rStyle w:val="Hipervnculo"/>
            <w:noProof/>
            <w:webHidden/>
            <w:color w:val="auto"/>
            <w:u w:val="none"/>
          </w:rPr>
          <w:fldChar w:fldCharType="separate"/>
        </w:r>
        <w:r>
          <w:rPr>
            <w:rStyle w:val="Hipervnculo"/>
            <w:noProof/>
            <w:webHidden/>
            <w:color w:val="auto"/>
            <w:u w:val="none"/>
          </w:rPr>
          <w:t>4</w:t>
        </w:r>
        <w:r>
          <w:rPr>
            <w:rStyle w:val="Hipervnculo"/>
            <w:noProof/>
            <w:webHidden/>
            <w:color w:val="auto"/>
            <w:u w:val="none"/>
          </w:rPr>
          <w:fldChar w:fldCharType="end"/>
        </w:r>
      </w:hyperlink>
    </w:p>
    <w:p w:rsidR="00000000" w:rsidRDefault="00C6317F">
      <w:pPr>
        <w:pStyle w:val="TDC1"/>
        <w:tabs>
          <w:tab w:val="left" w:pos="1416"/>
        </w:tabs>
        <w:rPr>
          <w:rFonts w:asciiTheme="minorHAnsi" w:eastAsiaTheme="minorEastAsia" w:hAnsiTheme="minorHAnsi" w:cstheme="minorBidi"/>
          <w:noProof/>
          <w:sz w:val="22"/>
          <w:szCs w:val="22"/>
          <w:lang w:val="es-MX" w:eastAsia="es-MX"/>
        </w:rPr>
      </w:pPr>
      <w:hyperlink w:anchor="_Toc471475865" w:history="1">
        <w:r>
          <w:rPr>
            <w:rStyle w:val="Hipervnculo"/>
            <w:rFonts w:cs="Arial"/>
            <w:noProof/>
          </w:rPr>
          <w:t>5.</w:t>
        </w:r>
        <w:r>
          <w:rPr>
            <w:rStyle w:val="Hipervnculo"/>
            <w:rFonts w:asciiTheme="minorHAnsi" w:eastAsiaTheme="minorEastAsia" w:hAnsiTheme="minorHAnsi" w:cstheme="minorBidi"/>
            <w:noProof/>
            <w:color w:val="auto"/>
            <w:sz w:val="22"/>
            <w:szCs w:val="22"/>
            <w:u w:val="none"/>
            <w:lang w:val="es-MX" w:eastAsia="es-MX"/>
          </w:rPr>
          <w:tab/>
        </w:r>
        <w:r>
          <w:rPr>
            <w:rStyle w:val="Hipervnculo"/>
            <w:rFonts w:cs="Arial"/>
            <w:noProof/>
          </w:rPr>
          <w:t>VENTAJAS COMPETITIVAS</w:t>
        </w:r>
        <w:r>
          <w:rPr>
            <w:rStyle w:val="Hipervnculo"/>
            <w:noProof/>
            <w:webHidden/>
            <w:color w:val="auto"/>
            <w:u w:val="none"/>
          </w:rPr>
          <w:tab/>
        </w:r>
        <w:r>
          <w:rPr>
            <w:rStyle w:val="Hipervnculo"/>
            <w:noProof/>
            <w:webHidden/>
            <w:color w:val="auto"/>
            <w:u w:val="none"/>
          </w:rPr>
          <w:fldChar w:fldCharType="begin"/>
        </w:r>
        <w:r>
          <w:rPr>
            <w:rStyle w:val="Hipervnculo"/>
            <w:noProof/>
            <w:webHidden/>
            <w:color w:val="auto"/>
            <w:u w:val="none"/>
          </w:rPr>
          <w:instrText xml:space="preserve"> PAGEREF _Toc471475865 \h </w:instrText>
        </w:r>
        <w:r>
          <w:rPr>
            <w:rStyle w:val="Hipervnculo"/>
            <w:noProof/>
            <w:webHidden/>
            <w:color w:val="auto"/>
            <w:u w:val="none"/>
          </w:rPr>
        </w:r>
        <w:r>
          <w:rPr>
            <w:rStyle w:val="Hipervnculo"/>
            <w:noProof/>
            <w:webHidden/>
            <w:color w:val="auto"/>
            <w:u w:val="none"/>
          </w:rPr>
          <w:fldChar w:fldCharType="separate"/>
        </w:r>
        <w:r>
          <w:rPr>
            <w:rStyle w:val="Hipervnculo"/>
            <w:noProof/>
            <w:webHidden/>
            <w:color w:val="auto"/>
            <w:u w:val="none"/>
          </w:rPr>
          <w:t>4</w:t>
        </w:r>
        <w:r>
          <w:rPr>
            <w:rStyle w:val="Hipervnculo"/>
            <w:noProof/>
            <w:webHidden/>
            <w:color w:val="auto"/>
            <w:u w:val="none"/>
          </w:rPr>
          <w:fldChar w:fldCharType="end"/>
        </w:r>
      </w:hyperlink>
    </w:p>
    <w:p w:rsidR="00000000" w:rsidRDefault="00C6317F">
      <w:pPr>
        <w:pStyle w:val="TDC1"/>
        <w:tabs>
          <w:tab w:val="left" w:pos="1416"/>
        </w:tabs>
        <w:rPr>
          <w:rFonts w:asciiTheme="minorHAnsi" w:eastAsiaTheme="minorEastAsia" w:hAnsiTheme="minorHAnsi" w:cstheme="minorBidi"/>
          <w:noProof/>
          <w:sz w:val="22"/>
          <w:szCs w:val="22"/>
          <w:lang w:val="es-MX" w:eastAsia="es-MX"/>
        </w:rPr>
      </w:pPr>
      <w:hyperlink w:anchor="_Toc471475866" w:history="1">
        <w:r>
          <w:rPr>
            <w:rStyle w:val="Hipervnculo"/>
            <w:rFonts w:cs="Arial"/>
            <w:noProof/>
          </w:rPr>
          <w:t>6.</w:t>
        </w:r>
        <w:r>
          <w:rPr>
            <w:rStyle w:val="Hipervnculo"/>
            <w:rFonts w:asciiTheme="minorHAnsi" w:eastAsiaTheme="minorEastAsia" w:hAnsiTheme="minorHAnsi" w:cstheme="minorBidi"/>
            <w:noProof/>
            <w:color w:val="auto"/>
            <w:sz w:val="22"/>
            <w:szCs w:val="22"/>
            <w:u w:val="none"/>
            <w:lang w:val="es-MX" w:eastAsia="es-MX"/>
          </w:rPr>
          <w:tab/>
        </w:r>
        <w:r>
          <w:rPr>
            <w:rStyle w:val="Hipervnculo"/>
            <w:rFonts w:cs="Arial"/>
            <w:noProof/>
          </w:rPr>
          <w:t>BENEFICIOS PARA EL CLIENTE</w:t>
        </w:r>
        <w:r>
          <w:rPr>
            <w:rStyle w:val="Hipervnculo"/>
            <w:noProof/>
            <w:webHidden/>
            <w:color w:val="auto"/>
            <w:u w:val="none"/>
          </w:rPr>
          <w:tab/>
        </w:r>
        <w:r>
          <w:rPr>
            <w:rStyle w:val="Hipervnculo"/>
            <w:noProof/>
            <w:webHidden/>
            <w:color w:val="auto"/>
            <w:u w:val="none"/>
          </w:rPr>
          <w:fldChar w:fldCharType="begin"/>
        </w:r>
        <w:r>
          <w:rPr>
            <w:rStyle w:val="Hipervnculo"/>
            <w:noProof/>
            <w:webHidden/>
            <w:color w:val="auto"/>
            <w:u w:val="none"/>
          </w:rPr>
          <w:instrText xml:space="preserve"> PAGEREF _Toc471475866 \h </w:instrText>
        </w:r>
        <w:r>
          <w:rPr>
            <w:rStyle w:val="Hipervnculo"/>
            <w:noProof/>
            <w:webHidden/>
            <w:color w:val="auto"/>
            <w:u w:val="none"/>
          </w:rPr>
        </w:r>
        <w:r>
          <w:rPr>
            <w:rStyle w:val="Hipervnculo"/>
            <w:noProof/>
            <w:webHidden/>
            <w:color w:val="auto"/>
            <w:u w:val="none"/>
          </w:rPr>
          <w:fldChar w:fldCharType="separate"/>
        </w:r>
        <w:r>
          <w:rPr>
            <w:rStyle w:val="Hipervnculo"/>
            <w:noProof/>
            <w:webHidden/>
            <w:color w:val="auto"/>
            <w:u w:val="none"/>
          </w:rPr>
          <w:t>5</w:t>
        </w:r>
        <w:r>
          <w:rPr>
            <w:rStyle w:val="Hipervnculo"/>
            <w:noProof/>
            <w:webHidden/>
            <w:color w:val="auto"/>
            <w:u w:val="none"/>
          </w:rPr>
          <w:fldChar w:fldCharType="end"/>
        </w:r>
      </w:hyperlink>
    </w:p>
    <w:p w:rsidR="00000000" w:rsidRDefault="00C6317F">
      <w:pPr>
        <w:pStyle w:val="TDC1"/>
        <w:tabs>
          <w:tab w:val="left" w:pos="1416"/>
        </w:tabs>
        <w:rPr>
          <w:rFonts w:asciiTheme="minorHAnsi" w:eastAsiaTheme="minorEastAsia" w:hAnsiTheme="minorHAnsi" w:cstheme="minorBidi"/>
          <w:noProof/>
          <w:sz w:val="22"/>
          <w:szCs w:val="22"/>
          <w:lang w:val="es-MX" w:eastAsia="es-MX"/>
        </w:rPr>
      </w:pPr>
      <w:hyperlink w:anchor="_Toc471475867" w:history="1">
        <w:r>
          <w:rPr>
            <w:rStyle w:val="Hipervnculo"/>
            <w:rFonts w:cs="Arial"/>
            <w:noProof/>
          </w:rPr>
          <w:t>7.</w:t>
        </w:r>
        <w:r>
          <w:rPr>
            <w:rStyle w:val="Hipervnculo"/>
            <w:rFonts w:asciiTheme="minorHAnsi" w:eastAsiaTheme="minorEastAsia" w:hAnsiTheme="minorHAnsi" w:cstheme="minorBidi"/>
            <w:noProof/>
            <w:color w:val="auto"/>
            <w:sz w:val="22"/>
            <w:szCs w:val="22"/>
            <w:u w:val="none"/>
            <w:lang w:val="es-MX" w:eastAsia="es-MX"/>
          </w:rPr>
          <w:tab/>
        </w:r>
        <w:r>
          <w:rPr>
            <w:rStyle w:val="Hipervnculo"/>
            <w:rFonts w:cs="Arial"/>
            <w:noProof/>
          </w:rPr>
          <w:t>PRINCIPALES OBJECIONES Y ARGUMENTOS DE VENTA</w:t>
        </w:r>
        <w:r>
          <w:rPr>
            <w:rStyle w:val="Hipervnculo"/>
            <w:noProof/>
            <w:webHidden/>
            <w:color w:val="auto"/>
            <w:u w:val="none"/>
          </w:rPr>
          <w:tab/>
        </w:r>
        <w:r>
          <w:rPr>
            <w:rStyle w:val="Hipervnculo"/>
            <w:noProof/>
            <w:webHidden/>
            <w:color w:val="auto"/>
            <w:u w:val="none"/>
          </w:rPr>
          <w:fldChar w:fldCharType="begin"/>
        </w:r>
        <w:r>
          <w:rPr>
            <w:rStyle w:val="Hipervnculo"/>
            <w:noProof/>
            <w:webHidden/>
            <w:color w:val="auto"/>
            <w:u w:val="none"/>
          </w:rPr>
          <w:instrText xml:space="preserve"> PAGEREF _Toc471475867 \h </w:instrText>
        </w:r>
        <w:r>
          <w:rPr>
            <w:rStyle w:val="Hipervnculo"/>
            <w:noProof/>
            <w:webHidden/>
            <w:color w:val="auto"/>
            <w:u w:val="none"/>
          </w:rPr>
        </w:r>
        <w:r>
          <w:rPr>
            <w:rStyle w:val="Hipervnculo"/>
            <w:noProof/>
            <w:webHidden/>
            <w:color w:val="auto"/>
            <w:u w:val="none"/>
          </w:rPr>
          <w:fldChar w:fldCharType="separate"/>
        </w:r>
        <w:r>
          <w:rPr>
            <w:rStyle w:val="Hipervnculo"/>
            <w:noProof/>
            <w:webHidden/>
            <w:color w:val="auto"/>
            <w:u w:val="none"/>
          </w:rPr>
          <w:t>5</w:t>
        </w:r>
        <w:r>
          <w:rPr>
            <w:rStyle w:val="Hipervnculo"/>
            <w:noProof/>
            <w:webHidden/>
            <w:color w:val="auto"/>
            <w:u w:val="none"/>
          </w:rPr>
          <w:fldChar w:fldCharType="end"/>
        </w:r>
      </w:hyperlink>
    </w:p>
    <w:p w:rsidR="00000000" w:rsidRDefault="00C6317F">
      <w:pPr>
        <w:pStyle w:val="TDC1"/>
        <w:tabs>
          <w:tab w:val="left" w:pos="1416"/>
        </w:tabs>
        <w:rPr>
          <w:rFonts w:asciiTheme="minorHAnsi" w:eastAsiaTheme="minorEastAsia" w:hAnsiTheme="minorHAnsi" w:cstheme="minorBidi"/>
          <w:noProof/>
          <w:sz w:val="22"/>
          <w:szCs w:val="22"/>
          <w:lang w:val="es-MX" w:eastAsia="es-MX"/>
        </w:rPr>
      </w:pPr>
      <w:hyperlink w:anchor="_Toc471475868" w:history="1">
        <w:r>
          <w:rPr>
            <w:rStyle w:val="Hipervnculo"/>
            <w:rFonts w:cs="Arial"/>
            <w:noProof/>
          </w:rPr>
          <w:t>8.</w:t>
        </w:r>
        <w:r>
          <w:rPr>
            <w:rStyle w:val="Hipervnculo"/>
            <w:rFonts w:asciiTheme="minorHAnsi" w:eastAsiaTheme="minorEastAsia" w:hAnsiTheme="minorHAnsi" w:cstheme="minorBidi"/>
            <w:noProof/>
            <w:color w:val="auto"/>
            <w:sz w:val="22"/>
            <w:szCs w:val="22"/>
            <w:u w:val="none"/>
            <w:lang w:val="es-MX" w:eastAsia="es-MX"/>
          </w:rPr>
          <w:tab/>
        </w:r>
        <w:r>
          <w:rPr>
            <w:rStyle w:val="Hipervnculo"/>
            <w:rFonts w:cs="Arial"/>
            <w:noProof/>
          </w:rPr>
          <w:t>GLOSARIO</w:t>
        </w:r>
        <w:r>
          <w:rPr>
            <w:rStyle w:val="Hipervnculo"/>
            <w:noProof/>
            <w:webHidden/>
            <w:color w:val="auto"/>
            <w:u w:val="none"/>
          </w:rPr>
          <w:tab/>
        </w:r>
        <w:r>
          <w:rPr>
            <w:rStyle w:val="Hipervnculo"/>
            <w:noProof/>
            <w:webHidden/>
            <w:color w:val="auto"/>
            <w:u w:val="none"/>
          </w:rPr>
          <w:fldChar w:fldCharType="begin"/>
        </w:r>
        <w:r>
          <w:rPr>
            <w:rStyle w:val="Hipervnculo"/>
            <w:noProof/>
            <w:webHidden/>
            <w:color w:val="auto"/>
            <w:u w:val="none"/>
          </w:rPr>
          <w:instrText xml:space="preserve"> PAGEREF _Toc471475868 \h </w:instrText>
        </w:r>
        <w:r>
          <w:rPr>
            <w:rStyle w:val="Hipervnculo"/>
            <w:noProof/>
            <w:webHidden/>
            <w:color w:val="auto"/>
            <w:u w:val="none"/>
          </w:rPr>
        </w:r>
        <w:r>
          <w:rPr>
            <w:rStyle w:val="Hipervnculo"/>
            <w:noProof/>
            <w:webHidden/>
            <w:color w:val="auto"/>
            <w:u w:val="none"/>
          </w:rPr>
          <w:fldChar w:fldCharType="separate"/>
        </w:r>
        <w:r>
          <w:rPr>
            <w:rStyle w:val="Hipervnculo"/>
            <w:noProof/>
            <w:webHidden/>
            <w:color w:val="auto"/>
            <w:u w:val="none"/>
          </w:rPr>
          <w:t>5</w:t>
        </w:r>
        <w:r>
          <w:rPr>
            <w:rStyle w:val="Hipervnculo"/>
            <w:noProof/>
            <w:webHidden/>
            <w:color w:val="auto"/>
            <w:u w:val="none"/>
          </w:rPr>
          <w:fldChar w:fldCharType="end"/>
        </w:r>
      </w:hyperlink>
    </w:p>
    <w:p w:rsidR="00000000" w:rsidRDefault="00C6317F">
      <w:pPr>
        <w:pStyle w:val="TDC1"/>
        <w:tabs>
          <w:tab w:val="left" w:pos="1416"/>
        </w:tabs>
        <w:rPr>
          <w:rFonts w:asciiTheme="minorHAnsi" w:eastAsiaTheme="minorEastAsia" w:hAnsiTheme="minorHAnsi" w:cstheme="minorBidi"/>
          <w:noProof/>
          <w:sz w:val="22"/>
          <w:szCs w:val="22"/>
          <w:lang w:val="es-MX" w:eastAsia="es-MX"/>
        </w:rPr>
      </w:pPr>
      <w:hyperlink w:anchor="_Toc471475869" w:history="1">
        <w:r>
          <w:rPr>
            <w:rStyle w:val="Hipervnculo"/>
            <w:rFonts w:cs="Arial"/>
            <w:noProof/>
          </w:rPr>
          <w:t>9.</w:t>
        </w:r>
        <w:r>
          <w:rPr>
            <w:rStyle w:val="Hipervnculo"/>
            <w:rFonts w:asciiTheme="minorHAnsi" w:eastAsiaTheme="minorEastAsia" w:hAnsiTheme="minorHAnsi" w:cstheme="minorBidi"/>
            <w:noProof/>
            <w:color w:val="auto"/>
            <w:sz w:val="22"/>
            <w:szCs w:val="22"/>
            <w:u w:val="none"/>
            <w:lang w:val="es-MX" w:eastAsia="es-MX"/>
          </w:rPr>
          <w:tab/>
        </w:r>
        <w:r>
          <w:rPr>
            <w:rStyle w:val="Hipervnculo"/>
            <w:rFonts w:cs="Arial"/>
            <w:noProof/>
          </w:rPr>
          <w:t>DESCRIPCIÓN DEL TARGET DE CLIENTES POTENCIALES</w:t>
        </w:r>
        <w:r>
          <w:rPr>
            <w:rStyle w:val="Hipervnculo"/>
            <w:noProof/>
            <w:webHidden/>
            <w:color w:val="auto"/>
            <w:u w:val="none"/>
          </w:rPr>
          <w:tab/>
        </w:r>
        <w:r>
          <w:rPr>
            <w:rStyle w:val="Hipervnculo"/>
            <w:noProof/>
            <w:webHidden/>
            <w:color w:val="auto"/>
            <w:u w:val="none"/>
          </w:rPr>
          <w:fldChar w:fldCharType="begin"/>
        </w:r>
        <w:r>
          <w:rPr>
            <w:rStyle w:val="Hipervnculo"/>
            <w:noProof/>
            <w:webHidden/>
            <w:color w:val="auto"/>
            <w:u w:val="none"/>
          </w:rPr>
          <w:instrText xml:space="preserve"> PAGEREF _Toc471475869 \h </w:instrText>
        </w:r>
        <w:r>
          <w:rPr>
            <w:rStyle w:val="Hipervnculo"/>
            <w:noProof/>
            <w:webHidden/>
            <w:color w:val="auto"/>
            <w:u w:val="none"/>
          </w:rPr>
        </w:r>
        <w:r>
          <w:rPr>
            <w:rStyle w:val="Hipervnculo"/>
            <w:noProof/>
            <w:webHidden/>
            <w:color w:val="auto"/>
            <w:u w:val="none"/>
          </w:rPr>
          <w:fldChar w:fldCharType="separate"/>
        </w:r>
        <w:r>
          <w:rPr>
            <w:rStyle w:val="Hipervnculo"/>
            <w:noProof/>
            <w:webHidden/>
            <w:color w:val="auto"/>
            <w:u w:val="none"/>
          </w:rPr>
          <w:t>10</w:t>
        </w:r>
        <w:r>
          <w:rPr>
            <w:rStyle w:val="Hipervnculo"/>
            <w:noProof/>
            <w:webHidden/>
            <w:color w:val="auto"/>
            <w:u w:val="none"/>
          </w:rPr>
          <w:fldChar w:fldCharType="end"/>
        </w:r>
      </w:hyperlink>
    </w:p>
    <w:p w:rsidR="00000000" w:rsidRDefault="00C6317F">
      <w:pPr>
        <w:pStyle w:val="TDC1"/>
        <w:tabs>
          <w:tab w:val="left" w:pos="1416"/>
        </w:tabs>
        <w:rPr>
          <w:rFonts w:asciiTheme="minorHAnsi" w:eastAsiaTheme="minorEastAsia" w:hAnsiTheme="minorHAnsi" w:cstheme="minorBidi"/>
          <w:noProof/>
          <w:sz w:val="22"/>
          <w:szCs w:val="22"/>
          <w:lang w:val="es-MX" w:eastAsia="es-MX"/>
        </w:rPr>
      </w:pPr>
      <w:hyperlink w:anchor="_Toc471475870" w:history="1">
        <w:r>
          <w:rPr>
            <w:rStyle w:val="Hipervnculo"/>
            <w:rFonts w:cs="Arial"/>
            <w:noProof/>
          </w:rPr>
          <w:t>10.</w:t>
        </w:r>
        <w:r>
          <w:rPr>
            <w:rStyle w:val="Hipervnculo"/>
            <w:rFonts w:asciiTheme="minorHAnsi" w:eastAsiaTheme="minorEastAsia" w:hAnsiTheme="minorHAnsi" w:cstheme="minorBidi"/>
            <w:noProof/>
            <w:color w:val="auto"/>
            <w:sz w:val="22"/>
            <w:szCs w:val="22"/>
            <w:u w:val="none"/>
            <w:lang w:val="es-MX" w:eastAsia="es-MX"/>
          </w:rPr>
          <w:tab/>
        </w:r>
        <w:r>
          <w:rPr>
            <w:rStyle w:val="Hipervnculo"/>
            <w:rFonts w:cs="Arial"/>
            <w:noProof/>
          </w:rPr>
          <w:t>CARACTERÍSTICAS DEL PRODUCTO</w:t>
        </w:r>
        <w:r>
          <w:rPr>
            <w:rStyle w:val="Hipervnculo"/>
            <w:noProof/>
            <w:webHidden/>
            <w:color w:val="auto"/>
            <w:u w:val="none"/>
          </w:rPr>
          <w:tab/>
        </w:r>
        <w:r>
          <w:rPr>
            <w:rStyle w:val="Hipervnculo"/>
            <w:noProof/>
            <w:webHidden/>
            <w:color w:val="auto"/>
            <w:u w:val="none"/>
          </w:rPr>
          <w:fldChar w:fldCharType="begin"/>
        </w:r>
        <w:r>
          <w:rPr>
            <w:rStyle w:val="Hipervnculo"/>
            <w:noProof/>
            <w:webHidden/>
            <w:color w:val="auto"/>
            <w:u w:val="none"/>
          </w:rPr>
          <w:instrText xml:space="preserve"> PAGEREF _Toc471475870 \h </w:instrText>
        </w:r>
        <w:r>
          <w:rPr>
            <w:rStyle w:val="Hipervnculo"/>
            <w:noProof/>
            <w:webHidden/>
            <w:color w:val="auto"/>
            <w:u w:val="none"/>
          </w:rPr>
        </w:r>
        <w:r>
          <w:rPr>
            <w:rStyle w:val="Hipervnculo"/>
            <w:noProof/>
            <w:webHidden/>
            <w:color w:val="auto"/>
            <w:u w:val="none"/>
          </w:rPr>
          <w:fldChar w:fldCharType="separate"/>
        </w:r>
        <w:r>
          <w:rPr>
            <w:rStyle w:val="Hipervnculo"/>
            <w:noProof/>
            <w:webHidden/>
            <w:color w:val="auto"/>
            <w:u w:val="none"/>
          </w:rPr>
          <w:t>10</w:t>
        </w:r>
        <w:r>
          <w:rPr>
            <w:rStyle w:val="Hipervnculo"/>
            <w:noProof/>
            <w:webHidden/>
            <w:color w:val="auto"/>
            <w:u w:val="none"/>
          </w:rPr>
          <w:fldChar w:fldCharType="end"/>
        </w:r>
      </w:hyperlink>
    </w:p>
    <w:p w:rsidR="00000000" w:rsidRDefault="00C6317F">
      <w:pPr>
        <w:pStyle w:val="TDC2"/>
        <w:tabs>
          <w:tab w:val="left" w:pos="1416"/>
          <w:tab w:val="right" w:leader="dot" w:pos="9061"/>
        </w:tabs>
        <w:rPr>
          <w:rFonts w:asciiTheme="minorHAnsi" w:eastAsiaTheme="minorEastAsia" w:hAnsiTheme="minorHAnsi" w:cstheme="minorBidi"/>
          <w:noProof/>
          <w:sz w:val="22"/>
          <w:szCs w:val="22"/>
          <w:lang w:val="es-MX" w:eastAsia="es-MX"/>
        </w:rPr>
      </w:pPr>
      <w:hyperlink w:anchor="_Toc471475871" w:history="1">
        <w:r>
          <w:rPr>
            <w:rStyle w:val="Hipervnculo"/>
            <w:noProof/>
          </w:rPr>
          <w:t>10.1.</w:t>
        </w:r>
        <w:r>
          <w:rPr>
            <w:rStyle w:val="Hipervnculo"/>
            <w:rFonts w:asciiTheme="minorHAnsi" w:eastAsiaTheme="minorEastAsia" w:hAnsiTheme="minorHAnsi" w:cstheme="minorBidi"/>
            <w:noProof/>
            <w:color w:val="auto"/>
            <w:sz w:val="22"/>
            <w:szCs w:val="22"/>
            <w:u w:val="none"/>
            <w:lang w:val="es-MX" w:eastAsia="es-MX"/>
          </w:rPr>
          <w:tab/>
        </w:r>
        <w:r>
          <w:rPr>
            <w:rStyle w:val="Hipervnculo"/>
            <w:noProof/>
          </w:rPr>
          <w:t>DESTINOS DE CRÉDITO</w:t>
        </w:r>
        <w:r>
          <w:rPr>
            <w:rStyle w:val="Hipervnculo"/>
            <w:noProof/>
            <w:webHidden/>
            <w:color w:val="auto"/>
            <w:u w:val="none"/>
          </w:rPr>
          <w:tab/>
        </w:r>
        <w:r>
          <w:rPr>
            <w:rStyle w:val="Hipervnculo"/>
            <w:noProof/>
            <w:webHidden/>
            <w:color w:val="auto"/>
            <w:u w:val="none"/>
          </w:rPr>
          <w:fldChar w:fldCharType="begin"/>
        </w:r>
        <w:r>
          <w:rPr>
            <w:rStyle w:val="Hipervnculo"/>
            <w:noProof/>
            <w:webHidden/>
            <w:color w:val="auto"/>
            <w:u w:val="none"/>
          </w:rPr>
          <w:instrText xml:space="preserve"> PAGEREF _Toc471475871 \h </w:instrText>
        </w:r>
        <w:r>
          <w:rPr>
            <w:rStyle w:val="Hipervnculo"/>
            <w:noProof/>
            <w:webHidden/>
            <w:color w:val="auto"/>
            <w:u w:val="none"/>
          </w:rPr>
        </w:r>
        <w:r>
          <w:rPr>
            <w:rStyle w:val="Hipervnculo"/>
            <w:noProof/>
            <w:webHidden/>
            <w:color w:val="auto"/>
            <w:u w:val="none"/>
          </w:rPr>
          <w:fldChar w:fldCharType="separate"/>
        </w:r>
        <w:r>
          <w:rPr>
            <w:rStyle w:val="Hipervnculo"/>
            <w:noProof/>
            <w:webHidden/>
            <w:color w:val="auto"/>
            <w:u w:val="none"/>
          </w:rPr>
          <w:t>10</w:t>
        </w:r>
        <w:r>
          <w:rPr>
            <w:rStyle w:val="Hipervnculo"/>
            <w:noProof/>
            <w:webHidden/>
            <w:color w:val="auto"/>
            <w:u w:val="none"/>
          </w:rPr>
          <w:fldChar w:fldCharType="end"/>
        </w:r>
      </w:hyperlink>
    </w:p>
    <w:p w:rsidR="00000000" w:rsidRDefault="00C6317F">
      <w:pPr>
        <w:pStyle w:val="TDC3"/>
        <w:tabs>
          <w:tab w:val="left" w:pos="2248"/>
          <w:tab w:val="right" w:leader="dot" w:pos="9061"/>
        </w:tabs>
        <w:rPr>
          <w:rFonts w:asciiTheme="minorHAnsi" w:eastAsiaTheme="minorEastAsia" w:hAnsiTheme="minorHAnsi" w:cstheme="minorBidi"/>
          <w:noProof/>
          <w:sz w:val="22"/>
          <w:szCs w:val="22"/>
          <w:lang w:val="es-MX" w:eastAsia="es-MX"/>
        </w:rPr>
      </w:pPr>
      <w:hyperlink w:anchor="_Toc471475872" w:history="1">
        <w:r>
          <w:rPr>
            <w:rStyle w:val="Hipervnculo"/>
            <w:noProof/>
          </w:rPr>
          <w:t>10.1.1.</w:t>
        </w:r>
        <w:r>
          <w:rPr>
            <w:rStyle w:val="Hipervnculo"/>
            <w:rFonts w:asciiTheme="minorHAnsi" w:eastAsiaTheme="minorEastAsia" w:hAnsiTheme="minorHAnsi" w:cstheme="minorBidi"/>
            <w:noProof/>
            <w:color w:val="auto"/>
            <w:sz w:val="22"/>
            <w:szCs w:val="22"/>
            <w:u w:val="none"/>
            <w:lang w:val="es-MX" w:eastAsia="es-MX"/>
          </w:rPr>
          <w:tab/>
        </w:r>
        <w:r>
          <w:rPr>
            <w:rStyle w:val="Hipervnculo"/>
            <w:noProof/>
          </w:rPr>
          <w:t>Capital de Trabajo</w:t>
        </w:r>
        <w:r>
          <w:rPr>
            <w:rStyle w:val="Hipervnculo"/>
            <w:noProof/>
            <w:webHidden/>
            <w:color w:val="auto"/>
            <w:u w:val="none"/>
          </w:rPr>
          <w:tab/>
        </w:r>
        <w:r>
          <w:rPr>
            <w:rStyle w:val="Hipervnculo"/>
            <w:noProof/>
            <w:webHidden/>
            <w:color w:val="auto"/>
            <w:u w:val="none"/>
          </w:rPr>
          <w:fldChar w:fldCharType="begin"/>
        </w:r>
        <w:r>
          <w:rPr>
            <w:rStyle w:val="Hipervnculo"/>
            <w:noProof/>
            <w:webHidden/>
            <w:color w:val="auto"/>
            <w:u w:val="none"/>
          </w:rPr>
          <w:instrText xml:space="preserve"> PAGEREF _Toc471475872 \h </w:instrText>
        </w:r>
        <w:r>
          <w:rPr>
            <w:rStyle w:val="Hipervnculo"/>
            <w:noProof/>
            <w:webHidden/>
            <w:color w:val="auto"/>
            <w:u w:val="none"/>
          </w:rPr>
        </w:r>
        <w:r>
          <w:rPr>
            <w:rStyle w:val="Hipervnculo"/>
            <w:noProof/>
            <w:webHidden/>
            <w:color w:val="auto"/>
            <w:u w:val="none"/>
          </w:rPr>
          <w:fldChar w:fldCharType="separate"/>
        </w:r>
        <w:r>
          <w:rPr>
            <w:rStyle w:val="Hipervnculo"/>
            <w:noProof/>
            <w:webHidden/>
            <w:color w:val="auto"/>
            <w:u w:val="none"/>
          </w:rPr>
          <w:t>11</w:t>
        </w:r>
        <w:r>
          <w:rPr>
            <w:rStyle w:val="Hipervnculo"/>
            <w:noProof/>
            <w:webHidden/>
            <w:color w:val="auto"/>
            <w:u w:val="none"/>
          </w:rPr>
          <w:fldChar w:fldCharType="end"/>
        </w:r>
      </w:hyperlink>
    </w:p>
    <w:p w:rsidR="00000000" w:rsidRDefault="00C6317F">
      <w:pPr>
        <w:pStyle w:val="TDC3"/>
        <w:tabs>
          <w:tab w:val="left" w:pos="2248"/>
          <w:tab w:val="right" w:leader="dot" w:pos="9061"/>
        </w:tabs>
        <w:rPr>
          <w:rFonts w:asciiTheme="minorHAnsi" w:eastAsiaTheme="minorEastAsia" w:hAnsiTheme="minorHAnsi" w:cstheme="minorBidi"/>
          <w:noProof/>
          <w:sz w:val="22"/>
          <w:szCs w:val="22"/>
          <w:lang w:val="es-MX" w:eastAsia="es-MX"/>
        </w:rPr>
      </w:pPr>
      <w:hyperlink w:anchor="_Toc471475873" w:history="1">
        <w:r>
          <w:rPr>
            <w:rStyle w:val="Hipervnculo"/>
            <w:noProof/>
          </w:rPr>
          <w:t>10.1.2.</w:t>
        </w:r>
        <w:r>
          <w:rPr>
            <w:rStyle w:val="Hipervnculo"/>
            <w:rFonts w:asciiTheme="minorHAnsi" w:eastAsiaTheme="minorEastAsia" w:hAnsiTheme="minorHAnsi" w:cstheme="minorBidi"/>
            <w:noProof/>
            <w:color w:val="auto"/>
            <w:sz w:val="22"/>
            <w:szCs w:val="22"/>
            <w:u w:val="none"/>
            <w:lang w:val="es-MX" w:eastAsia="es-MX"/>
          </w:rPr>
          <w:tab/>
        </w:r>
        <w:r>
          <w:rPr>
            <w:rStyle w:val="Hipervnculo"/>
            <w:noProof/>
          </w:rPr>
          <w:t>Activos Fijos</w:t>
        </w:r>
        <w:r>
          <w:rPr>
            <w:rStyle w:val="Hipervnculo"/>
            <w:noProof/>
            <w:webHidden/>
            <w:color w:val="auto"/>
            <w:u w:val="none"/>
          </w:rPr>
          <w:tab/>
        </w:r>
        <w:r>
          <w:rPr>
            <w:rStyle w:val="Hipervnculo"/>
            <w:noProof/>
            <w:webHidden/>
            <w:color w:val="auto"/>
            <w:u w:val="none"/>
          </w:rPr>
          <w:fldChar w:fldCharType="begin"/>
        </w:r>
        <w:r>
          <w:rPr>
            <w:rStyle w:val="Hipervnculo"/>
            <w:noProof/>
            <w:webHidden/>
            <w:color w:val="auto"/>
            <w:u w:val="none"/>
          </w:rPr>
          <w:instrText xml:space="preserve"> PAGEREF _Toc471475873 \h </w:instrText>
        </w:r>
        <w:r>
          <w:rPr>
            <w:rStyle w:val="Hipervnculo"/>
            <w:noProof/>
            <w:webHidden/>
            <w:color w:val="auto"/>
            <w:u w:val="none"/>
          </w:rPr>
        </w:r>
        <w:r>
          <w:rPr>
            <w:rStyle w:val="Hipervnculo"/>
            <w:noProof/>
            <w:webHidden/>
            <w:color w:val="auto"/>
            <w:u w:val="none"/>
          </w:rPr>
          <w:fldChar w:fldCharType="separate"/>
        </w:r>
        <w:r>
          <w:rPr>
            <w:rStyle w:val="Hipervnculo"/>
            <w:noProof/>
            <w:webHidden/>
            <w:color w:val="auto"/>
            <w:u w:val="none"/>
          </w:rPr>
          <w:t>11</w:t>
        </w:r>
        <w:r>
          <w:rPr>
            <w:rStyle w:val="Hipervnculo"/>
            <w:noProof/>
            <w:webHidden/>
            <w:color w:val="auto"/>
            <w:u w:val="none"/>
          </w:rPr>
          <w:fldChar w:fldCharType="end"/>
        </w:r>
      </w:hyperlink>
    </w:p>
    <w:p w:rsidR="00000000" w:rsidRDefault="00C6317F">
      <w:pPr>
        <w:pStyle w:val="TDC3"/>
        <w:tabs>
          <w:tab w:val="left" w:pos="2248"/>
          <w:tab w:val="right" w:leader="dot" w:pos="9061"/>
        </w:tabs>
        <w:rPr>
          <w:rFonts w:asciiTheme="minorHAnsi" w:eastAsiaTheme="minorEastAsia" w:hAnsiTheme="minorHAnsi" w:cstheme="minorBidi"/>
          <w:noProof/>
          <w:sz w:val="22"/>
          <w:szCs w:val="22"/>
          <w:lang w:val="es-MX" w:eastAsia="es-MX"/>
        </w:rPr>
      </w:pPr>
      <w:hyperlink w:anchor="_Toc471475874" w:history="1">
        <w:r>
          <w:rPr>
            <w:rStyle w:val="Hipervnculo"/>
            <w:noProof/>
          </w:rPr>
          <w:t>10.1.3.</w:t>
        </w:r>
        <w:r>
          <w:rPr>
            <w:rStyle w:val="Hipervnculo"/>
            <w:rFonts w:asciiTheme="minorHAnsi" w:eastAsiaTheme="minorEastAsia" w:hAnsiTheme="minorHAnsi" w:cstheme="minorBidi"/>
            <w:noProof/>
            <w:color w:val="auto"/>
            <w:sz w:val="22"/>
            <w:szCs w:val="22"/>
            <w:u w:val="none"/>
            <w:lang w:val="es-MX" w:eastAsia="es-MX"/>
          </w:rPr>
          <w:tab/>
        </w:r>
        <w:r>
          <w:rPr>
            <w:rStyle w:val="Hipervnculo"/>
            <w:noProof/>
          </w:rPr>
          <w:t>Mejoramiento Otros Activos</w:t>
        </w:r>
        <w:r>
          <w:rPr>
            <w:rStyle w:val="Hipervnculo"/>
            <w:noProof/>
            <w:webHidden/>
            <w:color w:val="auto"/>
            <w:u w:val="none"/>
          </w:rPr>
          <w:tab/>
        </w:r>
        <w:r>
          <w:rPr>
            <w:rStyle w:val="Hipervnculo"/>
            <w:noProof/>
            <w:webHidden/>
            <w:color w:val="auto"/>
            <w:u w:val="none"/>
          </w:rPr>
          <w:fldChar w:fldCharType="begin"/>
        </w:r>
        <w:r>
          <w:rPr>
            <w:rStyle w:val="Hipervnculo"/>
            <w:noProof/>
            <w:webHidden/>
            <w:color w:val="auto"/>
            <w:u w:val="none"/>
          </w:rPr>
          <w:instrText xml:space="preserve"> PAGEREF _Toc471475874 \h </w:instrText>
        </w:r>
        <w:r>
          <w:rPr>
            <w:rStyle w:val="Hipervnculo"/>
            <w:noProof/>
            <w:webHidden/>
            <w:color w:val="auto"/>
            <w:u w:val="none"/>
          </w:rPr>
        </w:r>
        <w:r>
          <w:rPr>
            <w:rStyle w:val="Hipervnculo"/>
            <w:noProof/>
            <w:webHidden/>
            <w:color w:val="auto"/>
            <w:u w:val="none"/>
          </w:rPr>
          <w:fldChar w:fldCharType="separate"/>
        </w:r>
        <w:r>
          <w:rPr>
            <w:rStyle w:val="Hipervnculo"/>
            <w:noProof/>
            <w:webHidden/>
            <w:color w:val="auto"/>
            <w:u w:val="none"/>
          </w:rPr>
          <w:t>12</w:t>
        </w:r>
        <w:r>
          <w:rPr>
            <w:rStyle w:val="Hipervnculo"/>
            <w:noProof/>
            <w:webHidden/>
            <w:color w:val="auto"/>
            <w:u w:val="none"/>
          </w:rPr>
          <w:fldChar w:fldCharType="end"/>
        </w:r>
      </w:hyperlink>
    </w:p>
    <w:p w:rsidR="00000000" w:rsidRDefault="00C6317F">
      <w:pPr>
        <w:pStyle w:val="TDC3"/>
        <w:tabs>
          <w:tab w:val="left" w:pos="2248"/>
          <w:tab w:val="right" w:leader="dot" w:pos="9061"/>
        </w:tabs>
        <w:rPr>
          <w:rFonts w:asciiTheme="minorHAnsi" w:eastAsiaTheme="minorEastAsia" w:hAnsiTheme="minorHAnsi" w:cstheme="minorBidi"/>
          <w:noProof/>
          <w:sz w:val="22"/>
          <w:szCs w:val="22"/>
          <w:lang w:val="es-MX" w:eastAsia="es-MX"/>
        </w:rPr>
      </w:pPr>
      <w:hyperlink w:anchor="_Toc471475875" w:history="1">
        <w:r>
          <w:rPr>
            <w:rStyle w:val="Hipervnculo"/>
            <w:noProof/>
          </w:rPr>
          <w:t>10.1.4.</w:t>
        </w:r>
        <w:r>
          <w:rPr>
            <w:rStyle w:val="Hipervnculo"/>
            <w:rFonts w:asciiTheme="minorHAnsi" w:eastAsiaTheme="minorEastAsia" w:hAnsiTheme="minorHAnsi" w:cstheme="minorBidi"/>
            <w:noProof/>
            <w:color w:val="auto"/>
            <w:sz w:val="22"/>
            <w:szCs w:val="22"/>
            <w:u w:val="none"/>
            <w:lang w:val="es-MX" w:eastAsia="es-MX"/>
          </w:rPr>
          <w:tab/>
        </w:r>
        <w:r>
          <w:rPr>
            <w:rStyle w:val="Hipervnculo"/>
            <w:noProof/>
          </w:rPr>
          <w:t>Pago de Deudas</w:t>
        </w:r>
        <w:r>
          <w:rPr>
            <w:rStyle w:val="Hipervnculo"/>
            <w:noProof/>
            <w:webHidden/>
            <w:color w:val="auto"/>
            <w:u w:val="none"/>
          </w:rPr>
          <w:tab/>
        </w:r>
        <w:r>
          <w:rPr>
            <w:rStyle w:val="Hipervnculo"/>
            <w:noProof/>
            <w:webHidden/>
            <w:color w:val="auto"/>
            <w:u w:val="none"/>
          </w:rPr>
          <w:fldChar w:fldCharType="begin"/>
        </w:r>
        <w:r>
          <w:rPr>
            <w:rStyle w:val="Hipervnculo"/>
            <w:noProof/>
            <w:webHidden/>
            <w:color w:val="auto"/>
            <w:u w:val="none"/>
          </w:rPr>
          <w:instrText xml:space="preserve"> PAGEREF _Toc471475875 \h </w:instrText>
        </w:r>
        <w:r>
          <w:rPr>
            <w:rStyle w:val="Hipervnculo"/>
            <w:noProof/>
            <w:webHidden/>
            <w:color w:val="auto"/>
            <w:u w:val="none"/>
          </w:rPr>
        </w:r>
        <w:r>
          <w:rPr>
            <w:rStyle w:val="Hipervnculo"/>
            <w:noProof/>
            <w:webHidden/>
            <w:color w:val="auto"/>
            <w:u w:val="none"/>
          </w:rPr>
          <w:fldChar w:fldCharType="separate"/>
        </w:r>
        <w:r>
          <w:rPr>
            <w:rStyle w:val="Hipervnculo"/>
            <w:noProof/>
            <w:webHidden/>
            <w:color w:val="auto"/>
            <w:u w:val="none"/>
          </w:rPr>
          <w:t>12</w:t>
        </w:r>
        <w:r>
          <w:rPr>
            <w:rStyle w:val="Hipervnculo"/>
            <w:noProof/>
            <w:webHidden/>
            <w:color w:val="auto"/>
            <w:u w:val="none"/>
          </w:rPr>
          <w:fldChar w:fldCharType="end"/>
        </w:r>
      </w:hyperlink>
    </w:p>
    <w:p w:rsidR="00000000" w:rsidRDefault="00C6317F">
      <w:pPr>
        <w:pStyle w:val="TDC2"/>
        <w:tabs>
          <w:tab w:val="left" w:pos="1416"/>
          <w:tab w:val="right" w:leader="dot" w:pos="9061"/>
        </w:tabs>
        <w:rPr>
          <w:rFonts w:asciiTheme="minorHAnsi" w:eastAsiaTheme="minorEastAsia" w:hAnsiTheme="minorHAnsi" w:cstheme="minorBidi"/>
          <w:noProof/>
          <w:sz w:val="22"/>
          <w:szCs w:val="22"/>
          <w:lang w:val="es-MX" w:eastAsia="es-MX"/>
        </w:rPr>
      </w:pPr>
      <w:hyperlink w:anchor="_Toc471475876" w:history="1">
        <w:r>
          <w:rPr>
            <w:rStyle w:val="Hipervnculo"/>
            <w:noProof/>
          </w:rPr>
          <w:t>10.2.</w:t>
        </w:r>
        <w:r>
          <w:rPr>
            <w:rStyle w:val="Hipervnculo"/>
            <w:rFonts w:asciiTheme="minorHAnsi" w:eastAsiaTheme="minorEastAsia" w:hAnsiTheme="minorHAnsi" w:cstheme="minorBidi"/>
            <w:noProof/>
            <w:color w:val="auto"/>
            <w:sz w:val="22"/>
            <w:szCs w:val="22"/>
            <w:u w:val="none"/>
            <w:lang w:val="es-MX" w:eastAsia="es-MX"/>
          </w:rPr>
          <w:tab/>
        </w:r>
        <w:r>
          <w:rPr>
            <w:rStyle w:val="Hipervnculo"/>
            <w:noProof/>
          </w:rPr>
          <w:t>Condiciones Para el Crédito en el Sector Transporte del Segmento Microempresa</w:t>
        </w:r>
        <w:r>
          <w:rPr>
            <w:rStyle w:val="Hipervnculo"/>
            <w:noProof/>
            <w:webHidden/>
            <w:color w:val="auto"/>
            <w:u w:val="none"/>
          </w:rPr>
          <w:tab/>
        </w:r>
        <w:r>
          <w:rPr>
            <w:rStyle w:val="Hipervnculo"/>
            <w:noProof/>
            <w:webHidden/>
            <w:color w:val="auto"/>
            <w:u w:val="none"/>
          </w:rPr>
          <w:fldChar w:fldCharType="begin"/>
        </w:r>
        <w:r>
          <w:rPr>
            <w:rStyle w:val="Hipervnculo"/>
            <w:noProof/>
            <w:webHidden/>
            <w:color w:val="auto"/>
            <w:u w:val="none"/>
          </w:rPr>
          <w:instrText xml:space="preserve"> PAGEREF _Toc471475876 \h </w:instrText>
        </w:r>
        <w:r>
          <w:rPr>
            <w:rStyle w:val="Hipervnculo"/>
            <w:noProof/>
            <w:webHidden/>
            <w:color w:val="auto"/>
            <w:u w:val="none"/>
          </w:rPr>
        </w:r>
        <w:r>
          <w:rPr>
            <w:rStyle w:val="Hipervnculo"/>
            <w:noProof/>
            <w:webHidden/>
            <w:color w:val="auto"/>
            <w:u w:val="none"/>
          </w:rPr>
          <w:fldChar w:fldCharType="separate"/>
        </w:r>
        <w:r>
          <w:rPr>
            <w:rStyle w:val="Hipervnculo"/>
            <w:noProof/>
            <w:webHidden/>
            <w:color w:val="auto"/>
            <w:u w:val="none"/>
          </w:rPr>
          <w:t>12</w:t>
        </w:r>
        <w:r>
          <w:rPr>
            <w:rStyle w:val="Hipervnculo"/>
            <w:noProof/>
            <w:webHidden/>
            <w:color w:val="auto"/>
            <w:u w:val="none"/>
          </w:rPr>
          <w:fldChar w:fldCharType="end"/>
        </w:r>
      </w:hyperlink>
    </w:p>
    <w:p w:rsidR="00000000" w:rsidRDefault="00C6317F">
      <w:pPr>
        <w:pStyle w:val="TDC2"/>
        <w:tabs>
          <w:tab w:val="left" w:pos="1416"/>
          <w:tab w:val="right" w:leader="dot" w:pos="9061"/>
        </w:tabs>
        <w:rPr>
          <w:rFonts w:asciiTheme="minorHAnsi" w:eastAsiaTheme="minorEastAsia" w:hAnsiTheme="minorHAnsi" w:cstheme="minorBidi"/>
          <w:noProof/>
          <w:sz w:val="22"/>
          <w:szCs w:val="22"/>
          <w:lang w:val="es-MX" w:eastAsia="es-MX"/>
        </w:rPr>
      </w:pPr>
      <w:hyperlink w:anchor="_Toc471475877" w:history="1">
        <w:r>
          <w:rPr>
            <w:rStyle w:val="Hipervnculo"/>
            <w:noProof/>
          </w:rPr>
          <w:t>10.3.</w:t>
        </w:r>
        <w:r>
          <w:rPr>
            <w:rStyle w:val="Hipervnculo"/>
            <w:rFonts w:asciiTheme="minorHAnsi" w:eastAsiaTheme="minorEastAsia" w:hAnsiTheme="minorHAnsi" w:cstheme="minorBidi"/>
            <w:noProof/>
            <w:color w:val="auto"/>
            <w:sz w:val="22"/>
            <w:szCs w:val="22"/>
            <w:u w:val="none"/>
            <w:lang w:val="es-MX" w:eastAsia="es-MX"/>
          </w:rPr>
          <w:tab/>
        </w:r>
        <w:r>
          <w:rPr>
            <w:rStyle w:val="Hipervnculo"/>
            <w:noProof/>
          </w:rPr>
          <w:t>CONDICIONES PARA CRÉDITOS AGRÍCOLAS</w:t>
        </w:r>
        <w:r>
          <w:rPr>
            <w:rStyle w:val="Hipervnculo"/>
            <w:noProof/>
            <w:webHidden/>
            <w:color w:val="auto"/>
            <w:u w:val="none"/>
          </w:rPr>
          <w:tab/>
        </w:r>
        <w:r>
          <w:rPr>
            <w:rStyle w:val="Hipervnculo"/>
            <w:noProof/>
            <w:webHidden/>
            <w:color w:val="auto"/>
            <w:u w:val="none"/>
          </w:rPr>
          <w:fldChar w:fldCharType="begin"/>
        </w:r>
        <w:r>
          <w:rPr>
            <w:rStyle w:val="Hipervnculo"/>
            <w:noProof/>
            <w:webHidden/>
            <w:color w:val="auto"/>
            <w:u w:val="none"/>
          </w:rPr>
          <w:instrText xml:space="preserve"> PAGEREF _Toc471475877 \h </w:instrText>
        </w:r>
        <w:r>
          <w:rPr>
            <w:rStyle w:val="Hipervnculo"/>
            <w:noProof/>
            <w:webHidden/>
            <w:color w:val="auto"/>
            <w:u w:val="none"/>
          </w:rPr>
        </w:r>
        <w:r>
          <w:rPr>
            <w:rStyle w:val="Hipervnculo"/>
            <w:noProof/>
            <w:webHidden/>
            <w:color w:val="auto"/>
            <w:u w:val="none"/>
          </w:rPr>
          <w:fldChar w:fldCharType="separate"/>
        </w:r>
        <w:r>
          <w:rPr>
            <w:rStyle w:val="Hipervnculo"/>
            <w:noProof/>
            <w:webHidden/>
            <w:color w:val="auto"/>
            <w:u w:val="none"/>
          </w:rPr>
          <w:t>13</w:t>
        </w:r>
        <w:r>
          <w:rPr>
            <w:rStyle w:val="Hipervnculo"/>
            <w:noProof/>
            <w:webHidden/>
            <w:color w:val="auto"/>
            <w:u w:val="none"/>
          </w:rPr>
          <w:fldChar w:fldCharType="end"/>
        </w:r>
      </w:hyperlink>
    </w:p>
    <w:p w:rsidR="00000000" w:rsidRDefault="00C6317F">
      <w:pPr>
        <w:pStyle w:val="TDC3"/>
        <w:tabs>
          <w:tab w:val="right" w:leader="dot" w:pos="9061"/>
        </w:tabs>
        <w:rPr>
          <w:rFonts w:asciiTheme="minorHAnsi" w:eastAsiaTheme="minorEastAsia" w:hAnsiTheme="minorHAnsi" w:cstheme="minorBidi"/>
          <w:noProof/>
          <w:sz w:val="22"/>
          <w:szCs w:val="22"/>
          <w:lang w:val="es-MX" w:eastAsia="es-MX"/>
        </w:rPr>
      </w:pPr>
      <w:hyperlink w:anchor="_Toc471475878" w:history="1">
        <w:r>
          <w:rPr>
            <w:rStyle w:val="Hipervnculo"/>
            <w:noProof/>
          </w:rPr>
          <w:t>10.3.1 Condiciones específicas Créditos Agrícolas</w:t>
        </w:r>
        <w:r>
          <w:rPr>
            <w:rStyle w:val="Hipervnculo"/>
            <w:noProof/>
            <w:webHidden/>
            <w:color w:val="auto"/>
            <w:u w:val="none"/>
          </w:rPr>
          <w:tab/>
        </w:r>
        <w:r>
          <w:rPr>
            <w:rStyle w:val="Hipervnculo"/>
            <w:noProof/>
            <w:webHidden/>
            <w:color w:val="auto"/>
            <w:u w:val="none"/>
          </w:rPr>
          <w:fldChar w:fldCharType="begin"/>
        </w:r>
        <w:r>
          <w:rPr>
            <w:rStyle w:val="Hipervnculo"/>
            <w:noProof/>
            <w:webHidden/>
            <w:color w:val="auto"/>
            <w:u w:val="none"/>
          </w:rPr>
          <w:instrText xml:space="preserve"> PAGEREF _Toc471475878 \h </w:instrText>
        </w:r>
        <w:r>
          <w:rPr>
            <w:rStyle w:val="Hipervnculo"/>
            <w:noProof/>
            <w:webHidden/>
            <w:color w:val="auto"/>
            <w:u w:val="none"/>
          </w:rPr>
        </w:r>
        <w:r>
          <w:rPr>
            <w:rStyle w:val="Hipervnculo"/>
            <w:noProof/>
            <w:webHidden/>
            <w:color w:val="auto"/>
            <w:u w:val="none"/>
          </w:rPr>
          <w:fldChar w:fldCharType="separate"/>
        </w:r>
        <w:r>
          <w:rPr>
            <w:rStyle w:val="Hipervnculo"/>
            <w:noProof/>
            <w:webHidden/>
            <w:color w:val="auto"/>
            <w:u w:val="none"/>
          </w:rPr>
          <w:t>14</w:t>
        </w:r>
        <w:r>
          <w:rPr>
            <w:rStyle w:val="Hipervnculo"/>
            <w:noProof/>
            <w:webHidden/>
            <w:color w:val="auto"/>
            <w:u w:val="none"/>
          </w:rPr>
          <w:fldChar w:fldCharType="end"/>
        </w:r>
      </w:hyperlink>
    </w:p>
    <w:p w:rsidR="00000000" w:rsidRDefault="00C6317F">
      <w:pPr>
        <w:pStyle w:val="TDC2"/>
        <w:tabs>
          <w:tab w:val="left" w:pos="1416"/>
          <w:tab w:val="right" w:leader="dot" w:pos="9061"/>
        </w:tabs>
        <w:rPr>
          <w:rFonts w:asciiTheme="minorHAnsi" w:eastAsiaTheme="minorEastAsia" w:hAnsiTheme="minorHAnsi" w:cstheme="minorBidi"/>
          <w:noProof/>
          <w:sz w:val="22"/>
          <w:szCs w:val="22"/>
          <w:lang w:val="es-MX" w:eastAsia="es-MX"/>
        </w:rPr>
      </w:pPr>
      <w:hyperlink w:anchor="_Toc471475879" w:history="1">
        <w:r>
          <w:rPr>
            <w:rStyle w:val="Hipervnculo"/>
            <w:noProof/>
          </w:rPr>
          <w:t>10.4.</w:t>
        </w:r>
        <w:r>
          <w:rPr>
            <w:rStyle w:val="Hipervnculo"/>
            <w:rFonts w:asciiTheme="minorHAnsi" w:eastAsiaTheme="minorEastAsia" w:hAnsiTheme="minorHAnsi" w:cstheme="minorBidi"/>
            <w:noProof/>
            <w:color w:val="auto"/>
            <w:sz w:val="22"/>
            <w:szCs w:val="22"/>
            <w:u w:val="none"/>
            <w:lang w:val="es-MX" w:eastAsia="es-MX"/>
          </w:rPr>
          <w:tab/>
        </w:r>
        <w:r>
          <w:rPr>
            <w:rStyle w:val="Hipervnculo"/>
            <w:noProof/>
          </w:rPr>
          <w:t>CONDICIONES CRÉDITOS PARA LA PESCA</w:t>
        </w:r>
        <w:r>
          <w:rPr>
            <w:rStyle w:val="Hipervnculo"/>
            <w:noProof/>
            <w:webHidden/>
            <w:color w:val="auto"/>
            <w:u w:val="none"/>
          </w:rPr>
          <w:tab/>
        </w:r>
        <w:r>
          <w:rPr>
            <w:rStyle w:val="Hipervnculo"/>
            <w:noProof/>
            <w:webHidden/>
            <w:color w:val="auto"/>
            <w:u w:val="none"/>
          </w:rPr>
          <w:fldChar w:fldCharType="begin"/>
        </w:r>
        <w:r>
          <w:rPr>
            <w:rStyle w:val="Hipervnculo"/>
            <w:noProof/>
            <w:webHidden/>
            <w:color w:val="auto"/>
            <w:u w:val="none"/>
          </w:rPr>
          <w:instrText xml:space="preserve"> </w:instrText>
        </w:r>
        <w:r>
          <w:rPr>
            <w:rStyle w:val="Hipervnculo"/>
            <w:noProof/>
            <w:webHidden/>
            <w:color w:val="auto"/>
            <w:u w:val="none"/>
          </w:rPr>
          <w:instrText xml:space="preserve">PAGEREF _Toc471475879 \h </w:instrText>
        </w:r>
        <w:r>
          <w:rPr>
            <w:rStyle w:val="Hipervnculo"/>
            <w:noProof/>
            <w:webHidden/>
            <w:color w:val="auto"/>
            <w:u w:val="none"/>
          </w:rPr>
        </w:r>
        <w:r>
          <w:rPr>
            <w:rStyle w:val="Hipervnculo"/>
            <w:noProof/>
            <w:webHidden/>
            <w:color w:val="auto"/>
            <w:u w:val="none"/>
          </w:rPr>
          <w:fldChar w:fldCharType="separate"/>
        </w:r>
        <w:r>
          <w:rPr>
            <w:rStyle w:val="Hipervnculo"/>
            <w:noProof/>
            <w:webHidden/>
            <w:color w:val="auto"/>
            <w:u w:val="none"/>
          </w:rPr>
          <w:t>15</w:t>
        </w:r>
        <w:r>
          <w:rPr>
            <w:rStyle w:val="Hipervnculo"/>
            <w:noProof/>
            <w:webHidden/>
            <w:color w:val="auto"/>
            <w:u w:val="none"/>
          </w:rPr>
          <w:fldChar w:fldCharType="end"/>
        </w:r>
      </w:hyperlink>
    </w:p>
    <w:p w:rsidR="00000000" w:rsidRDefault="00C6317F">
      <w:pPr>
        <w:pStyle w:val="TDC2"/>
        <w:tabs>
          <w:tab w:val="left" w:pos="1416"/>
          <w:tab w:val="right" w:leader="dot" w:pos="9061"/>
        </w:tabs>
        <w:rPr>
          <w:rFonts w:asciiTheme="minorHAnsi" w:eastAsiaTheme="minorEastAsia" w:hAnsiTheme="minorHAnsi" w:cstheme="minorBidi"/>
          <w:noProof/>
          <w:sz w:val="22"/>
          <w:szCs w:val="22"/>
          <w:lang w:val="es-MX" w:eastAsia="es-MX"/>
        </w:rPr>
      </w:pPr>
      <w:hyperlink w:anchor="_Toc471475880" w:history="1">
        <w:r>
          <w:rPr>
            <w:rStyle w:val="Hipervnculo"/>
            <w:noProof/>
          </w:rPr>
          <w:t>10.5.</w:t>
        </w:r>
        <w:r>
          <w:rPr>
            <w:rStyle w:val="Hipervnculo"/>
            <w:rFonts w:asciiTheme="minorHAnsi" w:eastAsiaTheme="minorEastAsia" w:hAnsiTheme="minorHAnsi" w:cstheme="minorBidi"/>
            <w:noProof/>
            <w:color w:val="auto"/>
            <w:sz w:val="22"/>
            <w:szCs w:val="22"/>
            <w:u w:val="none"/>
            <w:lang w:val="es-MX" w:eastAsia="es-MX"/>
          </w:rPr>
          <w:tab/>
        </w:r>
        <w:r>
          <w:rPr>
            <w:rStyle w:val="Hipervnculo"/>
            <w:noProof/>
          </w:rPr>
          <w:t>TASAS Y COSTOS POR SERVICIOS</w:t>
        </w:r>
        <w:r>
          <w:rPr>
            <w:rStyle w:val="Hipervnculo"/>
            <w:noProof/>
            <w:webHidden/>
            <w:color w:val="auto"/>
            <w:u w:val="none"/>
          </w:rPr>
          <w:tab/>
        </w:r>
        <w:r>
          <w:rPr>
            <w:rStyle w:val="Hipervnculo"/>
            <w:noProof/>
            <w:webHidden/>
            <w:color w:val="auto"/>
            <w:u w:val="none"/>
          </w:rPr>
          <w:fldChar w:fldCharType="begin"/>
        </w:r>
        <w:r>
          <w:rPr>
            <w:rStyle w:val="Hipervnculo"/>
            <w:noProof/>
            <w:webHidden/>
            <w:color w:val="auto"/>
            <w:u w:val="none"/>
          </w:rPr>
          <w:instrText xml:space="preserve"> PAGEREF _Toc471475880 \h </w:instrText>
        </w:r>
        <w:r>
          <w:rPr>
            <w:rStyle w:val="Hipervnculo"/>
            <w:noProof/>
            <w:webHidden/>
            <w:color w:val="auto"/>
            <w:u w:val="none"/>
          </w:rPr>
        </w:r>
        <w:r>
          <w:rPr>
            <w:rStyle w:val="Hipervnculo"/>
            <w:noProof/>
            <w:webHidden/>
            <w:color w:val="auto"/>
            <w:u w:val="none"/>
          </w:rPr>
          <w:fldChar w:fldCharType="separate"/>
        </w:r>
        <w:r>
          <w:rPr>
            <w:rStyle w:val="Hipervnculo"/>
            <w:noProof/>
            <w:webHidden/>
            <w:color w:val="auto"/>
            <w:u w:val="none"/>
          </w:rPr>
          <w:t>15</w:t>
        </w:r>
        <w:r>
          <w:rPr>
            <w:rStyle w:val="Hipervnculo"/>
            <w:noProof/>
            <w:webHidden/>
            <w:color w:val="auto"/>
            <w:u w:val="none"/>
          </w:rPr>
          <w:fldChar w:fldCharType="end"/>
        </w:r>
      </w:hyperlink>
    </w:p>
    <w:p w:rsidR="00000000" w:rsidRDefault="00C6317F">
      <w:pPr>
        <w:pStyle w:val="TDC2"/>
        <w:tabs>
          <w:tab w:val="left" w:pos="1416"/>
          <w:tab w:val="right" w:leader="dot" w:pos="9061"/>
        </w:tabs>
        <w:rPr>
          <w:rFonts w:asciiTheme="minorHAnsi" w:eastAsiaTheme="minorEastAsia" w:hAnsiTheme="minorHAnsi" w:cstheme="minorBidi"/>
          <w:noProof/>
          <w:sz w:val="22"/>
          <w:szCs w:val="22"/>
          <w:lang w:val="es-MX" w:eastAsia="es-MX"/>
        </w:rPr>
      </w:pPr>
      <w:hyperlink w:anchor="_Toc471475881" w:history="1">
        <w:r>
          <w:rPr>
            <w:rStyle w:val="Hipervnculo"/>
            <w:noProof/>
          </w:rPr>
          <w:t>10.6.</w:t>
        </w:r>
        <w:r>
          <w:rPr>
            <w:rStyle w:val="Hipervnculo"/>
            <w:rFonts w:asciiTheme="minorHAnsi" w:eastAsiaTheme="minorEastAsia" w:hAnsiTheme="minorHAnsi" w:cstheme="minorBidi"/>
            <w:noProof/>
            <w:color w:val="auto"/>
            <w:sz w:val="22"/>
            <w:szCs w:val="22"/>
            <w:u w:val="none"/>
            <w:lang w:val="es-MX" w:eastAsia="es-MX"/>
          </w:rPr>
          <w:tab/>
        </w:r>
        <w:r>
          <w:rPr>
            <w:rStyle w:val="Hipervnculo"/>
            <w:noProof/>
          </w:rPr>
          <w:t>SEGUROS</w:t>
        </w:r>
        <w:r>
          <w:rPr>
            <w:rStyle w:val="Hipervnculo"/>
            <w:noProof/>
            <w:webHidden/>
            <w:color w:val="auto"/>
            <w:u w:val="none"/>
          </w:rPr>
          <w:tab/>
        </w:r>
        <w:r>
          <w:rPr>
            <w:rStyle w:val="Hipervnculo"/>
            <w:noProof/>
            <w:webHidden/>
            <w:color w:val="auto"/>
            <w:u w:val="none"/>
          </w:rPr>
          <w:fldChar w:fldCharType="begin"/>
        </w:r>
        <w:r>
          <w:rPr>
            <w:rStyle w:val="Hipervnculo"/>
            <w:noProof/>
            <w:webHidden/>
            <w:color w:val="auto"/>
            <w:u w:val="none"/>
          </w:rPr>
          <w:instrText xml:space="preserve"> PAGEREF _Toc471475881 \h </w:instrText>
        </w:r>
        <w:r>
          <w:rPr>
            <w:rStyle w:val="Hipervnculo"/>
            <w:noProof/>
            <w:webHidden/>
            <w:color w:val="auto"/>
            <w:u w:val="none"/>
          </w:rPr>
        </w:r>
        <w:r>
          <w:rPr>
            <w:rStyle w:val="Hipervnculo"/>
            <w:noProof/>
            <w:webHidden/>
            <w:color w:val="auto"/>
            <w:u w:val="none"/>
          </w:rPr>
          <w:fldChar w:fldCharType="separate"/>
        </w:r>
        <w:r>
          <w:rPr>
            <w:rStyle w:val="Hipervnculo"/>
            <w:noProof/>
            <w:webHidden/>
            <w:color w:val="auto"/>
            <w:u w:val="none"/>
          </w:rPr>
          <w:t>15</w:t>
        </w:r>
        <w:r>
          <w:rPr>
            <w:rStyle w:val="Hipervnculo"/>
            <w:noProof/>
            <w:webHidden/>
            <w:color w:val="auto"/>
            <w:u w:val="none"/>
          </w:rPr>
          <w:fldChar w:fldCharType="end"/>
        </w:r>
      </w:hyperlink>
    </w:p>
    <w:p w:rsidR="00000000" w:rsidRDefault="00C6317F">
      <w:pPr>
        <w:pStyle w:val="TDC2"/>
        <w:tabs>
          <w:tab w:val="left" w:pos="1416"/>
          <w:tab w:val="right" w:leader="dot" w:pos="9061"/>
        </w:tabs>
        <w:rPr>
          <w:rFonts w:asciiTheme="minorHAnsi" w:eastAsiaTheme="minorEastAsia" w:hAnsiTheme="minorHAnsi" w:cstheme="minorBidi"/>
          <w:noProof/>
          <w:sz w:val="22"/>
          <w:szCs w:val="22"/>
          <w:lang w:val="es-MX" w:eastAsia="es-MX"/>
        </w:rPr>
      </w:pPr>
      <w:hyperlink w:anchor="_Toc471475882" w:history="1">
        <w:r>
          <w:rPr>
            <w:rStyle w:val="Hipervnculo"/>
            <w:noProof/>
          </w:rPr>
          <w:t>10.7.</w:t>
        </w:r>
        <w:r>
          <w:rPr>
            <w:rStyle w:val="Hipervnculo"/>
            <w:rFonts w:asciiTheme="minorHAnsi" w:eastAsiaTheme="minorEastAsia" w:hAnsiTheme="minorHAnsi" w:cstheme="minorBidi"/>
            <w:noProof/>
            <w:color w:val="auto"/>
            <w:sz w:val="22"/>
            <w:szCs w:val="22"/>
            <w:u w:val="none"/>
            <w:lang w:val="es-MX" w:eastAsia="es-MX"/>
          </w:rPr>
          <w:tab/>
        </w:r>
        <w:r>
          <w:rPr>
            <w:rStyle w:val="Hipervnculo"/>
            <w:noProof/>
          </w:rPr>
          <w:t>TIPOS DE OPERACIÓN</w:t>
        </w:r>
        <w:r>
          <w:rPr>
            <w:rStyle w:val="Hipervnculo"/>
            <w:noProof/>
            <w:webHidden/>
            <w:color w:val="auto"/>
            <w:u w:val="none"/>
          </w:rPr>
          <w:tab/>
        </w:r>
        <w:r>
          <w:rPr>
            <w:rStyle w:val="Hipervnculo"/>
            <w:noProof/>
            <w:webHidden/>
            <w:color w:val="auto"/>
            <w:u w:val="none"/>
          </w:rPr>
          <w:fldChar w:fldCharType="begin"/>
        </w:r>
        <w:r>
          <w:rPr>
            <w:rStyle w:val="Hipervnculo"/>
            <w:noProof/>
            <w:webHidden/>
            <w:color w:val="auto"/>
            <w:u w:val="none"/>
          </w:rPr>
          <w:instrText xml:space="preserve"> PAGEREF _Toc471475882 \h </w:instrText>
        </w:r>
        <w:r>
          <w:rPr>
            <w:rStyle w:val="Hipervnculo"/>
            <w:noProof/>
            <w:webHidden/>
            <w:color w:val="auto"/>
            <w:u w:val="none"/>
          </w:rPr>
        </w:r>
        <w:r>
          <w:rPr>
            <w:rStyle w:val="Hipervnculo"/>
            <w:noProof/>
            <w:webHidden/>
            <w:color w:val="auto"/>
            <w:u w:val="none"/>
          </w:rPr>
          <w:fldChar w:fldCharType="separate"/>
        </w:r>
        <w:r>
          <w:rPr>
            <w:rStyle w:val="Hipervnculo"/>
            <w:noProof/>
            <w:webHidden/>
            <w:color w:val="auto"/>
            <w:u w:val="none"/>
          </w:rPr>
          <w:t>16</w:t>
        </w:r>
        <w:r>
          <w:rPr>
            <w:rStyle w:val="Hipervnculo"/>
            <w:noProof/>
            <w:webHidden/>
            <w:color w:val="auto"/>
            <w:u w:val="none"/>
          </w:rPr>
          <w:fldChar w:fldCharType="end"/>
        </w:r>
      </w:hyperlink>
    </w:p>
    <w:p w:rsidR="00000000" w:rsidRDefault="00C6317F">
      <w:pPr>
        <w:pStyle w:val="TDC3"/>
        <w:tabs>
          <w:tab w:val="left" w:pos="2192"/>
          <w:tab w:val="right" w:leader="dot" w:pos="9061"/>
        </w:tabs>
        <w:rPr>
          <w:rFonts w:asciiTheme="minorHAnsi" w:eastAsiaTheme="minorEastAsia" w:hAnsiTheme="minorHAnsi" w:cstheme="minorBidi"/>
          <w:noProof/>
          <w:sz w:val="22"/>
          <w:szCs w:val="22"/>
          <w:lang w:val="es-MX" w:eastAsia="es-MX"/>
        </w:rPr>
      </w:pPr>
      <w:hyperlink w:anchor="_Toc471475900" w:history="1">
        <w:r>
          <w:rPr>
            <w:rStyle w:val="Hipervnculo"/>
            <w:noProof/>
          </w:rPr>
          <w:t>10.7.1</w:t>
        </w:r>
        <w:r>
          <w:rPr>
            <w:rStyle w:val="Hipervnculo"/>
            <w:rFonts w:asciiTheme="minorHAnsi" w:eastAsiaTheme="minorEastAsia" w:hAnsiTheme="minorHAnsi" w:cstheme="minorBidi"/>
            <w:noProof/>
            <w:color w:val="auto"/>
            <w:sz w:val="22"/>
            <w:szCs w:val="22"/>
            <w:u w:val="none"/>
            <w:lang w:val="es-MX" w:eastAsia="es-MX"/>
          </w:rPr>
          <w:tab/>
        </w:r>
        <w:r>
          <w:rPr>
            <w:rStyle w:val="Hipervnculo"/>
            <w:noProof/>
          </w:rPr>
          <w:t>CLASIFICACION</w:t>
        </w:r>
        <w:r>
          <w:rPr>
            <w:rStyle w:val="Hipervnculo"/>
            <w:noProof/>
            <w:webHidden/>
            <w:color w:val="auto"/>
            <w:u w:val="none"/>
          </w:rPr>
          <w:tab/>
        </w:r>
        <w:r>
          <w:rPr>
            <w:rStyle w:val="Hipervnculo"/>
            <w:noProof/>
            <w:webHidden/>
            <w:color w:val="auto"/>
            <w:u w:val="none"/>
          </w:rPr>
          <w:fldChar w:fldCharType="begin"/>
        </w:r>
        <w:r>
          <w:rPr>
            <w:rStyle w:val="Hipervnculo"/>
            <w:noProof/>
            <w:webHidden/>
            <w:color w:val="auto"/>
            <w:u w:val="none"/>
          </w:rPr>
          <w:instrText xml:space="preserve"> PAGEREF _Toc471475900 \h </w:instrText>
        </w:r>
        <w:r>
          <w:rPr>
            <w:rStyle w:val="Hipervnculo"/>
            <w:noProof/>
            <w:webHidden/>
            <w:color w:val="auto"/>
            <w:u w:val="none"/>
          </w:rPr>
        </w:r>
        <w:r>
          <w:rPr>
            <w:rStyle w:val="Hipervnculo"/>
            <w:noProof/>
            <w:webHidden/>
            <w:color w:val="auto"/>
            <w:u w:val="none"/>
          </w:rPr>
          <w:fldChar w:fldCharType="separate"/>
        </w:r>
        <w:r>
          <w:rPr>
            <w:rStyle w:val="Hipervnculo"/>
            <w:noProof/>
            <w:webHidden/>
            <w:color w:val="auto"/>
            <w:u w:val="none"/>
          </w:rPr>
          <w:t>16</w:t>
        </w:r>
        <w:r>
          <w:rPr>
            <w:rStyle w:val="Hipervnculo"/>
            <w:noProof/>
            <w:webHidden/>
            <w:color w:val="auto"/>
            <w:u w:val="none"/>
          </w:rPr>
          <w:fldChar w:fldCharType="end"/>
        </w:r>
      </w:hyperlink>
    </w:p>
    <w:p w:rsidR="00000000" w:rsidRDefault="00C6317F">
      <w:pPr>
        <w:pStyle w:val="TDC2"/>
        <w:tabs>
          <w:tab w:val="left" w:pos="1416"/>
          <w:tab w:val="right" w:leader="dot" w:pos="9061"/>
        </w:tabs>
        <w:rPr>
          <w:rFonts w:asciiTheme="minorHAnsi" w:eastAsiaTheme="minorEastAsia" w:hAnsiTheme="minorHAnsi" w:cstheme="minorBidi"/>
          <w:noProof/>
          <w:sz w:val="22"/>
          <w:szCs w:val="22"/>
          <w:lang w:val="es-MX" w:eastAsia="es-MX"/>
        </w:rPr>
      </w:pPr>
      <w:hyperlink w:anchor="_Toc471475901" w:history="1">
        <w:r>
          <w:rPr>
            <w:rStyle w:val="Hipervnculo"/>
            <w:noProof/>
          </w:rPr>
          <w:t>10.8.</w:t>
        </w:r>
        <w:r>
          <w:rPr>
            <w:rStyle w:val="Hipervnculo"/>
            <w:rFonts w:asciiTheme="minorHAnsi" w:eastAsiaTheme="minorEastAsia" w:hAnsiTheme="minorHAnsi" w:cstheme="minorBidi"/>
            <w:noProof/>
            <w:color w:val="auto"/>
            <w:sz w:val="22"/>
            <w:szCs w:val="22"/>
            <w:u w:val="none"/>
            <w:lang w:val="es-MX" w:eastAsia="es-MX"/>
          </w:rPr>
          <w:tab/>
        </w:r>
        <w:r>
          <w:rPr>
            <w:rStyle w:val="Hipervnculo"/>
            <w:noProof/>
          </w:rPr>
          <w:t>MONTOS Y PLAZOS</w:t>
        </w:r>
        <w:r>
          <w:rPr>
            <w:rStyle w:val="Hipervnculo"/>
            <w:noProof/>
            <w:webHidden/>
            <w:color w:val="auto"/>
            <w:u w:val="none"/>
          </w:rPr>
          <w:tab/>
        </w:r>
        <w:r>
          <w:rPr>
            <w:rStyle w:val="Hipervnculo"/>
            <w:noProof/>
            <w:webHidden/>
            <w:color w:val="auto"/>
            <w:u w:val="none"/>
          </w:rPr>
          <w:fldChar w:fldCharType="begin"/>
        </w:r>
        <w:r>
          <w:rPr>
            <w:rStyle w:val="Hipervnculo"/>
            <w:noProof/>
            <w:webHidden/>
            <w:color w:val="auto"/>
            <w:u w:val="none"/>
          </w:rPr>
          <w:instrText xml:space="preserve"> PAGEREF _Toc471475901 \h </w:instrText>
        </w:r>
        <w:r>
          <w:rPr>
            <w:rStyle w:val="Hipervnculo"/>
            <w:noProof/>
            <w:webHidden/>
            <w:color w:val="auto"/>
            <w:u w:val="none"/>
          </w:rPr>
        </w:r>
        <w:r>
          <w:rPr>
            <w:rStyle w:val="Hipervnculo"/>
            <w:noProof/>
            <w:webHidden/>
            <w:color w:val="auto"/>
            <w:u w:val="none"/>
          </w:rPr>
          <w:fldChar w:fldCharType="separate"/>
        </w:r>
        <w:r>
          <w:rPr>
            <w:rStyle w:val="Hipervnculo"/>
            <w:noProof/>
            <w:webHidden/>
            <w:color w:val="auto"/>
            <w:u w:val="none"/>
          </w:rPr>
          <w:t>16</w:t>
        </w:r>
        <w:r>
          <w:rPr>
            <w:rStyle w:val="Hipervnculo"/>
            <w:noProof/>
            <w:webHidden/>
            <w:color w:val="auto"/>
            <w:u w:val="none"/>
          </w:rPr>
          <w:fldChar w:fldCharType="end"/>
        </w:r>
      </w:hyperlink>
    </w:p>
    <w:p w:rsidR="00000000" w:rsidRDefault="00C6317F">
      <w:pPr>
        <w:pStyle w:val="TDC3"/>
        <w:tabs>
          <w:tab w:val="left" w:pos="2192"/>
          <w:tab w:val="right" w:leader="dot" w:pos="9061"/>
        </w:tabs>
        <w:rPr>
          <w:rFonts w:asciiTheme="minorHAnsi" w:eastAsiaTheme="minorEastAsia" w:hAnsiTheme="minorHAnsi" w:cstheme="minorBidi"/>
          <w:noProof/>
          <w:sz w:val="22"/>
          <w:szCs w:val="22"/>
          <w:lang w:val="es-MX" w:eastAsia="es-MX"/>
        </w:rPr>
      </w:pPr>
      <w:hyperlink w:anchor="_Toc471475909" w:history="1">
        <w:r>
          <w:rPr>
            <w:rStyle w:val="Hipervnculo"/>
            <w:noProof/>
          </w:rPr>
          <w:t>10.8.1</w:t>
        </w:r>
        <w:r>
          <w:rPr>
            <w:rStyle w:val="Hipervnculo"/>
            <w:rFonts w:asciiTheme="minorHAnsi" w:eastAsiaTheme="minorEastAsia" w:hAnsiTheme="minorHAnsi" w:cstheme="minorBidi"/>
            <w:noProof/>
            <w:color w:val="auto"/>
            <w:sz w:val="22"/>
            <w:szCs w:val="22"/>
            <w:u w:val="none"/>
            <w:lang w:val="es-MX" w:eastAsia="es-MX"/>
          </w:rPr>
          <w:tab/>
        </w:r>
        <w:r>
          <w:rPr>
            <w:rStyle w:val="Hipervnculo"/>
            <w:noProof/>
          </w:rPr>
          <w:t>Endeudamiento Máximo</w:t>
        </w:r>
        <w:r>
          <w:rPr>
            <w:rStyle w:val="Hipervnculo"/>
            <w:noProof/>
            <w:webHidden/>
            <w:color w:val="auto"/>
            <w:u w:val="none"/>
          </w:rPr>
          <w:tab/>
        </w:r>
        <w:r>
          <w:rPr>
            <w:rStyle w:val="Hipervnculo"/>
            <w:noProof/>
            <w:webHidden/>
            <w:color w:val="auto"/>
            <w:u w:val="none"/>
          </w:rPr>
          <w:fldChar w:fldCharType="begin"/>
        </w:r>
        <w:r>
          <w:rPr>
            <w:rStyle w:val="Hipervnculo"/>
            <w:noProof/>
            <w:webHidden/>
            <w:color w:val="auto"/>
            <w:u w:val="none"/>
          </w:rPr>
          <w:instrText xml:space="preserve"> PAGEREF _Toc471475909 \h </w:instrText>
        </w:r>
        <w:r>
          <w:rPr>
            <w:rStyle w:val="Hipervnculo"/>
            <w:noProof/>
            <w:webHidden/>
            <w:color w:val="auto"/>
            <w:u w:val="none"/>
          </w:rPr>
        </w:r>
        <w:r>
          <w:rPr>
            <w:rStyle w:val="Hipervnculo"/>
            <w:noProof/>
            <w:webHidden/>
            <w:color w:val="auto"/>
            <w:u w:val="none"/>
          </w:rPr>
          <w:fldChar w:fldCharType="separate"/>
        </w:r>
        <w:r>
          <w:rPr>
            <w:rStyle w:val="Hipervnculo"/>
            <w:noProof/>
            <w:webHidden/>
            <w:color w:val="auto"/>
            <w:u w:val="none"/>
          </w:rPr>
          <w:t>16</w:t>
        </w:r>
        <w:r>
          <w:rPr>
            <w:rStyle w:val="Hipervnculo"/>
            <w:noProof/>
            <w:webHidden/>
            <w:color w:val="auto"/>
            <w:u w:val="none"/>
          </w:rPr>
          <w:fldChar w:fldCharType="end"/>
        </w:r>
      </w:hyperlink>
    </w:p>
    <w:p w:rsidR="00000000" w:rsidRDefault="00C6317F">
      <w:pPr>
        <w:pStyle w:val="TDC3"/>
        <w:tabs>
          <w:tab w:val="left" w:pos="2192"/>
          <w:tab w:val="right" w:leader="dot" w:pos="9061"/>
        </w:tabs>
        <w:rPr>
          <w:rFonts w:asciiTheme="minorHAnsi" w:eastAsiaTheme="minorEastAsia" w:hAnsiTheme="minorHAnsi" w:cstheme="minorBidi"/>
          <w:noProof/>
          <w:sz w:val="22"/>
          <w:szCs w:val="22"/>
          <w:lang w:val="es-MX" w:eastAsia="es-MX"/>
        </w:rPr>
      </w:pPr>
      <w:hyperlink w:anchor="_Toc471475910" w:history="1">
        <w:r>
          <w:rPr>
            <w:rStyle w:val="Hipervnculo"/>
            <w:noProof/>
          </w:rPr>
          <w:t>10.8.2</w:t>
        </w:r>
        <w:r>
          <w:rPr>
            <w:rStyle w:val="Hipervnculo"/>
            <w:rFonts w:asciiTheme="minorHAnsi" w:eastAsiaTheme="minorEastAsia" w:hAnsiTheme="minorHAnsi" w:cstheme="minorBidi"/>
            <w:noProof/>
            <w:color w:val="auto"/>
            <w:sz w:val="22"/>
            <w:szCs w:val="22"/>
            <w:u w:val="none"/>
            <w:lang w:val="es-MX" w:eastAsia="es-MX"/>
          </w:rPr>
          <w:tab/>
        </w:r>
        <w:r>
          <w:rPr>
            <w:rStyle w:val="Hipervnculo"/>
            <w:noProof/>
          </w:rPr>
          <w:t>Factor De Ajuste</w:t>
        </w:r>
        <w:r>
          <w:rPr>
            <w:rStyle w:val="Hipervnculo"/>
            <w:noProof/>
            <w:webHidden/>
            <w:color w:val="auto"/>
            <w:u w:val="none"/>
          </w:rPr>
          <w:tab/>
        </w:r>
        <w:r>
          <w:rPr>
            <w:rStyle w:val="Hipervnculo"/>
            <w:noProof/>
            <w:webHidden/>
            <w:color w:val="auto"/>
            <w:u w:val="none"/>
          </w:rPr>
          <w:fldChar w:fldCharType="begin"/>
        </w:r>
        <w:r>
          <w:rPr>
            <w:rStyle w:val="Hipervnculo"/>
            <w:noProof/>
            <w:webHidden/>
            <w:color w:val="auto"/>
            <w:u w:val="none"/>
          </w:rPr>
          <w:instrText xml:space="preserve"> PAGEREF _Toc471475910 \h </w:instrText>
        </w:r>
        <w:r>
          <w:rPr>
            <w:rStyle w:val="Hipervnculo"/>
            <w:noProof/>
            <w:webHidden/>
            <w:color w:val="auto"/>
            <w:u w:val="none"/>
          </w:rPr>
        </w:r>
        <w:r>
          <w:rPr>
            <w:rStyle w:val="Hipervnculo"/>
            <w:noProof/>
            <w:webHidden/>
            <w:color w:val="auto"/>
            <w:u w:val="none"/>
          </w:rPr>
          <w:fldChar w:fldCharType="separate"/>
        </w:r>
        <w:r>
          <w:rPr>
            <w:rStyle w:val="Hipervnculo"/>
            <w:noProof/>
            <w:webHidden/>
            <w:color w:val="auto"/>
            <w:u w:val="none"/>
          </w:rPr>
          <w:t>18</w:t>
        </w:r>
        <w:r>
          <w:rPr>
            <w:rStyle w:val="Hipervnculo"/>
            <w:noProof/>
            <w:webHidden/>
            <w:color w:val="auto"/>
            <w:u w:val="none"/>
          </w:rPr>
          <w:fldChar w:fldCharType="end"/>
        </w:r>
      </w:hyperlink>
    </w:p>
    <w:p w:rsidR="00000000" w:rsidRDefault="00C6317F">
      <w:pPr>
        <w:pStyle w:val="TDC3"/>
        <w:tabs>
          <w:tab w:val="left" w:pos="2192"/>
          <w:tab w:val="right" w:leader="dot" w:pos="9061"/>
        </w:tabs>
        <w:rPr>
          <w:rFonts w:asciiTheme="minorHAnsi" w:eastAsiaTheme="minorEastAsia" w:hAnsiTheme="minorHAnsi" w:cstheme="minorBidi"/>
          <w:noProof/>
          <w:sz w:val="22"/>
          <w:szCs w:val="22"/>
          <w:lang w:val="es-MX" w:eastAsia="es-MX"/>
        </w:rPr>
      </w:pPr>
      <w:hyperlink w:anchor="_Toc471475911" w:history="1">
        <w:r>
          <w:rPr>
            <w:rStyle w:val="Hipervnculo"/>
            <w:noProof/>
          </w:rPr>
          <w:t>10.8.3</w:t>
        </w:r>
        <w:r>
          <w:rPr>
            <w:rStyle w:val="Hipervnculo"/>
            <w:rFonts w:asciiTheme="minorHAnsi" w:eastAsiaTheme="minorEastAsia" w:hAnsiTheme="minorHAnsi" w:cstheme="minorBidi"/>
            <w:noProof/>
            <w:color w:val="auto"/>
            <w:sz w:val="22"/>
            <w:szCs w:val="22"/>
            <w:u w:val="none"/>
            <w:lang w:val="es-MX" w:eastAsia="es-MX"/>
          </w:rPr>
          <w:tab/>
        </w:r>
        <w:r>
          <w:rPr>
            <w:rStyle w:val="Hipervnculo"/>
            <w:noProof/>
          </w:rPr>
          <w:t>Montos</w:t>
        </w:r>
        <w:r>
          <w:rPr>
            <w:rStyle w:val="Hipervnculo"/>
            <w:noProof/>
            <w:webHidden/>
            <w:color w:val="auto"/>
            <w:u w:val="none"/>
          </w:rPr>
          <w:tab/>
        </w:r>
        <w:r>
          <w:rPr>
            <w:rStyle w:val="Hipervnculo"/>
            <w:noProof/>
            <w:webHidden/>
            <w:color w:val="auto"/>
            <w:u w:val="none"/>
          </w:rPr>
          <w:fldChar w:fldCharType="begin"/>
        </w:r>
        <w:r>
          <w:rPr>
            <w:rStyle w:val="Hipervnculo"/>
            <w:noProof/>
            <w:webHidden/>
            <w:color w:val="auto"/>
            <w:u w:val="none"/>
          </w:rPr>
          <w:instrText xml:space="preserve"> PAGEREF _Toc471475911 \h </w:instrText>
        </w:r>
        <w:r>
          <w:rPr>
            <w:rStyle w:val="Hipervnculo"/>
            <w:noProof/>
            <w:webHidden/>
            <w:color w:val="auto"/>
            <w:u w:val="none"/>
          </w:rPr>
        </w:r>
        <w:r>
          <w:rPr>
            <w:rStyle w:val="Hipervnculo"/>
            <w:noProof/>
            <w:webHidden/>
            <w:color w:val="auto"/>
            <w:u w:val="none"/>
          </w:rPr>
          <w:fldChar w:fldCharType="separate"/>
        </w:r>
        <w:r>
          <w:rPr>
            <w:rStyle w:val="Hipervnculo"/>
            <w:noProof/>
            <w:webHidden/>
            <w:color w:val="auto"/>
            <w:u w:val="none"/>
          </w:rPr>
          <w:t>20</w:t>
        </w:r>
        <w:r>
          <w:rPr>
            <w:rStyle w:val="Hipervnculo"/>
            <w:noProof/>
            <w:webHidden/>
            <w:color w:val="auto"/>
            <w:u w:val="none"/>
          </w:rPr>
          <w:fldChar w:fldCharType="end"/>
        </w:r>
      </w:hyperlink>
    </w:p>
    <w:p w:rsidR="00000000" w:rsidRDefault="00C6317F">
      <w:pPr>
        <w:pStyle w:val="TDC3"/>
        <w:tabs>
          <w:tab w:val="left" w:pos="2192"/>
          <w:tab w:val="right" w:leader="dot" w:pos="9061"/>
        </w:tabs>
        <w:rPr>
          <w:rFonts w:asciiTheme="minorHAnsi" w:eastAsiaTheme="minorEastAsia" w:hAnsiTheme="minorHAnsi" w:cstheme="minorBidi"/>
          <w:noProof/>
          <w:sz w:val="22"/>
          <w:szCs w:val="22"/>
          <w:lang w:val="es-MX" w:eastAsia="es-MX"/>
        </w:rPr>
      </w:pPr>
      <w:hyperlink w:anchor="_Toc471475912" w:history="1">
        <w:r>
          <w:rPr>
            <w:rStyle w:val="Hipervnculo"/>
            <w:noProof/>
          </w:rPr>
          <w:t>10.8.4</w:t>
        </w:r>
        <w:r>
          <w:rPr>
            <w:rStyle w:val="Hipervnculo"/>
            <w:rFonts w:asciiTheme="minorHAnsi" w:eastAsiaTheme="minorEastAsia" w:hAnsiTheme="minorHAnsi" w:cstheme="minorBidi"/>
            <w:noProof/>
            <w:color w:val="auto"/>
            <w:sz w:val="22"/>
            <w:szCs w:val="22"/>
            <w:u w:val="none"/>
            <w:lang w:val="es-MX" w:eastAsia="es-MX"/>
          </w:rPr>
          <w:tab/>
        </w:r>
        <w:r>
          <w:rPr>
            <w:rStyle w:val="Hipervnculo"/>
            <w:noProof/>
          </w:rPr>
          <w:t>Co</w:t>
        </w:r>
        <w:r>
          <w:rPr>
            <w:rStyle w:val="Hipervnculo"/>
            <w:noProof/>
          </w:rPr>
          <w:t>ndiciones Generales</w:t>
        </w:r>
        <w:r>
          <w:rPr>
            <w:rStyle w:val="Hipervnculo"/>
            <w:noProof/>
            <w:webHidden/>
            <w:color w:val="auto"/>
            <w:u w:val="none"/>
          </w:rPr>
          <w:tab/>
        </w:r>
        <w:r>
          <w:rPr>
            <w:rStyle w:val="Hipervnculo"/>
            <w:noProof/>
            <w:webHidden/>
            <w:color w:val="auto"/>
            <w:u w:val="none"/>
          </w:rPr>
          <w:fldChar w:fldCharType="begin"/>
        </w:r>
        <w:r>
          <w:rPr>
            <w:rStyle w:val="Hipervnculo"/>
            <w:noProof/>
            <w:webHidden/>
            <w:color w:val="auto"/>
            <w:u w:val="none"/>
          </w:rPr>
          <w:instrText xml:space="preserve"> PAGEREF _Toc471475912 \h </w:instrText>
        </w:r>
        <w:r>
          <w:rPr>
            <w:rStyle w:val="Hipervnculo"/>
            <w:noProof/>
            <w:webHidden/>
            <w:color w:val="auto"/>
            <w:u w:val="none"/>
          </w:rPr>
        </w:r>
        <w:r>
          <w:rPr>
            <w:rStyle w:val="Hipervnculo"/>
            <w:noProof/>
            <w:webHidden/>
            <w:color w:val="auto"/>
            <w:u w:val="none"/>
          </w:rPr>
          <w:fldChar w:fldCharType="separate"/>
        </w:r>
        <w:r>
          <w:rPr>
            <w:rStyle w:val="Hipervnculo"/>
            <w:noProof/>
            <w:webHidden/>
            <w:color w:val="auto"/>
            <w:u w:val="none"/>
          </w:rPr>
          <w:t>22</w:t>
        </w:r>
        <w:r>
          <w:rPr>
            <w:rStyle w:val="Hipervnculo"/>
            <w:noProof/>
            <w:webHidden/>
            <w:color w:val="auto"/>
            <w:u w:val="none"/>
          </w:rPr>
          <w:fldChar w:fldCharType="end"/>
        </w:r>
      </w:hyperlink>
    </w:p>
    <w:p w:rsidR="00000000" w:rsidRDefault="00C6317F">
      <w:pPr>
        <w:pStyle w:val="TDC3"/>
        <w:tabs>
          <w:tab w:val="left" w:pos="2192"/>
          <w:tab w:val="right" w:leader="dot" w:pos="9061"/>
        </w:tabs>
        <w:rPr>
          <w:rFonts w:asciiTheme="minorHAnsi" w:eastAsiaTheme="minorEastAsia" w:hAnsiTheme="minorHAnsi" w:cstheme="minorBidi"/>
          <w:noProof/>
          <w:sz w:val="22"/>
          <w:szCs w:val="22"/>
          <w:lang w:val="es-MX" w:eastAsia="es-MX"/>
        </w:rPr>
      </w:pPr>
      <w:hyperlink w:anchor="_Toc471475913" w:history="1">
        <w:r>
          <w:rPr>
            <w:rStyle w:val="Hipervnculo"/>
            <w:noProof/>
          </w:rPr>
          <w:t>10.8.5</w:t>
        </w:r>
        <w:r>
          <w:rPr>
            <w:rStyle w:val="Hipervnculo"/>
            <w:rFonts w:asciiTheme="minorHAnsi" w:eastAsiaTheme="minorEastAsia" w:hAnsiTheme="minorHAnsi" w:cstheme="minorBidi"/>
            <w:noProof/>
            <w:color w:val="auto"/>
            <w:sz w:val="22"/>
            <w:szCs w:val="22"/>
            <w:u w:val="none"/>
            <w:lang w:val="es-MX" w:eastAsia="es-MX"/>
          </w:rPr>
          <w:tab/>
        </w:r>
        <w:r>
          <w:rPr>
            <w:rStyle w:val="Hipervnculo"/>
            <w:noProof/>
          </w:rPr>
          <w:t>Plazos</w:t>
        </w:r>
        <w:r>
          <w:rPr>
            <w:rStyle w:val="Hipervnculo"/>
            <w:noProof/>
            <w:webHidden/>
            <w:color w:val="auto"/>
            <w:u w:val="none"/>
          </w:rPr>
          <w:tab/>
        </w:r>
        <w:r>
          <w:rPr>
            <w:rStyle w:val="Hipervnculo"/>
            <w:noProof/>
            <w:webHidden/>
            <w:color w:val="auto"/>
            <w:u w:val="none"/>
          </w:rPr>
          <w:fldChar w:fldCharType="begin"/>
        </w:r>
        <w:r>
          <w:rPr>
            <w:rStyle w:val="Hipervnculo"/>
            <w:noProof/>
            <w:webHidden/>
            <w:color w:val="auto"/>
            <w:u w:val="none"/>
          </w:rPr>
          <w:instrText xml:space="preserve"> PAGEREF _Toc471475913 \h </w:instrText>
        </w:r>
        <w:r>
          <w:rPr>
            <w:rStyle w:val="Hipervnculo"/>
            <w:noProof/>
            <w:webHidden/>
            <w:color w:val="auto"/>
            <w:u w:val="none"/>
          </w:rPr>
        </w:r>
        <w:r>
          <w:rPr>
            <w:rStyle w:val="Hipervnculo"/>
            <w:noProof/>
            <w:webHidden/>
            <w:color w:val="auto"/>
            <w:u w:val="none"/>
          </w:rPr>
          <w:fldChar w:fldCharType="separate"/>
        </w:r>
        <w:r>
          <w:rPr>
            <w:rStyle w:val="Hipervnculo"/>
            <w:noProof/>
            <w:webHidden/>
            <w:color w:val="auto"/>
            <w:u w:val="none"/>
          </w:rPr>
          <w:t>23</w:t>
        </w:r>
        <w:r>
          <w:rPr>
            <w:rStyle w:val="Hipervnculo"/>
            <w:noProof/>
            <w:webHidden/>
            <w:color w:val="auto"/>
            <w:u w:val="none"/>
          </w:rPr>
          <w:fldChar w:fldCharType="end"/>
        </w:r>
      </w:hyperlink>
    </w:p>
    <w:p w:rsidR="00000000" w:rsidRDefault="00C6317F">
      <w:pPr>
        <w:pStyle w:val="TDC2"/>
        <w:tabs>
          <w:tab w:val="left" w:pos="1416"/>
          <w:tab w:val="right" w:leader="dot" w:pos="9061"/>
        </w:tabs>
        <w:rPr>
          <w:rFonts w:asciiTheme="minorHAnsi" w:eastAsiaTheme="minorEastAsia" w:hAnsiTheme="minorHAnsi" w:cstheme="minorBidi"/>
          <w:noProof/>
          <w:sz w:val="22"/>
          <w:szCs w:val="22"/>
          <w:lang w:val="es-MX" w:eastAsia="es-MX"/>
        </w:rPr>
      </w:pPr>
      <w:hyperlink w:anchor="_Toc471475914" w:history="1">
        <w:r>
          <w:rPr>
            <w:rStyle w:val="Hipervnculo"/>
            <w:noProof/>
          </w:rPr>
          <w:t>10.9.</w:t>
        </w:r>
        <w:r>
          <w:rPr>
            <w:rStyle w:val="Hipervnculo"/>
            <w:rFonts w:asciiTheme="minorHAnsi" w:eastAsiaTheme="minorEastAsia" w:hAnsiTheme="minorHAnsi" w:cstheme="minorBidi"/>
            <w:noProof/>
            <w:color w:val="auto"/>
            <w:sz w:val="22"/>
            <w:szCs w:val="22"/>
            <w:u w:val="none"/>
            <w:lang w:val="es-MX" w:eastAsia="es-MX"/>
          </w:rPr>
          <w:tab/>
        </w:r>
        <w:r>
          <w:rPr>
            <w:rStyle w:val="Hipervnculo"/>
            <w:noProof/>
          </w:rPr>
          <w:t>Vigencia de la Operación</w:t>
        </w:r>
        <w:r>
          <w:rPr>
            <w:rStyle w:val="Hipervnculo"/>
            <w:noProof/>
            <w:webHidden/>
            <w:color w:val="auto"/>
            <w:u w:val="none"/>
          </w:rPr>
          <w:tab/>
        </w:r>
        <w:r>
          <w:rPr>
            <w:rStyle w:val="Hipervnculo"/>
            <w:noProof/>
            <w:webHidden/>
            <w:color w:val="auto"/>
            <w:u w:val="none"/>
          </w:rPr>
          <w:fldChar w:fldCharType="begin"/>
        </w:r>
        <w:r>
          <w:rPr>
            <w:rStyle w:val="Hipervnculo"/>
            <w:noProof/>
            <w:webHidden/>
            <w:color w:val="auto"/>
            <w:u w:val="none"/>
          </w:rPr>
          <w:instrText xml:space="preserve"> PAGEREF _Toc471475914 \h </w:instrText>
        </w:r>
        <w:r>
          <w:rPr>
            <w:rStyle w:val="Hipervnculo"/>
            <w:noProof/>
            <w:webHidden/>
            <w:color w:val="auto"/>
            <w:u w:val="none"/>
          </w:rPr>
        </w:r>
        <w:r>
          <w:rPr>
            <w:rStyle w:val="Hipervnculo"/>
            <w:noProof/>
            <w:webHidden/>
            <w:color w:val="auto"/>
            <w:u w:val="none"/>
          </w:rPr>
          <w:fldChar w:fldCharType="separate"/>
        </w:r>
        <w:r>
          <w:rPr>
            <w:rStyle w:val="Hipervnculo"/>
            <w:noProof/>
            <w:webHidden/>
            <w:color w:val="auto"/>
            <w:u w:val="none"/>
          </w:rPr>
          <w:t>24</w:t>
        </w:r>
        <w:r>
          <w:rPr>
            <w:rStyle w:val="Hipervnculo"/>
            <w:noProof/>
            <w:webHidden/>
            <w:color w:val="auto"/>
            <w:u w:val="none"/>
          </w:rPr>
          <w:fldChar w:fldCharType="end"/>
        </w:r>
      </w:hyperlink>
    </w:p>
    <w:p w:rsidR="00000000" w:rsidRDefault="00C6317F">
      <w:pPr>
        <w:pStyle w:val="TDC2"/>
        <w:tabs>
          <w:tab w:val="left" w:pos="1540"/>
          <w:tab w:val="right" w:leader="dot" w:pos="9061"/>
        </w:tabs>
        <w:rPr>
          <w:rFonts w:asciiTheme="minorHAnsi" w:eastAsiaTheme="minorEastAsia" w:hAnsiTheme="minorHAnsi" w:cstheme="minorBidi"/>
          <w:noProof/>
          <w:sz w:val="22"/>
          <w:szCs w:val="22"/>
          <w:lang w:val="es-MX" w:eastAsia="es-MX"/>
        </w:rPr>
      </w:pPr>
      <w:hyperlink w:anchor="_Toc471475915" w:history="1">
        <w:r>
          <w:rPr>
            <w:rStyle w:val="Hipervnculo"/>
            <w:noProof/>
          </w:rPr>
          <w:t>10.10.</w:t>
        </w:r>
        <w:r>
          <w:rPr>
            <w:rStyle w:val="Hipervnculo"/>
            <w:rFonts w:asciiTheme="minorHAnsi" w:eastAsiaTheme="minorEastAsia" w:hAnsiTheme="minorHAnsi" w:cstheme="minorBidi"/>
            <w:noProof/>
            <w:color w:val="auto"/>
            <w:sz w:val="22"/>
            <w:szCs w:val="22"/>
            <w:u w:val="none"/>
            <w:lang w:val="es-MX" w:eastAsia="es-MX"/>
          </w:rPr>
          <w:tab/>
        </w:r>
        <w:r>
          <w:rPr>
            <w:rStyle w:val="Hipervnculo"/>
            <w:noProof/>
          </w:rPr>
          <w:t>Actividades Restringidas</w:t>
        </w:r>
        <w:r>
          <w:rPr>
            <w:rStyle w:val="Hipervnculo"/>
            <w:noProof/>
            <w:webHidden/>
            <w:color w:val="auto"/>
            <w:u w:val="none"/>
          </w:rPr>
          <w:tab/>
        </w:r>
        <w:r>
          <w:rPr>
            <w:rStyle w:val="Hipervnculo"/>
            <w:noProof/>
            <w:webHidden/>
            <w:color w:val="auto"/>
            <w:u w:val="none"/>
          </w:rPr>
          <w:fldChar w:fldCharType="begin"/>
        </w:r>
        <w:r>
          <w:rPr>
            <w:rStyle w:val="Hipervnculo"/>
            <w:noProof/>
            <w:webHidden/>
            <w:color w:val="auto"/>
            <w:u w:val="none"/>
          </w:rPr>
          <w:instrText xml:space="preserve"> PAGEREF _Toc471475915 \h </w:instrText>
        </w:r>
        <w:r>
          <w:rPr>
            <w:rStyle w:val="Hipervnculo"/>
            <w:noProof/>
            <w:webHidden/>
            <w:color w:val="auto"/>
            <w:u w:val="none"/>
          </w:rPr>
        </w:r>
        <w:r>
          <w:rPr>
            <w:rStyle w:val="Hipervnculo"/>
            <w:noProof/>
            <w:webHidden/>
            <w:color w:val="auto"/>
            <w:u w:val="none"/>
          </w:rPr>
          <w:fldChar w:fldCharType="separate"/>
        </w:r>
        <w:r>
          <w:rPr>
            <w:rStyle w:val="Hipervnculo"/>
            <w:noProof/>
            <w:webHidden/>
            <w:color w:val="auto"/>
            <w:u w:val="none"/>
          </w:rPr>
          <w:t>24</w:t>
        </w:r>
        <w:r>
          <w:rPr>
            <w:rStyle w:val="Hipervnculo"/>
            <w:noProof/>
            <w:webHidden/>
            <w:color w:val="auto"/>
            <w:u w:val="none"/>
          </w:rPr>
          <w:fldChar w:fldCharType="end"/>
        </w:r>
      </w:hyperlink>
    </w:p>
    <w:p w:rsidR="00000000" w:rsidRDefault="00C6317F">
      <w:pPr>
        <w:pStyle w:val="TDC2"/>
        <w:tabs>
          <w:tab w:val="left" w:pos="1540"/>
          <w:tab w:val="right" w:leader="dot" w:pos="9061"/>
        </w:tabs>
        <w:rPr>
          <w:rFonts w:asciiTheme="minorHAnsi" w:eastAsiaTheme="minorEastAsia" w:hAnsiTheme="minorHAnsi" w:cstheme="minorBidi"/>
          <w:noProof/>
          <w:sz w:val="22"/>
          <w:szCs w:val="22"/>
          <w:lang w:val="es-MX" w:eastAsia="es-MX"/>
        </w:rPr>
      </w:pPr>
      <w:hyperlink w:anchor="_Toc471475916" w:history="1">
        <w:r>
          <w:rPr>
            <w:rStyle w:val="Hipervnculo"/>
            <w:noProof/>
          </w:rPr>
          <w:t>10.11.</w:t>
        </w:r>
        <w:r>
          <w:rPr>
            <w:rStyle w:val="Hipervnculo"/>
            <w:rFonts w:asciiTheme="minorHAnsi" w:eastAsiaTheme="minorEastAsia" w:hAnsiTheme="minorHAnsi" w:cstheme="minorBidi"/>
            <w:noProof/>
            <w:color w:val="auto"/>
            <w:sz w:val="22"/>
            <w:szCs w:val="22"/>
            <w:u w:val="none"/>
            <w:lang w:val="es-MX" w:eastAsia="es-MX"/>
          </w:rPr>
          <w:tab/>
        </w:r>
        <w:r>
          <w:rPr>
            <w:rStyle w:val="Hipervnculo"/>
            <w:noProof/>
          </w:rPr>
          <w:t>Niveles de Aprobación</w:t>
        </w:r>
        <w:r>
          <w:rPr>
            <w:rStyle w:val="Hipervnculo"/>
            <w:noProof/>
            <w:webHidden/>
            <w:color w:val="auto"/>
            <w:u w:val="none"/>
          </w:rPr>
          <w:tab/>
        </w:r>
        <w:r>
          <w:rPr>
            <w:rStyle w:val="Hipervnculo"/>
            <w:noProof/>
            <w:webHidden/>
            <w:color w:val="auto"/>
            <w:u w:val="none"/>
          </w:rPr>
          <w:fldChar w:fldCharType="begin"/>
        </w:r>
        <w:r>
          <w:rPr>
            <w:rStyle w:val="Hipervnculo"/>
            <w:noProof/>
            <w:webHidden/>
            <w:color w:val="auto"/>
            <w:u w:val="none"/>
          </w:rPr>
          <w:instrText xml:space="preserve"> PAGEREF _Toc471475916 \h </w:instrText>
        </w:r>
        <w:r>
          <w:rPr>
            <w:rStyle w:val="Hipervnculo"/>
            <w:noProof/>
            <w:webHidden/>
            <w:color w:val="auto"/>
            <w:u w:val="none"/>
          </w:rPr>
        </w:r>
        <w:r>
          <w:rPr>
            <w:rStyle w:val="Hipervnculo"/>
            <w:noProof/>
            <w:webHidden/>
            <w:color w:val="auto"/>
            <w:u w:val="none"/>
          </w:rPr>
          <w:fldChar w:fldCharType="separate"/>
        </w:r>
        <w:r>
          <w:rPr>
            <w:rStyle w:val="Hipervnculo"/>
            <w:noProof/>
            <w:webHidden/>
            <w:color w:val="auto"/>
            <w:u w:val="none"/>
          </w:rPr>
          <w:t>25</w:t>
        </w:r>
        <w:r>
          <w:rPr>
            <w:rStyle w:val="Hipervnculo"/>
            <w:noProof/>
            <w:webHidden/>
            <w:color w:val="auto"/>
            <w:u w:val="none"/>
          </w:rPr>
          <w:fldChar w:fldCharType="end"/>
        </w:r>
      </w:hyperlink>
    </w:p>
    <w:p w:rsidR="00000000" w:rsidRDefault="00C6317F">
      <w:pPr>
        <w:pStyle w:val="TDC2"/>
        <w:tabs>
          <w:tab w:val="left" w:pos="1540"/>
          <w:tab w:val="right" w:leader="dot" w:pos="9061"/>
        </w:tabs>
        <w:rPr>
          <w:rFonts w:asciiTheme="minorHAnsi" w:eastAsiaTheme="minorEastAsia" w:hAnsiTheme="minorHAnsi" w:cstheme="minorBidi"/>
          <w:noProof/>
          <w:sz w:val="22"/>
          <w:szCs w:val="22"/>
          <w:lang w:val="es-MX" w:eastAsia="es-MX"/>
        </w:rPr>
      </w:pPr>
      <w:hyperlink w:anchor="_Toc471475917" w:history="1">
        <w:r>
          <w:rPr>
            <w:rStyle w:val="Hipervnculo"/>
            <w:noProof/>
          </w:rPr>
          <w:t>10.12.</w:t>
        </w:r>
        <w:r>
          <w:rPr>
            <w:rStyle w:val="Hipervnculo"/>
            <w:rFonts w:asciiTheme="minorHAnsi" w:eastAsiaTheme="minorEastAsia" w:hAnsiTheme="minorHAnsi" w:cstheme="minorBidi"/>
            <w:noProof/>
            <w:color w:val="auto"/>
            <w:sz w:val="22"/>
            <w:szCs w:val="22"/>
            <w:u w:val="none"/>
            <w:lang w:val="es-MX" w:eastAsia="es-MX"/>
          </w:rPr>
          <w:tab/>
        </w:r>
        <w:r>
          <w:rPr>
            <w:rStyle w:val="Hipervnculo"/>
            <w:noProof/>
          </w:rPr>
          <w:t>Garantías Requeridas</w:t>
        </w:r>
        <w:r>
          <w:rPr>
            <w:rStyle w:val="Hipervnculo"/>
            <w:noProof/>
            <w:webHidden/>
            <w:color w:val="auto"/>
            <w:u w:val="none"/>
          </w:rPr>
          <w:tab/>
        </w:r>
        <w:r>
          <w:rPr>
            <w:rStyle w:val="Hipervnculo"/>
            <w:noProof/>
            <w:webHidden/>
            <w:color w:val="auto"/>
            <w:u w:val="none"/>
          </w:rPr>
          <w:fldChar w:fldCharType="begin"/>
        </w:r>
        <w:r>
          <w:rPr>
            <w:rStyle w:val="Hipervnculo"/>
            <w:noProof/>
            <w:webHidden/>
            <w:color w:val="auto"/>
            <w:u w:val="none"/>
          </w:rPr>
          <w:instrText xml:space="preserve"> PAGEREF _Toc471475917 \h </w:instrText>
        </w:r>
        <w:r>
          <w:rPr>
            <w:rStyle w:val="Hipervnculo"/>
            <w:noProof/>
            <w:webHidden/>
            <w:color w:val="auto"/>
            <w:u w:val="none"/>
          </w:rPr>
        </w:r>
        <w:r>
          <w:rPr>
            <w:rStyle w:val="Hipervnculo"/>
            <w:noProof/>
            <w:webHidden/>
            <w:color w:val="auto"/>
            <w:u w:val="none"/>
          </w:rPr>
          <w:fldChar w:fldCharType="separate"/>
        </w:r>
        <w:r>
          <w:rPr>
            <w:rStyle w:val="Hipervnculo"/>
            <w:noProof/>
            <w:webHidden/>
            <w:color w:val="auto"/>
            <w:u w:val="none"/>
          </w:rPr>
          <w:t>25</w:t>
        </w:r>
        <w:r>
          <w:rPr>
            <w:rStyle w:val="Hipervnculo"/>
            <w:noProof/>
            <w:webHidden/>
            <w:color w:val="auto"/>
            <w:u w:val="none"/>
          </w:rPr>
          <w:fldChar w:fldCharType="end"/>
        </w:r>
      </w:hyperlink>
    </w:p>
    <w:p w:rsidR="00000000" w:rsidRDefault="00C6317F">
      <w:pPr>
        <w:pStyle w:val="TDC2"/>
        <w:tabs>
          <w:tab w:val="left" w:pos="1760"/>
          <w:tab w:val="right" w:leader="dot" w:pos="9061"/>
        </w:tabs>
        <w:rPr>
          <w:rFonts w:asciiTheme="minorHAnsi" w:eastAsiaTheme="minorEastAsia" w:hAnsiTheme="minorHAnsi" w:cstheme="minorBidi"/>
          <w:noProof/>
          <w:sz w:val="22"/>
          <w:szCs w:val="22"/>
          <w:lang w:val="es-MX" w:eastAsia="es-MX"/>
        </w:rPr>
      </w:pPr>
      <w:hyperlink w:anchor="_Toc471475927" w:history="1">
        <w:r>
          <w:rPr>
            <w:rStyle w:val="Hipervnculo"/>
            <w:noProof/>
          </w:rPr>
          <w:t>10.12.1</w:t>
        </w:r>
        <w:r>
          <w:rPr>
            <w:rStyle w:val="Hipervnculo"/>
            <w:rFonts w:asciiTheme="minorHAnsi" w:eastAsiaTheme="minorEastAsia" w:hAnsiTheme="minorHAnsi" w:cstheme="minorBidi"/>
            <w:noProof/>
            <w:color w:val="auto"/>
            <w:sz w:val="22"/>
            <w:szCs w:val="22"/>
            <w:u w:val="none"/>
            <w:lang w:val="es-MX" w:eastAsia="es-MX"/>
          </w:rPr>
          <w:tab/>
        </w:r>
        <w:r>
          <w:rPr>
            <w:rStyle w:val="Hipervnculo"/>
            <w:noProof/>
          </w:rPr>
          <w:t>Garantía Personal</w:t>
        </w:r>
        <w:r>
          <w:rPr>
            <w:rStyle w:val="Hipervnculo"/>
            <w:noProof/>
            <w:webHidden/>
            <w:color w:val="auto"/>
            <w:u w:val="none"/>
          </w:rPr>
          <w:tab/>
        </w:r>
        <w:r>
          <w:rPr>
            <w:rStyle w:val="Hipervnculo"/>
            <w:noProof/>
            <w:webHidden/>
            <w:color w:val="auto"/>
            <w:u w:val="none"/>
          </w:rPr>
          <w:fldChar w:fldCharType="begin"/>
        </w:r>
        <w:r>
          <w:rPr>
            <w:rStyle w:val="Hipervnculo"/>
            <w:noProof/>
            <w:webHidden/>
            <w:color w:val="auto"/>
            <w:u w:val="none"/>
          </w:rPr>
          <w:instrText xml:space="preserve"> PAGEREF _Toc471475927 \h </w:instrText>
        </w:r>
        <w:r>
          <w:rPr>
            <w:rStyle w:val="Hipervnculo"/>
            <w:noProof/>
            <w:webHidden/>
            <w:color w:val="auto"/>
            <w:u w:val="none"/>
          </w:rPr>
        </w:r>
        <w:r>
          <w:rPr>
            <w:rStyle w:val="Hipervnculo"/>
            <w:noProof/>
            <w:webHidden/>
            <w:color w:val="auto"/>
            <w:u w:val="none"/>
          </w:rPr>
          <w:fldChar w:fldCharType="separate"/>
        </w:r>
        <w:r>
          <w:rPr>
            <w:rStyle w:val="Hipervnculo"/>
            <w:noProof/>
            <w:webHidden/>
            <w:color w:val="auto"/>
            <w:u w:val="none"/>
          </w:rPr>
          <w:t>27</w:t>
        </w:r>
        <w:r>
          <w:rPr>
            <w:rStyle w:val="Hipervnculo"/>
            <w:noProof/>
            <w:webHidden/>
            <w:color w:val="auto"/>
            <w:u w:val="none"/>
          </w:rPr>
          <w:fldChar w:fldCharType="end"/>
        </w:r>
      </w:hyperlink>
    </w:p>
    <w:p w:rsidR="00000000" w:rsidRDefault="00C6317F">
      <w:pPr>
        <w:pStyle w:val="TDC2"/>
        <w:tabs>
          <w:tab w:val="left" w:pos="1760"/>
          <w:tab w:val="right" w:leader="dot" w:pos="9061"/>
        </w:tabs>
        <w:rPr>
          <w:rFonts w:asciiTheme="minorHAnsi" w:eastAsiaTheme="minorEastAsia" w:hAnsiTheme="minorHAnsi" w:cstheme="minorBidi"/>
          <w:noProof/>
          <w:sz w:val="22"/>
          <w:szCs w:val="22"/>
          <w:lang w:val="es-MX" w:eastAsia="es-MX"/>
        </w:rPr>
      </w:pPr>
      <w:hyperlink w:anchor="_Toc471475928" w:history="1">
        <w:r>
          <w:rPr>
            <w:rStyle w:val="Hipervnculo"/>
            <w:noProof/>
          </w:rPr>
          <w:t>10.12.2</w:t>
        </w:r>
        <w:r>
          <w:rPr>
            <w:rStyle w:val="Hipervnculo"/>
            <w:rFonts w:asciiTheme="minorHAnsi" w:eastAsiaTheme="minorEastAsia" w:hAnsiTheme="minorHAnsi" w:cstheme="minorBidi"/>
            <w:noProof/>
            <w:color w:val="auto"/>
            <w:sz w:val="22"/>
            <w:szCs w:val="22"/>
            <w:u w:val="none"/>
            <w:lang w:val="es-MX" w:eastAsia="es-MX"/>
          </w:rPr>
          <w:tab/>
        </w:r>
        <w:r>
          <w:rPr>
            <w:rStyle w:val="Hipervnculo"/>
            <w:noProof/>
          </w:rPr>
          <w:t>Garantía Prendaria</w:t>
        </w:r>
        <w:r>
          <w:rPr>
            <w:rStyle w:val="Hipervnculo"/>
            <w:noProof/>
            <w:webHidden/>
            <w:color w:val="auto"/>
            <w:u w:val="none"/>
          </w:rPr>
          <w:tab/>
        </w:r>
        <w:r>
          <w:rPr>
            <w:rStyle w:val="Hipervnculo"/>
            <w:noProof/>
            <w:webHidden/>
            <w:color w:val="auto"/>
            <w:u w:val="none"/>
          </w:rPr>
          <w:fldChar w:fldCharType="begin"/>
        </w:r>
        <w:r>
          <w:rPr>
            <w:rStyle w:val="Hipervnculo"/>
            <w:noProof/>
            <w:webHidden/>
            <w:color w:val="auto"/>
            <w:u w:val="none"/>
          </w:rPr>
          <w:instrText xml:space="preserve"> PAGEREF _Toc471475928 \h </w:instrText>
        </w:r>
        <w:r>
          <w:rPr>
            <w:rStyle w:val="Hipervnculo"/>
            <w:noProof/>
            <w:webHidden/>
            <w:color w:val="auto"/>
            <w:u w:val="none"/>
          </w:rPr>
        </w:r>
        <w:r>
          <w:rPr>
            <w:rStyle w:val="Hipervnculo"/>
            <w:noProof/>
            <w:webHidden/>
            <w:color w:val="auto"/>
            <w:u w:val="none"/>
          </w:rPr>
          <w:fldChar w:fldCharType="separate"/>
        </w:r>
        <w:r>
          <w:rPr>
            <w:rStyle w:val="Hipervnculo"/>
            <w:noProof/>
            <w:webHidden/>
            <w:color w:val="auto"/>
            <w:u w:val="none"/>
          </w:rPr>
          <w:t>28</w:t>
        </w:r>
        <w:r>
          <w:rPr>
            <w:rStyle w:val="Hipervnculo"/>
            <w:noProof/>
            <w:webHidden/>
            <w:color w:val="auto"/>
            <w:u w:val="none"/>
          </w:rPr>
          <w:fldChar w:fldCharType="end"/>
        </w:r>
      </w:hyperlink>
    </w:p>
    <w:p w:rsidR="00000000" w:rsidRDefault="00C6317F">
      <w:pPr>
        <w:pStyle w:val="TDC2"/>
        <w:tabs>
          <w:tab w:val="left" w:pos="1760"/>
          <w:tab w:val="right" w:leader="dot" w:pos="9061"/>
        </w:tabs>
        <w:rPr>
          <w:rFonts w:asciiTheme="minorHAnsi" w:eastAsiaTheme="minorEastAsia" w:hAnsiTheme="minorHAnsi" w:cstheme="minorBidi"/>
          <w:noProof/>
          <w:sz w:val="22"/>
          <w:szCs w:val="22"/>
          <w:lang w:val="es-MX" w:eastAsia="es-MX"/>
        </w:rPr>
      </w:pPr>
      <w:hyperlink w:anchor="_Toc471475929" w:history="1">
        <w:r>
          <w:rPr>
            <w:rStyle w:val="Hipervnculo"/>
            <w:noProof/>
          </w:rPr>
          <w:t>10.12.3</w:t>
        </w:r>
        <w:r>
          <w:rPr>
            <w:rStyle w:val="Hipervnculo"/>
            <w:rFonts w:asciiTheme="minorHAnsi" w:eastAsiaTheme="minorEastAsia" w:hAnsiTheme="minorHAnsi" w:cstheme="minorBidi"/>
            <w:noProof/>
            <w:color w:val="auto"/>
            <w:sz w:val="22"/>
            <w:szCs w:val="22"/>
            <w:u w:val="none"/>
            <w:lang w:val="es-MX" w:eastAsia="es-MX"/>
          </w:rPr>
          <w:tab/>
        </w:r>
        <w:r>
          <w:rPr>
            <w:rStyle w:val="Hipervnculo"/>
            <w:noProof/>
          </w:rPr>
          <w:t>Garantía Hipotecaria</w:t>
        </w:r>
        <w:r>
          <w:rPr>
            <w:rStyle w:val="Hipervnculo"/>
            <w:noProof/>
            <w:webHidden/>
            <w:color w:val="auto"/>
            <w:u w:val="none"/>
          </w:rPr>
          <w:tab/>
        </w:r>
        <w:r>
          <w:rPr>
            <w:rStyle w:val="Hipervnculo"/>
            <w:noProof/>
            <w:webHidden/>
            <w:color w:val="auto"/>
            <w:u w:val="none"/>
          </w:rPr>
          <w:fldChar w:fldCharType="begin"/>
        </w:r>
        <w:r>
          <w:rPr>
            <w:rStyle w:val="Hipervnculo"/>
            <w:noProof/>
            <w:webHidden/>
            <w:color w:val="auto"/>
            <w:u w:val="none"/>
          </w:rPr>
          <w:instrText xml:space="preserve"> PAGEREF _Toc471475929 \h </w:instrText>
        </w:r>
        <w:r>
          <w:rPr>
            <w:rStyle w:val="Hipervnculo"/>
            <w:noProof/>
            <w:webHidden/>
            <w:color w:val="auto"/>
            <w:u w:val="none"/>
          </w:rPr>
        </w:r>
        <w:r>
          <w:rPr>
            <w:rStyle w:val="Hipervnculo"/>
            <w:noProof/>
            <w:webHidden/>
            <w:color w:val="auto"/>
            <w:u w:val="none"/>
          </w:rPr>
          <w:fldChar w:fldCharType="separate"/>
        </w:r>
        <w:r>
          <w:rPr>
            <w:rStyle w:val="Hipervnculo"/>
            <w:noProof/>
            <w:webHidden/>
            <w:color w:val="auto"/>
            <w:u w:val="none"/>
          </w:rPr>
          <w:t>28</w:t>
        </w:r>
        <w:r>
          <w:rPr>
            <w:rStyle w:val="Hipervnculo"/>
            <w:noProof/>
            <w:webHidden/>
            <w:color w:val="auto"/>
            <w:u w:val="none"/>
          </w:rPr>
          <w:fldChar w:fldCharType="end"/>
        </w:r>
      </w:hyperlink>
    </w:p>
    <w:p w:rsidR="00000000" w:rsidRDefault="00C6317F">
      <w:pPr>
        <w:pStyle w:val="TDC1"/>
        <w:tabs>
          <w:tab w:val="left" w:pos="1416"/>
        </w:tabs>
        <w:rPr>
          <w:rFonts w:asciiTheme="minorHAnsi" w:eastAsiaTheme="minorEastAsia" w:hAnsiTheme="minorHAnsi" w:cstheme="minorBidi"/>
          <w:noProof/>
          <w:sz w:val="22"/>
          <w:szCs w:val="22"/>
          <w:lang w:val="es-MX" w:eastAsia="es-MX"/>
        </w:rPr>
      </w:pPr>
      <w:hyperlink w:anchor="_Toc471475930" w:history="1">
        <w:r>
          <w:rPr>
            <w:rStyle w:val="Hipervnculo"/>
            <w:rFonts w:cs="Arial"/>
            <w:noProof/>
          </w:rPr>
          <w:t>11.</w:t>
        </w:r>
        <w:r>
          <w:rPr>
            <w:rStyle w:val="Hipervnculo"/>
            <w:rFonts w:asciiTheme="minorHAnsi" w:eastAsiaTheme="minorEastAsia" w:hAnsiTheme="minorHAnsi" w:cstheme="minorBidi"/>
            <w:noProof/>
            <w:color w:val="auto"/>
            <w:sz w:val="22"/>
            <w:szCs w:val="22"/>
            <w:u w:val="none"/>
            <w:lang w:val="es-MX" w:eastAsia="es-MX"/>
          </w:rPr>
          <w:tab/>
        </w:r>
        <w:r>
          <w:rPr>
            <w:rStyle w:val="Hipervnculo"/>
            <w:rFonts w:cs="Arial"/>
            <w:noProof/>
          </w:rPr>
          <w:t>PROCESAMIENTO</w:t>
        </w:r>
        <w:r>
          <w:rPr>
            <w:rStyle w:val="Hipervnculo"/>
            <w:noProof/>
            <w:webHidden/>
            <w:color w:val="auto"/>
            <w:u w:val="none"/>
          </w:rPr>
          <w:tab/>
        </w:r>
        <w:r>
          <w:rPr>
            <w:rStyle w:val="Hipervnculo"/>
            <w:noProof/>
            <w:webHidden/>
            <w:color w:val="auto"/>
            <w:u w:val="none"/>
          </w:rPr>
          <w:fldChar w:fldCharType="begin"/>
        </w:r>
        <w:r>
          <w:rPr>
            <w:rStyle w:val="Hipervnculo"/>
            <w:noProof/>
            <w:webHidden/>
            <w:color w:val="auto"/>
            <w:u w:val="none"/>
          </w:rPr>
          <w:instrText xml:space="preserve"> PAGEREF _Toc471475930 \h </w:instrText>
        </w:r>
        <w:r>
          <w:rPr>
            <w:rStyle w:val="Hipervnculo"/>
            <w:noProof/>
            <w:webHidden/>
            <w:color w:val="auto"/>
            <w:u w:val="none"/>
          </w:rPr>
        </w:r>
        <w:r>
          <w:rPr>
            <w:rStyle w:val="Hipervnculo"/>
            <w:noProof/>
            <w:webHidden/>
            <w:color w:val="auto"/>
            <w:u w:val="none"/>
          </w:rPr>
          <w:fldChar w:fldCharType="separate"/>
        </w:r>
        <w:r>
          <w:rPr>
            <w:rStyle w:val="Hipervnculo"/>
            <w:noProof/>
            <w:webHidden/>
            <w:color w:val="auto"/>
            <w:u w:val="none"/>
          </w:rPr>
          <w:t>29</w:t>
        </w:r>
        <w:r>
          <w:rPr>
            <w:rStyle w:val="Hipervnculo"/>
            <w:noProof/>
            <w:webHidden/>
            <w:color w:val="auto"/>
            <w:u w:val="none"/>
          </w:rPr>
          <w:fldChar w:fldCharType="end"/>
        </w:r>
      </w:hyperlink>
    </w:p>
    <w:p w:rsidR="00000000" w:rsidRDefault="00C6317F">
      <w:pPr>
        <w:pStyle w:val="TDC2"/>
        <w:tabs>
          <w:tab w:val="left" w:pos="1416"/>
          <w:tab w:val="right" w:leader="dot" w:pos="9061"/>
        </w:tabs>
        <w:rPr>
          <w:rFonts w:asciiTheme="minorHAnsi" w:eastAsiaTheme="minorEastAsia" w:hAnsiTheme="minorHAnsi" w:cstheme="minorBidi"/>
          <w:noProof/>
          <w:sz w:val="22"/>
          <w:szCs w:val="22"/>
          <w:lang w:val="es-MX" w:eastAsia="es-MX"/>
        </w:rPr>
      </w:pPr>
      <w:hyperlink w:anchor="_Toc471475942" w:history="1">
        <w:r>
          <w:rPr>
            <w:rStyle w:val="Hipervnculo"/>
            <w:noProof/>
            <w14:scene3d>
              <w14:camera w14:prst="orthographicFront"/>
              <w14:lightRig w14:rig="threePt" w14:dir="t">
                <w14:rot w14:lat="0" w14:lon="0" w14:rev="0"/>
              </w14:lightRig>
            </w14:scene3d>
          </w:rPr>
          <w:t>11.1</w:t>
        </w:r>
        <w:r>
          <w:rPr>
            <w:rStyle w:val="Hipervnculo"/>
            <w:rFonts w:asciiTheme="minorHAnsi" w:eastAsiaTheme="minorEastAsia" w:hAnsiTheme="minorHAnsi" w:cstheme="minorBidi"/>
            <w:noProof/>
            <w:color w:val="auto"/>
            <w:sz w:val="22"/>
            <w:szCs w:val="22"/>
            <w:u w:val="none"/>
            <w:lang w:val="es-MX" w:eastAsia="es-MX"/>
          </w:rPr>
          <w:tab/>
        </w:r>
        <w:r>
          <w:rPr>
            <w:rStyle w:val="Hipervnculo"/>
            <w:noProof/>
          </w:rPr>
          <w:t>REQUISITOS</w:t>
        </w:r>
        <w:r>
          <w:rPr>
            <w:rStyle w:val="Hipervnculo"/>
            <w:noProof/>
            <w:webHidden/>
            <w:color w:val="auto"/>
            <w:u w:val="none"/>
          </w:rPr>
          <w:tab/>
        </w:r>
        <w:r>
          <w:rPr>
            <w:rStyle w:val="Hipervnculo"/>
            <w:noProof/>
            <w:webHidden/>
            <w:color w:val="auto"/>
            <w:u w:val="none"/>
          </w:rPr>
          <w:fldChar w:fldCharType="begin"/>
        </w:r>
        <w:r>
          <w:rPr>
            <w:rStyle w:val="Hipervnculo"/>
            <w:noProof/>
            <w:webHidden/>
            <w:color w:val="auto"/>
            <w:u w:val="none"/>
          </w:rPr>
          <w:instrText xml:space="preserve"> PAGEREF _Toc471475942 \h </w:instrText>
        </w:r>
        <w:r>
          <w:rPr>
            <w:rStyle w:val="Hipervnculo"/>
            <w:noProof/>
            <w:webHidden/>
            <w:color w:val="auto"/>
            <w:u w:val="none"/>
          </w:rPr>
        </w:r>
        <w:r>
          <w:rPr>
            <w:rStyle w:val="Hipervnculo"/>
            <w:noProof/>
            <w:webHidden/>
            <w:color w:val="auto"/>
            <w:u w:val="none"/>
          </w:rPr>
          <w:fldChar w:fldCharType="separate"/>
        </w:r>
        <w:r>
          <w:rPr>
            <w:rStyle w:val="Hipervnculo"/>
            <w:noProof/>
            <w:webHidden/>
            <w:color w:val="auto"/>
            <w:u w:val="none"/>
          </w:rPr>
          <w:t>29</w:t>
        </w:r>
        <w:r>
          <w:rPr>
            <w:rStyle w:val="Hipervnculo"/>
            <w:noProof/>
            <w:webHidden/>
            <w:color w:val="auto"/>
            <w:u w:val="none"/>
          </w:rPr>
          <w:fldChar w:fldCharType="end"/>
        </w:r>
      </w:hyperlink>
    </w:p>
    <w:p w:rsidR="00000000" w:rsidRDefault="00C6317F">
      <w:pPr>
        <w:pStyle w:val="TDC3"/>
        <w:tabs>
          <w:tab w:val="left" w:pos="2192"/>
          <w:tab w:val="right" w:leader="dot" w:pos="9061"/>
        </w:tabs>
        <w:rPr>
          <w:rFonts w:asciiTheme="minorHAnsi" w:eastAsiaTheme="minorEastAsia" w:hAnsiTheme="minorHAnsi" w:cstheme="minorBidi"/>
          <w:noProof/>
          <w:sz w:val="22"/>
          <w:szCs w:val="22"/>
          <w:lang w:val="es-MX" w:eastAsia="es-MX"/>
        </w:rPr>
      </w:pPr>
      <w:hyperlink w:anchor="_Toc471475945" w:history="1">
        <w:r>
          <w:rPr>
            <w:rStyle w:val="Hipervnculo"/>
            <w:noProof/>
            <w14:scene3d>
              <w14:camera w14:prst="orthographicFront"/>
              <w14:lightRig w14:rig="threePt" w14:dir="t">
                <w14:rot w14:lat="0" w14:lon="0" w14:rev="0"/>
              </w14:lightRig>
            </w14:scene3d>
          </w:rPr>
          <w:t>11.1.1</w:t>
        </w:r>
        <w:r>
          <w:rPr>
            <w:rStyle w:val="Hipervnculo"/>
            <w:rFonts w:asciiTheme="minorHAnsi" w:eastAsiaTheme="minorEastAsia" w:hAnsiTheme="minorHAnsi" w:cstheme="minorBidi"/>
            <w:noProof/>
            <w:color w:val="auto"/>
            <w:sz w:val="22"/>
            <w:szCs w:val="22"/>
            <w:u w:val="none"/>
            <w:lang w:val="es-MX" w:eastAsia="es-MX"/>
          </w:rPr>
          <w:tab/>
        </w:r>
        <w:r>
          <w:rPr>
            <w:rStyle w:val="Hipervnculo"/>
            <w:noProof/>
          </w:rPr>
          <w:t>Requisitos del Sujeto</w:t>
        </w:r>
        <w:r>
          <w:rPr>
            <w:rStyle w:val="Hipervnculo"/>
            <w:noProof/>
            <w:webHidden/>
            <w:color w:val="auto"/>
            <w:u w:val="none"/>
          </w:rPr>
          <w:tab/>
        </w:r>
        <w:r>
          <w:rPr>
            <w:rStyle w:val="Hipervnculo"/>
            <w:noProof/>
            <w:webHidden/>
            <w:color w:val="auto"/>
            <w:u w:val="none"/>
          </w:rPr>
          <w:fldChar w:fldCharType="begin"/>
        </w:r>
        <w:r>
          <w:rPr>
            <w:rStyle w:val="Hipervnculo"/>
            <w:noProof/>
            <w:webHidden/>
            <w:color w:val="auto"/>
            <w:u w:val="none"/>
          </w:rPr>
          <w:instrText xml:space="preserve"> PAGEREF _Toc471475945 \h </w:instrText>
        </w:r>
        <w:r>
          <w:rPr>
            <w:rStyle w:val="Hipervnculo"/>
            <w:noProof/>
            <w:webHidden/>
            <w:color w:val="auto"/>
            <w:u w:val="none"/>
          </w:rPr>
        </w:r>
        <w:r>
          <w:rPr>
            <w:rStyle w:val="Hipervnculo"/>
            <w:noProof/>
            <w:webHidden/>
            <w:color w:val="auto"/>
            <w:u w:val="none"/>
          </w:rPr>
          <w:fldChar w:fldCharType="separate"/>
        </w:r>
        <w:r>
          <w:rPr>
            <w:rStyle w:val="Hipervnculo"/>
            <w:noProof/>
            <w:webHidden/>
            <w:color w:val="auto"/>
            <w:u w:val="none"/>
          </w:rPr>
          <w:t>29</w:t>
        </w:r>
        <w:r>
          <w:rPr>
            <w:rStyle w:val="Hipervnculo"/>
            <w:noProof/>
            <w:webHidden/>
            <w:color w:val="auto"/>
            <w:u w:val="none"/>
          </w:rPr>
          <w:fldChar w:fldCharType="end"/>
        </w:r>
      </w:hyperlink>
    </w:p>
    <w:p w:rsidR="00000000" w:rsidRDefault="00C6317F">
      <w:pPr>
        <w:pStyle w:val="TDC3"/>
        <w:tabs>
          <w:tab w:val="left" w:pos="2192"/>
          <w:tab w:val="right" w:leader="dot" w:pos="9061"/>
        </w:tabs>
        <w:rPr>
          <w:rFonts w:asciiTheme="minorHAnsi" w:eastAsiaTheme="minorEastAsia" w:hAnsiTheme="minorHAnsi" w:cstheme="minorBidi"/>
          <w:noProof/>
          <w:sz w:val="22"/>
          <w:szCs w:val="22"/>
          <w:lang w:val="es-MX" w:eastAsia="es-MX"/>
        </w:rPr>
      </w:pPr>
      <w:hyperlink w:anchor="_Toc471475946" w:history="1">
        <w:r>
          <w:rPr>
            <w:rStyle w:val="Hipervnculo"/>
            <w:noProof/>
            <w14:scene3d>
              <w14:camera w14:prst="orthographicFront"/>
              <w14:lightRig w14:rig="threePt" w14:dir="t">
                <w14:rot w14:lat="0" w14:lon="0" w14:rev="0"/>
              </w14:lightRig>
            </w14:scene3d>
          </w:rPr>
          <w:t>11.1.2</w:t>
        </w:r>
        <w:r>
          <w:rPr>
            <w:rStyle w:val="Hipervnculo"/>
            <w:rFonts w:asciiTheme="minorHAnsi" w:eastAsiaTheme="minorEastAsia" w:hAnsiTheme="minorHAnsi" w:cstheme="minorBidi"/>
            <w:noProof/>
            <w:color w:val="auto"/>
            <w:sz w:val="22"/>
            <w:szCs w:val="22"/>
            <w:u w:val="none"/>
            <w:lang w:val="es-MX" w:eastAsia="es-MX"/>
          </w:rPr>
          <w:tab/>
        </w:r>
        <w:r>
          <w:rPr>
            <w:rStyle w:val="Hipervnculo"/>
            <w:noProof/>
          </w:rPr>
          <w:t>Requisitos de Score</w:t>
        </w:r>
        <w:r>
          <w:rPr>
            <w:rStyle w:val="Hipervnculo"/>
            <w:noProof/>
            <w:webHidden/>
            <w:color w:val="auto"/>
            <w:u w:val="none"/>
          </w:rPr>
          <w:tab/>
        </w:r>
        <w:r>
          <w:rPr>
            <w:rStyle w:val="Hipervnculo"/>
            <w:noProof/>
            <w:webHidden/>
            <w:color w:val="auto"/>
            <w:u w:val="none"/>
          </w:rPr>
          <w:fldChar w:fldCharType="begin"/>
        </w:r>
        <w:r>
          <w:rPr>
            <w:rStyle w:val="Hipervnculo"/>
            <w:noProof/>
            <w:webHidden/>
            <w:color w:val="auto"/>
            <w:u w:val="none"/>
          </w:rPr>
          <w:instrText xml:space="preserve"> PAGEREF _Toc471475946 \h </w:instrText>
        </w:r>
        <w:r>
          <w:rPr>
            <w:rStyle w:val="Hipervnculo"/>
            <w:noProof/>
            <w:webHidden/>
            <w:color w:val="auto"/>
            <w:u w:val="none"/>
          </w:rPr>
        </w:r>
        <w:r>
          <w:rPr>
            <w:rStyle w:val="Hipervnculo"/>
            <w:noProof/>
            <w:webHidden/>
            <w:color w:val="auto"/>
            <w:u w:val="none"/>
          </w:rPr>
          <w:fldChar w:fldCharType="separate"/>
        </w:r>
        <w:r>
          <w:rPr>
            <w:rStyle w:val="Hipervnculo"/>
            <w:noProof/>
            <w:webHidden/>
            <w:color w:val="auto"/>
            <w:u w:val="none"/>
          </w:rPr>
          <w:t>31</w:t>
        </w:r>
        <w:r>
          <w:rPr>
            <w:rStyle w:val="Hipervnculo"/>
            <w:noProof/>
            <w:webHidden/>
            <w:color w:val="auto"/>
            <w:u w:val="none"/>
          </w:rPr>
          <w:fldChar w:fldCharType="end"/>
        </w:r>
      </w:hyperlink>
    </w:p>
    <w:p w:rsidR="00000000" w:rsidRDefault="00C6317F">
      <w:pPr>
        <w:pStyle w:val="TDC3"/>
        <w:tabs>
          <w:tab w:val="left" w:pos="2192"/>
          <w:tab w:val="right" w:leader="dot" w:pos="9061"/>
        </w:tabs>
        <w:rPr>
          <w:rFonts w:asciiTheme="minorHAnsi" w:eastAsiaTheme="minorEastAsia" w:hAnsiTheme="minorHAnsi" w:cstheme="minorBidi"/>
          <w:noProof/>
          <w:sz w:val="22"/>
          <w:szCs w:val="22"/>
          <w:lang w:val="es-MX" w:eastAsia="es-MX"/>
        </w:rPr>
      </w:pPr>
      <w:hyperlink w:anchor="_Toc471475947" w:history="1">
        <w:r>
          <w:rPr>
            <w:rStyle w:val="Hipervnculo"/>
            <w:noProof/>
            <w14:scene3d>
              <w14:camera w14:prst="orthographicFront"/>
              <w14:lightRig w14:rig="threePt" w14:dir="t">
                <w14:rot w14:lat="0" w14:lon="0" w14:rev="0"/>
              </w14:lightRig>
            </w14:scene3d>
          </w:rPr>
          <w:t>11.1.3</w:t>
        </w:r>
        <w:r>
          <w:rPr>
            <w:rStyle w:val="Hipervnculo"/>
            <w:rFonts w:asciiTheme="minorHAnsi" w:eastAsiaTheme="minorEastAsia" w:hAnsiTheme="minorHAnsi" w:cstheme="minorBidi"/>
            <w:noProof/>
            <w:color w:val="auto"/>
            <w:sz w:val="22"/>
            <w:szCs w:val="22"/>
            <w:u w:val="none"/>
            <w:lang w:val="es-MX" w:eastAsia="es-MX"/>
          </w:rPr>
          <w:tab/>
        </w:r>
        <w:r>
          <w:rPr>
            <w:rStyle w:val="Hipervnculo"/>
            <w:noProof/>
          </w:rPr>
          <w:t>Requisitos de Documentación</w:t>
        </w:r>
        <w:r>
          <w:rPr>
            <w:rStyle w:val="Hipervnculo"/>
            <w:noProof/>
            <w:webHidden/>
            <w:color w:val="auto"/>
            <w:u w:val="none"/>
          </w:rPr>
          <w:tab/>
        </w:r>
        <w:r>
          <w:rPr>
            <w:rStyle w:val="Hipervnculo"/>
            <w:noProof/>
            <w:webHidden/>
            <w:color w:val="auto"/>
            <w:u w:val="none"/>
          </w:rPr>
          <w:fldChar w:fldCharType="begin"/>
        </w:r>
        <w:r>
          <w:rPr>
            <w:rStyle w:val="Hipervnculo"/>
            <w:noProof/>
            <w:webHidden/>
            <w:color w:val="auto"/>
            <w:u w:val="none"/>
          </w:rPr>
          <w:instrText xml:space="preserve"> </w:instrText>
        </w:r>
        <w:r>
          <w:rPr>
            <w:rStyle w:val="Hipervnculo"/>
            <w:noProof/>
            <w:webHidden/>
            <w:color w:val="auto"/>
            <w:u w:val="none"/>
          </w:rPr>
          <w:instrText xml:space="preserve">PAGEREF _Toc471475947 \h </w:instrText>
        </w:r>
        <w:r>
          <w:rPr>
            <w:rStyle w:val="Hipervnculo"/>
            <w:noProof/>
            <w:webHidden/>
            <w:color w:val="auto"/>
            <w:u w:val="none"/>
          </w:rPr>
        </w:r>
        <w:r>
          <w:rPr>
            <w:rStyle w:val="Hipervnculo"/>
            <w:noProof/>
            <w:webHidden/>
            <w:color w:val="auto"/>
            <w:u w:val="none"/>
          </w:rPr>
          <w:fldChar w:fldCharType="separate"/>
        </w:r>
        <w:r>
          <w:rPr>
            <w:rStyle w:val="Hipervnculo"/>
            <w:noProof/>
            <w:webHidden/>
            <w:color w:val="auto"/>
            <w:u w:val="none"/>
          </w:rPr>
          <w:t>32</w:t>
        </w:r>
        <w:r>
          <w:rPr>
            <w:rStyle w:val="Hipervnculo"/>
            <w:noProof/>
            <w:webHidden/>
            <w:color w:val="auto"/>
            <w:u w:val="none"/>
          </w:rPr>
          <w:fldChar w:fldCharType="end"/>
        </w:r>
      </w:hyperlink>
    </w:p>
    <w:p w:rsidR="00000000" w:rsidRDefault="00C6317F">
      <w:pPr>
        <w:pStyle w:val="TDC2"/>
        <w:tabs>
          <w:tab w:val="left" w:pos="1416"/>
          <w:tab w:val="right" w:leader="dot" w:pos="9061"/>
        </w:tabs>
        <w:rPr>
          <w:rFonts w:asciiTheme="minorHAnsi" w:eastAsiaTheme="minorEastAsia" w:hAnsiTheme="minorHAnsi" w:cstheme="minorBidi"/>
          <w:noProof/>
          <w:sz w:val="22"/>
          <w:szCs w:val="22"/>
          <w:lang w:val="es-MX" w:eastAsia="es-MX"/>
        </w:rPr>
      </w:pPr>
      <w:hyperlink w:anchor="_Toc471475948" w:history="1">
        <w:r>
          <w:rPr>
            <w:rStyle w:val="Hipervnculo"/>
            <w:noProof/>
            <w14:scene3d>
              <w14:camera w14:prst="orthographicFront"/>
              <w14:lightRig w14:rig="threePt" w14:dir="t">
                <w14:rot w14:lat="0" w14:lon="0" w14:rev="0"/>
              </w14:lightRig>
            </w14:scene3d>
          </w:rPr>
          <w:t>11.2</w:t>
        </w:r>
        <w:r>
          <w:rPr>
            <w:rStyle w:val="Hipervnculo"/>
            <w:rFonts w:asciiTheme="minorHAnsi" w:eastAsiaTheme="minorEastAsia" w:hAnsiTheme="minorHAnsi" w:cstheme="minorBidi"/>
            <w:noProof/>
            <w:color w:val="auto"/>
            <w:sz w:val="22"/>
            <w:szCs w:val="22"/>
            <w:u w:val="none"/>
            <w:lang w:val="es-MX" w:eastAsia="es-MX"/>
          </w:rPr>
          <w:tab/>
        </w:r>
        <w:r>
          <w:rPr>
            <w:rStyle w:val="Hipervnculo"/>
            <w:noProof/>
          </w:rPr>
          <w:t>Lineamientos Generales</w:t>
        </w:r>
        <w:r>
          <w:rPr>
            <w:rStyle w:val="Hipervnculo"/>
            <w:noProof/>
            <w:webHidden/>
            <w:color w:val="auto"/>
            <w:u w:val="none"/>
          </w:rPr>
          <w:tab/>
        </w:r>
        <w:r>
          <w:rPr>
            <w:rStyle w:val="Hipervnculo"/>
            <w:noProof/>
            <w:webHidden/>
            <w:color w:val="auto"/>
            <w:u w:val="none"/>
          </w:rPr>
          <w:fldChar w:fldCharType="begin"/>
        </w:r>
        <w:r>
          <w:rPr>
            <w:rStyle w:val="Hipervnculo"/>
            <w:noProof/>
            <w:webHidden/>
            <w:color w:val="auto"/>
            <w:u w:val="none"/>
          </w:rPr>
          <w:instrText xml:space="preserve"> PAGEREF _Toc471475948 \h </w:instrText>
        </w:r>
        <w:r>
          <w:rPr>
            <w:rStyle w:val="Hipervnculo"/>
            <w:noProof/>
            <w:webHidden/>
            <w:color w:val="auto"/>
            <w:u w:val="none"/>
          </w:rPr>
        </w:r>
        <w:r>
          <w:rPr>
            <w:rStyle w:val="Hipervnculo"/>
            <w:noProof/>
            <w:webHidden/>
            <w:color w:val="auto"/>
            <w:u w:val="none"/>
          </w:rPr>
          <w:fldChar w:fldCharType="separate"/>
        </w:r>
        <w:r>
          <w:rPr>
            <w:rStyle w:val="Hipervnculo"/>
            <w:noProof/>
            <w:webHidden/>
            <w:color w:val="auto"/>
            <w:u w:val="none"/>
          </w:rPr>
          <w:t>39</w:t>
        </w:r>
        <w:r>
          <w:rPr>
            <w:rStyle w:val="Hipervnculo"/>
            <w:noProof/>
            <w:webHidden/>
            <w:color w:val="auto"/>
            <w:u w:val="none"/>
          </w:rPr>
          <w:fldChar w:fldCharType="end"/>
        </w:r>
      </w:hyperlink>
    </w:p>
    <w:p w:rsidR="00000000" w:rsidRDefault="00C6317F">
      <w:pPr>
        <w:pStyle w:val="TDC3"/>
        <w:tabs>
          <w:tab w:val="left" w:pos="2192"/>
          <w:tab w:val="right" w:leader="dot" w:pos="9061"/>
        </w:tabs>
        <w:rPr>
          <w:rFonts w:asciiTheme="minorHAnsi" w:eastAsiaTheme="minorEastAsia" w:hAnsiTheme="minorHAnsi" w:cstheme="minorBidi"/>
          <w:noProof/>
          <w:sz w:val="22"/>
          <w:szCs w:val="22"/>
          <w:lang w:val="es-MX" w:eastAsia="es-MX"/>
        </w:rPr>
      </w:pPr>
      <w:hyperlink w:anchor="_Toc471475950" w:history="1">
        <w:r>
          <w:rPr>
            <w:rStyle w:val="Hipervnculo"/>
            <w:noProof/>
            <w14:scene3d>
              <w14:camera w14:prst="orthographicFront"/>
              <w14:lightRig w14:rig="threePt" w14:dir="t">
                <w14:rot w14:lat="0" w14:lon="0" w14:rev="0"/>
              </w14:lightRig>
            </w14:scene3d>
          </w:rPr>
          <w:t>11.2.1</w:t>
        </w:r>
        <w:r>
          <w:rPr>
            <w:rStyle w:val="Hipervnculo"/>
            <w:rFonts w:asciiTheme="minorHAnsi" w:eastAsiaTheme="minorEastAsia" w:hAnsiTheme="minorHAnsi" w:cstheme="minorBidi"/>
            <w:noProof/>
            <w:color w:val="auto"/>
            <w:sz w:val="22"/>
            <w:szCs w:val="22"/>
            <w:u w:val="none"/>
            <w:lang w:val="es-MX" w:eastAsia="es-MX"/>
          </w:rPr>
          <w:tab/>
        </w:r>
        <w:r>
          <w:rPr>
            <w:rStyle w:val="Hipervnculo"/>
            <w:noProof/>
          </w:rPr>
          <w:t>Negociación de Microcrédito</w:t>
        </w:r>
        <w:r>
          <w:rPr>
            <w:rStyle w:val="Hipervnculo"/>
            <w:noProof/>
            <w:webHidden/>
            <w:color w:val="auto"/>
            <w:u w:val="none"/>
          </w:rPr>
          <w:tab/>
        </w:r>
        <w:r>
          <w:rPr>
            <w:rStyle w:val="Hipervnculo"/>
            <w:noProof/>
            <w:webHidden/>
            <w:color w:val="auto"/>
            <w:u w:val="none"/>
          </w:rPr>
          <w:fldChar w:fldCharType="begin"/>
        </w:r>
        <w:r>
          <w:rPr>
            <w:rStyle w:val="Hipervnculo"/>
            <w:noProof/>
            <w:webHidden/>
            <w:color w:val="auto"/>
            <w:u w:val="none"/>
          </w:rPr>
          <w:instrText xml:space="preserve"> PAGEREF _Toc471475950 \h </w:instrText>
        </w:r>
        <w:r>
          <w:rPr>
            <w:rStyle w:val="Hipervnculo"/>
            <w:noProof/>
            <w:webHidden/>
            <w:color w:val="auto"/>
            <w:u w:val="none"/>
          </w:rPr>
        </w:r>
        <w:r>
          <w:rPr>
            <w:rStyle w:val="Hipervnculo"/>
            <w:noProof/>
            <w:webHidden/>
            <w:color w:val="auto"/>
            <w:u w:val="none"/>
          </w:rPr>
          <w:fldChar w:fldCharType="separate"/>
        </w:r>
        <w:r>
          <w:rPr>
            <w:rStyle w:val="Hipervnculo"/>
            <w:noProof/>
            <w:webHidden/>
            <w:color w:val="auto"/>
            <w:u w:val="none"/>
          </w:rPr>
          <w:t>40</w:t>
        </w:r>
        <w:r>
          <w:rPr>
            <w:rStyle w:val="Hipervnculo"/>
            <w:noProof/>
            <w:webHidden/>
            <w:color w:val="auto"/>
            <w:u w:val="none"/>
          </w:rPr>
          <w:fldChar w:fldCharType="end"/>
        </w:r>
      </w:hyperlink>
    </w:p>
    <w:p w:rsidR="00000000" w:rsidRDefault="00C6317F">
      <w:pPr>
        <w:pStyle w:val="TDC3"/>
        <w:tabs>
          <w:tab w:val="left" w:pos="2192"/>
          <w:tab w:val="right" w:leader="dot" w:pos="9061"/>
        </w:tabs>
        <w:rPr>
          <w:rFonts w:asciiTheme="minorHAnsi" w:eastAsiaTheme="minorEastAsia" w:hAnsiTheme="minorHAnsi" w:cstheme="minorBidi"/>
          <w:noProof/>
          <w:sz w:val="22"/>
          <w:szCs w:val="22"/>
          <w:lang w:val="es-MX" w:eastAsia="es-MX"/>
        </w:rPr>
      </w:pPr>
      <w:hyperlink w:anchor="_Toc471475951" w:history="1">
        <w:r>
          <w:rPr>
            <w:rStyle w:val="Hipervnculo"/>
            <w:noProof/>
            <w14:scene3d>
              <w14:camera w14:prst="orthographicFront"/>
              <w14:lightRig w14:rig="threePt" w14:dir="t">
                <w14:rot w14:lat="0" w14:lon="0" w14:rev="0"/>
              </w14:lightRig>
            </w14:scene3d>
          </w:rPr>
          <w:t>11.2.2</w:t>
        </w:r>
        <w:r>
          <w:rPr>
            <w:rStyle w:val="Hipervnculo"/>
            <w:rFonts w:asciiTheme="minorHAnsi" w:eastAsiaTheme="minorEastAsia" w:hAnsiTheme="minorHAnsi" w:cstheme="minorBidi"/>
            <w:noProof/>
            <w:color w:val="auto"/>
            <w:sz w:val="22"/>
            <w:szCs w:val="22"/>
            <w:u w:val="none"/>
            <w:lang w:val="es-MX" w:eastAsia="es-MX"/>
          </w:rPr>
          <w:tab/>
        </w:r>
        <w:r>
          <w:rPr>
            <w:rStyle w:val="Hipervnculo"/>
            <w:noProof/>
          </w:rPr>
          <w:t>Registro y Validación de Microcrédito</w:t>
        </w:r>
        <w:r>
          <w:rPr>
            <w:rStyle w:val="Hipervnculo"/>
            <w:noProof/>
            <w:webHidden/>
            <w:color w:val="auto"/>
            <w:u w:val="none"/>
          </w:rPr>
          <w:tab/>
        </w:r>
        <w:r>
          <w:rPr>
            <w:rStyle w:val="Hipervnculo"/>
            <w:noProof/>
            <w:webHidden/>
            <w:color w:val="auto"/>
            <w:u w:val="none"/>
          </w:rPr>
          <w:fldChar w:fldCharType="begin"/>
        </w:r>
        <w:r>
          <w:rPr>
            <w:rStyle w:val="Hipervnculo"/>
            <w:noProof/>
            <w:webHidden/>
            <w:color w:val="auto"/>
            <w:u w:val="none"/>
          </w:rPr>
          <w:instrText xml:space="preserve"> PAGER</w:instrText>
        </w:r>
        <w:r>
          <w:rPr>
            <w:rStyle w:val="Hipervnculo"/>
            <w:noProof/>
            <w:webHidden/>
            <w:color w:val="auto"/>
            <w:u w:val="none"/>
          </w:rPr>
          <w:instrText xml:space="preserve">EF _Toc471475951 \h </w:instrText>
        </w:r>
        <w:r>
          <w:rPr>
            <w:rStyle w:val="Hipervnculo"/>
            <w:noProof/>
            <w:webHidden/>
            <w:color w:val="auto"/>
            <w:u w:val="none"/>
          </w:rPr>
        </w:r>
        <w:r>
          <w:rPr>
            <w:rStyle w:val="Hipervnculo"/>
            <w:noProof/>
            <w:webHidden/>
            <w:color w:val="auto"/>
            <w:u w:val="none"/>
          </w:rPr>
          <w:fldChar w:fldCharType="separate"/>
        </w:r>
        <w:r>
          <w:rPr>
            <w:rStyle w:val="Hipervnculo"/>
            <w:noProof/>
            <w:webHidden/>
            <w:color w:val="auto"/>
            <w:u w:val="none"/>
          </w:rPr>
          <w:t>42</w:t>
        </w:r>
        <w:r>
          <w:rPr>
            <w:rStyle w:val="Hipervnculo"/>
            <w:noProof/>
            <w:webHidden/>
            <w:color w:val="auto"/>
            <w:u w:val="none"/>
          </w:rPr>
          <w:fldChar w:fldCharType="end"/>
        </w:r>
      </w:hyperlink>
    </w:p>
    <w:p w:rsidR="00000000" w:rsidRDefault="00C6317F">
      <w:pPr>
        <w:pStyle w:val="TDC3"/>
        <w:tabs>
          <w:tab w:val="left" w:pos="2192"/>
          <w:tab w:val="right" w:leader="dot" w:pos="9061"/>
        </w:tabs>
        <w:rPr>
          <w:rFonts w:asciiTheme="minorHAnsi" w:eastAsiaTheme="minorEastAsia" w:hAnsiTheme="minorHAnsi" w:cstheme="minorBidi"/>
          <w:noProof/>
          <w:sz w:val="22"/>
          <w:szCs w:val="22"/>
          <w:lang w:val="es-MX" w:eastAsia="es-MX"/>
        </w:rPr>
      </w:pPr>
      <w:hyperlink w:anchor="_Toc471475952" w:history="1">
        <w:r>
          <w:rPr>
            <w:rStyle w:val="Hipervnculo"/>
            <w:noProof/>
            <w14:scene3d>
              <w14:camera w14:prst="orthographicFront"/>
              <w14:lightRig w14:rig="threePt" w14:dir="t">
                <w14:rot w14:lat="0" w14:lon="0" w14:rev="0"/>
              </w14:lightRig>
            </w14:scene3d>
          </w:rPr>
          <w:t>11.2.3</w:t>
        </w:r>
        <w:r>
          <w:rPr>
            <w:rStyle w:val="Hipervnculo"/>
            <w:rFonts w:asciiTheme="minorHAnsi" w:eastAsiaTheme="minorEastAsia" w:hAnsiTheme="minorHAnsi" w:cstheme="minorBidi"/>
            <w:noProof/>
            <w:color w:val="auto"/>
            <w:sz w:val="22"/>
            <w:szCs w:val="22"/>
            <w:u w:val="none"/>
            <w:lang w:val="es-MX" w:eastAsia="es-MX"/>
          </w:rPr>
          <w:tab/>
        </w:r>
        <w:r>
          <w:rPr>
            <w:rStyle w:val="Hipervnculo"/>
            <w:noProof/>
          </w:rPr>
          <w:t>Análisis y Aprobación de Microcrédito</w:t>
        </w:r>
        <w:r>
          <w:rPr>
            <w:rStyle w:val="Hipervnculo"/>
            <w:noProof/>
            <w:webHidden/>
            <w:color w:val="auto"/>
            <w:u w:val="none"/>
          </w:rPr>
          <w:tab/>
        </w:r>
        <w:r>
          <w:rPr>
            <w:rStyle w:val="Hipervnculo"/>
            <w:noProof/>
            <w:webHidden/>
            <w:color w:val="auto"/>
            <w:u w:val="none"/>
          </w:rPr>
          <w:fldChar w:fldCharType="begin"/>
        </w:r>
        <w:r>
          <w:rPr>
            <w:rStyle w:val="Hipervnculo"/>
            <w:noProof/>
            <w:webHidden/>
            <w:color w:val="auto"/>
            <w:u w:val="none"/>
          </w:rPr>
          <w:instrText xml:space="preserve"> PAGEREF _Toc471475952 \h </w:instrText>
        </w:r>
        <w:r>
          <w:rPr>
            <w:rStyle w:val="Hipervnculo"/>
            <w:noProof/>
            <w:webHidden/>
            <w:color w:val="auto"/>
            <w:u w:val="none"/>
          </w:rPr>
        </w:r>
        <w:r>
          <w:rPr>
            <w:rStyle w:val="Hipervnculo"/>
            <w:noProof/>
            <w:webHidden/>
            <w:color w:val="auto"/>
            <w:u w:val="none"/>
          </w:rPr>
          <w:fldChar w:fldCharType="separate"/>
        </w:r>
        <w:r>
          <w:rPr>
            <w:rStyle w:val="Hipervnculo"/>
            <w:noProof/>
            <w:webHidden/>
            <w:color w:val="auto"/>
            <w:u w:val="none"/>
          </w:rPr>
          <w:t>43</w:t>
        </w:r>
        <w:r>
          <w:rPr>
            <w:rStyle w:val="Hipervnculo"/>
            <w:noProof/>
            <w:webHidden/>
            <w:color w:val="auto"/>
            <w:u w:val="none"/>
          </w:rPr>
          <w:fldChar w:fldCharType="end"/>
        </w:r>
      </w:hyperlink>
    </w:p>
    <w:p w:rsidR="00000000" w:rsidRDefault="00C6317F">
      <w:pPr>
        <w:pStyle w:val="TDC3"/>
        <w:tabs>
          <w:tab w:val="left" w:pos="2192"/>
          <w:tab w:val="right" w:leader="dot" w:pos="9061"/>
        </w:tabs>
        <w:rPr>
          <w:rFonts w:asciiTheme="minorHAnsi" w:eastAsiaTheme="minorEastAsia" w:hAnsiTheme="minorHAnsi" w:cstheme="minorBidi"/>
          <w:noProof/>
          <w:sz w:val="22"/>
          <w:szCs w:val="22"/>
          <w:lang w:val="es-MX" w:eastAsia="es-MX"/>
        </w:rPr>
      </w:pPr>
      <w:hyperlink w:anchor="_Toc471475953" w:history="1">
        <w:r>
          <w:rPr>
            <w:rStyle w:val="Hipervnculo"/>
            <w:noProof/>
            <w14:scene3d>
              <w14:camera w14:prst="orthographicFront"/>
              <w14:lightRig w14:rig="threePt" w14:dir="t">
                <w14:rot w14:lat="0" w14:lon="0" w14:rev="0"/>
              </w14:lightRig>
            </w14:scene3d>
          </w:rPr>
          <w:t>11.2.4</w:t>
        </w:r>
        <w:r>
          <w:rPr>
            <w:rStyle w:val="Hipervnculo"/>
            <w:rFonts w:asciiTheme="minorHAnsi" w:eastAsiaTheme="minorEastAsia" w:hAnsiTheme="minorHAnsi" w:cstheme="minorBidi"/>
            <w:noProof/>
            <w:color w:val="auto"/>
            <w:sz w:val="22"/>
            <w:szCs w:val="22"/>
            <w:u w:val="none"/>
            <w:lang w:val="es-MX" w:eastAsia="es-MX"/>
          </w:rPr>
          <w:tab/>
        </w:r>
        <w:r>
          <w:rPr>
            <w:rStyle w:val="Hipervnculo"/>
            <w:noProof/>
          </w:rPr>
          <w:t>Apertura de Microcrédito – Desembolso</w:t>
        </w:r>
        <w:r>
          <w:rPr>
            <w:rStyle w:val="Hipervnculo"/>
            <w:noProof/>
            <w:webHidden/>
            <w:color w:val="auto"/>
            <w:u w:val="none"/>
          </w:rPr>
          <w:tab/>
        </w:r>
        <w:r>
          <w:rPr>
            <w:rStyle w:val="Hipervnculo"/>
            <w:noProof/>
            <w:webHidden/>
            <w:color w:val="auto"/>
            <w:u w:val="none"/>
          </w:rPr>
          <w:fldChar w:fldCharType="begin"/>
        </w:r>
        <w:r>
          <w:rPr>
            <w:rStyle w:val="Hipervnculo"/>
            <w:noProof/>
            <w:webHidden/>
            <w:color w:val="auto"/>
            <w:u w:val="none"/>
          </w:rPr>
          <w:instrText xml:space="preserve"> PAGEREF _Toc471475953 \h </w:instrText>
        </w:r>
        <w:r>
          <w:rPr>
            <w:rStyle w:val="Hipervnculo"/>
            <w:noProof/>
            <w:webHidden/>
            <w:color w:val="auto"/>
            <w:u w:val="none"/>
          </w:rPr>
        </w:r>
        <w:r>
          <w:rPr>
            <w:rStyle w:val="Hipervnculo"/>
            <w:noProof/>
            <w:webHidden/>
            <w:color w:val="auto"/>
            <w:u w:val="none"/>
          </w:rPr>
          <w:fldChar w:fldCharType="separate"/>
        </w:r>
        <w:r>
          <w:rPr>
            <w:rStyle w:val="Hipervnculo"/>
            <w:noProof/>
            <w:webHidden/>
            <w:color w:val="auto"/>
            <w:u w:val="none"/>
          </w:rPr>
          <w:t>43</w:t>
        </w:r>
        <w:r>
          <w:rPr>
            <w:rStyle w:val="Hipervnculo"/>
            <w:noProof/>
            <w:webHidden/>
            <w:color w:val="auto"/>
            <w:u w:val="none"/>
          </w:rPr>
          <w:fldChar w:fldCharType="end"/>
        </w:r>
      </w:hyperlink>
    </w:p>
    <w:p w:rsidR="00000000" w:rsidRDefault="00C6317F">
      <w:pPr>
        <w:pStyle w:val="TDC1"/>
        <w:tabs>
          <w:tab w:val="left" w:pos="1416"/>
        </w:tabs>
        <w:rPr>
          <w:rFonts w:asciiTheme="minorHAnsi" w:eastAsiaTheme="minorEastAsia" w:hAnsiTheme="minorHAnsi" w:cstheme="minorBidi"/>
          <w:noProof/>
          <w:sz w:val="22"/>
          <w:szCs w:val="22"/>
          <w:lang w:val="es-MX" w:eastAsia="es-MX"/>
        </w:rPr>
      </w:pPr>
      <w:hyperlink w:anchor="_Toc471475954" w:history="1">
        <w:r>
          <w:rPr>
            <w:rStyle w:val="Hipervnculo"/>
            <w:rFonts w:cs="Arial"/>
            <w:noProof/>
          </w:rPr>
          <w:t>12.</w:t>
        </w:r>
        <w:r>
          <w:rPr>
            <w:rStyle w:val="Hipervnculo"/>
            <w:rFonts w:asciiTheme="minorHAnsi" w:eastAsiaTheme="minorEastAsia" w:hAnsiTheme="minorHAnsi" w:cstheme="minorBidi"/>
            <w:noProof/>
            <w:color w:val="auto"/>
            <w:sz w:val="22"/>
            <w:szCs w:val="22"/>
            <w:u w:val="none"/>
            <w:lang w:val="es-MX" w:eastAsia="es-MX"/>
          </w:rPr>
          <w:tab/>
        </w:r>
        <w:r>
          <w:rPr>
            <w:rStyle w:val="Hipervnculo"/>
            <w:rFonts w:cs="Arial"/>
            <w:noProof/>
          </w:rPr>
          <w:t>EVALUACIÓN DE LA CAPACIDAD</w:t>
        </w:r>
        <w:r>
          <w:rPr>
            <w:rStyle w:val="Hipervnculo"/>
            <w:noProof/>
            <w:webHidden/>
            <w:color w:val="auto"/>
            <w:u w:val="none"/>
          </w:rPr>
          <w:tab/>
        </w:r>
        <w:r>
          <w:rPr>
            <w:rStyle w:val="Hipervnculo"/>
            <w:noProof/>
            <w:webHidden/>
            <w:color w:val="auto"/>
            <w:u w:val="none"/>
          </w:rPr>
          <w:fldChar w:fldCharType="begin"/>
        </w:r>
        <w:r>
          <w:rPr>
            <w:rStyle w:val="Hipervnculo"/>
            <w:noProof/>
            <w:webHidden/>
            <w:color w:val="auto"/>
            <w:u w:val="none"/>
          </w:rPr>
          <w:instrText xml:space="preserve"> PAGEREF _Toc471475954 \h </w:instrText>
        </w:r>
        <w:r>
          <w:rPr>
            <w:rStyle w:val="Hipervnculo"/>
            <w:noProof/>
            <w:webHidden/>
            <w:color w:val="auto"/>
            <w:u w:val="none"/>
          </w:rPr>
        </w:r>
        <w:r>
          <w:rPr>
            <w:rStyle w:val="Hipervnculo"/>
            <w:noProof/>
            <w:webHidden/>
            <w:color w:val="auto"/>
            <w:u w:val="none"/>
          </w:rPr>
          <w:fldChar w:fldCharType="separate"/>
        </w:r>
        <w:r>
          <w:rPr>
            <w:rStyle w:val="Hipervnculo"/>
            <w:noProof/>
            <w:webHidden/>
            <w:color w:val="auto"/>
            <w:u w:val="none"/>
          </w:rPr>
          <w:t>44</w:t>
        </w:r>
        <w:r>
          <w:rPr>
            <w:rStyle w:val="Hipervnculo"/>
            <w:noProof/>
            <w:webHidden/>
            <w:color w:val="auto"/>
            <w:u w:val="none"/>
          </w:rPr>
          <w:fldChar w:fldCharType="end"/>
        </w:r>
      </w:hyperlink>
    </w:p>
    <w:p w:rsidR="00000000" w:rsidRDefault="00C6317F">
      <w:pPr>
        <w:pStyle w:val="TDC2"/>
        <w:tabs>
          <w:tab w:val="left" w:pos="1416"/>
          <w:tab w:val="right" w:leader="dot" w:pos="9061"/>
        </w:tabs>
        <w:rPr>
          <w:rFonts w:asciiTheme="minorHAnsi" w:eastAsiaTheme="minorEastAsia" w:hAnsiTheme="minorHAnsi" w:cstheme="minorBidi"/>
          <w:noProof/>
          <w:sz w:val="22"/>
          <w:szCs w:val="22"/>
          <w:lang w:val="es-MX" w:eastAsia="es-MX"/>
        </w:rPr>
      </w:pPr>
      <w:hyperlink w:anchor="_Toc471475956" w:history="1">
        <w:r>
          <w:rPr>
            <w:rStyle w:val="Hipervnculo"/>
            <w:noProof/>
            <w14:scene3d>
              <w14:camera w14:prst="orthographicFront"/>
              <w14:lightRig w14:rig="threePt" w14:dir="t">
                <w14:rot w14:lat="0" w14:lon="0" w14:rev="0"/>
              </w14:lightRig>
            </w14:scene3d>
          </w:rPr>
          <w:t>12.1</w:t>
        </w:r>
        <w:r>
          <w:rPr>
            <w:rStyle w:val="Hipervnculo"/>
            <w:rFonts w:asciiTheme="minorHAnsi" w:eastAsiaTheme="minorEastAsia" w:hAnsiTheme="minorHAnsi" w:cstheme="minorBidi"/>
            <w:noProof/>
            <w:color w:val="auto"/>
            <w:sz w:val="22"/>
            <w:szCs w:val="22"/>
            <w:u w:val="none"/>
            <w:lang w:val="es-MX" w:eastAsia="es-MX"/>
          </w:rPr>
          <w:tab/>
        </w:r>
        <w:r>
          <w:rPr>
            <w:rStyle w:val="Hipervnculo"/>
            <w:noProof/>
          </w:rPr>
          <w:t>Determinación de la cuota</w:t>
        </w:r>
        <w:r>
          <w:rPr>
            <w:rStyle w:val="Hipervnculo"/>
            <w:noProof/>
            <w:webHidden/>
            <w:color w:val="auto"/>
            <w:u w:val="none"/>
          </w:rPr>
          <w:tab/>
        </w:r>
        <w:r>
          <w:rPr>
            <w:rStyle w:val="Hipervnculo"/>
            <w:noProof/>
            <w:webHidden/>
            <w:color w:val="auto"/>
            <w:u w:val="none"/>
          </w:rPr>
          <w:fldChar w:fldCharType="begin"/>
        </w:r>
        <w:r>
          <w:rPr>
            <w:rStyle w:val="Hipervnculo"/>
            <w:noProof/>
            <w:webHidden/>
            <w:color w:val="auto"/>
            <w:u w:val="none"/>
          </w:rPr>
          <w:instrText xml:space="preserve"> PAGEREF _Toc471475956 \</w:instrText>
        </w:r>
        <w:r>
          <w:rPr>
            <w:rStyle w:val="Hipervnculo"/>
            <w:noProof/>
            <w:webHidden/>
            <w:color w:val="auto"/>
            <w:u w:val="none"/>
          </w:rPr>
          <w:instrText xml:space="preserve">h </w:instrText>
        </w:r>
        <w:r>
          <w:rPr>
            <w:rStyle w:val="Hipervnculo"/>
            <w:noProof/>
            <w:webHidden/>
            <w:color w:val="auto"/>
            <w:u w:val="none"/>
          </w:rPr>
        </w:r>
        <w:r>
          <w:rPr>
            <w:rStyle w:val="Hipervnculo"/>
            <w:noProof/>
            <w:webHidden/>
            <w:color w:val="auto"/>
            <w:u w:val="none"/>
          </w:rPr>
          <w:fldChar w:fldCharType="separate"/>
        </w:r>
        <w:r>
          <w:rPr>
            <w:rStyle w:val="Hipervnculo"/>
            <w:noProof/>
            <w:webHidden/>
            <w:color w:val="auto"/>
            <w:u w:val="none"/>
          </w:rPr>
          <w:t>44</w:t>
        </w:r>
        <w:r>
          <w:rPr>
            <w:rStyle w:val="Hipervnculo"/>
            <w:noProof/>
            <w:webHidden/>
            <w:color w:val="auto"/>
            <w:u w:val="none"/>
          </w:rPr>
          <w:fldChar w:fldCharType="end"/>
        </w:r>
      </w:hyperlink>
    </w:p>
    <w:p w:rsidR="00000000" w:rsidRDefault="00C6317F">
      <w:pPr>
        <w:pStyle w:val="TDC2"/>
        <w:tabs>
          <w:tab w:val="left" w:pos="1416"/>
          <w:tab w:val="right" w:leader="dot" w:pos="9061"/>
        </w:tabs>
        <w:rPr>
          <w:rFonts w:asciiTheme="minorHAnsi" w:eastAsiaTheme="minorEastAsia" w:hAnsiTheme="minorHAnsi" w:cstheme="minorBidi"/>
          <w:noProof/>
          <w:sz w:val="22"/>
          <w:szCs w:val="22"/>
          <w:lang w:val="es-MX" w:eastAsia="es-MX"/>
        </w:rPr>
      </w:pPr>
      <w:hyperlink w:anchor="_Toc471475957" w:history="1">
        <w:r>
          <w:rPr>
            <w:rStyle w:val="Hipervnculo"/>
            <w:noProof/>
            <w14:scene3d>
              <w14:camera w14:prst="orthographicFront"/>
              <w14:lightRig w14:rig="threePt" w14:dir="t">
                <w14:rot w14:lat="0" w14:lon="0" w14:rev="0"/>
              </w14:lightRig>
            </w14:scene3d>
          </w:rPr>
          <w:t>12.2</w:t>
        </w:r>
        <w:r>
          <w:rPr>
            <w:rStyle w:val="Hipervnculo"/>
            <w:rFonts w:asciiTheme="minorHAnsi" w:eastAsiaTheme="minorEastAsia" w:hAnsiTheme="minorHAnsi" w:cstheme="minorBidi"/>
            <w:noProof/>
            <w:color w:val="auto"/>
            <w:sz w:val="22"/>
            <w:szCs w:val="22"/>
            <w:u w:val="none"/>
            <w:lang w:val="es-MX" w:eastAsia="es-MX"/>
          </w:rPr>
          <w:tab/>
        </w:r>
        <w:r>
          <w:rPr>
            <w:rStyle w:val="Hipervnculo"/>
            <w:noProof/>
          </w:rPr>
          <w:t>Forma de Pago</w:t>
        </w:r>
        <w:r>
          <w:rPr>
            <w:rStyle w:val="Hipervnculo"/>
            <w:noProof/>
            <w:webHidden/>
            <w:color w:val="auto"/>
            <w:u w:val="none"/>
          </w:rPr>
          <w:tab/>
        </w:r>
        <w:r>
          <w:rPr>
            <w:rStyle w:val="Hipervnculo"/>
            <w:noProof/>
            <w:webHidden/>
            <w:color w:val="auto"/>
            <w:u w:val="none"/>
          </w:rPr>
          <w:fldChar w:fldCharType="begin"/>
        </w:r>
        <w:r>
          <w:rPr>
            <w:rStyle w:val="Hipervnculo"/>
            <w:noProof/>
            <w:webHidden/>
            <w:color w:val="auto"/>
            <w:u w:val="none"/>
          </w:rPr>
          <w:instrText xml:space="preserve"> PAGEREF _Toc471475957 \h </w:instrText>
        </w:r>
        <w:r>
          <w:rPr>
            <w:rStyle w:val="Hipervnculo"/>
            <w:noProof/>
            <w:webHidden/>
            <w:color w:val="auto"/>
            <w:u w:val="none"/>
          </w:rPr>
        </w:r>
        <w:r>
          <w:rPr>
            <w:rStyle w:val="Hipervnculo"/>
            <w:noProof/>
            <w:webHidden/>
            <w:color w:val="auto"/>
            <w:u w:val="none"/>
          </w:rPr>
          <w:fldChar w:fldCharType="separate"/>
        </w:r>
        <w:r>
          <w:rPr>
            <w:rStyle w:val="Hipervnculo"/>
            <w:noProof/>
            <w:webHidden/>
            <w:color w:val="auto"/>
            <w:u w:val="none"/>
          </w:rPr>
          <w:t>44</w:t>
        </w:r>
        <w:r>
          <w:rPr>
            <w:rStyle w:val="Hipervnculo"/>
            <w:noProof/>
            <w:webHidden/>
            <w:color w:val="auto"/>
            <w:u w:val="none"/>
          </w:rPr>
          <w:fldChar w:fldCharType="end"/>
        </w:r>
      </w:hyperlink>
    </w:p>
    <w:p w:rsidR="00000000" w:rsidRDefault="00C6317F">
      <w:pPr>
        <w:pStyle w:val="TDC2"/>
        <w:tabs>
          <w:tab w:val="left" w:pos="1416"/>
          <w:tab w:val="right" w:leader="dot" w:pos="9061"/>
        </w:tabs>
        <w:rPr>
          <w:rFonts w:asciiTheme="minorHAnsi" w:eastAsiaTheme="minorEastAsia" w:hAnsiTheme="minorHAnsi" w:cstheme="minorBidi"/>
          <w:noProof/>
          <w:sz w:val="22"/>
          <w:szCs w:val="22"/>
          <w:lang w:val="es-MX" w:eastAsia="es-MX"/>
        </w:rPr>
      </w:pPr>
      <w:hyperlink w:anchor="_Toc471475958" w:history="1">
        <w:r>
          <w:rPr>
            <w:rStyle w:val="Hipervnculo"/>
            <w:noProof/>
            <w14:scene3d>
              <w14:camera w14:prst="orthographicFront"/>
              <w14:lightRig w14:rig="threePt" w14:dir="t">
                <w14:rot w14:lat="0" w14:lon="0" w14:rev="0"/>
              </w14:lightRig>
            </w14:scene3d>
          </w:rPr>
          <w:t>12.3</w:t>
        </w:r>
        <w:r>
          <w:rPr>
            <w:rStyle w:val="Hipervnculo"/>
            <w:rFonts w:asciiTheme="minorHAnsi" w:eastAsiaTheme="minorEastAsia" w:hAnsiTheme="minorHAnsi" w:cstheme="minorBidi"/>
            <w:noProof/>
            <w:color w:val="auto"/>
            <w:sz w:val="22"/>
            <w:szCs w:val="22"/>
            <w:u w:val="none"/>
            <w:lang w:val="es-MX" w:eastAsia="es-MX"/>
          </w:rPr>
          <w:tab/>
        </w:r>
        <w:r>
          <w:rPr>
            <w:rStyle w:val="Hipervnculo"/>
            <w:noProof/>
          </w:rPr>
          <w:t>Inspección</w:t>
        </w:r>
        <w:r>
          <w:rPr>
            <w:rStyle w:val="Hipervnculo"/>
            <w:noProof/>
            <w:webHidden/>
            <w:color w:val="auto"/>
            <w:u w:val="none"/>
          </w:rPr>
          <w:tab/>
        </w:r>
        <w:r>
          <w:rPr>
            <w:rStyle w:val="Hipervnculo"/>
            <w:noProof/>
            <w:webHidden/>
            <w:color w:val="auto"/>
            <w:u w:val="none"/>
          </w:rPr>
          <w:fldChar w:fldCharType="begin"/>
        </w:r>
        <w:r>
          <w:rPr>
            <w:rStyle w:val="Hipervnculo"/>
            <w:noProof/>
            <w:webHidden/>
            <w:color w:val="auto"/>
            <w:u w:val="none"/>
          </w:rPr>
          <w:instrText xml:space="preserve"> PAGEREF _Toc471475958 \h </w:instrText>
        </w:r>
        <w:r>
          <w:rPr>
            <w:rStyle w:val="Hipervnculo"/>
            <w:noProof/>
            <w:webHidden/>
            <w:color w:val="auto"/>
            <w:u w:val="none"/>
          </w:rPr>
        </w:r>
        <w:r>
          <w:rPr>
            <w:rStyle w:val="Hipervnculo"/>
            <w:noProof/>
            <w:webHidden/>
            <w:color w:val="auto"/>
            <w:u w:val="none"/>
          </w:rPr>
          <w:fldChar w:fldCharType="separate"/>
        </w:r>
        <w:r>
          <w:rPr>
            <w:rStyle w:val="Hipervnculo"/>
            <w:noProof/>
            <w:webHidden/>
            <w:color w:val="auto"/>
            <w:u w:val="none"/>
          </w:rPr>
          <w:t>45</w:t>
        </w:r>
        <w:r>
          <w:rPr>
            <w:rStyle w:val="Hipervnculo"/>
            <w:noProof/>
            <w:webHidden/>
            <w:color w:val="auto"/>
            <w:u w:val="none"/>
          </w:rPr>
          <w:fldChar w:fldCharType="end"/>
        </w:r>
      </w:hyperlink>
    </w:p>
    <w:p w:rsidR="00000000" w:rsidRDefault="00C6317F">
      <w:pPr>
        <w:pStyle w:val="TDC1"/>
        <w:tabs>
          <w:tab w:val="left" w:pos="1416"/>
        </w:tabs>
        <w:rPr>
          <w:rFonts w:asciiTheme="minorHAnsi" w:eastAsiaTheme="minorEastAsia" w:hAnsiTheme="minorHAnsi" w:cstheme="minorBidi"/>
          <w:noProof/>
          <w:sz w:val="22"/>
          <w:szCs w:val="22"/>
          <w:lang w:val="es-MX" w:eastAsia="es-MX"/>
        </w:rPr>
      </w:pPr>
      <w:hyperlink w:anchor="_Toc471475959" w:history="1">
        <w:r>
          <w:rPr>
            <w:rStyle w:val="Hipervnculo"/>
            <w:rFonts w:cs="Arial"/>
            <w:noProof/>
          </w:rPr>
          <w:t>13.</w:t>
        </w:r>
        <w:r>
          <w:rPr>
            <w:rStyle w:val="Hipervnculo"/>
            <w:rFonts w:asciiTheme="minorHAnsi" w:eastAsiaTheme="minorEastAsia" w:hAnsiTheme="minorHAnsi" w:cstheme="minorBidi"/>
            <w:noProof/>
            <w:color w:val="auto"/>
            <w:sz w:val="22"/>
            <w:szCs w:val="22"/>
            <w:u w:val="none"/>
            <w:lang w:val="es-MX" w:eastAsia="es-MX"/>
          </w:rPr>
          <w:tab/>
        </w:r>
        <w:r>
          <w:rPr>
            <w:rStyle w:val="Hipervnculo"/>
            <w:rFonts w:cs="Arial"/>
            <w:noProof/>
          </w:rPr>
          <w:t>CONDICIONES GENERALES</w:t>
        </w:r>
        <w:r>
          <w:rPr>
            <w:rStyle w:val="Hipervnculo"/>
            <w:noProof/>
            <w:webHidden/>
            <w:color w:val="auto"/>
            <w:u w:val="none"/>
          </w:rPr>
          <w:tab/>
        </w:r>
        <w:r>
          <w:rPr>
            <w:rStyle w:val="Hipervnculo"/>
            <w:noProof/>
            <w:webHidden/>
            <w:color w:val="auto"/>
            <w:u w:val="none"/>
          </w:rPr>
          <w:fldChar w:fldCharType="begin"/>
        </w:r>
        <w:r>
          <w:rPr>
            <w:rStyle w:val="Hipervnculo"/>
            <w:noProof/>
            <w:webHidden/>
            <w:color w:val="auto"/>
            <w:u w:val="none"/>
          </w:rPr>
          <w:instrText xml:space="preserve"> PAGEREF _Toc471475959 \h </w:instrText>
        </w:r>
        <w:r>
          <w:rPr>
            <w:rStyle w:val="Hipervnculo"/>
            <w:noProof/>
            <w:webHidden/>
            <w:color w:val="auto"/>
            <w:u w:val="none"/>
          </w:rPr>
        </w:r>
        <w:r>
          <w:rPr>
            <w:rStyle w:val="Hipervnculo"/>
            <w:noProof/>
            <w:webHidden/>
            <w:color w:val="auto"/>
            <w:u w:val="none"/>
          </w:rPr>
          <w:fldChar w:fldCharType="separate"/>
        </w:r>
        <w:r>
          <w:rPr>
            <w:rStyle w:val="Hipervnculo"/>
            <w:noProof/>
            <w:webHidden/>
            <w:color w:val="auto"/>
            <w:u w:val="none"/>
          </w:rPr>
          <w:t>46</w:t>
        </w:r>
        <w:r>
          <w:rPr>
            <w:rStyle w:val="Hipervnculo"/>
            <w:noProof/>
            <w:webHidden/>
            <w:color w:val="auto"/>
            <w:u w:val="none"/>
          </w:rPr>
          <w:fldChar w:fldCharType="end"/>
        </w:r>
      </w:hyperlink>
    </w:p>
    <w:p w:rsidR="00000000" w:rsidRDefault="00C6317F">
      <w:pPr>
        <w:pStyle w:val="TDC1"/>
        <w:tabs>
          <w:tab w:val="left" w:pos="1416"/>
        </w:tabs>
        <w:rPr>
          <w:rFonts w:asciiTheme="minorHAnsi" w:eastAsiaTheme="minorEastAsia" w:hAnsiTheme="minorHAnsi" w:cstheme="minorBidi"/>
          <w:noProof/>
          <w:sz w:val="22"/>
          <w:szCs w:val="22"/>
          <w:lang w:val="es-MX" w:eastAsia="es-MX"/>
        </w:rPr>
      </w:pPr>
      <w:hyperlink w:anchor="_Toc471475960" w:history="1">
        <w:r>
          <w:rPr>
            <w:rStyle w:val="Hipervnculo"/>
            <w:rFonts w:cs="Arial"/>
            <w:noProof/>
          </w:rPr>
          <w:t>14.</w:t>
        </w:r>
        <w:r>
          <w:rPr>
            <w:rStyle w:val="Hipervnculo"/>
            <w:rFonts w:asciiTheme="minorHAnsi" w:eastAsiaTheme="minorEastAsia" w:hAnsiTheme="minorHAnsi" w:cstheme="minorBidi"/>
            <w:noProof/>
            <w:color w:val="auto"/>
            <w:sz w:val="22"/>
            <w:szCs w:val="22"/>
            <w:u w:val="none"/>
            <w:lang w:val="es-MX" w:eastAsia="es-MX"/>
          </w:rPr>
          <w:tab/>
        </w:r>
        <w:r>
          <w:rPr>
            <w:rStyle w:val="Hipervnculo"/>
            <w:rFonts w:cs="Arial"/>
            <w:noProof/>
          </w:rPr>
          <w:t>CONDICIONES CLIENTES PREFERENCIALES</w:t>
        </w:r>
        <w:r>
          <w:rPr>
            <w:rStyle w:val="Hipervnculo"/>
            <w:noProof/>
            <w:webHidden/>
            <w:color w:val="auto"/>
            <w:u w:val="none"/>
          </w:rPr>
          <w:tab/>
        </w:r>
        <w:r>
          <w:rPr>
            <w:rStyle w:val="Hipervnculo"/>
            <w:noProof/>
            <w:webHidden/>
            <w:color w:val="auto"/>
            <w:u w:val="none"/>
          </w:rPr>
          <w:fldChar w:fldCharType="begin"/>
        </w:r>
        <w:r>
          <w:rPr>
            <w:rStyle w:val="Hipervnculo"/>
            <w:noProof/>
            <w:webHidden/>
            <w:color w:val="auto"/>
            <w:u w:val="none"/>
          </w:rPr>
          <w:instrText xml:space="preserve"> PAGEREF _Toc471475960 \h </w:instrText>
        </w:r>
        <w:r>
          <w:rPr>
            <w:rStyle w:val="Hipervnculo"/>
            <w:noProof/>
            <w:webHidden/>
            <w:color w:val="auto"/>
            <w:u w:val="none"/>
          </w:rPr>
        </w:r>
        <w:r>
          <w:rPr>
            <w:rStyle w:val="Hipervnculo"/>
            <w:noProof/>
            <w:webHidden/>
            <w:color w:val="auto"/>
            <w:u w:val="none"/>
          </w:rPr>
          <w:fldChar w:fldCharType="separate"/>
        </w:r>
        <w:r>
          <w:rPr>
            <w:rStyle w:val="Hipervnculo"/>
            <w:noProof/>
            <w:webHidden/>
            <w:color w:val="auto"/>
            <w:u w:val="none"/>
          </w:rPr>
          <w:t>46</w:t>
        </w:r>
        <w:r>
          <w:rPr>
            <w:rStyle w:val="Hipervnculo"/>
            <w:noProof/>
            <w:webHidden/>
            <w:color w:val="auto"/>
            <w:u w:val="none"/>
          </w:rPr>
          <w:fldChar w:fldCharType="end"/>
        </w:r>
      </w:hyperlink>
    </w:p>
    <w:p w:rsidR="00000000" w:rsidRDefault="00C6317F">
      <w:pPr>
        <w:pStyle w:val="TDC1"/>
        <w:tabs>
          <w:tab w:val="left" w:pos="1416"/>
        </w:tabs>
        <w:rPr>
          <w:rFonts w:asciiTheme="minorHAnsi" w:eastAsiaTheme="minorEastAsia" w:hAnsiTheme="minorHAnsi" w:cstheme="minorBidi"/>
          <w:noProof/>
          <w:sz w:val="22"/>
          <w:szCs w:val="22"/>
          <w:lang w:val="es-MX" w:eastAsia="es-MX"/>
        </w:rPr>
      </w:pPr>
      <w:hyperlink w:anchor="_Toc471475961" w:history="1">
        <w:r>
          <w:rPr>
            <w:rStyle w:val="Hipervnculo"/>
            <w:rFonts w:cs="Arial"/>
            <w:noProof/>
          </w:rPr>
          <w:t>15.</w:t>
        </w:r>
        <w:r>
          <w:rPr>
            <w:rStyle w:val="Hipervnculo"/>
            <w:rFonts w:asciiTheme="minorHAnsi" w:eastAsiaTheme="minorEastAsia" w:hAnsiTheme="minorHAnsi" w:cstheme="minorBidi"/>
            <w:noProof/>
            <w:color w:val="auto"/>
            <w:sz w:val="22"/>
            <w:szCs w:val="22"/>
            <w:u w:val="none"/>
            <w:lang w:val="es-MX" w:eastAsia="es-MX"/>
          </w:rPr>
          <w:tab/>
        </w:r>
        <w:r>
          <w:rPr>
            <w:rStyle w:val="Hipervnculo"/>
            <w:rFonts w:cs="Arial"/>
            <w:noProof/>
          </w:rPr>
          <w:t>CLIENTES VIP</w:t>
        </w:r>
        <w:r>
          <w:rPr>
            <w:rStyle w:val="Hipervnculo"/>
            <w:noProof/>
            <w:webHidden/>
            <w:color w:val="auto"/>
            <w:u w:val="none"/>
          </w:rPr>
          <w:tab/>
        </w:r>
        <w:r>
          <w:rPr>
            <w:rStyle w:val="Hipervnculo"/>
            <w:noProof/>
            <w:webHidden/>
            <w:color w:val="auto"/>
            <w:u w:val="none"/>
          </w:rPr>
          <w:fldChar w:fldCharType="begin"/>
        </w:r>
        <w:r>
          <w:rPr>
            <w:rStyle w:val="Hipervnculo"/>
            <w:noProof/>
            <w:webHidden/>
            <w:color w:val="auto"/>
            <w:u w:val="none"/>
          </w:rPr>
          <w:instrText xml:space="preserve"> PAGEREF _Toc471475961 \h </w:instrText>
        </w:r>
        <w:r>
          <w:rPr>
            <w:rStyle w:val="Hipervnculo"/>
            <w:noProof/>
            <w:webHidden/>
            <w:color w:val="auto"/>
            <w:u w:val="none"/>
          </w:rPr>
        </w:r>
        <w:r>
          <w:rPr>
            <w:rStyle w:val="Hipervnculo"/>
            <w:noProof/>
            <w:webHidden/>
            <w:color w:val="auto"/>
            <w:u w:val="none"/>
          </w:rPr>
          <w:fldChar w:fldCharType="separate"/>
        </w:r>
        <w:r>
          <w:rPr>
            <w:rStyle w:val="Hipervnculo"/>
            <w:noProof/>
            <w:webHidden/>
            <w:color w:val="auto"/>
            <w:u w:val="none"/>
          </w:rPr>
          <w:t>47</w:t>
        </w:r>
        <w:r>
          <w:rPr>
            <w:rStyle w:val="Hipervnculo"/>
            <w:noProof/>
            <w:webHidden/>
            <w:color w:val="auto"/>
            <w:u w:val="none"/>
          </w:rPr>
          <w:fldChar w:fldCharType="end"/>
        </w:r>
      </w:hyperlink>
    </w:p>
    <w:p w:rsidR="00000000" w:rsidRDefault="00C6317F">
      <w:pPr>
        <w:pStyle w:val="TDC2"/>
        <w:tabs>
          <w:tab w:val="left" w:pos="1416"/>
          <w:tab w:val="right" w:leader="dot" w:pos="9061"/>
        </w:tabs>
        <w:rPr>
          <w:rFonts w:asciiTheme="minorHAnsi" w:eastAsiaTheme="minorEastAsia" w:hAnsiTheme="minorHAnsi" w:cstheme="minorBidi"/>
          <w:noProof/>
          <w:sz w:val="22"/>
          <w:szCs w:val="22"/>
          <w:lang w:val="es-MX" w:eastAsia="es-MX"/>
        </w:rPr>
      </w:pPr>
      <w:hyperlink w:anchor="_Toc471475962" w:history="1">
        <w:r>
          <w:rPr>
            <w:rStyle w:val="Hipervnculo"/>
            <w:noProof/>
          </w:rPr>
          <w:t>15.1.</w:t>
        </w:r>
        <w:r>
          <w:rPr>
            <w:rStyle w:val="Hipervnculo"/>
            <w:rFonts w:asciiTheme="minorHAnsi" w:eastAsiaTheme="minorEastAsia" w:hAnsiTheme="minorHAnsi" w:cstheme="minorBidi"/>
            <w:noProof/>
            <w:color w:val="auto"/>
            <w:sz w:val="22"/>
            <w:szCs w:val="22"/>
            <w:u w:val="none"/>
            <w:lang w:val="es-MX" w:eastAsia="es-MX"/>
          </w:rPr>
          <w:tab/>
        </w:r>
        <w:r>
          <w:rPr>
            <w:rStyle w:val="Hipervnculo"/>
            <w:noProof/>
          </w:rPr>
          <w:t>Clientes VIP Simultáneos</w:t>
        </w:r>
        <w:r>
          <w:rPr>
            <w:rStyle w:val="Hipervnculo"/>
            <w:noProof/>
            <w:webHidden/>
            <w:color w:val="auto"/>
            <w:u w:val="none"/>
          </w:rPr>
          <w:tab/>
        </w:r>
        <w:r>
          <w:rPr>
            <w:rStyle w:val="Hipervnculo"/>
            <w:noProof/>
            <w:webHidden/>
            <w:color w:val="auto"/>
            <w:u w:val="none"/>
          </w:rPr>
          <w:fldChar w:fldCharType="begin"/>
        </w:r>
        <w:r>
          <w:rPr>
            <w:rStyle w:val="Hipervnculo"/>
            <w:noProof/>
            <w:webHidden/>
            <w:color w:val="auto"/>
            <w:u w:val="none"/>
          </w:rPr>
          <w:instrText xml:space="preserve"> PAGEREF _Toc471475962 \h </w:instrText>
        </w:r>
        <w:r>
          <w:rPr>
            <w:rStyle w:val="Hipervnculo"/>
            <w:noProof/>
            <w:webHidden/>
            <w:color w:val="auto"/>
            <w:u w:val="none"/>
          </w:rPr>
        </w:r>
        <w:r>
          <w:rPr>
            <w:rStyle w:val="Hipervnculo"/>
            <w:noProof/>
            <w:webHidden/>
            <w:color w:val="auto"/>
            <w:u w:val="none"/>
          </w:rPr>
          <w:fldChar w:fldCharType="separate"/>
        </w:r>
        <w:r>
          <w:rPr>
            <w:rStyle w:val="Hipervnculo"/>
            <w:noProof/>
            <w:webHidden/>
            <w:color w:val="auto"/>
            <w:u w:val="none"/>
          </w:rPr>
          <w:t>48</w:t>
        </w:r>
        <w:r>
          <w:rPr>
            <w:rStyle w:val="Hipervnculo"/>
            <w:noProof/>
            <w:webHidden/>
            <w:color w:val="auto"/>
            <w:u w:val="none"/>
          </w:rPr>
          <w:fldChar w:fldCharType="end"/>
        </w:r>
      </w:hyperlink>
    </w:p>
    <w:p w:rsidR="00000000" w:rsidRDefault="00C6317F">
      <w:pPr>
        <w:pStyle w:val="TDC1"/>
        <w:tabs>
          <w:tab w:val="left" w:pos="1416"/>
        </w:tabs>
        <w:rPr>
          <w:rFonts w:asciiTheme="minorHAnsi" w:eastAsiaTheme="minorEastAsia" w:hAnsiTheme="minorHAnsi" w:cstheme="minorBidi"/>
          <w:noProof/>
          <w:sz w:val="22"/>
          <w:szCs w:val="22"/>
          <w:lang w:val="es-MX" w:eastAsia="es-MX"/>
        </w:rPr>
      </w:pPr>
      <w:hyperlink w:anchor="_Toc471475963" w:history="1">
        <w:r>
          <w:rPr>
            <w:rStyle w:val="Hipervnculo"/>
            <w:rFonts w:cs="Arial"/>
            <w:noProof/>
          </w:rPr>
          <w:t>16.</w:t>
        </w:r>
        <w:r>
          <w:rPr>
            <w:rStyle w:val="Hipervnculo"/>
            <w:rFonts w:asciiTheme="minorHAnsi" w:eastAsiaTheme="minorEastAsia" w:hAnsiTheme="minorHAnsi" w:cstheme="minorBidi"/>
            <w:noProof/>
            <w:color w:val="auto"/>
            <w:sz w:val="22"/>
            <w:szCs w:val="22"/>
            <w:u w:val="none"/>
            <w:lang w:val="es-MX" w:eastAsia="es-MX"/>
          </w:rPr>
          <w:tab/>
        </w:r>
        <w:r>
          <w:rPr>
            <w:rStyle w:val="Hipervnculo"/>
            <w:rFonts w:cs="Arial"/>
            <w:noProof/>
          </w:rPr>
          <w:t>REPRÉSTAMOS</w:t>
        </w:r>
        <w:r>
          <w:rPr>
            <w:rStyle w:val="Hipervnculo"/>
            <w:noProof/>
            <w:webHidden/>
            <w:color w:val="auto"/>
            <w:u w:val="none"/>
          </w:rPr>
          <w:tab/>
        </w:r>
        <w:r>
          <w:rPr>
            <w:rStyle w:val="Hipervnculo"/>
            <w:noProof/>
            <w:webHidden/>
            <w:color w:val="auto"/>
            <w:u w:val="none"/>
          </w:rPr>
          <w:fldChar w:fldCharType="begin"/>
        </w:r>
        <w:r>
          <w:rPr>
            <w:rStyle w:val="Hipervnculo"/>
            <w:noProof/>
            <w:webHidden/>
            <w:color w:val="auto"/>
            <w:u w:val="none"/>
          </w:rPr>
          <w:instrText xml:space="preserve"> PAGEREF _Toc471475963 \h </w:instrText>
        </w:r>
        <w:r>
          <w:rPr>
            <w:rStyle w:val="Hipervnculo"/>
            <w:noProof/>
            <w:webHidden/>
            <w:color w:val="auto"/>
            <w:u w:val="none"/>
          </w:rPr>
        </w:r>
        <w:r>
          <w:rPr>
            <w:rStyle w:val="Hipervnculo"/>
            <w:noProof/>
            <w:webHidden/>
            <w:color w:val="auto"/>
            <w:u w:val="none"/>
          </w:rPr>
          <w:fldChar w:fldCharType="separate"/>
        </w:r>
        <w:r>
          <w:rPr>
            <w:rStyle w:val="Hipervnculo"/>
            <w:noProof/>
            <w:webHidden/>
            <w:color w:val="auto"/>
            <w:u w:val="none"/>
          </w:rPr>
          <w:t>48</w:t>
        </w:r>
        <w:r>
          <w:rPr>
            <w:rStyle w:val="Hipervnculo"/>
            <w:noProof/>
            <w:webHidden/>
            <w:color w:val="auto"/>
            <w:u w:val="none"/>
          </w:rPr>
          <w:fldChar w:fldCharType="end"/>
        </w:r>
      </w:hyperlink>
    </w:p>
    <w:p w:rsidR="00000000" w:rsidRDefault="00C6317F">
      <w:pPr>
        <w:pStyle w:val="TDC1"/>
        <w:tabs>
          <w:tab w:val="left" w:pos="1416"/>
        </w:tabs>
        <w:rPr>
          <w:rFonts w:asciiTheme="minorHAnsi" w:eastAsiaTheme="minorEastAsia" w:hAnsiTheme="minorHAnsi" w:cstheme="minorBidi"/>
          <w:noProof/>
          <w:sz w:val="22"/>
          <w:szCs w:val="22"/>
          <w:lang w:val="es-MX" w:eastAsia="es-MX"/>
        </w:rPr>
      </w:pPr>
      <w:hyperlink w:anchor="_Toc471475964" w:history="1">
        <w:r>
          <w:rPr>
            <w:rStyle w:val="Hipervnculo"/>
            <w:rFonts w:cs="Arial"/>
            <w:noProof/>
          </w:rPr>
          <w:t>17.</w:t>
        </w:r>
        <w:r>
          <w:rPr>
            <w:rStyle w:val="Hipervnculo"/>
            <w:rFonts w:asciiTheme="minorHAnsi" w:eastAsiaTheme="minorEastAsia" w:hAnsiTheme="minorHAnsi" w:cstheme="minorBidi"/>
            <w:noProof/>
            <w:color w:val="auto"/>
            <w:sz w:val="22"/>
            <w:szCs w:val="22"/>
            <w:u w:val="none"/>
            <w:lang w:val="es-MX" w:eastAsia="es-MX"/>
          </w:rPr>
          <w:tab/>
        </w:r>
        <w:r>
          <w:rPr>
            <w:rStyle w:val="Hipervnculo"/>
            <w:rFonts w:cs="Arial"/>
            <w:noProof/>
          </w:rPr>
          <w:t>REP 0</w:t>
        </w:r>
        <w:r>
          <w:rPr>
            <w:rStyle w:val="Hipervnculo"/>
            <w:noProof/>
            <w:webHidden/>
            <w:color w:val="auto"/>
            <w:u w:val="none"/>
          </w:rPr>
          <w:tab/>
        </w:r>
        <w:r>
          <w:rPr>
            <w:rStyle w:val="Hipervnculo"/>
            <w:noProof/>
            <w:webHidden/>
            <w:color w:val="auto"/>
            <w:u w:val="none"/>
          </w:rPr>
          <w:fldChar w:fldCharType="begin"/>
        </w:r>
        <w:r>
          <w:rPr>
            <w:rStyle w:val="Hipervnculo"/>
            <w:noProof/>
            <w:webHidden/>
            <w:color w:val="auto"/>
            <w:u w:val="none"/>
          </w:rPr>
          <w:instrText xml:space="preserve"> PAGEREF _Toc471475964 \h </w:instrText>
        </w:r>
        <w:r>
          <w:rPr>
            <w:rStyle w:val="Hipervnculo"/>
            <w:noProof/>
            <w:webHidden/>
            <w:color w:val="auto"/>
            <w:u w:val="none"/>
          </w:rPr>
        </w:r>
        <w:r>
          <w:rPr>
            <w:rStyle w:val="Hipervnculo"/>
            <w:noProof/>
            <w:webHidden/>
            <w:color w:val="auto"/>
            <w:u w:val="none"/>
          </w:rPr>
          <w:fldChar w:fldCharType="separate"/>
        </w:r>
        <w:r>
          <w:rPr>
            <w:rStyle w:val="Hipervnculo"/>
            <w:noProof/>
            <w:webHidden/>
            <w:color w:val="auto"/>
            <w:u w:val="none"/>
          </w:rPr>
          <w:t>49</w:t>
        </w:r>
        <w:r>
          <w:rPr>
            <w:rStyle w:val="Hipervnculo"/>
            <w:noProof/>
            <w:webHidden/>
            <w:color w:val="auto"/>
            <w:u w:val="none"/>
          </w:rPr>
          <w:fldChar w:fldCharType="end"/>
        </w:r>
      </w:hyperlink>
    </w:p>
    <w:p w:rsidR="00000000" w:rsidRDefault="00C6317F">
      <w:pPr>
        <w:pStyle w:val="TDC1"/>
        <w:tabs>
          <w:tab w:val="left" w:pos="1416"/>
        </w:tabs>
        <w:rPr>
          <w:rFonts w:asciiTheme="minorHAnsi" w:eastAsiaTheme="minorEastAsia" w:hAnsiTheme="minorHAnsi" w:cstheme="minorBidi"/>
          <w:noProof/>
          <w:sz w:val="22"/>
          <w:szCs w:val="22"/>
          <w:lang w:val="es-MX" w:eastAsia="es-MX"/>
        </w:rPr>
      </w:pPr>
      <w:hyperlink w:anchor="_Toc471475965" w:history="1">
        <w:r>
          <w:rPr>
            <w:rStyle w:val="Hipervnculo"/>
            <w:rFonts w:cs="Arial"/>
            <w:noProof/>
          </w:rPr>
          <w:t>18.</w:t>
        </w:r>
        <w:r>
          <w:rPr>
            <w:rStyle w:val="Hipervnculo"/>
            <w:rFonts w:asciiTheme="minorHAnsi" w:eastAsiaTheme="minorEastAsia" w:hAnsiTheme="minorHAnsi" w:cstheme="minorBidi"/>
            <w:noProof/>
            <w:color w:val="auto"/>
            <w:sz w:val="22"/>
            <w:szCs w:val="22"/>
            <w:u w:val="none"/>
            <w:lang w:val="es-MX" w:eastAsia="es-MX"/>
          </w:rPr>
          <w:tab/>
        </w:r>
        <w:r>
          <w:rPr>
            <w:rStyle w:val="Hipervnculo"/>
            <w:rFonts w:cs="Arial"/>
            <w:noProof/>
          </w:rPr>
          <w:t>EXCEPCIONES</w:t>
        </w:r>
        <w:r>
          <w:rPr>
            <w:rStyle w:val="Hipervnculo"/>
            <w:noProof/>
            <w:webHidden/>
            <w:color w:val="auto"/>
            <w:u w:val="none"/>
          </w:rPr>
          <w:tab/>
        </w:r>
        <w:r>
          <w:rPr>
            <w:rStyle w:val="Hipervnculo"/>
            <w:noProof/>
            <w:webHidden/>
            <w:color w:val="auto"/>
            <w:u w:val="none"/>
          </w:rPr>
          <w:fldChar w:fldCharType="begin"/>
        </w:r>
        <w:r>
          <w:rPr>
            <w:rStyle w:val="Hipervnculo"/>
            <w:noProof/>
            <w:webHidden/>
            <w:color w:val="auto"/>
            <w:u w:val="none"/>
          </w:rPr>
          <w:instrText xml:space="preserve"> PAGEREF _Toc471475965 \h </w:instrText>
        </w:r>
        <w:r>
          <w:rPr>
            <w:rStyle w:val="Hipervnculo"/>
            <w:noProof/>
            <w:webHidden/>
            <w:color w:val="auto"/>
            <w:u w:val="none"/>
          </w:rPr>
        </w:r>
        <w:r>
          <w:rPr>
            <w:rStyle w:val="Hipervnculo"/>
            <w:noProof/>
            <w:webHidden/>
            <w:color w:val="auto"/>
            <w:u w:val="none"/>
          </w:rPr>
          <w:fldChar w:fldCharType="separate"/>
        </w:r>
        <w:r>
          <w:rPr>
            <w:rStyle w:val="Hipervnculo"/>
            <w:noProof/>
            <w:webHidden/>
            <w:color w:val="auto"/>
            <w:u w:val="none"/>
          </w:rPr>
          <w:t>51</w:t>
        </w:r>
        <w:r>
          <w:rPr>
            <w:rStyle w:val="Hipervnculo"/>
            <w:noProof/>
            <w:webHidden/>
            <w:color w:val="auto"/>
            <w:u w:val="none"/>
          </w:rPr>
          <w:fldChar w:fldCharType="end"/>
        </w:r>
      </w:hyperlink>
    </w:p>
    <w:p w:rsidR="00000000" w:rsidRDefault="00C6317F">
      <w:pPr>
        <w:pStyle w:val="TDC1"/>
        <w:tabs>
          <w:tab w:val="left" w:pos="1416"/>
        </w:tabs>
        <w:rPr>
          <w:rFonts w:asciiTheme="minorHAnsi" w:eastAsiaTheme="minorEastAsia" w:hAnsiTheme="minorHAnsi" w:cstheme="minorBidi"/>
          <w:noProof/>
          <w:sz w:val="22"/>
          <w:szCs w:val="22"/>
          <w:lang w:val="es-MX" w:eastAsia="es-MX"/>
        </w:rPr>
      </w:pPr>
      <w:hyperlink w:anchor="_Toc471475966" w:history="1">
        <w:r>
          <w:rPr>
            <w:rStyle w:val="Hipervnculo"/>
            <w:rFonts w:cs="Arial"/>
            <w:noProof/>
          </w:rPr>
          <w:t>19.</w:t>
        </w:r>
        <w:r>
          <w:rPr>
            <w:rStyle w:val="Hipervnculo"/>
            <w:rFonts w:asciiTheme="minorHAnsi" w:eastAsiaTheme="minorEastAsia" w:hAnsiTheme="minorHAnsi" w:cstheme="minorBidi"/>
            <w:noProof/>
            <w:color w:val="auto"/>
            <w:sz w:val="22"/>
            <w:szCs w:val="22"/>
            <w:u w:val="none"/>
            <w:lang w:val="es-MX" w:eastAsia="es-MX"/>
          </w:rPr>
          <w:tab/>
        </w:r>
        <w:r>
          <w:rPr>
            <w:rStyle w:val="Hipervnculo"/>
            <w:rFonts w:cs="Arial"/>
            <w:noProof/>
          </w:rPr>
          <w:t>APROBACIÓN O NEGACIÓN DE SOLICITUES</w:t>
        </w:r>
        <w:r>
          <w:rPr>
            <w:rStyle w:val="Hipervnculo"/>
            <w:noProof/>
            <w:webHidden/>
            <w:color w:val="auto"/>
            <w:u w:val="none"/>
          </w:rPr>
          <w:tab/>
        </w:r>
        <w:r>
          <w:rPr>
            <w:rStyle w:val="Hipervnculo"/>
            <w:noProof/>
            <w:webHidden/>
            <w:color w:val="auto"/>
            <w:u w:val="none"/>
          </w:rPr>
          <w:fldChar w:fldCharType="begin"/>
        </w:r>
        <w:r>
          <w:rPr>
            <w:rStyle w:val="Hipervnculo"/>
            <w:noProof/>
            <w:webHidden/>
            <w:color w:val="auto"/>
            <w:u w:val="none"/>
          </w:rPr>
          <w:instrText xml:space="preserve"> PAGEREF _Toc471475966 \h </w:instrText>
        </w:r>
        <w:r>
          <w:rPr>
            <w:rStyle w:val="Hipervnculo"/>
            <w:noProof/>
            <w:webHidden/>
            <w:color w:val="auto"/>
            <w:u w:val="none"/>
          </w:rPr>
        </w:r>
        <w:r>
          <w:rPr>
            <w:rStyle w:val="Hipervnculo"/>
            <w:noProof/>
            <w:webHidden/>
            <w:color w:val="auto"/>
            <w:u w:val="none"/>
          </w:rPr>
          <w:fldChar w:fldCharType="separate"/>
        </w:r>
        <w:r>
          <w:rPr>
            <w:rStyle w:val="Hipervnculo"/>
            <w:noProof/>
            <w:webHidden/>
            <w:color w:val="auto"/>
            <w:u w:val="none"/>
          </w:rPr>
          <w:t>53</w:t>
        </w:r>
        <w:r>
          <w:rPr>
            <w:rStyle w:val="Hipervnculo"/>
            <w:noProof/>
            <w:webHidden/>
            <w:color w:val="auto"/>
            <w:u w:val="none"/>
          </w:rPr>
          <w:fldChar w:fldCharType="end"/>
        </w:r>
      </w:hyperlink>
    </w:p>
    <w:p w:rsidR="00000000" w:rsidRDefault="00C6317F">
      <w:pPr>
        <w:pStyle w:val="TDC1"/>
        <w:tabs>
          <w:tab w:val="left" w:pos="1416"/>
        </w:tabs>
        <w:rPr>
          <w:rFonts w:asciiTheme="minorHAnsi" w:eastAsiaTheme="minorEastAsia" w:hAnsiTheme="minorHAnsi" w:cstheme="minorBidi"/>
          <w:noProof/>
          <w:sz w:val="22"/>
          <w:szCs w:val="22"/>
          <w:lang w:val="es-MX" w:eastAsia="es-MX"/>
        </w:rPr>
      </w:pPr>
      <w:hyperlink w:anchor="_Toc471475967" w:history="1">
        <w:r>
          <w:rPr>
            <w:rStyle w:val="Hipervnculo"/>
            <w:rFonts w:cs="Arial"/>
            <w:noProof/>
          </w:rPr>
          <w:t>20.</w:t>
        </w:r>
        <w:r>
          <w:rPr>
            <w:rStyle w:val="Hipervnculo"/>
            <w:rFonts w:asciiTheme="minorHAnsi" w:eastAsiaTheme="minorEastAsia" w:hAnsiTheme="minorHAnsi" w:cstheme="minorBidi"/>
            <w:noProof/>
            <w:color w:val="auto"/>
            <w:sz w:val="22"/>
            <w:szCs w:val="22"/>
            <w:u w:val="none"/>
            <w:lang w:val="es-MX" w:eastAsia="es-MX"/>
          </w:rPr>
          <w:tab/>
        </w:r>
        <w:r>
          <w:rPr>
            <w:rStyle w:val="Hipervnculo"/>
            <w:rFonts w:cs="Arial"/>
            <w:noProof/>
          </w:rPr>
          <w:t>COBRANZA ADMINISTRATIVA</w:t>
        </w:r>
        <w:r>
          <w:rPr>
            <w:rStyle w:val="Hipervnculo"/>
            <w:noProof/>
            <w:webHidden/>
            <w:color w:val="auto"/>
            <w:u w:val="none"/>
          </w:rPr>
          <w:tab/>
        </w:r>
        <w:r>
          <w:rPr>
            <w:rStyle w:val="Hipervnculo"/>
            <w:noProof/>
            <w:webHidden/>
            <w:color w:val="auto"/>
            <w:u w:val="none"/>
          </w:rPr>
          <w:fldChar w:fldCharType="begin"/>
        </w:r>
        <w:r>
          <w:rPr>
            <w:rStyle w:val="Hipervnculo"/>
            <w:noProof/>
            <w:webHidden/>
            <w:color w:val="auto"/>
            <w:u w:val="none"/>
          </w:rPr>
          <w:instrText xml:space="preserve"> PAGEREF _Toc471475967 \h </w:instrText>
        </w:r>
        <w:r>
          <w:rPr>
            <w:rStyle w:val="Hipervnculo"/>
            <w:noProof/>
            <w:webHidden/>
            <w:color w:val="auto"/>
            <w:u w:val="none"/>
          </w:rPr>
        </w:r>
        <w:r>
          <w:rPr>
            <w:rStyle w:val="Hipervnculo"/>
            <w:noProof/>
            <w:webHidden/>
            <w:color w:val="auto"/>
            <w:u w:val="none"/>
          </w:rPr>
          <w:fldChar w:fldCharType="separate"/>
        </w:r>
        <w:r>
          <w:rPr>
            <w:rStyle w:val="Hipervnculo"/>
            <w:noProof/>
            <w:webHidden/>
            <w:color w:val="auto"/>
            <w:u w:val="none"/>
          </w:rPr>
          <w:t>53</w:t>
        </w:r>
        <w:r>
          <w:rPr>
            <w:rStyle w:val="Hipervnculo"/>
            <w:noProof/>
            <w:webHidden/>
            <w:color w:val="auto"/>
            <w:u w:val="none"/>
          </w:rPr>
          <w:fldChar w:fldCharType="end"/>
        </w:r>
      </w:hyperlink>
    </w:p>
    <w:p w:rsidR="00000000" w:rsidRDefault="00C6317F">
      <w:pPr>
        <w:pStyle w:val="TDC2"/>
        <w:tabs>
          <w:tab w:val="left" w:pos="1416"/>
          <w:tab w:val="right" w:leader="dot" w:pos="9061"/>
        </w:tabs>
        <w:rPr>
          <w:rFonts w:asciiTheme="minorHAnsi" w:eastAsiaTheme="minorEastAsia" w:hAnsiTheme="minorHAnsi" w:cstheme="minorBidi"/>
          <w:noProof/>
          <w:sz w:val="22"/>
          <w:szCs w:val="22"/>
          <w:lang w:val="es-MX" w:eastAsia="es-MX"/>
        </w:rPr>
      </w:pPr>
      <w:hyperlink w:anchor="_Toc471475984" w:history="1">
        <w:r>
          <w:rPr>
            <w:rStyle w:val="Hipervnculo"/>
            <w:noProof/>
            <w14:scene3d>
              <w14:camera w14:prst="orthographicFront"/>
              <w14:lightRig w14:rig="threePt" w14:dir="t">
                <w14:rot w14:lat="0" w14:lon="0" w14:rev="0"/>
              </w14:lightRig>
            </w14:scene3d>
          </w:rPr>
          <w:t>20.1</w:t>
        </w:r>
        <w:r>
          <w:rPr>
            <w:rStyle w:val="Hipervnculo"/>
            <w:rFonts w:asciiTheme="minorHAnsi" w:eastAsiaTheme="minorEastAsia" w:hAnsiTheme="minorHAnsi" w:cstheme="minorBidi"/>
            <w:noProof/>
            <w:color w:val="auto"/>
            <w:sz w:val="22"/>
            <w:szCs w:val="22"/>
            <w:u w:val="none"/>
            <w:lang w:val="es-MX" w:eastAsia="es-MX"/>
          </w:rPr>
          <w:tab/>
        </w:r>
        <w:r>
          <w:rPr>
            <w:rStyle w:val="Hipervnculo"/>
            <w:noProof/>
          </w:rPr>
          <w:t>Acciones Prohibidas en la Gestión de Cobranza</w:t>
        </w:r>
        <w:r>
          <w:rPr>
            <w:rStyle w:val="Hipervnculo"/>
            <w:noProof/>
            <w:webHidden/>
            <w:color w:val="auto"/>
            <w:u w:val="none"/>
          </w:rPr>
          <w:tab/>
        </w:r>
        <w:r>
          <w:rPr>
            <w:rStyle w:val="Hipervnculo"/>
            <w:noProof/>
            <w:webHidden/>
            <w:color w:val="auto"/>
            <w:u w:val="none"/>
          </w:rPr>
          <w:fldChar w:fldCharType="begin"/>
        </w:r>
        <w:r>
          <w:rPr>
            <w:rStyle w:val="Hipervnculo"/>
            <w:noProof/>
            <w:webHidden/>
            <w:color w:val="auto"/>
            <w:u w:val="none"/>
          </w:rPr>
          <w:instrText xml:space="preserve"> PAGEREF _Toc471475984 \h </w:instrText>
        </w:r>
        <w:r>
          <w:rPr>
            <w:rStyle w:val="Hipervnculo"/>
            <w:noProof/>
            <w:webHidden/>
            <w:color w:val="auto"/>
            <w:u w:val="none"/>
          </w:rPr>
        </w:r>
        <w:r>
          <w:rPr>
            <w:rStyle w:val="Hipervnculo"/>
            <w:noProof/>
            <w:webHidden/>
            <w:color w:val="auto"/>
            <w:u w:val="none"/>
          </w:rPr>
          <w:fldChar w:fldCharType="separate"/>
        </w:r>
        <w:r>
          <w:rPr>
            <w:rStyle w:val="Hipervnculo"/>
            <w:noProof/>
            <w:webHidden/>
            <w:color w:val="auto"/>
            <w:u w:val="none"/>
          </w:rPr>
          <w:t>53</w:t>
        </w:r>
        <w:r>
          <w:rPr>
            <w:rStyle w:val="Hipervnculo"/>
            <w:noProof/>
            <w:webHidden/>
            <w:color w:val="auto"/>
            <w:u w:val="none"/>
          </w:rPr>
          <w:fldChar w:fldCharType="end"/>
        </w:r>
      </w:hyperlink>
    </w:p>
    <w:p w:rsidR="00000000" w:rsidRDefault="00C6317F">
      <w:pPr>
        <w:pStyle w:val="TDC2"/>
        <w:tabs>
          <w:tab w:val="left" w:pos="1416"/>
          <w:tab w:val="right" w:leader="dot" w:pos="9061"/>
        </w:tabs>
        <w:rPr>
          <w:rFonts w:asciiTheme="minorHAnsi" w:eastAsiaTheme="minorEastAsia" w:hAnsiTheme="minorHAnsi" w:cstheme="minorBidi"/>
          <w:noProof/>
          <w:sz w:val="22"/>
          <w:szCs w:val="22"/>
          <w:lang w:val="es-MX" w:eastAsia="es-MX"/>
        </w:rPr>
      </w:pPr>
      <w:hyperlink w:anchor="_Toc471475985" w:history="1">
        <w:r>
          <w:rPr>
            <w:rStyle w:val="Hipervnculo"/>
            <w:noProof/>
            <w14:scene3d>
              <w14:camera w14:prst="orthographicFront"/>
              <w14:lightRig w14:rig="threePt" w14:dir="t">
                <w14:rot w14:lat="0" w14:lon="0" w14:rev="0"/>
              </w14:lightRig>
            </w14:scene3d>
          </w:rPr>
          <w:t>20.2</w:t>
        </w:r>
        <w:r>
          <w:rPr>
            <w:rStyle w:val="Hipervnculo"/>
            <w:rFonts w:asciiTheme="minorHAnsi" w:eastAsiaTheme="minorEastAsia" w:hAnsiTheme="minorHAnsi" w:cstheme="minorBidi"/>
            <w:noProof/>
            <w:color w:val="auto"/>
            <w:sz w:val="22"/>
            <w:szCs w:val="22"/>
            <w:u w:val="none"/>
            <w:lang w:val="es-MX" w:eastAsia="es-MX"/>
          </w:rPr>
          <w:tab/>
        </w:r>
        <w:r>
          <w:rPr>
            <w:rStyle w:val="Hipervnculo"/>
            <w:noProof/>
          </w:rPr>
          <w:t>Condiciones Generales</w:t>
        </w:r>
        <w:r>
          <w:rPr>
            <w:rStyle w:val="Hipervnculo"/>
            <w:noProof/>
            <w:webHidden/>
            <w:color w:val="auto"/>
            <w:u w:val="none"/>
          </w:rPr>
          <w:tab/>
        </w:r>
        <w:r>
          <w:rPr>
            <w:rStyle w:val="Hipervnculo"/>
            <w:noProof/>
            <w:webHidden/>
            <w:color w:val="auto"/>
            <w:u w:val="none"/>
          </w:rPr>
          <w:fldChar w:fldCharType="begin"/>
        </w:r>
        <w:r>
          <w:rPr>
            <w:rStyle w:val="Hipervnculo"/>
            <w:noProof/>
            <w:webHidden/>
            <w:color w:val="auto"/>
            <w:u w:val="none"/>
          </w:rPr>
          <w:instrText xml:space="preserve"> PAGEREF _Toc471475985 \h </w:instrText>
        </w:r>
        <w:r>
          <w:rPr>
            <w:rStyle w:val="Hipervnculo"/>
            <w:noProof/>
            <w:webHidden/>
            <w:color w:val="auto"/>
            <w:u w:val="none"/>
          </w:rPr>
        </w:r>
        <w:r>
          <w:rPr>
            <w:rStyle w:val="Hipervnculo"/>
            <w:noProof/>
            <w:webHidden/>
            <w:color w:val="auto"/>
            <w:u w:val="none"/>
          </w:rPr>
          <w:fldChar w:fldCharType="separate"/>
        </w:r>
        <w:r>
          <w:rPr>
            <w:rStyle w:val="Hipervnculo"/>
            <w:noProof/>
            <w:webHidden/>
            <w:color w:val="auto"/>
            <w:u w:val="none"/>
          </w:rPr>
          <w:t>54</w:t>
        </w:r>
        <w:r>
          <w:rPr>
            <w:rStyle w:val="Hipervnculo"/>
            <w:noProof/>
            <w:webHidden/>
            <w:color w:val="auto"/>
            <w:u w:val="none"/>
          </w:rPr>
          <w:fldChar w:fldCharType="end"/>
        </w:r>
      </w:hyperlink>
    </w:p>
    <w:p w:rsidR="00000000" w:rsidRDefault="00C6317F">
      <w:pPr>
        <w:pStyle w:val="TDC2"/>
        <w:tabs>
          <w:tab w:val="left" w:pos="1416"/>
          <w:tab w:val="right" w:leader="dot" w:pos="9061"/>
        </w:tabs>
        <w:rPr>
          <w:rFonts w:asciiTheme="minorHAnsi" w:eastAsiaTheme="minorEastAsia" w:hAnsiTheme="minorHAnsi" w:cstheme="minorBidi"/>
          <w:noProof/>
          <w:sz w:val="22"/>
          <w:szCs w:val="22"/>
          <w:lang w:val="es-MX" w:eastAsia="es-MX"/>
        </w:rPr>
      </w:pPr>
      <w:hyperlink w:anchor="_Toc471475986" w:history="1">
        <w:r>
          <w:rPr>
            <w:rStyle w:val="Hipervnculo"/>
            <w:noProof/>
            <w14:scene3d>
              <w14:camera w14:prst="orthographicFront"/>
              <w14:lightRig w14:rig="threePt" w14:dir="t">
                <w14:rot w14:lat="0" w14:lon="0" w14:rev="0"/>
              </w14:lightRig>
            </w14:scene3d>
          </w:rPr>
          <w:t>20.3</w:t>
        </w:r>
        <w:r>
          <w:rPr>
            <w:rStyle w:val="Hipervnculo"/>
            <w:rFonts w:asciiTheme="minorHAnsi" w:eastAsiaTheme="minorEastAsia" w:hAnsiTheme="minorHAnsi" w:cstheme="minorBidi"/>
            <w:noProof/>
            <w:color w:val="auto"/>
            <w:sz w:val="22"/>
            <w:szCs w:val="22"/>
            <w:u w:val="none"/>
            <w:lang w:val="es-MX" w:eastAsia="es-MX"/>
          </w:rPr>
          <w:tab/>
        </w:r>
        <w:r>
          <w:rPr>
            <w:rStyle w:val="Hipervnculo"/>
            <w:noProof/>
          </w:rPr>
          <w:t>Condiciones Específicas de Normalización</w:t>
        </w:r>
        <w:r>
          <w:rPr>
            <w:rStyle w:val="Hipervnculo"/>
            <w:noProof/>
            <w:webHidden/>
            <w:color w:val="auto"/>
            <w:u w:val="none"/>
          </w:rPr>
          <w:tab/>
        </w:r>
        <w:r>
          <w:rPr>
            <w:rStyle w:val="Hipervnculo"/>
            <w:noProof/>
            <w:webHidden/>
            <w:color w:val="auto"/>
            <w:u w:val="none"/>
          </w:rPr>
          <w:fldChar w:fldCharType="begin"/>
        </w:r>
        <w:r>
          <w:rPr>
            <w:rStyle w:val="Hipervnculo"/>
            <w:noProof/>
            <w:webHidden/>
            <w:color w:val="auto"/>
            <w:u w:val="none"/>
          </w:rPr>
          <w:instrText xml:space="preserve"> PAGEREF _Toc471475986 \h </w:instrText>
        </w:r>
        <w:r>
          <w:rPr>
            <w:rStyle w:val="Hipervnculo"/>
            <w:noProof/>
            <w:webHidden/>
            <w:color w:val="auto"/>
            <w:u w:val="none"/>
          </w:rPr>
        </w:r>
        <w:r>
          <w:rPr>
            <w:rStyle w:val="Hipervnculo"/>
            <w:noProof/>
            <w:webHidden/>
            <w:color w:val="auto"/>
            <w:u w:val="none"/>
          </w:rPr>
          <w:fldChar w:fldCharType="separate"/>
        </w:r>
        <w:r>
          <w:rPr>
            <w:rStyle w:val="Hipervnculo"/>
            <w:noProof/>
            <w:webHidden/>
            <w:color w:val="auto"/>
            <w:u w:val="none"/>
          </w:rPr>
          <w:t>58</w:t>
        </w:r>
        <w:r>
          <w:rPr>
            <w:rStyle w:val="Hipervnculo"/>
            <w:noProof/>
            <w:webHidden/>
            <w:color w:val="auto"/>
            <w:u w:val="none"/>
          </w:rPr>
          <w:fldChar w:fldCharType="end"/>
        </w:r>
      </w:hyperlink>
    </w:p>
    <w:p w:rsidR="00000000" w:rsidRDefault="00C6317F">
      <w:pPr>
        <w:pStyle w:val="TDC2"/>
        <w:tabs>
          <w:tab w:val="left" w:pos="1416"/>
          <w:tab w:val="right" w:leader="dot" w:pos="9061"/>
        </w:tabs>
        <w:rPr>
          <w:rFonts w:asciiTheme="minorHAnsi" w:eastAsiaTheme="minorEastAsia" w:hAnsiTheme="minorHAnsi" w:cstheme="minorBidi"/>
          <w:noProof/>
          <w:sz w:val="22"/>
          <w:szCs w:val="22"/>
          <w:lang w:val="es-MX" w:eastAsia="es-MX"/>
        </w:rPr>
      </w:pPr>
      <w:hyperlink w:anchor="_Toc471475987" w:history="1">
        <w:r>
          <w:rPr>
            <w:rStyle w:val="Hipervnculo"/>
            <w:noProof/>
            <w14:scene3d>
              <w14:camera w14:prst="orthographicFront"/>
              <w14:lightRig w14:rig="threePt" w14:dir="t">
                <w14:rot w14:lat="0" w14:lon="0" w14:rev="0"/>
              </w14:lightRig>
            </w14:scene3d>
          </w:rPr>
          <w:t>20.4</w:t>
        </w:r>
        <w:r>
          <w:rPr>
            <w:rStyle w:val="Hipervnculo"/>
            <w:rFonts w:asciiTheme="minorHAnsi" w:eastAsiaTheme="minorEastAsia" w:hAnsiTheme="minorHAnsi" w:cstheme="minorBidi"/>
            <w:noProof/>
            <w:color w:val="auto"/>
            <w:sz w:val="22"/>
            <w:szCs w:val="22"/>
            <w:u w:val="none"/>
            <w:lang w:val="es-MX" w:eastAsia="es-MX"/>
          </w:rPr>
          <w:tab/>
        </w:r>
        <w:r>
          <w:rPr>
            <w:rStyle w:val="Hipervnculo"/>
            <w:noProof/>
          </w:rPr>
          <w:t>Requisitos de Documentación</w:t>
        </w:r>
        <w:r>
          <w:rPr>
            <w:rStyle w:val="Hipervnculo"/>
            <w:noProof/>
            <w:webHidden/>
            <w:color w:val="auto"/>
            <w:u w:val="none"/>
          </w:rPr>
          <w:tab/>
        </w:r>
        <w:r>
          <w:rPr>
            <w:rStyle w:val="Hipervnculo"/>
            <w:noProof/>
            <w:webHidden/>
            <w:color w:val="auto"/>
            <w:u w:val="none"/>
          </w:rPr>
          <w:fldChar w:fldCharType="begin"/>
        </w:r>
        <w:r>
          <w:rPr>
            <w:rStyle w:val="Hipervnculo"/>
            <w:noProof/>
            <w:webHidden/>
            <w:color w:val="auto"/>
            <w:u w:val="none"/>
          </w:rPr>
          <w:instrText xml:space="preserve"> PAGEREF _Toc471475987 \h </w:instrText>
        </w:r>
        <w:r>
          <w:rPr>
            <w:rStyle w:val="Hipervnculo"/>
            <w:noProof/>
            <w:webHidden/>
            <w:color w:val="auto"/>
            <w:u w:val="none"/>
          </w:rPr>
        </w:r>
        <w:r>
          <w:rPr>
            <w:rStyle w:val="Hipervnculo"/>
            <w:noProof/>
            <w:webHidden/>
            <w:color w:val="auto"/>
            <w:u w:val="none"/>
          </w:rPr>
          <w:fldChar w:fldCharType="separate"/>
        </w:r>
        <w:r>
          <w:rPr>
            <w:rStyle w:val="Hipervnculo"/>
            <w:noProof/>
            <w:webHidden/>
            <w:color w:val="auto"/>
            <w:u w:val="none"/>
          </w:rPr>
          <w:t>61</w:t>
        </w:r>
        <w:r>
          <w:rPr>
            <w:rStyle w:val="Hipervnculo"/>
            <w:noProof/>
            <w:webHidden/>
            <w:color w:val="auto"/>
            <w:u w:val="none"/>
          </w:rPr>
          <w:fldChar w:fldCharType="end"/>
        </w:r>
      </w:hyperlink>
    </w:p>
    <w:p w:rsidR="00000000" w:rsidRDefault="00C6317F">
      <w:pPr>
        <w:pStyle w:val="TDC2"/>
        <w:tabs>
          <w:tab w:val="left" w:pos="1416"/>
          <w:tab w:val="right" w:leader="dot" w:pos="9061"/>
        </w:tabs>
        <w:rPr>
          <w:rFonts w:asciiTheme="minorHAnsi" w:eastAsiaTheme="minorEastAsia" w:hAnsiTheme="minorHAnsi" w:cstheme="minorBidi"/>
          <w:noProof/>
          <w:sz w:val="22"/>
          <w:szCs w:val="22"/>
          <w:lang w:val="es-MX" w:eastAsia="es-MX"/>
        </w:rPr>
      </w:pPr>
      <w:hyperlink w:anchor="_Toc471475988" w:history="1">
        <w:r>
          <w:rPr>
            <w:rStyle w:val="Hipervnculo"/>
            <w:noProof/>
            <w14:scene3d>
              <w14:camera w14:prst="orthographicFront"/>
              <w14:lightRig w14:rig="threePt" w14:dir="t">
                <w14:rot w14:lat="0" w14:lon="0" w14:rev="0"/>
              </w14:lightRig>
            </w14:scene3d>
          </w:rPr>
          <w:t>20.5</w:t>
        </w:r>
        <w:r>
          <w:rPr>
            <w:rStyle w:val="Hipervnculo"/>
            <w:rFonts w:asciiTheme="minorHAnsi" w:eastAsiaTheme="minorEastAsia" w:hAnsiTheme="minorHAnsi" w:cstheme="minorBidi"/>
            <w:noProof/>
            <w:color w:val="auto"/>
            <w:sz w:val="22"/>
            <w:szCs w:val="22"/>
            <w:u w:val="none"/>
            <w:lang w:val="es-MX" w:eastAsia="es-MX"/>
          </w:rPr>
          <w:tab/>
        </w:r>
        <w:r>
          <w:rPr>
            <w:rStyle w:val="Hipervnculo"/>
            <w:noProof/>
          </w:rPr>
          <w:t>Ejecución Legal de Garantías</w:t>
        </w:r>
        <w:r>
          <w:rPr>
            <w:rStyle w:val="Hipervnculo"/>
            <w:noProof/>
            <w:webHidden/>
            <w:color w:val="auto"/>
            <w:u w:val="none"/>
          </w:rPr>
          <w:tab/>
        </w:r>
        <w:r>
          <w:rPr>
            <w:rStyle w:val="Hipervnculo"/>
            <w:noProof/>
            <w:webHidden/>
            <w:color w:val="auto"/>
            <w:u w:val="none"/>
          </w:rPr>
          <w:fldChar w:fldCharType="begin"/>
        </w:r>
        <w:r>
          <w:rPr>
            <w:rStyle w:val="Hipervnculo"/>
            <w:noProof/>
            <w:webHidden/>
            <w:color w:val="auto"/>
            <w:u w:val="none"/>
          </w:rPr>
          <w:instrText xml:space="preserve"> PAGEREF _Toc471475988 \h </w:instrText>
        </w:r>
        <w:r>
          <w:rPr>
            <w:rStyle w:val="Hipervnculo"/>
            <w:noProof/>
            <w:webHidden/>
            <w:color w:val="auto"/>
            <w:u w:val="none"/>
          </w:rPr>
        </w:r>
        <w:r>
          <w:rPr>
            <w:rStyle w:val="Hipervnculo"/>
            <w:noProof/>
            <w:webHidden/>
            <w:color w:val="auto"/>
            <w:u w:val="none"/>
          </w:rPr>
          <w:fldChar w:fldCharType="separate"/>
        </w:r>
        <w:r>
          <w:rPr>
            <w:rStyle w:val="Hipervnculo"/>
            <w:noProof/>
            <w:webHidden/>
            <w:color w:val="auto"/>
            <w:u w:val="none"/>
          </w:rPr>
          <w:t>62</w:t>
        </w:r>
        <w:r>
          <w:rPr>
            <w:rStyle w:val="Hipervnculo"/>
            <w:noProof/>
            <w:webHidden/>
            <w:color w:val="auto"/>
            <w:u w:val="none"/>
          </w:rPr>
          <w:fldChar w:fldCharType="end"/>
        </w:r>
      </w:hyperlink>
    </w:p>
    <w:p w:rsidR="00000000" w:rsidRDefault="00C6317F">
      <w:pPr>
        <w:pStyle w:val="TDC1"/>
        <w:tabs>
          <w:tab w:val="left" w:pos="1416"/>
        </w:tabs>
        <w:rPr>
          <w:rFonts w:asciiTheme="minorHAnsi" w:eastAsiaTheme="minorEastAsia" w:hAnsiTheme="minorHAnsi" w:cstheme="minorBidi"/>
          <w:noProof/>
          <w:sz w:val="22"/>
          <w:szCs w:val="22"/>
          <w:lang w:val="es-MX" w:eastAsia="es-MX"/>
        </w:rPr>
      </w:pPr>
      <w:hyperlink w:anchor="_Toc471475989" w:history="1">
        <w:r>
          <w:rPr>
            <w:rStyle w:val="Hipervnculo"/>
            <w:rFonts w:cs="Arial"/>
            <w:noProof/>
          </w:rPr>
          <w:t>21.</w:t>
        </w:r>
        <w:r>
          <w:rPr>
            <w:rStyle w:val="Hipervnculo"/>
            <w:rFonts w:asciiTheme="minorHAnsi" w:eastAsiaTheme="minorEastAsia" w:hAnsiTheme="minorHAnsi" w:cstheme="minorBidi"/>
            <w:noProof/>
            <w:color w:val="auto"/>
            <w:sz w:val="22"/>
            <w:szCs w:val="22"/>
            <w:u w:val="none"/>
            <w:lang w:val="es-MX" w:eastAsia="es-MX"/>
          </w:rPr>
          <w:tab/>
        </w:r>
        <w:r>
          <w:rPr>
            <w:rStyle w:val="Hipervnculo"/>
            <w:rFonts w:cs="Arial"/>
            <w:noProof/>
          </w:rPr>
          <w:t>REFERENCIAS</w:t>
        </w:r>
        <w:r>
          <w:rPr>
            <w:rStyle w:val="Hipervnculo"/>
            <w:noProof/>
            <w:webHidden/>
            <w:color w:val="auto"/>
            <w:u w:val="none"/>
          </w:rPr>
          <w:tab/>
        </w:r>
        <w:r>
          <w:rPr>
            <w:rStyle w:val="Hipervnculo"/>
            <w:noProof/>
            <w:webHidden/>
            <w:color w:val="auto"/>
            <w:u w:val="none"/>
          </w:rPr>
          <w:fldChar w:fldCharType="begin"/>
        </w:r>
        <w:r>
          <w:rPr>
            <w:rStyle w:val="Hipervnculo"/>
            <w:noProof/>
            <w:webHidden/>
            <w:color w:val="auto"/>
            <w:u w:val="none"/>
          </w:rPr>
          <w:instrText xml:space="preserve"> PAGEREF _Toc471475989 \h </w:instrText>
        </w:r>
        <w:r>
          <w:rPr>
            <w:rStyle w:val="Hipervnculo"/>
            <w:noProof/>
            <w:webHidden/>
            <w:color w:val="auto"/>
            <w:u w:val="none"/>
          </w:rPr>
        </w:r>
        <w:r>
          <w:rPr>
            <w:rStyle w:val="Hipervnculo"/>
            <w:noProof/>
            <w:webHidden/>
            <w:color w:val="auto"/>
            <w:u w:val="none"/>
          </w:rPr>
          <w:fldChar w:fldCharType="separate"/>
        </w:r>
        <w:r>
          <w:rPr>
            <w:rStyle w:val="Hipervnculo"/>
            <w:noProof/>
            <w:webHidden/>
            <w:color w:val="auto"/>
            <w:u w:val="none"/>
          </w:rPr>
          <w:t>62</w:t>
        </w:r>
        <w:r>
          <w:rPr>
            <w:rStyle w:val="Hipervnculo"/>
            <w:noProof/>
            <w:webHidden/>
            <w:color w:val="auto"/>
            <w:u w:val="none"/>
          </w:rPr>
          <w:fldChar w:fldCharType="end"/>
        </w:r>
      </w:hyperlink>
    </w:p>
    <w:p w:rsidR="00000000" w:rsidRDefault="00C6317F">
      <w:pPr>
        <w:pStyle w:val="TDC1"/>
        <w:tabs>
          <w:tab w:val="left" w:pos="1416"/>
        </w:tabs>
        <w:rPr>
          <w:rFonts w:asciiTheme="minorHAnsi" w:eastAsiaTheme="minorEastAsia" w:hAnsiTheme="minorHAnsi" w:cstheme="minorBidi"/>
          <w:noProof/>
          <w:sz w:val="22"/>
          <w:szCs w:val="22"/>
          <w:lang w:val="es-MX" w:eastAsia="es-MX"/>
        </w:rPr>
      </w:pPr>
      <w:hyperlink w:anchor="_Toc471475990" w:history="1">
        <w:r>
          <w:rPr>
            <w:rStyle w:val="Hipervnculo"/>
            <w:rFonts w:cs="Arial"/>
            <w:noProof/>
          </w:rPr>
          <w:t>22.</w:t>
        </w:r>
        <w:r>
          <w:rPr>
            <w:rStyle w:val="Hipervnculo"/>
            <w:rFonts w:asciiTheme="minorHAnsi" w:eastAsiaTheme="minorEastAsia" w:hAnsiTheme="minorHAnsi" w:cstheme="minorBidi"/>
            <w:noProof/>
            <w:color w:val="auto"/>
            <w:sz w:val="22"/>
            <w:szCs w:val="22"/>
            <w:u w:val="none"/>
            <w:lang w:val="es-MX" w:eastAsia="es-MX"/>
          </w:rPr>
          <w:tab/>
        </w:r>
        <w:r>
          <w:rPr>
            <w:rStyle w:val="Hipervnculo"/>
            <w:rFonts w:cs="Arial"/>
            <w:noProof/>
          </w:rPr>
          <w:t>FORMATOS RELACIONADOS</w:t>
        </w:r>
        <w:r>
          <w:rPr>
            <w:rStyle w:val="Hipervnculo"/>
            <w:noProof/>
            <w:webHidden/>
            <w:color w:val="auto"/>
            <w:u w:val="none"/>
          </w:rPr>
          <w:tab/>
        </w:r>
        <w:r>
          <w:rPr>
            <w:rStyle w:val="Hipervnculo"/>
            <w:noProof/>
            <w:webHidden/>
            <w:color w:val="auto"/>
            <w:u w:val="none"/>
          </w:rPr>
          <w:fldChar w:fldCharType="begin"/>
        </w:r>
        <w:r>
          <w:rPr>
            <w:rStyle w:val="Hipervnculo"/>
            <w:noProof/>
            <w:webHidden/>
            <w:color w:val="auto"/>
            <w:u w:val="none"/>
          </w:rPr>
          <w:instrText xml:space="preserve"> PAGEREF _Toc471475990 \h </w:instrText>
        </w:r>
        <w:r>
          <w:rPr>
            <w:rStyle w:val="Hipervnculo"/>
            <w:noProof/>
            <w:webHidden/>
            <w:color w:val="auto"/>
            <w:u w:val="none"/>
          </w:rPr>
        </w:r>
        <w:r>
          <w:rPr>
            <w:rStyle w:val="Hipervnculo"/>
            <w:noProof/>
            <w:webHidden/>
            <w:color w:val="auto"/>
            <w:u w:val="none"/>
          </w:rPr>
          <w:fldChar w:fldCharType="separate"/>
        </w:r>
        <w:r>
          <w:rPr>
            <w:rStyle w:val="Hipervnculo"/>
            <w:noProof/>
            <w:webHidden/>
            <w:color w:val="auto"/>
            <w:u w:val="none"/>
          </w:rPr>
          <w:t>62</w:t>
        </w:r>
        <w:r>
          <w:rPr>
            <w:rStyle w:val="Hipervnculo"/>
            <w:noProof/>
            <w:webHidden/>
            <w:color w:val="auto"/>
            <w:u w:val="none"/>
          </w:rPr>
          <w:fldChar w:fldCharType="end"/>
        </w:r>
      </w:hyperlink>
    </w:p>
    <w:p w:rsidR="00000000" w:rsidRDefault="00C6317F">
      <w:pPr>
        <w:pStyle w:val="TDC1"/>
        <w:tabs>
          <w:tab w:val="left" w:pos="1416"/>
        </w:tabs>
        <w:rPr>
          <w:rFonts w:asciiTheme="minorHAnsi" w:eastAsiaTheme="minorEastAsia" w:hAnsiTheme="minorHAnsi" w:cstheme="minorBidi"/>
          <w:noProof/>
          <w:sz w:val="22"/>
          <w:szCs w:val="22"/>
          <w:lang w:val="es-MX" w:eastAsia="es-MX"/>
        </w:rPr>
      </w:pPr>
      <w:hyperlink w:anchor="_Toc471475991" w:history="1">
        <w:r>
          <w:rPr>
            <w:rStyle w:val="Hipervnculo"/>
            <w:rFonts w:cs="Arial"/>
            <w:noProof/>
          </w:rPr>
          <w:t>23.</w:t>
        </w:r>
        <w:r>
          <w:rPr>
            <w:rStyle w:val="Hipervnculo"/>
            <w:rFonts w:asciiTheme="minorHAnsi" w:eastAsiaTheme="minorEastAsia" w:hAnsiTheme="minorHAnsi" w:cstheme="minorBidi"/>
            <w:noProof/>
            <w:color w:val="auto"/>
            <w:sz w:val="22"/>
            <w:szCs w:val="22"/>
            <w:u w:val="none"/>
            <w:lang w:val="es-MX" w:eastAsia="es-MX"/>
          </w:rPr>
          <w:tab/>
        </w:r>
        <w:r>
          <w:rPr>
            <w:rStyle w:val="Hipervnculo"/>
            <w:rFonts w:cs="Arial"/>
            <w:noProof/>
          </w:rPr>
          <w:t>DIFUSIÓN Y COMUNICACIÓN</w:t>
        </w:r>
        <w:r>
          <w:rPr>
            <w:rStyle w:val="Hipervnculo"/>
            <w:noProof/>
            <w:webHidden/>
            <w:color w:val="auto"/>
            <w:u w:val="none"/>
          </w:rPr>
          <w:tab/>
        </w:r>
        <w:r>
          <w:rPr>
            <w:rStyle w:val="Hipervnculo"/>
            <w:noProof/>
            <w:webHidden/>
            <w:color w:val="auto"/>
            <w:u w:val="none"/>
          </w:rPr>
          <w:fldChar w:fldCharType="begin"/>
        </w:r>
        <w:r>
          <w:rPr>
            <w:rStyle w:val="Hipervnculo"/>
            <w:noProof/>
            <w:webHidden/>
            <w:color w:val="auto"/>
            <w:u w:val="none"/>
          </w:rPr>
          <w:instrText xml:space="preserve"> PAGEREF _Toc471475991 \h </w:instrText>
        </w:r>
        <w:r>
          <w:rPr>
            <w:rStyle w:val="Hipervnculo"/>
            <w:noProof/>
            <w:webHidden/>
            <w:color w:val="auto"/>
            <w:u w:val="none"/>
          </w:rPr>
        </w:r>
        <w:r>
          <w:rPr>
            <w:rStyle w:val="Hipervnculo"/>
            <w:noProof/>
            <w:webHidden/>
            <w:color w:val="auto"/>
            <w:u w:val="none"/>
          </w:rPr>
          <w:fldChar w:fldCharType="separate"/>
        </w:r>
        <w:r>
          <w:rPr>
            <w:rStyle w:val="Hipervnculo"/>
            <w:noProof/>
            <w:webHidden/>
            <w:color w:val="auto"/>
            <w:u w:val="none"/>
          </w:rPr>
          <w:t>63</w:t>
        </w:r>
        <w:r>
          <w:rPr>
            <w:rStyle w:val="Hipervnculo"/>
            <w:noProof/>
            <w:webHidden/>
            <w:color w:val="auto"/>
            <w:u w:val="none"/>
          </w:rPr>
          <w:fldChar w:fldCharType="end"/>
        </w:r>
      </w:hyperlink>
    </w:p>
    <w:p w:rsidR="00000000" w:rsidRDefault="00C6317F">
      <w:pPr>
        <w:spacing w:before="0" w:after="0"/>
        <w:ind w:left="360"/>
        <w:jc w:val="center"/>
        <w:rPr>
          <w:b/>
          <w:color w:val="008000"/>
        </w:rPr>
      </w:pPr>
      <w:r>
        <w:rPr>
          <w:b/>
          <w:color w:val="008000"/>
        </w:rPr>
        <w:fldChar w:fldCharType="end"/>
      </w:r>
    </w:p>
    <w:p w:rsidR="00000000" w:rsidRDefault="00C6317F">
      <w:pPr>
        <w:spacing w:before="0" w:after="0"/>
        <w:ind w:left="360"/>
        <w:jc w:val="left"/>
      </w:pPr>
    </w:p>
    <w:p w:rsidR="00000000" w:rsidRDefault="00C6317F">
      <w:pPr>
        <w:spacing w:before="0" w:after="0"/>
        <w:ind w:left="360"/>
        <w:jc w:val="left"/>
      </w:pPr>
      <w:r>
        <w:br w:type="page"/>
      </w:r>
    </w:p>
    <w:p w:rsidR="00000000" w:rsidRDefault="00C6317F">
      <w:pPr>
        <w:ind w:left="644"/>
      </w:pPr>
    </w:p>
    <w:p w:rsidR="00000000" w:rsidRDefault="00C6317F">
      <w:pPr>
        <w:pStyle w:val="Ttulo1"/>
        <w:numPr>
          <w:ilvl w:val="0"/>
          <w:numId w:val="4"/>
        </w:numPr>
        <w:spacing w:before="0" w:beforeAutospacing="0" w:after="0" w:afterAutospacing="0" w:line="336" w:lineRule="auto"/>
        <w:ind w:left="1080"/>
        <w:rPr>
          <w:rFonts w:eastAsia="Times New Roman" w:cs="Arial"/>
          <w:color w:val="008000"/>
          <w:sz w:val="20"/>
          <w:szCs w:val="20"/>
        </w:rPr>
      </w:pPr>
      <w:bookmarkStart w:id="0" w:name="_Toc417651692"/>
      <w:bookmarkStart w:id="1" w:name="_Toc417651776"/>
      <w:bookmarkStart w:id="2" w:name="_Toc471475861"/>
      <w:bookmarkStart w:id="3" w:name="_Toc178139757"/>
      <w:r>
        <w:rPr>
          <w:rFonts w:eastAsia="Times New Roman" w:cs="Arial"/>
          <w:color w:val="008000"/>
          <w:sz w:val="20"/>
          <w:szCs w:val="20"/>
        </w:rPr>
        <w:t>DESCRIPCIÓN DEL PRODUCTO</w:t>
      </w:r>
      <w:bookmarkEnd w:id="0"/>
      <w:bookmarkEnd w:id="1"/>
      <w:bookmarkEnd w:id="2"/>
    </w:p>
    <w:p w:rsidR="00000000" w:rsidRDefault="00C6317F">
      <w:pPr>
        <w:ind w:left="360"/>
      </w:pPr>
    </w:p>
    <w:bookmarkEnd w:id="3"/>
    <w:p w:rsidR="00000000" w:rsidRDefault="00C6317F">
      <w:pPr>
        <w:pStyle w:val="Textodebloque"/>
        <w:spacing w:before="0" w:beforeAutospacing="0" w:after="0" w:afterAutospacing="0" w:line="336" w:lineRule="auto"/>
        <w:ind w:left="720" w:right="18"/>
        <w:rPr>
          <w:rFonts w:cs="Arial"/>
          <w:szCs w:val="20"/>
        </w:rPr>
      </w:pPr>
      <w:r>
        <w:rPr>
          <w:rFonts w:cs="Arial"/>
          <w:szCs w:val="20"/>
        </w:rPr>
        <w:t>Crédito destinado a satisfacer necesidades de financiamiento a clientes que poseen una microempresa, cuya actividad económica sea de comercio, producción (activ</w:t>
      </w:r>
      <w:r>
        <w:rPr>
          <w:rFonts w:cs="Arial"/>
          <w:szCs w:val="20"/>
        </w:rPr>
        <w:t>idades agropecuarias y no agropecuarias) o servicios.</w:t>
      </w:r>
    </w:p>
    <w:p w:rsidR="00000000" w:rsidRDefault="00C6317F">
      <w:pPr>
        <w:pStyle w:val="Textodebloque"/>
        <w:spacing w:before="0" w:beforeAutospacing="0" w:after="0" w:afterAutospacing="0" w:line="336" w:lineRule="auto"/>
        <w:ind w:left="360" w:right="18"/>
        <w:rPr>
          <w:rFonts w:cs="Arial"/>
          <w:szCs w:val="20"/>
        </w:rPr>
      </w:pPr>
      <w:bookmarkStart w:id="4" w:name="OBJETIVOS_PRODUCTO"/>
      <w:bookmarkEnd w:id="4"/>
    </w:p>
    <w:p w:rsidR="00000000" w:rsidRDefault="00C6317F">
      <w:pPr>
        <w:pStyle w:val="Ttulo1"/>
        <w:numPr>
          <w:ilvl w:val="0"/>
          <w:numId w:val="4"/>
        </w:numPr>
        <w:spacing w:before="0" w:beforeAutospacing="0" w:after="0" w:afterAutospacing="0" w:line="336" w:lineRule="auto"/>
        <w:ind w:left="1080"/>
        <w:rPr>
          <w:rFonts w:eastAsia="Times New Roman" w:cs="Arial"/>
          <w:color w:val="008000"/>
          <w:sz w:val="20"/>
          <w:szCs w:val="20"/>
        </w:rPr>
      </w:pPr>
      <w:bookmarkStart w:id="5" w:name="_Toc417651693"/>
      <w:bookmarkStart w:id="6" w:name="_Toc417651777"/>
      <w:bookmarkStart w:id="7" w:name="_Toc471475862"/>
      <w:bookmarkStart w:id="8" w:name="_Toc178139758"/>
      <w:r>
        <w:rPr>
          <w:rFonts w:eastAsia="Times New Roman" w:cs="Arial"/>
          <w:color w:val="008000"/>
          <w:sz w:val="20"/>
          <w:szCs w:val="20"/>
        </w:rPr>
        <w:t>OBJETIVOS DEL PRODUCTO</w:t>
      </w:r>
      <w:bookmarkEnd w:id="5"/>
      <w:bookmarkEnd w:id="6"/>
      <w:bookmarkEnd w:id="7"/>
    </w:p>
    <w:p w:rsidR="00000000" w:rsidRDefault="00C6317F">
      <w:pPr>
        <w:ind w:left="360"/>
      </w:pPr>
    </w:p>
    <w:bookmarkEnd w:id="8"/>
    <w:p w:rsidR="00000000" w:rsidRDefault="00C6317F">
      <w:pPr>
        <w:pStyle w:val="Textodebloque"/>
        <w:numPr>
          <w:ilvl w:val="0"/>
          <w:numId w:val="6"/>
        </w:numPr>
        <w:spacing w:before="0" w:beforeAutospacing="0" w:after="0" w:afterAutospacing="0" w:line="336" w:lineRule="auto"/>
        <w:ind w:left="1440" w:right="18"/>
        <w:rPr>
          <w:rFonts w:cs="Arial"/>
          <w:szCs w:val="20"/>
        </w:rPr>
      </w:pPr>
      <w:r>
        <w:rPr>
          <w:rFonts w:cs="Arial"/>
          <w:szCs w:val="20"/>
        </w:rPr>
        <w:t xml:space="preserve">Proporcionar a los clientes servicios financieros adecuados y de calidad, brindando la asistencia técnica necesaria para facilitar el crecimiento de su microempresa. </w:t>
      </w:r>
    </w:p>
    <w:p w:rsidR="00000000" w:rsidRDefault="00C6317F">
      <w:pPr>
        <w:pStyle w:val="Textodebloque"/>
        <w:numPr>
          <w:ilvl w:val="0"/>
          <w:numId w:val="6"/>
        </w:numPr>
        <w:spacing w:before="0" w:beforeAutospacing="0" w:after="0" w:afterAutospacing="0" w:line="336" w:lineRule="auto"/>
        <w:ind w:left="1440" w:right="18"/>
        <w:rPr>
          <w:rFonts w:cs="Arial"/>
          <w:szCs w:val="20"/>
        </w:rPr>
      </w:pPr>
      <w:r>
        <w:rPr>
          <w:rFonts w:cs="Arial"/>
          <w:szCs w:val="20"/>
        </w:rPr>
        <w:t xml:space="preserve">Permitir a los clientes el acceso al recurso del crédito para libre disponibilidad de capital de trabajo,  sustitución de pasivos, activos fijos y mejoramiento de otros activos. </w:t>
      </w:r>
    </w:p>
    <w:p w:rsidR="00000000" w:rsidRDefault="00C6317F">
      <w:pPr>
        <w:pStyle w:val="Textodebloque"/>
        <w:numPr>
          <w:ilvl w:val="0"/>
          <w:numId w:val="6"/>
        </w:numPr>
        <w:spacing w:before="0" w:beforeAutospacing="0" w:after="0" w:afterAutospacing="0" w:line="336" w:lineRule="auto"/>
        <w:ind w:left="1440" w:right="18"/>
        <w:rPr>
          <w:rFonts w:cs="Arial"/>
          <w:szCs w:val="20"/>
        </w:rPr>
      </w:pPr>
      <w:r>
        <w:rPr>
          <w:rFonts w:cs="Arial"/>
          <w:szCs w:val="20"/>
        </w:rPr>
        <w:t xml:space="preserve">Masificar el crédito a través de préstamos rápidos y sucesivos atendiendo de </w:t>
      </w:r>
      <w:r>
        <w:rPr>
          <w:rFonts w:cs="Arial"/>
          <w:szCs w:val="20"/>
        </w:rPr>
        <w:t xml:space="preserve">manera oportuna las necesidades de los clientes. </w:t>
      </w:r>
    </w:p>
    <w:p w:rsidR="00000000" w:rsidRDefault="00C6317F">
      <w:pPr>
        <w:pStyle w:val="Textodebloque"/>
        <w:numPr>
          <w:ilvl w:val="0"/>
          <w:numId w:val="6"/>
        </w:numPr>
        <w:spacing w:before="0" w:beforeAutospacing="0" w:after="0" w:afterAutospacing="0" w:line="336" w:lineRule="auto"/>
        <w:ind w:left="1440" w:right="18"/>
        <w:rPr>
          <w:rFonts w:cs="Arial"/>
          <w:szCs w:val="20"/>
        </w:rPr>
      </w:pPr>
      <w:r>
        <w:rPr>
          <w:rFonts w:cs="Arial"/>
          <w:szCs w:val="20"/>
        </w:rPr>
        <w:t xml:space="preserve">Lograr un crecimiento de la Institución al ofrecer productos o servicios adecuados a las necesidades del cliente. </w:t>
      </w:r>
    </w:p>
    <w:p w:rsidR="00000000" w:rsidRDefault="00C6317F">
      <w:pPr>
        <w:pStyle w:val="Textodebloque"/>
        <w:numPr>
          <w:ilvl w:val="0"/>
          <w:numId w:val="6"/>
        </w:numPr>
        <w:spacing w:before="0" w:beforeAutospacing="0" w:after="0" w:afterAutospacing="0" w:line="336" w:lineRule="auto"/>
        <w:ind w:left="1440" w:right="18"/>
        <w:rPr>
          <w:rFonts w:cs="Arial"/>
          <w:szCs w:val="20"/>
        </w:rPr>
      </w:pPr>
      <w:r>
        <w:rPr>
          <w:rFonts w:cs="Arial"/>
          <w:szCs w:val="20"/>
        </w:rPr>
        <w:t>Minimizar el riesgo y mantener indicadores de mora y riesgos aceptables.</w:t>
      </w:r>
    </w:p>
    <w:p w:rsidR="00000000" w:rsidRDefault="00C6317F">
      <w:pPr>
        <w:pStyle w:val="Textodebloque"/>
        <w:spacing w:before="0" w:beforeAutospacing="0" w:after="0" w:afterAutospacing="0" w:line="336" w:lineRule="auto"/>
        <w:ind w:left="360" w:right="17"/>
        <w:rPr>
          <w:rFonts w:cs="Arial"/>
          <w:szCs w:val="20"/>
        </w:rPr>
      </w:pPr>
    </w:p>
    <w:p w:rsidR="00000000" w:rsidRDefault="00C6317F">
      <w:pPr>
        <w:pStyle w:val="Ttulo1"/>
        <w:numPr>
          <w:ilvl w:val="0"/>
          <w:numId w:val="4"/>
        </w:numPr>
        <w:spacing w:before="0" w:beforeAutospacing="0" w:after="0" w:afterAutospacing="0" w:line="336" w:lineRule="auto"/>
        <w:ind w:left="1080"/>
        <w:rPr>
          <w:rFonts w:eastAsia="Times New Roman" w:cs="Arial"/>
          <w:color w:val="008000"/>
          <w:sz w:val="20"/>
          <w:szCs w:val="20"/>
        </w:rPr>
      </w:pPr>
      <w:bookmarkStart w:id="9" w:name="NOMBRE_MARCA_PRODUCTO"/>
      <w:bookmarkStart w:id="10" w:name="_Toc417651694"/>
      <w:bookmarkStart w:id="11" w:name="_Toc417651778"/>
      <w:bookmarkStart w:id="12" w:name="_Toc471475863"/>
      <w:bookmarkStart w:id="13" w:name="_Toc178139759"/>
      <w:bookmarkEnd w:id="9"/>
      <w:r>
        <w:rPr>
          <w:rFonts w:eastAsia="Times New Roman" w:cs="Arial"/>
          <w:color w:val="008000"/>
          <w:sz w:val="20"/>
          <w:szCs w:val="20"/>
        </w:rPr>
        <w:t>NOMBRE DEL PRODUC</w:t>
      </w:r>
      <w:r>
        <w:rPr>
          <w:rFonts w:eastAsia="Times New Roman" w:cs="Arial"/>
          <w:color w:val="008000"/>
          <w:sz w:val="20"/>
          <w:szCs w:val="20"/>
        </w:rPr>
        <w:t>TO</w:t>
      </w:r>
      <w:bookmarkEnd w:id="10"/>
      <w:bookmarkEnd w:id="11"/>
      <w:bookmarkEnd w:id="12"/>
    </w:p>
    <w:p w:rsidR="00000000" w:rsidRDefault="00C6317F">
      <w:pPr>
        <w:ind w:left="720"/>
      </w:pPr>
    </w:p>
    <w:p w:rsidR="00000000" w:rsidRDefault="00C6317F">
      <w:pPr>
        <w:ind w:left="720" w:firstLine="360"/>
        <w:rPr>
          <w:b/>
        </w:rPr>
      </w:pPr>
      <w:bookmarkStart w:id="14" w:name="_Toc178139760"/>
      <w:bookmarkEnd w:id="13"/>
      <w:r>
        <w:t>Crédito Micro</w:t>
      </w:r>
      <w:bookmarkEnd w:id="14"/>
      <w:r>
        <w:t>crédito</w:t>
      </w:r>
    </w:p>
    <w:p w:rsidR="00000000" w:rsidRDefault="00C6317F">
      <w:pPr>
        <w:ind w:left="360"/>
      </w:pPr>
    </w:p>
    <w:p w:rsidR="00000000" w:rsidRDefault="00C6317F">
      <w:pPr>
        <w:pStyle w:val="Ttulo1"/>
        <w:numPr>
          <w:ilvl w:val="0"/>
          <w:numId w:val="4"/>
        </w:numPr>
        <w:spacing w:before="0" w:beforeAutospacing="0" w:after="0" w:afterAutospacing="0" w:line="336" w:lineRule="auto"/>
        <w:ind w:left="1080"/>
        <w:rPr>
          <w:rFonts w:eastAsia="Times New Roman" w:cs="Arial"/>
          <w:color w:val="008000"/>
          <w:sz w:val="20"/>
          <w:szCs w:val="20"/>
        </w:rPr>
      </w:pPr>
      <w:bookmarkStart w:id="15" w:name="SIMBOLO_DISEÑO_INSTRUMENTO"/>
      <w:bookmarkStart w:id="16" w:name="_Toc417651695"/>
      <w:bookmarkStart w:id="17" w:name="_Toc417651779"/>
      <w:bookmarkStart w:id="18" w:name="_Toc471475864"/>
      <w:bookmarkStart w:id="19" w:name="_Toc178139761"/>
      <w:bookmarkEnd w:id="15"/>
      <w:r>
        <w:rPr>
          <w:rFonts w:eastAsia="Times New Roman" w:cs="Arial"/>
          <w:color w:val="008000"/>
          <w:sz w:val="20"/>
          <w:szCs w:val="20"/>
        </w:rPr>
        <w:t>SÍMBOLO Y DISEÑO DEL INSTRUMENTO DEL PRODUCTO</w:t>
      </w:r>
      <w:bookmarkEnd w:id="16"/>
      <w:bookmarkEnd w:id="17"/>
      <w:bookmarkEnd w:id="18"/>
      <w:r>
        <w:rPr>
          <w:rFonts w:eastAsia="Times New Roman" w:cs="Arial"/>
          <w:color w:val="008000"/>
          <w:sz w:val="20"/>
          <w:szCs w:val="20"/>
        </w:rPr>
        <w:t xml:space="preserve"> </w:t>
      </w:r>
    </w:p>
    <w:p w:rsidR="00000000" w:rsidRDefault="00C6317F">
      <w:pPr>
        <w:ind w:left="360"/>
      </w:pPr>
    </w:p>
    <w:p w:rsidR="00000000" w:rsidRDefault="00C6317F">
      <w:pPr>
        <w:ind w:left="360"/>
      </w:pPr>
      <w:r>
        <w:t xml:space="preserve">              </w:t>
      </w:r>
      <w:r>
        <w:rPr>
          <w:noProof/>
          <w:lang w:val="es-MX" w:eastAsia="es-MX"/>
        </w:rPr>
        <w:drawing>
          <wp:inline distT="0" distB="0" distL="0" distR="0">
            <wp:extent cx="1647825" cy="6286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7825" cy="628650"/>
                    </a:xfrm>
                    <a:prstGeom prst="rect">
                      <a:avLst/>
                    </a:prstGeom>
                    <a:noFill/>
                    <a:ln>
                      <a:noFill/>
                    </a:ln>
                  </pic:spPr>
                </pic:pic>
              </a:graphicData>
            </a:graphic>
          </wp:inline>
        </w:drawing>
      </w:r>
    </w:p>
    <w:p w:rsidR="00000000" w:rsidRDefault="00C6317F">
      <w:pPr>
        <w:ind w:left="360"/>
      </w:pPr>
      <w:bookmarkStart w:id="20" w:name="GLOSARIO"/>
      <w:bookmarkEnd w:id="20"/>
    </w:p>
    <w:p w:rsidR="00000000" w:rsidRDefault="00C6317F">
      <w:pPr>
        <w:pStyle w:val="Ttulo1"/>
        <w:numPr>
          <w:ilvl w:val="0"/>
          <w:numId w:val="4"/>
        </w:numPr>
        <w:spacing w:before="0" w:beforeAutospacing="0" w:after="0" w:afterAutospacing="0" w:line="336" w:lineRule="auto"/>
        <w:ind w:left="1080"/>
        <w:rPr>
          <w:rFonts w:eastAsia="Times New Roman" w:cs="Arial"/>
          <w:color w:val="008000"/>
          <w:sz w:val="20"/>
          <w:szCs w:val="20"/>
        </w:rPr>
      </w:pPr>
      <w:bookmarkStart w:id="21" w:name="_Toc417651763"/>
      <w:bookmarkStart w:id="22" w:name="_Toc417651847"/>
      <w:bookmarkStart w:id="23" w:name="_Toc471475865"/>
      <w:bookmarkStart w:id="24" w:name="_Toc178139875"/>
      <w:bookmarkStart w:id="25" w:name="_Toc417651697"/>
      <w:bookmarkStart w:id="26" w:name="_Toc417651781"/>
      <w:bookmarkStart w:id="27" w:name="_Toc178139764"/>
      <w:bookmarkEnd w:id="19"/>
      <w:r>
        <w:rPr>
          <w:rFonts w:eastAsia="Times New Roman" w:cs="Arial"/>
          <w:color w:val="008000"/>
          <w:sz w:val="20"/>
          <w:szCs w:val="20"/>
        </w:rPr>
        <w:t>VENTAJAS COMPETITIVAS</w:t>
      </w:r>
      <w:bookmarkEnd w:id="21"/>
      <w:bookmarkEnd w:id="22"/>
      <w:bookmarkEnd w:id="23"/>
    </w:p>
    <w:p w:rsidR="00000000" w:rsidRDefault="00C6317F"/>
    <w:bookmarkEnd w:id="24"/>
    <w:p w:rsidR="00000000" w:rsidRDefault="00C6317F">
      <w:pPr>
        <w:pStyle w:val="Textodebloque"/>
        <w:numPr>
          <w:ilvl w:val="0"/>
          <w:numId w:val="8"/>
        </w:numPr>
        <w:spacing w:before="0" w:beforeAutospacing="0" w:after="0" w:afterAutospacing="0" w:line="336" w:lineRule="auto"/>
        <w:ind w:right="17"/>
        <w:rPr>
          <w:rFonts w:cs="Arial"/>
          <w:szCs w:val="20"/>
        </w:rPr>
      </w:pPr>
      <w:r>
        <w:rPr>
          <w:rFonts w:cs="Arial"/>
          <w:szCs w:val="20"/>
        </w:rPr>
        <w:t xml:space="preserve">Fácil acceso </w:t>
      </w:r>
    </w:p>
    <w:p w:rsidR="00000000" w:rsidRDefault="00C6317F">
      <w:pPr>
        <w:pStyle w:val="Textodebloque"/>
        <w:numPr>
          <w:ilvl w:val="0"/>
          <w:numId w:val="8"/>
        </w:numPr>
        <w:spacing w:before="0" w:beforeAutospacing="0" w:after="0" w:afterAutospacing="0" w:line="336" w:lineRule="auto"/>
        <w:ind w:right="17"/>
        <w:rPr>
          <w:rFonts w:cs="Arial"/>
          <w:szCs w:val="20"/>
        </w:rPr>
      </w:pPr>
      <w:r>
        <w:rPr>
          <w:rFonts w:cs="Arial"/>
          <w:szCs w:val="20"/>
        </w:rPr>
        <w:t xml:space="preserve">Agilidad y rapidez </w:t>
      </w:r>
    </w:p>
    <w:p w:rsidR="00000000" w:rsidRDefault="00C6317F">
      <w:pPr>
        <w:pStyle w:val="Textodebloque"/>
        <w:numPr>
          <w:ilvl w:val="0"/>
          <w:numId w:val="8"/>
        </w:numPr>
        <w:spacing w:before="0" w:beforeAutospacing="0" w:after="0" w:afterAutospacing="0" w:line="336" w:lineRule="auto"/>
        <w:ind w:right="17"/>
        <w:rPr>
          <w:rFonts w:cs="Arial"/>
          <w:szCs w:val="20"/>
        </w:rPr>
      </w:pPr>
      <w:r>
        <w:rPr>
          <w:rFonts w:cs="Arial"/>
          <w:szCs w:val="20"/>
        </w:rPr>
        <w:t xml:space="preserve">Flexibilidad  </w:t>
      </w:r>
    </w:p>
    <w:p w:rsidR="00000000" w:rsidRDefault="00C6317F">
      <w:pPr>
        <w:pStyle w:val="Textodebloque"/>
        <w:numPr>
          <w:ilvl w:val="0"/>
          <w:numId w:val="8"/>
        </w:numPr>
        <w:spacing w:before="0" w:beforeAutospacing="0" w:after="0" w:afterAutospacing="0" w:line="336" w:lineRule="auto"/>
        <w:ind w:right="17"/>
        <w:rPr>
          <w:rFonts w:cs="Arial"/>
          <w:szCs w:val="20"/>
        </w:rPr>
      </w:pPr>
      <w:r>
        <w:rPr>
          <w:rFonts w:cs="Arial"/>
          <w:szCs w:val="20"/>
        </w:rPr>
        <w:t>Montos crecientes en relación a capacidad de pago</w:t>
      </w:r>
    </w:p>
    <w:p w:rsidR="00000000" w:rsidRDefault="00C6317F">
      <w:pPr>
        <w:pStyle w:val="Textodebloque"/>
        <w:numPr>
          <w:ilvl w:val="0"/>
          <w:numId w:val="8"/>
        </w:numPr>
        <w:spacing w:before="0" w:beforeAutospacing="0" w:after="0" w:afterAutospacing="0" w:line="336" w:lineRule="auto"/>
        <w:ind w:right="17"/>
        <w:rPr>
          <w:rFonts w:cs="Arial"/>
          <w:szCs w:val="20"/>
        </w:rPr>
      </w:pPr>
      <w:r>
        <w:rPr>
          <w:rFonts w:cs="Arial"/>
          <w:szCs w:val="20"/>
        </w:rPr>
        <w:t>Créditos paralelos (por temporada)</w:t>
      </w:r>
    </w:p>
    <w:p w:rsidR="00000000" w:rsidRDefault="00C6317F">
      <w:pPr>
        <w:pStyle w:val="Textodebloque"/>
        <w:numPr>
          <w:ilvl w:val="0"/>
          <w:numId w:val="8"/>
        </w:numPr>
        <w:spacing w:before="0" w:beforeAutospacing="0" w:after="0" w:afterAutospacing="0" w:line="336" w:lineRule="auto"/>
        <w:ind w:right="17"/>
        <w:rPr>
          <w:rFonts w:cs="Arial"/>
          <w:szCs w:val="20"/>
        </w:rPr>
      </w:pPr>
      <w:r>
        <w:rPr>
          <w:rFonts w:cs="Arial"/>
          <w:szCs w:val="20"/>
        </w:rPr>
        <w:t xml:space="preserve">Renovaciones automáticas </w:t>
      </w:r>
    </w:p>
    <w:p w:rsidR="00000000" w:rsidRDefault="00C6317F">
      <w:pPr>
        <w:pStyle w:val="Textodebloque"/>
        <w:numPr>
          <w:ilvl w:val="0"/>
          <w:numId w:val="8"/>
        </w:numPr>
        <w:spacing w:before="0" w:beforeAutospacing="0" w:after="0" w:afterAutospacing="0" w:line="336" w:lineRule="auto"/>
        <w:ind w:right="17"/>
        <w:rPr>
          <w:rFonts w:cs="Arial"/>
          <w:szCs w:val="20"/>
        </w:rPr>
      </w:pPr>
      <w:r>
        <w:rPr>
          <w:rFonts w:cs="Arial"/>
          <w:szCs w:val="20"/>
        </w:rPr>
        <w:t xml:space="preserve">Facilidad de pago </w:t>
      </w:r>
    </w:p>
    <w:p w:rsidR="00000000" w:rsidRDefault="00C6317F">
      <w:pPr>
        <w:spacing w:line="336" w:lineRule="auto"/>
        <w:rPr>
          <w:rFonts w:cs="Arial"/>
          <w:szCs w:val="20"/>
        </w:rPr>
      </w:pPr>
      <w:bookmarkStart w:id="28" w:name="BENEFICIOS_CLIENTE"/>
      <w:bookmarkEnd w:id="28"/>
    </w:p>
    <w:p w:rsidR="00000000" w:rsidRDefault="00C6317F">
      <w:pPr>
        <w:pStyle w:val="Ttulo1"/>
        <w:numPr>
          <w:ilvl w:val="0"/>
          <w:numId w:val="4"/>
        </w:numPr>
        <w:spacing w:before="0" w:beforeAutospacing="0" w:after="0" w:afterAutospacing="0" w:line="336" w:lineRule="auto"/>
        <w:ind w:left="1080"/>
        <w:rPr>
          <w:rFonts w:eastAsia="Times New Roman" w:cs="Arial"/>
          <w:color w:val="008000"/>
          <w:sz w:val="20"/>
          <w:szCs w:val="20"/>
        </w:rPr>
      </w:pPr>
      <w:bookmarkStart w:id="29" w:name="_Toc417651764"/>
      <w:bookmarkStart w:id="30" w:name="_Toc417651848"/>
      <w:bookmarkStart w:id="31" w:name="_Toc471475866"/>
      <w:bookmarkStart w:id="32" w:name="_Toc178139876"/>
      <w:r>
        <w:rPr>
          <w:rFonts w:eastAsia="Times New Roman" w:cs="Arial"/>
          <w:color w:val="008000"/>
          <w:sz w:val="20"/>
          <w:szCs w:val="20"/>
        </w:rPr>
        <w:lastRenderedPageBreak/>
        <w:t>BENEFICIOS PARA EL CLIENTE</w:t>
      </w:r>
      <w:bookmarkEnd w:id="29"/>
      <w:bookmarkEnd w:id="30"/>
      <w:bookmarkEnd w:id="31"/>
      <w:r>
        <w:rPr>
          <w:rFonts w:eastAsia="Times New Roman" w:cs="Arial"/>
          <w:color w:val="008000"/>
          <w:sz w:val="20"/>
          <w:szCs w:val="20"/>
        </w:rPr>
        <w:t xml:space="preserve"> </w:t>
      </w:r>
    </w:p>
    <w:p w:rsidR="00000000" w:rsidRDefault="00C6317F"/>
    <w:bookmarkEnd w:id="32"/>
    <w:p w:rsidR="00000000" w:rsidRDefault="00C6317F">
      <w:pPr>
        <w:pStyle w:val="Textodebloque"/>
        <w:numPr>
          <w:ilvl w:val="0"/>
          <w:numId w:val="10"/>
        </w:numPr>
        <w:spacing w:before="0" w:beforeAutospacing="0" w:after="0" w:afterAutospacing="0" w:line="336" w:lineRule="auto"/>
        <w:ind w:right="17"/>
        <w:rPr>
          <w:rFonts w:cs="Arial"/>
          <w:szCs w:val="20"/>
        </w:rPr>
      </w:pPr>
      <w:r>
        <w:rPr>
          <w:rFonts w:cs="Arial"/>
          <w:szCs w:val="20"/>
        </w:rPr>
        <w:t>Clientes que poseen microempresa y no han tenido experiencia en el Sistema Financiero pueden acceder a este crédito, presentando documentación  básica</w:t>
      </w:r>
    </w:p>
    <w:p w:rsidR="00000000" w:rsidRDefault="00C6317F">
      <w:pPr>
        <w:pStyle w:val="Textodebloque"/>
        <w:numPr>
          <w:ilvl w:val="0"/>
          <w:numId w:val="10"/>
        </w:numPr>
        <w:spacing w:before="0" w:beforeAutospacing="0" w:after="0" w:afterAutospacing="0" w:line="336" w:lineRule="auto"/>
        <w:ind w:right="17"/>
        <w:rPr>
          <w:rFonts w:cs="Arial"/>
          <w:szCs w:val="20"/>
        </w:rPr>
      </w:pPr>
      <w:r>
        <w:rPr>
          <w:rFonts w:cs="Arial"/>
          <w:szCs w:val="20"/>
        </w:rPr>
        <w:t>Crédito oportuno para solventa</w:t>
      </w:r>
      <w:r>
        <w:rPr>
          <w:rFonts w:cs="Arial"/>
          <w:szCs w:val="20"/>
        </w:rPr>
        <w:t>r las necesidades de financiamiento que se le presentan al microempresario.</w:t>
      </w:r>
    </w:p>
    <w:p w:rsidR="00000000" w:rsidRDefault="00C6317F">
      <w:pPr>
        <w:pStyle w:val="Textodebloque"/>
        <w:numPr>
          <w:ilvl w:val="0"/>
          <w:numId w:val="10"/>
        </w:numPr>
        <w:spacing w:before="0" w:beforeAutospacing="0" w:after="0" w:afterAutospacing="0" w:line="336" w:lineRule="auto"/>
        <w:ind w:right="17"/>
        <w:rPr>
          <w:rFonts w:cs="Arial"/>
          <w:szCs w:val="20"/>
        </w:rPr>
      </w:pPr>
      <w:r>
        <w:rPr>
          <w:rFonts w:cs="Arial"/>
          <w:szCs w:val="20"/>
        </w:rPr>
        <w:t>El plazo del crédito está fijado en función de la rotación del capital de trabajo o del ciclo productivo del negocio.</w:t>
      </w:r>
    </w:p>
    <w:p w:rsidR="00000000" w:rsidRDefault="00C6317F">
      <w:pPr>
        <w:pStyle w:val="Textodebloque"/>
        <w:numPr>
          <w:ilvl w:val="0"/>
          <w:numId w:val="10"/>
        </w:numPr>
        <w:spacing w:before="0" w:beforeAutospacing="0" w:after="0" w:afterAutospacing="0" w:line="336" w:lineRule="auto"/>
        <w:ind w:right="17"/>
        <w:rPr>
          <w:rFonts w:cs="Arial"/>
          <w:szCs w:val="20"/>
        </w:rPr>
      </w:pPr>
      <w:r>
        <w:rPr>
          <w:rFonts w:cs="Arial"/>
          <w:szCs w:val="20"/>
        </w:rPr>
        <w:t>Acceso del cliente  a créditos paralelos por temporada.</w:t>
      </w:r>
    </w:p>
    <w:p w:rsidR="00000000" w:rsidRDefault="00C6317F">
      <w:pPr>
        <w:pStyle w:val="Textodebloque"/>
        <w:numPr>
          <w:ilvl w:val="0"/>
          <w:numId w:val="10"/>
        </w:numPr>
        <w:spacing w:before="0" w:beforeAutospacing="0" w:after="0" w:afterAutospacing="0" w:line="336" w:lineRule="auto"/>
        <w:ind w:right="17"/>
        <w:rPr>
          <w:rFonts w:cs="Arial"/>
          <w:szCs w:val="20"/>
        </w:rPr>
      </w:pPr>
      <w:r>
        <w:rPr>
          <w:rFonts w:cs="Arial"/>
          <w:szCs w:val="20"/>
        </w:rPr>
        <w:t>El mon</w:t>
      </w:r>
      <w:r>
        <w:rPr>
          <w:rFonts w:cs="Arial"/>
          <w:szCs w:val="20"/>
        </w:rPr>
        <w:t>to de crédito dependerá del crecimiento del negocio o de las temporadas de ventas, aumentando o disminuyendo en épocas altas o bajas.</w:t>
      </w:r>
    </w:p>
    <w:p w:rsidR="00000000" w:rsidRDefault="00C6317F">
      <w:pPr>
        <w:pStyle w:val="Textodebloque"/>
        <w:numPr>
          <w:ilvl w:val="0"/>
          <w:numId w:val="10"/>
        </w:numPr>
        <w:spacing w:before="0" w:beforeAutospacing="0" w:after="0" w:afterAutospacing="0" w:line="336" w:lineRule="auto"/>
        <w:ind w:right="17"/>
        <w:rPr>
          <w:rFonts w:cs="Arial"/>
          <w:szCs w:val="20"/>
        </w:rPr>
      </w:pPr>
      <w:r>
        <w:rPr>
          <w:rFonts w:cs="Arial"/>
          <w:szCs w:val="20"/>
        </w:rPr>
        <w:t>El cliente contará con financiamiento continuo si su comportamiento de pagos ha sido el adecuado.</w:t>
      </w:r>
    </w:p>
    <w:p w:rsidR="00000000" w:rsidRDefault="00C6317F">
      <w:pPr>
        <w:spacing w:line="336" w:lineRule="auto"/>
        <w:rPr>
          <w:rFonts w:cs="Arial"/>
          <w:i/>
          <w:szCs w:val="20"/>
        </w:rPr>
      </w:pPr>
      <w:bookmarkStart w:id="33" w:name="PRINCIPALES_OBJECIONES_ARGUMENTOS"/>
      <w:bookmarkEnd w:id="33"/>
    </w:p>
    <w:p w:rsidR="00000000" w:rsidRDefault="00C6317F">
      <w:pPr>
        <w:pStyle w:val="Ttulo1"/>
        <w:numPr>
          <w:ilvl w:val="0"/>
          <w:numId w:val="4"/>
        </w:numPr>
        <w:spacing w:before="0" w:beforeAutospacing="0" w:after="0" w:afterAutospacing="0" w:line="336" w:lineRule="auto"/>
        <w:ind w:left="1080"/>
        <w:rPr>
          <w:rFonts w:eastAsia="Times New Roman" w:cs="Arial"/>
          <w:color w:val="008000"/>
          <w:sz w:val="20"/>
          <w:szCs w:val="20"/>
        </w:rPr>
      </w:pPr>
      <w:bookmarkStart w:id="34" w:name="_Toc417651765"/>
      <w:bookmarkStart w:id="35" w:name="_Toc417651849"/>
      <w:bookmarkStart w:id="36" w:name="_Toc471475867"/>
      <w:bookmarkStart w:id="37" w:name="_Toc178139877"/>
      <w:r>
        <w:rPr>
          <w:rFonts w:eastAsia="Times New Roman" w:cs="Arial"/>
          <w:color w:val="008000"/>
          <w:sz w:val="20"/>
          <w:szCs w:val="20"/>
        </w:rPr>
        <w:t>PRINCIPALES OBJECIONES Y ARGUMENTOS DE VENTA</w:t>
      </w:r>
      <w:bookmarkEnd w:id="34"/>
      <w:bookmarkEnd w:id="35"/>
      <w:bookmarkEnd w:id="36"/>
      <w:r>
        <w:rPr>
          <w:rFonts w:eastAsia="Times New Roman" w:cs="Arial"/>
          <w:color w:val="008000"/>
          <w:sz w:val="20"/>
          <w:szCs w:val="20"/>
        </w:rPr>
        <w:t xml:space="preserve"> </w:t>
      </w:r>
    </w:p>
    <w:bookmarkEnd w:id="37"/>
    <w:p w:rsidR="00000000" w:rsidRDefault="00C6317F">
      <w:pPr>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5514"/>
      </w:tblGrid>
      <w:tr w:rsidR="00000000">
        <w:trPr>
          <w:trHeight w:val="455"/>
          <w:jc w:val="center"/>
        </w:trPr>
        <w:tc>
          <w:tcPr>
            <w:tcW w:w="2880" w:type="dxa"/>
            <w:tcBorders>
              <w:top w:val="single" w:sz="4" w:space="0" w:color="auto"/>
              <w:left w:val="single" w:sz="4" w:space="0" w:color="auto"/>
              <w:bottom w:val="single" w:sz="4" w:space="0" w:color="auto"/>
              <w:right w:val="single" w:sz="4" w:space="0" w:color="auto"/>
            </w:tcBorders>
            <w:shd w:val="clear" w:color="auto" w:fill="CCCCCC"/>
            <w:vAlign w:val="center"/>
            <w:hideMark/>
          </w:tcPr>
          <w:p w:rsidR="00000000" w:rsidRDefault="00C6317F">
            <w:pPr>
              <w:pStyle w:val="Textodebloque"/>
              <w:spacing w:before="0" w:beforeAutospacing="0" w:after="0" w:afterAutospacing="0"/>
              <w:ind w:right="17"/>
              <w:jc w:val="center"/>
              <w:rPr>
                <w:rFonts w:cs="Arial"/>
                <w:b/>
                <w:sz w:val="18"/>
                <w:szCs w:val="18"/>
              </w:rPr>
            </w:pPr>
            <w:r>
              <w:rPr>
                <w:rFonts w:cs="Arial"/>
                <w:b/>
                <w:sz w:val="18"/>
                <w:szCs w:val="18"/>
              </w:rPr>
              <w:t>OBJECIÓN</w:t>
            </w:r>
          </w:p>
        </w:tc>
        <w:tc>
          <w:tcPr>
            <w:tcW w:w="5514" w:type="dxa"/>
            <w:tcBorders>
              <w:top w:val="single" w:sz="4" w:space="0" w:color="auto"/>
              <w:left w:val="single" w:sz="4" w:space="0" w:color="auto"/>
              <w:bottom w:val="single" w:sz="4" w:space="0" w:color="auto"/>
              <w:right w:val="single" w:sz="4" w:space="0" w:color="auto"/>
            </w:tcBorders>
            <w:shd w:val="clear" w:color="auto" w:fill="CCCCCC"/>
            <w:vAlign w:val="center"/>
            <w:hideMark/>
          </w:tcPr>
          <w:p w:rsidR="00000000" w:rsidRDefault="00C6317F">
            <w:pPr>
              <w:pStyle w:val="Textodebloque"/>
              <w:spacing w:before="0" w:beforeAutospacing="0" w:after="0" w:afterAutospacing="0"/>
              <w:ind w:right="17"/>
              <w:jc w:val="center"/>
              <w:rPr>
                <w:rFonts w:cs="Arial"/>
                <w:b/>
                <w:sz w:val="18"/>
                <w:szCs w:val="18"/>
              </w:rPr>
            </w:pPr>
            <w:r>
              <w:rPr>
                <w:rFonts w:cs="Arial"/>
                <w:b/>
                <w:sz w:val="18"/>
                <w:szCs w:val="18"/>
              </w:rPr>
              <w:t>ARGUMENTO</w:t>
            </w:r>
          </w:p>
        </w:tc>
      </w:tr>
      <w:tr w:rsidR="00000000">
        <w:trPr>
          <w:trHeight w:val="892"/>
          <w:jc w:val="center"/>
        </w:trPr>
        <w:tc>
          <w:tcPr>
            <w:tcW w:w="2880" w:type="dxa"/>
            <w:tcBorders>
              <w:top w:val="single" w:sz="4" w:space="0" w:color="auto"/>
              <w:left w:val="single" w:sz="4" w:space="0" w:color="auto"/>
              <w:bottom w:val="single" w:sz="4" w:space="0" w:color="auto"/>
              <w:right w:val="single" w:sz="4" w:space="0" w:color="auto"/>
            </w:tcBorders>
            <w:vAlign w:val="center"/>
            <w:hideMark/>
          </w:tcPr>
          <w:p w:rsidR="00000000" w:rsidRDefault="00C6317F">
            <w:pPr>
              <w:pStyle w:val="Textodebloque"/>
              <w:spacing w:before="0" w:beforeAutospacing="0" w:after="0" w:afterAutospacing="0"/>
              <w:ind w:right="17"/>
              <w:jc w:val="center"/>
              <w:rPr>
                <w:rFonts w:cs="Arial"/>
                <w:sz w:val="18"/>
                <w:szCs w:val="18"/>
              </w:rPr>
            </w:pPr>
            <w:r>
              <w:rPr>
                <w:rFonts w:cs="Arial"/>
                <w:sz w:val="18"/>
                <w:szCs w:val="18"/>
              </w:rPr>
              <w:t>“Los documentos que solicitan son complicados“</w:t>
            </w:r>
          </w:p>
        </w:tc>
        <w:tc>
          <w:tcPr>
            <w:tcW w:w="5514" w:type="dxa"/>
            <w:tcBorders>
              <w:top w:val="single" w:sz="4" w:space="0" w:color="auto"/>
              <w:left w:val="single" w:sz="4" w:space="0" w:color="auto"/>
              <w:bottom w:val="single" w:sz="4" w:space="0" w:color="auto"/>
              <w:right w:val="single" w:sz="4" w:space="0" w:color="auto"/>
            </w:tcBorders>
            <w:vAlign w:val="center"/>
            <w:hideMark/>
          </w:tcPr>
          <w:p w:rsidR="00000000" w:rsidRDefault="00C6317F">
            <w:pPr>
              <w:pStyle w:val="Textodebloque"/>
              <w:spacing w:before="0" w:beforeAutospacing="0" w:after="0" w:afterAutospacing="0"/>
              <w:ind w:right="17"/>
              <w:jc w:val="center"/>
              <w:rPr>
                <w:rFonts w:cs="Arial"/>
                <w:sz w:val="18"/>
                <w:szCs w:val="18"/>
              </w:rPr>
            </w:pPr>
            <w:r>
              <w:rPr>
                <w:rFonts w:cs="Arial"/>
                <w:sz w:val="18"/>
                <w:szCs w:val="18"/>
              </w:rPr>
              <w:t>Los documentos solicitados son mínimos y sirve de sustento para solventar la información de la solicitud de crédito</w:t>
            </w:r>
          </w:p>
        </w:tc>
      </w:tr>
      <w:tr w:rsidR="00000000">
        <w:trPr>
          <w:trHeight w:val="1342"/>
          <w:jc w:val="center"/>
        </w:trPr>
        <w:tc>
          <w:tcPr>
            <w:tcW w:w="2880" w:type="dxa"/>
            <w:tcBorders>
              <w:top w:val="single" w:sz="4" w:space="0" w:color="auto"/>
              <w:left w:val="single" w:sz="4" w:space="0" w:color="auto"/>
              <w:bottom w:val="single" w:sz="4" w:space="0" w:color="auto"/>
              <w:right w:val="single" w:sz="4" w:space="0" w:color="auto"/>
            </w:tcBorders>
            <w:vAlign w:val="center"/>
            <w:hideMark/>
          </w:tcPr>
          <w:p w:rsidR="00000000" w:rsidRDefault="00C6317F">
            <w:pPr>
              <w:pStyle w:val="Textodebloque"/>
              <w:spacing w:before="0" w:beforeAutospacing="0" w:after="0" w:afterAutospacing="0"/>
              <w:ind w:right="17"/>
              <w:jc w:val="center"/>
              <w:rPr>
                <w:rFonts w:cs="Arial"/>
                <w:sz w:val="18"/>
                <w:szCs w:val="18"/>
              </w:rPr>
            </w:pPr>
            <w:r>
              <w:rPr>
                <w:rFonts w:cs="Arial"/>
                <w:sz w:val="18"/>
                <w:szCs w:val="18"/>
              </w:rPr>
              <w:t>“El monto que solicito es aprobado“</w:t>
            </w:r>
          </w:p>
        </w:tc>
        <w:tc>
          <w:tcPr>
            <w:tcW w:w="5514" w:type="dxa"/>
            <w:tcBorders>
              <w:top w:val="single" w:sz="4" w:space="0" w:color="auto"/>
              <w:left w:val="single" w:sz="4" w:space="0" w:color="auto"/>
              <w:bottom w:val="single" w:sz="4" w:space="0" w:color="auto"/>
              <w:right w:val="single" w:sz="4" w:space="0" w:color="auto"/>
            </w:tcBorders>
            <w:vAlign w:val="center"/>
            <w:hideMark/>
          </w:tcPr>
          <w:p w:rsidR="00000000" w:rsidRDefault="00C6317F">
            <w:pPr>
              <w:pStyle w:val="Textodebloque"/>
              <w:spacing w:before="0" w:beforeAutospacing="0" w:after="0" w:afterAutospacing="0"/>
              <w:ind w:right="17"/>
              <w:jc w:val="center"/>
              <w:rPr>
                <w:rFonts w:cs="Arial"/>
                <w:sz w:val="18"/>
                <w:szCs w:val="18"/>
              </w:rPr>
            </w:pPr>
            <w:r>
              <w:rPr>
                <w:rFonts w:cs="Arial"/>
                <w:sz w:val="18"/>
                <w:szCs w:val="18"/>
              </w:rPr>
              <w:t xml:space="preserve">El banco cuenta con una fuerza de ventas que realiza el análisis de su capacidad de pago y el destino del crédito, si dicho análisis está acorde a su propuesta entonces se aprueba este monto.  </w:t>
            </w:r>
            <w:r>
              <w:rPr>
                <w:rFonts w:cs="Arial"/>
                <w:sz w:val="18"/>
                <w:szCs w:val="18"/>
              </w:rPr>
              <w:br/>
              <w:t>Es importante que tenga en</w:t>
            </w:r>
            <w:r>
              <w:rPr>
                <w:rFonts w:cs="Arial"/>
                <w:sz w:val="18"/>
                <w:szCs w:val="18"/>
              </w:rPr>
              <w:t xml:space="preserve"> cuenta que el monto aprobado va de acuerdo a su capacidad de pago y destino del crédito.</w:t>
            </w:r>
          </w:p>
        </w:tc>
      </w:tr>
      <w:tr w:rsidR="00000000">
        <w:trPr>
          <w:trHeight w:val="705"/>
          <w:jc w:val="center"/>
        </w:trPr>
        <w:tc>
          <w:tcPr>
            <w:tcW w:w="2880" w:type="dxa"/>
            <w:tcBorders>
              <w:top w:val="single" w:sz="4" w:space="0" w:color="auto"/>
              <w:left w:val="single" w:sz="4" w:space="0" w:color="auto"/>
              <w:bottom w:val="single" w:sz="4" w:space="0" w:color="auto"/>
              <w:right w:val="single" w:sz="4" w:space="0" w:color="auto"/>
            </w:tcBorders>
            <w:vAlign w:val="center"/>
            <w:hideMark/>
          </w:tcPr>
          <w:p w:rsidR="00000000" w:rsidRDefault="00C6317F">
            <w:pPr>
              <w:pStyle w:val="Textodebloque"/>
              <w:spacing w:before="0" w:beforeAutospacing="0" w:after="0" w:afterAutospacing="0"/>
              <w:ind w:right="17"/>
              <w:jc w:val="center"/>
              <w:rPr>
                <w:rFonts w:cs="Arial"/>
                <w:sz w:val="18"/>
                <w:szCs w:val="18"/>
              </w:rPr>
            </w:pPr>
            <w:r>
              <w:rPr>
                <w:rFonts w:cs="Arial"/>
                <w:sz w:val="18"/>
                <w:szCs w:val="18"/>
              </w:rPr>
              <w:t>“Para cualquier monto requiero garante “</w:t>
            </w:r>
          </w:p>
        </w:tc>
        <w:tc>
          <w:tcPr>
            <w:tcW w:w="5514" w:type="dxa"/>
            <w:tcBorders>
              <w:top w:val="single" w:sz="4" w:space="0" w:color="auto"/>
              <w:left w:val="single" w:sz="4" w:space="0" w:color="auto"/>
              <w:bottom w:val="single" w:sz="4" w:space="0" w:color="auto"/>
              <w:right w:val="single" w:sz="4" w:space="0" w:color="auto"/>
            </w:tcBorders>
            <w:vAlign w:val="center"/>
            <w:hideMark/>
          </w:tcPr>
          <w:p w:rsidR="00000000" w:rsidRDefault="00C6317F">
            <w:pPr>
              <w:pStyle w:val="Textodebloque"/>
              <w:spacing w:before="0" w:beforeAutospacing="0" w:after="0" w:afterAutospacing="0"/>
              <w:ind w:right="17"/>
              <w:jc w:val="center"/>
              <w:rPr>
                <w:rFonts w:cs="Arial"/>
                <w:sz w:val="18"/>
                <w:szCs w:val="18"/>
              </w:rPr>
            </w:pPr>
            <w:r>
              <w:rPr>
                <w:rFonts w:cs="Arial"/>
                <w:sz w:val="18"/>
                <w:szCs w:val="18"/>
              </w:rPr>
              <w:t>No necesariamente, ya que contamos con créditos cuyos montos no requieren presentar un garante personal.</w:t>
            </w:r>
          </w:p>
        </w:tc>
      </w:tr>
    </w:tbl>
    <w:p w:rsidR="00000000" w:rsidRDefault="00C6317F">
      <w:pPr>
        <w:pStyle w:val="Textodebloque"/>
        <w:spacing w:before="0" w:beforeAutospacing="0" w:after="0" w:afterAutospacing="0" w:line="336" w:lineRule="auto"/>
        <w:ind w:right="17"/>
        <w:jc w:val="center"/>
        <w:rPr>
          <w:rFonts w:cs="Arial"/>
          <w:szCs w:val="20"/>
        </w:rPr>
      </w:pPr>
    </w:p>
    <w:p w:rsidR="00000000" w:rsidRDefault="00C6317F">
      <w:pPr>
        <w:pStyle w:val="Textodebloque"/>
        <w:spacing w:before="0" w:beforeAutospacing="0" w:after="0" w:afterAutospacing="0" w:line="336" w:lineRule="auto"/>
        <w:ind w:left="708" w:right="17"/>
        <w:jc w:val="center"/>
        <w:rPr>
          <w:rFonts w:cs="Arial"/>
          <w:szCs w:val="20"/>
        </w:rPr>
      </w:pPr>
    </w:p>
    <w:p w:rsidR="00000000" w:rsidRDefault="00C6317F">
      <w:pPr>
        <w:pStyle w:val="Textodebloque"/>
        <w:spacing w:before="0" w:beforeAutospacing="0" w:after="0" w:afterAutospacing="0" w:line="336" w:lineRule="auto"/>
        <w:ind w:left="708" w:right="17"/>
        <w:rPr>
          <w:rFonts w:cs="Arial"/>
          <w:szCs w:val="20"/>
        </w:rPr>
      </w:pPr>
    </w:p>
    <w:p w:rsidR="00000000" w:rsidRDefault="00C6317F">
      <w:pPr>
        <w:pStyle w:val="Ttulo1"/>
        <w:numPr>
          <w:ilvl w:val="0"/>
          <w:numId w:val="4"/>
        </w:numPr>
        <w:spacing w:before="0" w:beforeAutospacing="0" w:after="0" w:afterAutospacing="0" w:line="336" w:lineRule="auto"/>
        <w:ind w:left="1080"/>
        <w:rPr>
          <w:rFonts w:eastAsia="Times New Roman" w:cs="Arial"/>
          <w:color w:val="008000"/>
          <w:sz w:val="20"/>
          <w:szCs w:val="20"/>
        </w:rPr>
      </w:pPr>
      <w:bookmarkStart w:id="38" w:name="_Toc417651696"/>
      <w:bookmarkStart w:id="39" w:name="_Toc417651780"/>
      <w:bookmarkStart w:id="40" w:name="_Toc471475868"/>
      <w:bookmarkStart w:id="41" w:name="_Toc178139763"/>
      <w:r>
        <w:rPr>
          <w:rFonts w:eastAsia="Times New Roman" w:cs="Arial"/>
          <w:color w:val="008000"/>
          <w:sz w:val="20"/>
          <w:szCs w:val="20"/>
        </w:rPr>
        <w:t>GLOSARIO</w:t>
      </w:r>
      <w:bookmarkEnd w:id="38"/>
      <w:bookmarkEnd w:id="39"/>
      <w:bookmarkEnd w:id="40"/>
    </w:p>
    <w:p w:rsidR="00000000" w:rsidRDefault="00C6317F">
      <w:pPr>
        <w:ind w:left="360"/>
      </w:pPr>
    </w:p>
    <w:p w:rsidR="00000000" w:rsidRDefault="00C6317F">
      <w:pPr>
        <w:pStyle w:val="Prrafodelista"/>
        <w:numPr>
          <w:ilvl w:val="0"/>
          <w:numId w:val="12"/>
        </w:numPr>
        <w:spacing w:line="360" w:lineRule="auto"/>
        <w:ind w:left="1440"/>
        <w:rPr>
          <w:b/>
        </w:rPr>
      </w:pPr>
      <w:r>
        <w:rPr>
          <w:b/>
        </w:rPr>
        <w:t>Alta Gerencia</w:t>
      </w:r>
    </w:p>
    <w:bookmarkEnd w:id="41"/>
    <w:p w:rsidR="00000000" w:rsidRDefault="00C6317F">
      <w:pPr>
        <w:pStyle w:val="Prrafodelista"/>
        <w:widowControl w:val="0"/>
        <w:tabs>
          <w:tab w:val="left" w:pos="1134"/>
        </w:tabs>
        <w:adjustRightInd w:val="0"/>
        <w:ind w:left="1080"/>
        <w:rPr>
          <w:rFonts w:ascii="Arial" w:hAnsi="Arial" w:cs="Arial"/>
          <w:sz w:val="20"/>
          <w:szCs w:val="20"/>
        </w:rPr>
      </w:pPr>
      <w:r>
        <w:rPr>
          <w:rFonts w:ascii="Arial" w:hAnsi="Arial" w:cs="Arial"/>
          <w:sz w:val="20"/>
          <w:szCs w:val="20"/>
        </w:rPr>
        <w:t>Está conformada por el Gerente General y por los funcionarios de primer nivel responsables de las divisiones del Banco: Vicepresidentes, Directores y Gerentes, que cuentan con autonomía para tomar decisiones, así como por los funcionarios res</w:t>
      </w:r>
      <w:r>
        <w:rPr>
          <w:rFonts w:ascii="Arial" w:hAnsi="Arial" w:cs="Arial"/>
          <w:sz w:val="20"/>
          <w:szCs w:val="20"/>
        </w:rPr>
        <w:t xml:space="preserve">ponsables por ejecutar las decisiones del Directorio. </w:t>
      </w:r>
    </w:p>
    <w:p w:rsidR="00000000" w:rsidRDefault="00C6317F">
      <w:pPr>
        <w:spacing w:line="360" w:lineRule="auto"/>
        <w:ind w:left="1068"/>
      </w:pPr>
      <w:r>
        <w:t xml:space="preserve"> </w:t>
      </w:r>
    </w:p>
    <w:p w:rsidR="00000000" w:rsidRDefault="00C6317F">
      <w:pPr>
        <w:pStyle w:val="Prrafodelista"/>
        <w:numPr>
          <w:ilvl w:val="0"/>
          <w:numId w:val="12"/>
        </w:numPr>
        <w:spacing w:line="360" w:lineRule="auto"/>
        <w:ind w:left="1440"/>
        <w:rPr>
          <w:b/>
        </w:rPr>
      </w:pPr>
      <w:r>
        <w:rPr>
          <w:b/>
        </w:rPr>
        <w:t>Área de Influencia</w:t>
      </w:r>
    </w:p>
    <w:p w:rsidR="00000000" w:rsidRDefault="00C6317F">
      <w:pPr>
        <w:spacing w:line="360" w:lineRule="auto"/>
        <w:ind w:left="1068"/>
        <w:rPr>
          <w:lang w:val="es-EC"/>
        </w:rPr>
      </w:pPr>
      <w:r>
        <w:rPr>
          <w:lang w:val="es-EC"/>
        </w:rPr>
        <w:lastRenderedPageBreak/>
        <w:t xml:space="preserve">Zona determinada en la que existe concentración de negocios, donde un equipo de trabajo ejecuta actividades de promoción, análisis, negociación y recuperación. </w:t>
      </w:r>
    </w:p>
    <w:p w:rsidR="00000000" w:rsidRDefault="00C6317F">
      <w:pPr>
        <w:pStyle w:val="Prrafodelista"/>
        <w:numPr>
          <w:ilvl w:val="0"/>
          <w:numId w:val="12"/>
        </w:numPr>
        <w:spacing w:line="360" w:lineRule="auto"/>
        <w:ind w:left="1440"/>
        <w:rPr>
          <w:b/>
        </w:rPr>
      </w:pPr>
      <w:r>
        <w:rPr>
          <w:b/>
        </w:rPr>
        <w:t>Tipo de Operación</w:t>
      </w:r>
    </w:p>
    <w:p w:rsidR="00000000" w:rsidRDefault="00C6317F">
      <w:pPr>
        <w:spacing w:line="360" w:lineRule="auto"/>
        <w:ind w:left="1068"/>
        <w:rPr>
          <w:lang w:val="es-EC"/>
        </w:rPr>
      </w:pPr>
      <w:r>
        <w:rPr>
          <w:lang w:val="es-EC"/>
        </w:rPr>
        <w:t>O</w:t>
      </w:r>
      <w:r>
        <w:rPr>
          <w:lang w:val="es-EC"/>
        </w:rPr>
        <w:t>peraciones de crédito que por su naturaleza de origen se las agrupan en: Nuevas, Novaciones, Refinanciamiento y Reestructura.</w:t>
      </w:r>
    </w:p>
    <w:p w:rsidR="00000000" w:rsidRDefault="00C6317F">
      <w:pPr>
        <w:pStyle w:val="Prrafodelista"/>
        <w:numPr>
          <w:ilvl w:val="0"/>
          <w:numId w:val="12"/>
        </w:numPr>
        <w:spacing w:line="360" w:lineRule="auto"/>
        <w:ind w:left="1440"/>
        <w:rPr>
          <w:b/>
        </w:rPr>
      </w:pPr>
      <w:r>
        <w:rPr>
          <w:b/>
        </w:rPr>
        <w:t>Tipo de Operación Nuevas</w:t>
      </w:r>
    </w:p>
    <w:p w:rsidR="00000000" w:rsidRDefault="00C6317F">
      <w:pPr>
        <w:spacing w:line="360" w:lineRule="auto"/>
        <w:ind w:left="1068"/>
        <w:rPr>
          <w:lang w:val="es-EC"/>
        </w:rPr>
      </w:pPr>
      <w:r>
        <w:rPr>
          <w:lang w:val="es-EC"/>
        </w:rPr>
        <w:t>Operaciones de Crédito que se generan un nuevo crédito sin necesidad de cancelar una operación vigente en</w:t>
      </w:r>
      <w:r>
        <w:rPr>
          <w:lang w:val="es-EC"/>
        </w:rPr>
        <w:t xml:space="preserve"> el Banco.</w:t>
      </w:r>
    </w:p>
    <w:p w:rsidR="00000000" w:rsidRDefault="00C6317F">
      <w:pPr>
        <w:pStyle w:val="Prrafodelista"/>
        <w:numPr>
          <w:ilvl w:val="0"/>
          <w:numId w:val="12"/>
        </w:numPr>
        <w:spacing w:line="360" w:lineRule="auto"/>
        <w:ind w:left="1440"/>
        <w:rPr>
          <w:b/>
        </w:rPr>
      </w:pPr>
      <w:r>
        <w:rPr>
          <w:b/>
        </w:rPr>
        <w:t>Tipo de Operación Novación</w:t>
      </w:r>
    </w:p>
    <w:p w:rsidR="00000000" w:rsidRDefault="00C6317F">
      <w:pPr>
        <w:spacing w:line="360" w:lineRule="auto"/>
        <w:ind w:left="1068"/>
        <w:rPr>
          <w:lang w:val="es-EC"/>
        </w:rPr>
      </w:pPr>
      <w:r>
        <w:rPr>
          <w:lang w:val="es-EC"/>
        </w:rPr>
        <w:t>Es la operación de crédito a través de la cual se extingue la primitiva obligación con todos los accesorios y nace una nueva, entera y totalmente distinta de la anterior operación.</w:t>
      </w:r>
    </w:p>
    <w:p w:rsidR="00000000" w:rsidRDefault="00C6317F">
      <w:pPr>
        <w:pStyle w:val="Prrafodelista"/>
        <w:numPr>
          <w:ilvl w:val="0"/>
          <w:numId w:val="12"/>
        </w:numPr>
        <w:spacing w:line="360" w:lineRule="auto"/>
        <w:ind w:left="1440"/>
        <w:rPr>
          <w:b/>
        </w:rPr>
      </w:pPr>
      <w:r>
        <w:rPr>
          <w:b/>
        </w:rPr>
        <w:t>Tipo de Operación Refinanciamiento (</w:t>
      </w:r>
      <w:proofErr w:type="spellStart"/>
      <w:r>
        <w:rPr>
          <w:b/>
        </w:rPr>
        <w:t>R</w:t>
      </w:r>
      <w:r>
        <w:rPr>
          <w:b/>
        </w:rPr>
        <w:t>ep</w:t>
      </w:r>
      <w:proofErr w:type="spellEnd"/>
      <w:r>
        <w:rPr>
          <w:b/>
        </w:rPr>
        <w:t xml:space="preserve"> “0”)</w:t>
      </w:r>
    </w:p>
    <w:p w:rsidR="00000000" w:rsidRDefault="00C6317F">
      <w:pPr>
        <w:spacing w:line="360" w:lineRule="auto"/>
        <w:ind w:left="1068"/>
        <w:rPr>
          <w:lang w:val="es-EC"/>
        </w:rPr>
      </w:pPr>
      <w:r>
        <w:rPr>
          <w:lang w:val="es-EC"/>
        </w:rPr>
        <w:t>Es la operación que procederá cuando el Banco prevea probabilidades para el incumplimiento de la obligación vigente, siempre y cuando el deudor presente flujo de caja favorable, genere utilidad o ingreso neto de su actividad productiva.</w:t>
      </w:r>
    </w:p>
    <w:p w:rsidR="00000000" w:rsidRDefault="00C6317F">
      <w:pPr>
        <w:pStyle w:val="Prrafodelista"/>
        <w:numPr>
          <w:ilvl w:val="0"/>
          <w:numId w:val="12"/>
        </w:numPr>
        <w:spacing w:line="360" w:lineRule="auto"/>
        <w:ind w:left="1440"/>
        <w:rPr>
          <w:b/>
        </w:rPr>
      </w:pPr>
      <w:r>
        <w:rPr>
          <w:b/>
        </w:rPr>
        <w:t>Tipo de Ope</w:t>
      </w:r>
      <w:r>
        <w:rPr>
          <w:b/>
        </w:rPr>
        <w:t>ración Reestructura</w:t>
      </w:r>
    </w:p>
    <w:p w:rsidR="00000000" w:rsidRDefault="00C6317F">
      <w:pPr>
        <w:spacing w:line="360" w:lineRule="auto"/>
        <w:ind w:left="1068"/>
        <w:rPr>
          <w:lang w:val="es-EC"/>
        </w:rPr>
      </w:pPr>
      <w:r>
        <w:rPr>
          <w:lang w:val="es-EC"/>
        </w:rPr>
        <w:t>Esta operación se dará cuando el deudor original presente fuertes debilidades financieras, con un alto nivel de riesgo superior al potencial, capacidad de pago nulas o insuficientes, serios problemas para honrar sus obligaciones; y cuan</w:t>
      </w:r>
      <w:r>
        <w:rPr>
          <w:lang w:val="es-EC"/>
        </w:rPr>
        <w:t>do se hayan agotado otras alternativas de repago de la obligación.</w:t>
      </w:r>
    </w:p>
    <w:p w:rsidR="00000000" w:rsidRDefault="00C6317F">
      <w:pPr>
        <w:pStyle w:val="Prrafodelista"/>
        <w:numPr>
          <w:ilvl w:val="0"/>
          <w:numId w:val="12"/>
        </w:numPr>
        <w:spacing w:line="360" w:lineRule="auto"/>
        <w:ind w:left="1440"/>
        <w:rPr>
          <w:b/>
        </w:rPr>
      </w:pPr>
      <w:r>
        <w:rPr>
          <w:b/>
        </w:rPr>
        <w:t xml:space="preserve">Tipos de Clientes: </w:t>
      </w:r>
    </w:p>
    <w:p w:rsidR="00000000" w:rsidRDefault="00C6317F">
      <w:pPr>
        <w:spacing w:line="360" w:lineRule="auto"/>
        <w:ind w:left="1068"/>
        <w:rPr>
          <w:lang w:val="es-EC"/>
        </w:rPr>
      </w:pPr>
      <w:r>
        <w:rPr>
          <w:lang w:val="es-EC"/>
        </w:rPr>
        <w:t>Categoría interna a clientes que cumplen ciertas características y a los cuales se les califica las operaciones con condiciones diferenciadas. Los tipos de clientes pued</w:t>
      </w:r>
      <w:r>
        <w:rPr>
          <w:lang w:val="es-EC"/>
        </w:rPr>
        <w:t xml:space="preserve">en ser: Cliente Nuevo, </w:t>
      </w:r>
      <w:proofErr w:type="spellStart"/>
      <w:r>
        <w:rPr>
          <w:lang w:val="es-EC"/>
        </w:rPr>
        <w:t>Bancarizado</w:t>
      </w:r>
      <w:proofErr w:type="spellEnd"/>
      <w:r>
        <w:rPr>
          <w:lang w:val="es-EC"/>
        </w:rPr>
        <w:t xml:space="preserve"> y Antiguo.</w:t>
      </w:r>
    </w:p>
    <w:p w:rsidR="00000000" w:rsidRDefault="00C6317F">
      <w:pPr>
        <w:pStyle w:val="Prrafodelista"/>
        <w:numPr>
          <w:ilvl w:val="0"/>
          <w:numId w:val="12"/>
        </w:numPr>
        <w:spacing w:line="360" w:lineRule="auto"/>
        <w:ind w:left="1440"/>
        <w:rPr>
          <w:b/>
        </w:rPr>
      </w:pPr>
      <w:r>
        <w:rPr>
          <w:b/>
        </w:rPr>
        <w:t>Cliente Antiguo</w:t>
      </w:r>
    </w:p>
    <w:p w:rsidR="00000000" w:rsidRDefault="00C6317F">
      <w:pPr>
        <w:spacing w:line="360" w:lineRule="auto"/>
        <w:ind w:left="1068"/>
        <w:rPr>
          <w:lang w:val="es-EC"/>
        </w:rPr>
      </w:pPr>
      <w:r>
        <w:rPr>
          <w:lang w:val="es-EC"/>
        </w:rPr>
        <w:t xml:space="preserve">Condición interna otorgada a un cliente que mantiene por lo menos una operación de crédito microempresa, impulso o TCF con un año de historial crediticio </w:t>
      </w:r>
      <w:r>
        <w:rPr>
          <w:lang w:val="es-EC"/>
        </w:rPr>
        <w:t>urbana o rural con Banco Solidario; o ha mantenido una operación vigente en el último año.</w:t>
      </w:r>
    </w:p>
    <w:p w:rsidR="00000000" w:rsidRDefault="00C6317F">
      <w:pPr>
        <w:spacing w:line="360" w:lineRule="auto"/>
        <w:ind w:left="1068"/>
        <w:rPr>
          <w:lang w:val="es-EC"/>
        </w:rPr>
      </w:pPr>
      <w:r>
        <w:rPr>
          <w:lang w:val="es-EC"/>
        </w:rPr>
        <w:t>Condición interna otorgada a un cliente que mantiene por lo menos una operación de crédito microempresa urbana o rural con Banco Solidario; o ha mantenido una operac</w:t>
      </w:r>
      <w:r>
        <w:rPr>
          <w:lang w:val="es-EC"/>
        </w:rPr>
        <w:t>ión vigente en el último año.</w:t>
      </w:r>
    </w:p>
    <w:p w:rsidR="003B6CF8" w:rsidRDefault="003B6CF8">
      <w:pPr>
        <w:spacing w:line="360" w:lineRule="auto"/>
        <w:ind w:left="1068"/>
        <w:rPr>
          <w:lang w:val="es-EC"/>
        </w:rPr>
      </w:pPr>
    </w:p>
    <w:p w:rsidR="003B6CF8" w:rsidRDefault="003B6CF8">
      <w:pPr>
        <w:spacing w:line="360" w:lineRule="auto"/>
        <w:ind w:left="1068"/>
        <w:rPr>
          <w:lang w:val="es-EC"/>
        </w:rPr>
      </w:pPr>
    </w:p>
    <w:p w:rsidR="00000000" w:rsidRDefault="00C6317F">
      <w:pPr>
        <w:pStyle w:val="Textodebloque"/>
        <w:numPr>
          <w:ilvl w:val="1"/>
          <w:numId w:val="14"/>
        </w:numPr>
        <w:tabs>
          <w:tab w:val="num" w:pos="1428"/>
        </w:tabs>
        <w:spacing w:before="0" w:beforeAutospacing="0" w:after="0" w:afterAutospacing="0" w:line="336" w:lineRule="auto"/>
        <w:ind w:left="1428" w:right="17"/>
        <w:rPr>
          <w:i/>
          <w:u w:val="single"/>
        </w:rPr>
      </w:pPr>
      <w:r>
        <w:rPr>
          <w:i/>
          <w:u w:val="single"/>
        </w:rPr>
        <w:lastRenderedPageBreak/>
        <w:t>Cliente Vigente</w:t>
      </w:r>
    </w:p>
    <w:p w:rsidR="00000000" w:rsidRDefault="00C6317F">
      <w:pPr>
        <w:pStyle w:val="Textodebloque"/>
        <w:tabs>
          <w:tab w:val="num" w:pos="1260"/>
        </w:tabs>
        <w:spacing w:before="0" w:beforeAutospacing="0" w:after="0" w:afterAutospacing="0" w:line="336" w:lineRule="auto"/>
        <w:ind w:left="1428" w:right="17"/>
        <w:rPr>
          <w:rFonts w:cs="Arial"/>
          <w:szCs w:val="20"/>
          <w:lang w:val="es-ES_tradnl" w:eastAsia="es-MX"/>
        </w:rPr>
      </w:pPr>
      <w:r>
        <w:rPr>
          <w:rFonts w:cs="Arial"/>
          <w:szCs w:val="20"/>
          <w:lang w:val="es-ES_tradnl" w:eastAsia="es-MX"/>
        </w:rPr>
        <w:t>Cliente que tiene un crédito vigente de microempresa urbano y rural con Banco Solidario.</w:t>
      </w:r>
    </w:p>
    <w:p w:rsidR="00000000" w:rsidRDefault="00C6317F">
      <w:pPr>
        <w:pStyle w:val="Textodebloque"/>
        <w:tabs>
          <w:tab w:val="num" w:pos="1260"/>
        </w:tabs>
        <w:spacing w:before="0" w:beforeAutospacing="0" w:after="0" w:afterAutospacing="0" w:line="336" w:lineRule="auto"/>
        <w:ind w:left="1620" w:right="17"/>
        <w:rPr>
          <w:rFonts w:cs="Arial"/>
          <w:szCs w:val="20"/>
          <w:lang w:val="es-ES_tradnl" w:eastAsia="es-MX"/>
        </w:rPr>
      </w:pPr>
    </w:p>
    <w:p w:rsidR="00000000" w:rsidRDefault="00C6317F">
      <w:pPr>
        <w:pStyle w:val="Textodebloque"/>
        <w:numPr>
          <w:ilvl w:val="1"/>
          <w:numId w:val="14"/>
        </w:numPr>
        <w:tabs>
          <w:tab w:val="num" w:pos="1428"/>
        </w:tabs>
        <w:spacing w:before="0" w:beforeAutospacing="0" w:after="0" w:afterAutospacing="0" w:line="336" w:lineRule="auto"/>
        <w:ind w:left="1428" w:right="17"/>
        <w:rPr>
          <w:i/>
          <w:u w:val="single"/>
        </w:rPr>
      </w:pPr>
      <w:r>
        <w:rPr>
          <w:i/>
          <w:u w:val="single"/>
        </w:rPr>
        <w:t>Cliente Estándar</w:t>
      </w:r>
    </w:p>
    <w:p w:rsidR="00000000" w:rsidRDefault="00C6317F">
      <w:pPr>
        <w:pStyle w:val="Textodebloque"/>
        <w:numPr>
          <w:ilvl w:val="1"/>
          <w:numId w:val="16"/>
        </w:numPr>
        <w:tabs>
          <w:tab w:val="num" w:pos="2137"/>
        </w:tabs>
        <w:spacing w:before="0" w:beforeAutospacing="0" w:after="0" w:afterAutospacing="0" w:line="360" w:lineRule="auto"/>
        <w:ind w:left="2137" w:right="17"/>
      </w:pPr>
      <w:r>
        <w:t>Experiencia crediticia en Microcrédito o Impulso de al menos 6 meses o clientes que han dejado de opera</w:t>
      </w:r>
      <w:r>
        <w:t>r con créditos de microempresa e impulso con un año de historial crediticio en periodo menor a 180 días. Clientes con experiencia TCF mínimo de un año</w:t>
      </w:r>
    </w:p>
    <w:p w:rsidR="00000000" w:rsidRDefault="00C6317F">
      <w:pPr>
        <w:pStyle w:val="Textodebloque"/>
        <w:numPr>
          <w:ilvl w:val="1"/>
          <w:numId w:val="16"/>
        </w:numPr>
        <w:tabs>
          <w:tab w:val="num" w:pos="2137"/>
        </w:tabs>
        <w:spacing w:before="0" w:beforeAutospacing="0" w:after="0" w:afterAutospacing="0" w:line="360" w:lineRule="auto"/>
        <w:ind w:left="2137" w:right="17"/>
      </w:pPr>
      <w:r>
        <w:t>Experiencia crediticia en micro crédito de al menos 6 meses o clientes que han dejado de operar con crédi</w:t>
      </w:r>
      <w:r>
        <w:t xml:space="preserve">tos de microempresa en período menor a 180 días. </w:t>
      </w:r>
    </w:p>
    <w:p w:rsidR="00000000" w:rsidRDefault="00C6317F">
      <w:pPr>
        <w:pStyle w:val="Textodebloque"/>
        <w:numPr>
          <w:ilvl w:val="1"/>
          <w:numId w:val="16"/>
        </w:numPr>
        <w:tabs>
          <w:tab w:val="num" w:pos="2137"/>
        </w:tabs>
        <w:spacing w:before="0" w:beforeAutospacing="0" w:after="0" w:afterAutospacing="0" w:line="360" w:lineRule="auto"/>
        <w:ind w:left="2137" w:right="17"/>
      </w:pPr>
      <w:r>
        <w:t xml:space="preserve">Clientes que tienen un promedio de atraso de hasta 12 días de mora por cuota. </w:t>
      </w:r>
    </w:p>
    <w:p w:rsidR="00000000" w:rsidRDefault="00C6317F">
      <w:pPr>
        <w:pStyle w:val="Textodebloque"/>
        <w:numPr>
          <w:ilvl w:val="1"/>
          <w:numId w:val="16"/>
        </w:numPr>
        <w:tabs>
          <w:tab w:val="num" w:pos="2137"/>
        </w:tabs>
        <w:spacing w:before="0" w:beforeAutospacing="0" w:after="0" w:afterAutospacing="0" w:line="360" w:lineRule="auto"/>
        <w:ind w:left="2137" w:right="17"/>
      </w:pPr>
      <w:r>
        <w:t xml:space="preserve">Mora máxima de 30 días, </w:t>
      </w:r>
    </w:p>
    <w:p w:rsidR="00000000" w:rsidRDefault="00C6317F">
      <w:pPr>
        <w:pStyle w:val="Textodebloque"/>
        <w:numPr>
          <w:ilvl w:val="1"/>
          <w:numId w:val="16"/>
        </w:numPr>
        <w:tabs>
          <w:tab w:val="num" w:pos="2137"/>
        </w:tabs>
        <w:spacing w:before="0" w:beforeAutospacing="0" w:after="0" w:afterAutospacing="0" w:line="360" w:lineRule="auto"/>
        <w:ind w:left="2137" w:right="17"/>
      </w:pPr>
      <w:r>
        <w:t xml:space="preserve">Se podrá solicitar la calificación de un cliente que ha tenido una cuota pagada con más de 30 días de </w:t>
      </w:r>
      <w:r>
        <w:t>retraso siempre y cuando exista un justificativo válido, estos casos deben venir con la justificación del Subgerente Regional / Gerente Regional respectivo.</w:t>
      </w:r>
    </w:p>
    <w:p w:rsidR="00000000" w:rsidRDefault="00C6317F">
      <w:pPr>
        <w:pStyle w:val="Textodebloque"/>
        <w:numPr>
          <w:ilvl w:val="1"/>
          <w:numId w:val="16"/>
        </w:numPr>
        <w:tabs>
          <w:tab w:val="num" w:pos="2137"/>
        </w:tabs>
        <w:spacing w:before="0" w:beforeAutospacing="0" w:after="0" w:afterAutospacing="0" w:line="360" w:lineRule="auto"/>
        <w:ind w:left="2137" w:right="17"/>
      </w:pPr>
      <w:r>
        <w:t>Haber cancelado el 50% de las cuotas totales en su último crédito.</w:t>
      </w:r>
    </w:p>
    <w:p w:rsidR="00000000" w:rsidRDefault="00C6317F">
      <w:pPr>
        <w:pStyle w:val="Textodebloque"/>
        <w:numPr>
          <w:ilvl w:val="1"/>
          <w:numId w:val="16"/>
        </w:numPr>
        <w:tabs>
          <w:tab w:val="num" w:pos="2137"/>
        </w:tabs>
        <w:spacing w:before="0" w:beforeAutospacing="0" w:after="0" w:afterAutospacing="0" w:line="360" w:lineRule="auto"/>
        <w:ind w:left="2137" w:right="17"/>
      </w:pPr>
      <w:r>
        <w:t>Clientes antiguos que no cumplen</w:t>
      </w:r>
      <w:r>
        <w:t xml:space="preserve"> las características de preferenciales</w:t>
      </w:r>
    </w:p>
    <w:p w:rsidR="00000000" w:rsidRDefault="00C6317F">
      <w:pPr>
        <w:pStyle w:val="Textodebloque"/>
        <w:numPr>
          <w:ilvl w:val="1"/>
          <w:numId w:val="16"/>
        </w:numPr>
        <w:tabs>
          <w:tab w:val="num" w:pos="2137"/>
        </w:tabs>
        <w:spacing w:before="0" w:beforeAutospacing="0" w:after="0" w:afterAutospacing="0" w:line="360" w:lineRule="auto"/>
        <w:ind w:left="2137" w:right="17"/>
      </w:pPr>
      <w:r>
        <w:t>Un cliente estándar puede ser:</w:t>
      </w:r>
    </w:p>
    <w:p w:rsidR="00000000" w:rsidRDefault="00C6317F">
      <w:pPr>
        <w:pStyle w:val="Textodebloque"/>
        <w:numPr>
          <w:ilvl w:val="2"/>
          <w:numId w:val="16"/>
        </w:numPr>
        <w:tabs>
          <w:tab w:val="num" w:pos="3086"/>
          <w:tab w:val="num" w:pos="3232"/>
        </w:tabs>
        <w:spacing w:before="0" w:beforeAutospacing="0" w:after="0" w:afterAutospacing="0" w:line="360" w:lineRule="auto"/>
        <w:ind w:left="3086" w:right="17"/>
      </w:pPr>
      <w:r>
        <w:t>Cliente Rezagado</w:t>
      </w:r>
    </w:p>
    <w:p w:rsidR="00000000" w:rsidRDefault="00C6317F">
      <w:pPr>
        <w:numPr>
          <w:ilvl w:val="2"/>
          <w:numId w:val="18"/>
        </w:numPr>
        <w:tabs>
          <w:tab w:val="num" w:pos="3592"/>
        </w:tabs>
        <w:autoSpaceDE w:val="0"/>
        <w:autoSpaceDN w:val="0"/>
        <w:adjustRightInd w:val="0"/>
        <w:spacing w:line="336" w:lineRule="auto"/>
        <w:ind w:left="3592" w:right="17"/>
        <w:rPr>
          <w:rFonts w:cs="Arial"/>
          <w:szCs w:val="20"/>
          <w:lang w:val="es-ES_tradnl"/>
        </w:rPr>
      </w:pPr>
      <w:r>
        <w:rPr>
          <w:rFonts w:cs="Arial"/>
          <w:szCs w:val="20"/>
          <w:lang w:val="es-ES_tradnl"/>
        </w:rPr>
        <w:t xml:space="preserve">Clientes que han dejado de operar con crédito de microempresa en más de 180 días hasta 360 días, que no constan como clientes preferenciales (rezagados) y cuyo </w:t>
      </w:r>
      <w:r>
        <w:rPr>
          <w:rFonts w:cs="Arial"/>
          <w:szCs w:val="20"/>
          <w:lang w:val="es-ES_tradnl"/>
        </w:rPr>
        <w:t>comportamiento de pago en la última operación haya sido de 5 días de mora promedio en las cuotas pagadas, mora máxima de 30 días. Calificación mínima de score P4</w:t>
      </w:r>
    </w:p>
    <w:p w:rsidR="00000000" w:rsidRDefault="00C6317F">
      <w:pPr>
        <w:pStyle w:val="Textodebloque"/>
        <w:numPr>
          <w:ilvl w:val="2"/>
          <w:numId w:val="18"/>
        </w:numPr>
        <w:tabs>
          <w:tab w:val="num" w:pos="3592"/>
        </w:tabs>
        <w:spacing w:before="0" w:beforeAutospacing="0" w:after="50" w:afterAutospacing="0" w:line="336" w:lineRule="auto"/>
        <w:ind w:left="3592" w:right="17"/>
        <w:rPr>
          <w:i/>
          <w:u w:val="single"/>
        </w:rPr>
      </w:pPr>
      <w:r>
        <w:rPr>
          <w:rFonts w:cs="Arial"/>
          <w:szCs w:val="20"/>
          <w:lang w:val="es-ES_tradnl"/>
        </w:rPr>
        <w:t>Los clientes que dejaron de trabajar con crédito Microempresa más 360 días (hasta 18 meses) la</w:t>
      </w:r>
      <w:r>
        <w:rPr>
          <w:rFonts w:cs="Arial"/>
          <w:szCs w:val="20"/>
          <w:lang w:val="es-ES_tradnl"/>
        </w:rPr>
        <w:t xml:space="preserve"> tasa de interés que aplicará será la de Clientes Nuevos. La calificación en la central de riesgo en los 18 meses será A y se aceptará máximo una B. Calificación mínima de score P4.</w:t>
      </w:r>
    </w:p>
    <w:p w:rsidR="00000000" w:rsidRDefault="00C6317F">
      <w:pPr>
        <w:pStyle w:val="Textodebloque"/>
        <w:spacing w:before="0" w:beforeAutospacing="0" w:after="50" w:afterAutospacing="0" w:line="336" w:lineRule="auto"/>
        <w:ind w:left="2880" w:right="17"/>
        <w:rPr>
          <w:i/>
          <w:u w:val="single"/>
        </w:rPr>
      </w:pPr>
    </w:p>
    <w:p w:rsidR="00000000" w:rsidRDefault="00C6317F">
      <w:pPr>
        <w:pStyle w:val="Textodebloque"/>
        <w:numPr>
          <w:ilvl w:val="2"/>
          <w:numId w:val="16"/>
        </w:numPr>
        <w:tabs>
          <w:tab w:val="num" w:pos="3086"/>
          <w:tab w:val="num" w:pos="3232"/>
        </w:tabs>
        <w:spacing w:before="0" w:beforeAutospacing="0" w:after="0" w:afterAutospacing="0" w:line="360" w:lineRule="auto"/>
        <w:ind w:left="3086" w:right="17"/>
      </w:pPr>
      <w:r>
        <w:t>Cliente Preferencial</w:t>
      </w:r>
    </w:p>
    <w:p w:rsidR="00000000" w:rsidRDefault="00C6317F">
      <w:pPr>
        <w:numPr>
          <w:ilvl w:val="2"/>
          <w:numId w:val="18"/>
        </w:numPr>
        <w:tabs>
          <w:tab w:val="num" w:pos="3592"/>
        </w:tabs>
        <w:autoSpaceDE w:val="0"/>
        <w:autoSpaceDN w:val="0"/>
        <w:adjustRightInd w:val="0"/>
        <w:spacing w:line="336" w:lineRule="auto"/>
        <w:ind w:left="3592" w:right="17"/>
        <w:rPr>
          <w:rFonts w:cs="Arial"/>
          <w:szCs w:val="20"/>
          <w:lang w:val="es-ES_tradnl"/>
        </w:rPr>
      </w:pPr>
      <w:r>
        <w:rPr>
          <w:rFonts w:cs="Arial"/>
          <w:szCs w:val="20"/>
          <w:lang w:val="es-ES_tradnl"/>
        </w:rPr>
        <w:t>Condición interna otorgada a un cliente que cumple c</w:t>
      </w:r>
      <w:r>
        <w:rPr>
          <w:rFonts w:cs="Arial"/>
          <w:szCs w:val="20"/>
          <w:lang w:val="es-ES_tradnl"/>
        </w:rPr>
        <w:t xml:space="preserve">on los criterios establecidos por la División de Riesgo en coordinación con la División de Negocios Microempresa, según el perfil de riesgo que la Institución quiera asumir en el momento determinado. El resultado final se traducirá en bases de datos a ser </w:t>
      </w:r>
      <w:r>
        <w:rPr>
          <w:rFonts w:cs="Arial"/>
          <w:szCs w:val="20"/>
          <w:lang w:val="es-ES_tradnl"/>
        </w:rPr>
        <w:t xml:space="preserve">entregadas periódicamente, de las cuales la </w:t>
      </w:r>
      <w:r>
        <w:rPr>
          <w:rFonts w:cs="Arial"/>
          <w:szCs w:val="20"/>
          <w:lang w:val="es-ES_tradnl"/>
        </w:rPr>
        <w:lastRenderedPageBreak/>
        <w:t>División de Riesgo deberá mantener documentado los criterios utilizados para calificar a los clientes y los scripts de generación.</w:t>
      </w:r>
    </w:p>
    <w:p w:rsidR="00000000" w:rsidRDefault="00C6317F">
      <w:pPr>
        <w:spacing w:line="336" w:lineRule="auto"/>
        <w:ind w:left="360" w:right="17"/>
        <w:rPr>
          <w:rFonts w:cs="Arial"/>
          <w:szCs w:val="20"/>
          <w:lang w:val="es-ES_tradnl" w:eastAsia="es-MX"/>
        </w:rPr>
      </w:pPr>
    </w:p>
    <w:p w:rsidR="00000000" w:rsidRDefault="00C6317F">
      <w:pPr>
        <w:pStyle w:val="Prrafodelista"/>
        <w:numPr>
          <w:ilvl w:val="0"/>
          <w:numId w:val="12"/>
        </w:numPr>
        <w:spacing w:line="360" w:lineRule="auto"/>
        <w:ind w:left="1440"/>
        <w:rPr>
          <w:b/>
        </w:rPr>
      </w:pPr>
      <w:r>
        <w:rPr>
          <w:b/>
        </w:rPr>
        <w:t>Cliente Nuevo</w:t>
      </w:r>
    </w:p>
    <w:p w:rsidR="00000000" w:rsidRDefault="00C6317F">
      <w:pPr>
        <w:spacing w:line="360" w:lineRule="auto"/>
        <w:ind w:left="1068"/>
        <w:rPr>
          <w:lang w:val="es-EC"/>
        </w:rPr>
      </w:pPr>
      <w:r>
        <w:rPr>
          <w:lang w:val="es-EC"/>
        </w:rPr>
        <w:t>Condición interna otorgada a un cliente que obtiene su primer créd</w:t>
      </w:r>
      <w:r>
        <w:rPr>
          <w:lang w:val="es-EC"/>
        </w:rPr>
        <w:t>ito de microempresa urbano y rural con Banco Solidario o un cliente que ha dejado de operar por más de 180 días con el Banco en operaciones de microempresa urbana o rural y su comportamiento de pagos haya sido hasta 15 días de mora promedio en su último cr</w:t>
      </w:r>
      <w:r>
        <w:rPr>
          <w:lang w:val="es-EC"/>
        </w:rPr>
        <w:t>édito y mora máxima de 30 días.</w:t>
      </w:r>
    </w:p>
    <w:p w:rsidR="00000000" w:rsidRDefault="00C6317F">
      <w:pPr>
        <w:tabs>
          <w:tab w:val="num" w:pos="2160"/>
        </w:tabs>
        <w:spacing w:line="336" w:lineRule="auto"/>
        <w:ind w:left="2520" w:right="17"/>
        <w:rPr>
          <w:rFonts w:cs="Arial"/>
          <w:szCs w:val="20"/>
          <w:lang w:val="es-ES_tradnl" w:eastAsia="es-MX"/>
        </w:rPr>
      </w:pPr>
    </w:p>
    <w:p w:rsidR="00000000" w:rsidRDefault="00C6317F">
      <w:pPr>
        <w:pStyle w:val="Prrafodelista"/>
        <w:numPr>
          <w:ilvl w:val="0"/>
          <w:numId w:val="12"/>
        </w:numPr>
        <w:spacing w:line="360" w:lineRule="auto"/>
        <w:ind w:left="1440"/>
        <w:rPr>
          <w:b/>
        </w:rPr>
      </w:pPr>
      <w:r>
        <w:rPr>
          <w:b/>
        </w:rPr>
        <w:t xml:space="preserve">Cliente </w:t>
      </w:r>
      <w:proofErr w:type="spellStart"/>
      <w:r>
        <w:rPr>
          <w:b/>
        </w:rPr>
        <w:t>Bancarizado</w:t>
      </w:r>
      <w:proofErr w:type="spellEnd"/>
    </w:p>
    <w:p w:rsidR="00000000" w:rsidRDefault="00C6317F">
      <w:pPr>
        <w:spacing w:line="360" w:lineRule="auto"/>
        <w:ind w:left="1068"/>
        <w:rPr>
          <w:lang w:val="es-EC"/>
        </w:rPr>
      </w:pPr>
      <w:r>
        <w:rPr>
          <w:lang w:val="es-EC"/>
        </w:rPr>
        <w:t xml:space="preserve">Se trata de clientes nuevos para Banco Solidario pero que han tenido experiencia crediticia en operaciones de crédito en otra institución del SFR o SFNR o que han sido referenciados ya sea por Oficiales </w:t>
      </w:r>
      <w:r>
        <w:rPr>
          <w:lang w:val="es-EC"/>
        </w:rPr>
        <w:t xml:space="preserve">de Negocios Microempresa que han trabajado en estas instituciones, por algún proceso de Inteligencia de Negocios a través de la División de Riesgo, referenciados por otros clientes  </w:t>
      </w:r>
      <w:bookmarkStart w:id="42" w:name="OLE_LINK11"/>
      <w:r>
        <w:rPr>
          <w:lang w:val="es-EC"/>
        </w:rPr>
        <w:t xml:space="preserve">o ex - clientes de Banco Solidario que han dejado de operar por más de un </w:t>
      </w:r>
      <w:r>
        <w:rPr>
          <w:lang w:val="es-EC"/>
        </w:rPr>
        <w:t xml:space="preserve">año </w:t>
      </w:r>
      <w:bookmarkEnd w:id="42"/>
      <w:r>
        <w:rPr>
          <w:lang w:val="es-EC"/>
        </w:rPr>
        <w:t>y que cumplen con las siguientes condiciones:</w:t>
      </w:r>
    </w:p>
    <w:p w:rsidR="00000000" w:rsidRDefault="00C6317F">
      <w:pPr>
        <w:pStyle w:val="Textodebloque"/>
        <w:spacing w:before="0" w:beforeAutospacing="0" w:after="0" w:afterAutospacing="0" w:line="336" w:lineRule="auto"/>
        <w:ind w:left="1800" w:right="17"/>
        <w:rPr>
          <w:rFonts w:cs="Arial"/>
          <w:szCs w:val="20"/>
        </w:rPr>
      </w:pPr>
    </w:p>
    <w:p w:rsidR="00000000" w:rsidRDefault="00C6317F">
      <w:pPr>
        <w:pStyle w:val="Textodebloque"/>
        <w:numPr>
          <w:ilvl w:val="1"/>
          <w:numId w:val="20"/>
        </w:numPr>
        <w:spacing w:before="0" w:beforeAutospacing="0" w:after="0" w:afterAutospacing="0" w:line="336" w:lineRule="auto"/>
        <w:ind w:left="1800" w:right="17"/>
        <w:rPr>
          <w:rFonts w:cs="Arial"/>
          <w:szCs w:val="20"/>
        </w:rPr>
      </w:pPr>
      <w:r>
        <w:rPr>
          <w:rFonts w:cs="Arial"/>
          <w:szCs w:val="20"/>
        </w:rPr>
        <w:t>Se acepta un máximo de un registro en el rango vencido 0-1 meses en los últimos 12 meses.  Los seis últimos meses debe haber registrado únicamente operaciones al día sin mora. (Rango No devenga intereses).</w:t>
      </w:r>
      <w:r>
        <w:rPr>
          <w:rFonts w:cs="Arial"/>
          <w:szCs w:val="20"/>
        </w:rPr>
        <w:t xml:space="preserve"> </w:t>
      </w:r>
    </w:p>
    <w:p w:rsidR="00000000" w:rsidRDefault="00C6317F">
      <w:pPr>
        <w:pStyle w:val="Textodebloque"/>
        <w:numPr>
          <w:ilvl w:val="2"/>
          <w:numId w:val="22"/>
        </w:numPr>
        <w:spacing w:before="0" w:beforeAutospacing="0" w:after="0" w:afterAutospacing="0" w:line="336" w:lineRule="auto"/>
        <w:ind w:right="17"/>
        <w:rPr>
          <w:rFonts w:cs="Arial"/>
          <w:szCs w:val="20"/>
        </w:rPr>
      </w:pPr>
      <w:r>
        <w:rPr>
          <w:rFonts w:cs="Arial"/>
          <w:szCs w:val="20"/>
        </w:rPr>
        <w:t>En el caso del SFNR adjuntar tablas de amortización para validar monto y plazo.</w:t>
      </w:r>
    </w:p>
    <w:p w:rsidR="00000000" w:rsidRDefault="00C6317F">
      <w:pPr>
        <w:pStyle w:val="Textodebloque"/>
        <w:numPr>
          <w:ilvl w:val="1"/>
          <w:numId w:val="20"/>
        </w:numPr>
        <w:spacing w:before="0" w:beforeAutospacing="0" w:after="0" w:afterAutospacing="0" w:line="336" w:lineRule="auto"/>
        <w:ind w:left="1800" w:right="17"/>
        <w:rPr>
          <w:rFonts w:cs="Arial"/>
          <w:szCs w:val="20"/>
        </w:rPr>
      </w:pPr>
      <w:r>
        <w:rPr>
          <w:rFonts w:cs="Arial"/>
          <w:szCs w:val="20"/>
        </w:rPr>
        <w:t>Los registros de saldo al día que se tomará en cuenta serán únicamente los reflejadas en el Sistema Financiero Regulado o Sistema Financiera no Regulado  y cuyo monto de créd</w:t>
      </w:r>
      <w:r>
        <w:rPr>
          <w:rFonts w:cs="Arial"/>
          <w:szCs w:val="20"/>
        </w:rPr>
        <w:t>ito otorgado en esta institución haya sido igual o mayor a $2.000, demostrable con cualquier documento interno o que el cliente pueda solventar que el monto otorgado fue por igual o superior al monto indicado.</w:t>
      </w:r>
    </w:p>
    <w:p w:rsidR="00000000" w:rsidRDefault="00C6317F">
      <w:pPr>
        <w:pStyle w:val="Prrafodelista"/>
        <w:numPr>
          <w:ilvl w:val="2"/>
          <w:numId w:val="24"/>
        </w:numPr>
        <w:spacing w:line="360" w:lineRule="auto"/>
        <w:ind w:left="2520"/>
        <w:rPr>
          <w:rFonts w:ascii="Arial" w:eastAsia="Times New Roman" w:hAnsi="Arial" w:cs="Arial"/>
          <w:sz w:val="20"/>
          <w:szCs w:val="20"/>
          <w:lang w:val="es-ES" w:eastAsia="es-ES"/>
        </w:rPr>
      </w:pPr>
      <w:r>
        <w:rPr>
          <w:rFonts w:ascii="Arial" w:eastAsia="Times New Roman" w:hAnsi="Arial" w:cs="Arial"/>
          <w:sz w:val="20"/>
          <w:szCs w:val="20"/>
          <w:lang w:val="es-ES" w:eastAsia="es-ES"/>
        </w:rPr>
        <w:t>En la experiencia crediticia se podrá contempl</w:t>
      </w:r>
      <w:r>
        <w:rPr>
          <w:rFonts w:ascii="Arial" w:eastAsia="Times New Roman" w:hAnsi="Arial" w:cs="Arial"/>
          <w:sz w:val="20"/>
          <w:szCs w:val="20"/>
          <w:lang w:val="es-ES" w:eastAsia="es-ES"/>
        </w:rPr>
        <w:t>ar además de las operaciones micro las deudas que el cliente haya tenido en los otros segmentos de crédito, a excepción del segmento VIVIENDA, deudas en el IECE e IESS (casas comerciales C1 y C0).</w:t>
      </w:r>
    </w:p>
    <w:p w:rsidR="00000000" w:rsidRDefault="00C6317F">
      <w:pPr>
        <w:pStyle w:val="Textodebloque"/>
        <w:numPr>
          <w:ilvl w:val="1"/>
          <w:numId w:val="20"/>
        </w:numPr>
        <w:spacing w:before="0" w:beforeAutospacing="0" w:after="0" w:afterAutospacing="0" w:line="336" w:lineRule="auto"/>
        <w:ind w:left="1800" w:right="17"/>
        <w:rPr>
          <w:rFonts w:cs="Arial"/>
          <w:szCs w:val="20"/>
        </w:rPr>
      </w:pPr>
      <w:r>
        <w:rPr>
          <w:rFonts w:cs="Arial"/>
          <w:szCs w:val="20"/>
        </w:rPr>
        <w:t>Condiciones de plazos, precios y garantías aplica como clie</w:t>
      </w:r>
      <w:r>
        <w:rPr>
          <w:rFonts w:cs="Arial"/>
          <w:szCs w:val="20"/>
        </w:rPr>
        <w:t>nte Nuevo.</w:t>
      </w:r>
    </w:p>
    <w:p w:rsidR="00000000" w:rsidRDefault="00C6317F">
      <w:pPr>
        <w:pStyle w:val="Textodebloque"/>
        <w:numPr>
          <w:ilvl w:val="1"/>
          <w:numId w:val="20"/>
        </w:numPr>
        <w:spacing w:before="0" w:beforeAutospacing="0" w:after="0" w:afterAutospacing="0" w:line="336" w:lineRule="auto"/>
        <w:ind w:left="1800" w:right="17"/>
        <w:rPr>
          <w:rFonts w:cs="Arial"/>
          <w:szCs w:val="20"/>
        </w:rPr>
      </w:pPr>
      <w:r>
        <w:rPr>
          <w:rFonts w:cs="Arial"/>
          <w:szCs w:val="20"/>
        </w:rPr>
        <w:t>Score P &gt;= P04.</w:t>
      </w:r>
    </w:p>
    <w:p w:rsidR="00000000" w:rsidRDefault="00C6317F">
      <w:pPr>
        <w:pStyle w:val="Textodebloque"/>
        <w:spacing w:before="0" w:beforeAutospacing="0" w:after="0" w:afterAutospacing="0" w:line="336" w:lineRule="auto"/>
        <w:ind w:left="1800" w:right="17"/>
        <w:rPr>
          <w:rFonts w:cs="Arial"/>
          <w:szCs w:val="20"/>
        </w:rPr>
      </w:pPr>
    </w:p>
    <w:p w:rsidR="00000000" w:rsidRDefault="00C6317F">
      <w:pPr>
        <w:pStyle w:val="Textodebloque"/>
        <w:spacing w:before="0" w:beforeAutospacing="0" w:after="0" w:afterAutospacing="0" w:line="336" w:lineRule="auto"/>
        <w:ind w:left="1800" w:right="17"/>
        <w:rPr>
          <w:rFonts w:cs="Arial"/>
          <w:szCs w:val="20"/>
        </w:rPr>
      </w:pPr>
    </w:p>
    <w:p w:rsidR="00000000" w:rsidRDefault="00C6317F">
      <w:pPr>
        <w:pStyle w:val="Textodebloque"/>
        <w:spacing w:before="0" w:beforeAutospacing="0" w:after="0" w:afterAutospacing="0" w:line="336" w:lineRule="auto"/>
        <w:ind w:left="1800" w:right="17"/>
        <w:rPr>
          <w:rFonts w:cs="Arial"/>
          <w:szCs w:val="20"/>
        </w:rPr>
      </w:pPr>
    </w:p>
    <w:p w:rsidR="00000000" w:rsidRDefault="00C6317F">
      <w:pPr>
        <w:pStyle w:val="Textodebloque"/>
        <w:spacing w:before="0" w:beforeAutospacing="0" w:after="0" w:afterAutospacing="0" w:line="336" w:lineRule="auto"/>
        <w:ind w:left="1800" w:right="17"/>
        <w:rPr>
          <w:rFonts w:cs="Arial"/>
          <w:szCs w:val="20"/>
        </w:rPr>
      </w:pPr>
    </w:p>
    <w:p w:rsidR="00000000" w:rsidRDefault="00C6317F">
      <w:pPr>
        <w:pStyle w:val="Prrafodelista"/>
        <w:numPr>
          <w:ilvl w:val="0"/>
          <w:numId w:val="12"/>
        </w:numPr>
        <w:spacing w:line="360" w:lineRule="auto"/>
        <w:ind w:left="1440"/>
        <w:rPr>
          <w:b/>
        </w:rPr>
      </w:pPr>
      <w:proofErr w:type="spellStart"/>
      <w:r>
        <w:rPr>
          <w:b/>
        </w:rPr>
        <w:t>Représtamo</w:t>
      </w:r>
      <w:proofErr w:type="spellEnd"/>
    </w:p>
    <w:p w:rsidR="00000000" w:rsidRDefault="00C6317F">
      <w:pPr>
        <w:spacing w:line="360" w:lineRule="auto"/>
        <w:ind w:left="1068"/>
        <w:rPr>
          <w:lang w:val="es-EC"/>
        </w:rPr>
      </w:pPr>
      <w:r>
        <w:rPr>
          <w:lang w:val="es-EC"/>
        </w:rPr>
        <w:t>Operación de crédito microempresa urbano o rural que se otorga a clientes que están terminando de pagar un crédito vigente o haya cancelado una operación en los últimos 180 días.</w:t>
      </w:r>
    </w:p>
    <w:p w:rsidR="00000000" w:rsidRDefault="00C6317F">
      <w:pPr>
        <w:pStyle w:val="Prrafodelista"/>
        <w:numPr>
          <w:ilvl w:val="0"/>
          <w:numId w:val="12"/>
        </w:numPr>
        <w:spacing w:line="360" w:lineRule="auto"/>
        <w:ind w:left="1440"/>
        <w:rPr>
          <w:b/>
        </w:rPr>
      </w:pPr>
      <w:r>
        <w:rPr>
          <w:b/>
        </w:rPr>
        <w:t>Comité de Mora</w:t>
      </w:r>
    </w:p>
    <w:p w:rsidR="00000000" w:rsidRDefault="00C6317F">
      <w:pPr>
        <w:spacing w:line="360" w:lineRule="auto"/>
        <w:ind w:left="1068"/>
        <w:rPr>
          <w:lang w:val="es-EC"/>
        </w:rPr>
      </w:pPr>
      <w:r>
        <w:rPr>
          <w:lang w:val="es-EC"/>
        </w:rPr>
        <w:t>Instancia de análisi</w:t>
      </w:r>
      <w:r>
        <w:rPr>
          <w:lang w:val="es-EC"/>
        </w:rPr>
        <w:t xml:space="preserve">s de las operaciones de crédito en la que se evalúan las condiciones de clientes que presentan retraso en los pagos, para definir la estrategia de recuperación a utilizar. </w:t>
      </w:r>
    </w:p>
    <w:p w:rsidR="00000000" w:rsidRDefault="00C6317F">
      <w:pPr>
        <w:pStyle w:val="Prrafodelista"/>
        <w:numPr>
          <w:ilvl w:val="0"/>
          <w:numId w:val="12"/>
        </w:numPr>
        <w:spacing w:line="360" w:lineRule="auto"/>
        <w:ind w:left="1440"/>
        <w:rPr>
          <w:b/>
        </w:rPr>
      </w:pPr>
      <w:r>
        <w:rPr>
          <w:b/>
        </w:rPr>
        <w:t>Comité de Revisión de Crédito</w:t>
      </w:r>
    </w:p>
    <w:p w:rsidR="00000000" w:rsidRDefault="00C6317F">
      <w:pPr>
        <w:spacing w:line="360" w:lineRule="auto"/>
        <w:ind w:left="1068"/>
        <w:rPr>
          <w:lang w:val="es-EC"/>
        </w:rPr>
      </w:pPr>
      <w:r>
        <w:rPr>
          <w:lang w:val="es-EC"/>
        </w:rPr>
        <w:t xml:space="preserve">Instancia de análisis  de las </w:t>
      </w:r>
      <w:r>
        <w:rPr>
          <w:lang w:val="es-EC"/>
        </w:rPr>
        <w:t>solicitudes de crédito, en la que se evalúan las condiciones en que se recomendará la operación de crédito observando la minimización del riesgo crediticio. Que estará conformado por el Oficial de Negocios Microempresa proponente y el Nivel de Recomendació</w:t>
      </w:r>
      <w:r>
        <w:rPr>
          <w:lang w:val="es-EC"/>
        </w:rPr>
        <w:t>n correspondiente. Para operaciones con características definidas por la División de Negocios Microempresa en coordinación con la División de Riesgo se podrá obviar esta instancia del proceso.</w:t>
      </w:r>
    </w:p>
    <w:p w:rsidR="00000000" w:rsidRDefault="00C6317F">
      <w:pPr>
        <w:pStyle w:val="Prrafodelista"/>
        <w:numPr>
          <w:ilvl w:val="0"/>
          <w:numId w:val="12"/>
        </w:numPr>
        <w:spacing w:line="360" w:lineRule="auto"/>
        <w:ind w:left="1440"/>
        <w:rPr>
          <w:b/>
        </w:rPr>
      </w:pPr>
      <w:r>
        <w:rPr>
          <w:b/>
        </w:rPr>
        <w:t>Crédito de Microempresa Urbano y Rural</w:t>
      </w:r>
    </w:p>
    <w:p w:rsidR="00000000" w:rsidRDefault="00C6317F">
      <w:pPr>
        <w:spacing w:line="360" w:lineRule="auto"/>
        <w:ind w:left="1068"/>
        <w:rPr>
          <w:lang w:val="es-EC"/>
        </w:rPr>
      </w:pPr>
      <w:r>
        <w:rPr>
          <w:lang w:val="es-EC"/>
        </w:rPr>
        <w:t>Crédito destinado a satisfacer necesidades de financiamiento a clientes que poseen una microempresa; cuya actividad económica sea de comercio, producción (agropecuarias y no agropecuarias), o servicios.</w:t>
      </w:r>
    </w:p>
    <w:p w:rsidR="00000000" w:rsidRDefault="00C6317F">
      <w:pPr>
        <w:pStyle w:val="Prrafodelista"/>
        <w:numPr>
          <w:ilvl w:val="0"/>
          <w:numId w:val="12"/>
        </w:numPr>
        <w:spacing w:line="360" w:lineRule="auto"/>
        <w:ind w:left="1440"/>
        <w:rPr>
          <w:b/>
        </w:rPr>
      </w:pPr>
      <w:r>
        <w:rPr>
          <w:b/>
        </w:rPr>
        <w:t xml:space="preserve">Seguro de Crédito </w:t>
      </w:r>
    </w:p>
    <w:p w:rsidR="00000000" w:rsidRDefault="00C6317F">
      <w:pPr>
        <w:spacing w:line="360" w:lineRule="auto"/>
        <w:ind w:left="1068"/>
        <w:rPr>
          <w:lang w:val="es-EC"/>
        </w:rPr>
      </w:pPr>
      <w:r>
        <w:rPr>
          <w:lang w:val="es-EC"/>
        </w:rPr>
        <w:t xml:space="preserve">Condición de cobertura que aplica </w:t>
      </w:r>
      <w:r>
        <w:rPr>
          <w:lang w:val="es-EC"/>
        </w:rPr>
        <w:t>obligatoriamente a clientes de créditos de microempresa que no pueden ofrecer una garantía real. El seguro de crédito deberá ser ofrecido por una empresa que garantice el pago de la operación previamente calificada por Banco Solidario, donde las tarifas se</w:t>
      </w:r>
      <w:r>
        <w:rPr>
          <w:lang w:val="es-EC"/>
        </w:rPr>
        <w:t>rán definidas por la empresa tercera y el Banco actuará como agente de recaudación.</w:t>
      </w:r>
    </w:p>
    <w:p w:rsidR="00000000" w:rsidRDefault="00C6317F">
      <w:pPr>
        <w:pStyle w:val="Prrafodelista"/>
        <w:numPr>
          <w:ilvl w:val="0"/>
          <w:numId w:val="12"/>
        </w:numPr>
        <w:spacing w:line="360" w:lineRule="auto"/>
        <w:ind w:left="1440"/>
        <w:rPr>
          <w:b/>
        </w:rPr>
      </w:pPr>
      <w:r>
        <w:rPr>
          <w:b/>
        </w:rPr>
        <w:t xml:space="preserve">Garantía Hipotecaria </w:t>
      </w:r>
    </w:p>
    <w:p w:rsidR="00000000" w:rsidRDefault="00C6317F">
      <w:pPr>
        <w:spacing w:line="360" w:lineRule="auto"/>
        <w:ind w:left="1068"/>
        <w:rPr>
          <w:lang w:val="es-EC"/>
        </w:rPr>
      </w:pPr>
      <w:r>
        <w:rPr>
          <w:lang w:val="es-EC"/>
        </w:rPr>
        <w:t>Garantía abierta sobre un bien inmueble (terreno o casa) de propiedad del cliente, su garante o de terceros debidamente inscrita.</w:t>
      </w:r>
    </w:p>
    <w:p w:rsidR="00000000" w:rsidRDefault="00C6317F">
      <w:pPr>
        <w:pStyle w:val="Prrafodelista"/>
        <w:numPr>
          <w:ilvl w:val="0"/>
          <w:numId w:val="12"/>
        </w:numPr>
        <w:spacing w:line="360" w:lineRule="auto"/>
        <w:ind w:left="1440"/>
        <w:rPr>
          <w:b/>
        </w:rPr>
      </w:pPr>
      <w:r>
        <w:rPr>
          <w:b/>
        </w:rPr>
        <w:t>Garantía Personal</w:t>
      </w:r>
    </w:p>
    <w:p w:rsidR="00000000" w:rsidRDefault="00C6317F">
      <w:pPr>
        <w:spacing w:line="360" w:lineRule="auto"/>
        <w:ind w:left="1068"/>
        <w:rPr>
          <w:lang w:val="es-EC"/>
        </w:rPr>
      </w:pPr>
      <w:r>
        <w:rPr>
          <w:lang w:val="es-EC"/>
        </w:rPr>
        <w:t>Es</w:t>
      </w:r>
      <w:r>
        <w:rPr>
          <w:lang w:val="es-EC"/>
        </w:rPr>
        <w:t xml:space="preserve"> la garantía personal y solidaria de un tercero, que cuenta con solvencia económica para asumir con responsabilidad la misma obligación que el deudor directo.</w:t>
      </w:r>
    </w:p>
    <w:p w:rsidR="00000000" w:rsidRDefault="00C6317F">
      <w:pPr>
        <w:pStyle w:val="Prrafodelista"/>
        <w:numPr>
          <w:ilvl w:val="0"/>
          <w:numId w:val="12"/>
        </w:numPr>
        <w:spacing w:line="360" w:lineRule="auto"/>
        <w:ind w:left="1440"/>
        <w:rPr>
          <w:b/>
        </w:rPr>
      </w:pPr>
      <w:r>
        <w:rPr>
          <w:b/>
        </w:rPr>
        <w:t>Garantía Prendaria</w:t>
      </w:r>
    </w:p>
    <w:p w:rsidR="00000000" w:rsidRDefault="00C6317F">
      <w:pPr>
        <w:spacing w:line="360" w:lineRule="auto"/>
        <w:ind w:left="1068"/>
        <w:rPr>
          <w:lang w:val="es-EC"/>
        </w:rPr>
      </w:pPr>
      <w:r>
        <w:rPr>
          <w:lang w:val="es-EC"/>
        </w:rPr>
        <w:lastRenderedPageBreak/>
        <w:t>Prenda industrial sobre bienes muebles (generalmente maquinaria o vehículo del</w:t>
      </w:r>
      <w:r>
        <w:rPr>
          <w:lang w:val="es-EC"/>
        </w:rPr>
        <w:t xml:space="preserve"> negocio) de propiedad del cliente, garante o de terceros debidamente inscrita.</w:t>
      </w:r>
    </w:p>
    <w:p w:rsidR="00000000" w:rsidRDefault="00C6317F">
      <w:pPr>
        <w:pStyle w:val="Prrafodelista"/>
        <w:numPr>
          <w:ilvl w:val="0"/>
          <w:numId w:val="12"/>
        </w:numPr>
        <w:spacing w:line="360" w:lineRule="auto"/>
        <w:ind w:left="1440"/>
        <w:rPr>
          <w:b/>
        </w:rPr>
      </w:pPr>
      <w:r>
        <w:rPr>
          <w:b/>
        </w:rPr>
        <w:t>Sujeto de Crédito</w:t>
      </w:r>
    </w:p>
    <w:p w:rsidR="00000000" w:rsidRDefault="00C6317F">
      <w:pPr>
        <w:spacing w:line="360" w:lineRule="auto"/>
        <w:ind w:left="1068"/>
        <w:rPr>
          <w:lang w:val="es-EC"/>
        </w:rPr>
      </w:pPr>
      <w:r>
        <w:rPr>
          <w:lang w:val="es-EC"/>
        </w:rPr>
        <w:t xml:space="preserve">Persona natural o jurídica que cumple con ciertos requisitos financieros y demográficos, para ser beneficiario de un crédito. </w:t>
      </w:r>
    </w:p>
    <w:p w:rsidR="00000000" w:rsidRDefault="00C6317F">
      <w:pPr>
        <w:pStyle w:val="Prrafodelista"/>
        <w:numPr>
          <w:ilvl w:val="0"/>
          <w:numId w:val="12"/>
        </w:numPr>
        <w:spacing w:line="360" w:lineRule="auto"/>
        <w:ind w:left="1440"/>
        <w:rPr>
          <w:b/>
        </w:rPr>
      </w:pPr>
      <w:r>
        <w:rPr>
          <w:b/>
        </w:rPr>
        <w:t>Valor de realización</w:t>
      </w:r>
    </w:p>
    <w:p w:rsidR="00000000" w:rsidRDefault="00C6317F">
      <w:pPr>
        <w:spacing w:line="360" w:lineRule="auto"/>
        <w:ind w:left="1068"/>
        <w:rPr>
          <w:lang w:val="es-EC"/>
        </w:rPr>
      </w:pPr>
      <w:r>
        <w:rPr>
          <w:lang w:val="es-EC"/>
        </w:rPr>
        <w:t>Valor neto</w:t>
      </w:r>
      <w:r>
        <w:rPr>
          <w:lang w:val="es-EC"/>
        </w:rPr>
        <w:t xml:space="preserve"> que el  Banco espera recuperar como consecuencia de la eventual realización de la garantía real, valor que se obtiene después de cubrir castigo y cargos por concepto de impuesto en las ventas, comisiones, fletes, depreciación, gastos judiciales, entre otr</w:t>
      </w:r>
      <w:r>
        <w:rPr>
          <w:lang w:val="es-EC"/>
        </w:rPr>
        <w:t>os.</w:t>
      </w:r>
    </w:p>
    <w:p w:rsidR="00000000" w:rsidRDefault="00C6317F">
      <w:pPr>
        <w:pStyle w:val="Prrafodelista"/>
        <w:numPr>
          <w:ilvl w:val="0"/>
          <w:numId w:val="12"/>
        </w:numPr>
        <w:spacing w:line="360" w:lineRule="auto"/>
        <w:ind w:left="1440"/>
        <w:rPr>
          <w:b/>
        </w:rPr>
      </w:pPr>
      <w:proofErr w:type="spellStart"/>
      <w:r>
        <w:rPr>
          <w:b/>
        </w:rPr>
        <w:t>Precancelación</w:t>
      </w:r>
      <w:proofErr w:type="spellEnd"/>
    </w:p>
    <w:p w:rsidR="00000000" w:rsidRDefault="00C6317F">
      <w:pPr>
        <w:spacing w:line="360" w:lineRule="auto"/>
        <w:ind w:left="1068"/>
        <w:rPr>
          <w:lang w:val="es-EC"/>
        </w:rPr>
      </w:pPr>
      <w:r>
        <w:rPr>
          <w:lang w:val="es-EC"/>
        </w:rPr>
        <w:t>Valor cancelado de forma anticipada del saldo de una operación antes de su vencimiento sea directamente por cliente o por el producto de una novación. No tiene costo para el cliente</w:t>
      </w:r>
    </w:p>
    <w:p w:rsidR="00000000" w:rsidRDefault="00C6317F">
      <w:pPr>
        <w:pStyle w:val="Textodebloque"/>
        <w:spacing w:before="0" w:beforeAutospacing="0" w:after="0" w:afterAutospacing="0" w:line="336" w:lineRule="auto"/>
        <w:ind w:left="360" w:right="17"/>
        <w:rPr>
          <w:rFonts w:cs="Arial"/>
          <w:szCs w:val="20"/>
        </w:rPr>
      </w:pPr>
      <w:bookmarkStart w:id="43" w:name="DESCRIPCION_TARGET_CLIENTES"/>
      <w:bookmarkEnd w:id="43"/>
    </w:p>
    <w:p w:rsidR="00000000" w:rsidRDefault="00C6317F">
      <w:pPr>
        <w:pStyle w:val="Ttulo1"/>
        <w:numPr>
          <w:ilvl w:val="0"/>
          <w:numId w:val="4"/>
        </w:numPr>
        <w:spacing w:before="0" w:beforeAutospacing="0" w:after="0" w:afterAutospacing="0" w:line="336" w:lineRule="auto"/>
        <w:ind w:left="1080"/>
        <w:rPr>
          <w:rFonts w:eastAsia="Times New Roman" w:cs="Arial"/>
          <w:color w:val="008000"/>
          <w:sz w:val="20"/>
          <w:szCs w:val="20"/>
        </w:rPr>
      </w:pPr>
      <w:bookmarkStart w:id="44" w:name="_Toc471475869"/>
      <w:r>
        <w:rPr>
          <w:rFonts w:eastAsia="Times New Roman" w:cs="Arial"/>
          <w:color w:val="008000"/>
          <w:sz w:val="20"/>
          <w:szCs w:val="20"/>
        </w:rPr>
        <w:t>DESCRIPCIÓN DEL TARGET DE CLIENTES POTENCIALES</w:t>
      </w:r>
      <w:bookmarkEnd w:id="25"/>
      <w:bookmarkEnd w:id="26"/>
      <w:bookmarkEnd w:id="44"/>
    </w:p>
    <w:p w:rsidR="00000000" w:rsidRDefault="00C6317F">
      <w:pPr>
        <w:ind w:left="360"/>
      </w:pPr>
    </w:p>
    <w:p w:rsidR="00000000" w:rsidRDefault="00C6317F">
      <w:pPr>
        <w:pStyle w:val="Prrafodelista"/>
        <w:numPr>
          <w:ilvl w:val="0"/>
          <w:numId w:val="12"/>
        </w:numPr>
        <w:spacing w:line="360" w:lineRule="auto"/>
        <w:ind w:left="1440"/>
        <w:rPr>
          <w:lang w:val="es-EC"/>
        </w:rPr>
      </w:pPr>
      <w:bookmarkStart w:id="45" w:name="_Toc178139765"/>
      <w:bookmarkEnd w:id="27"/>
      <w:r>
        <w:rPr>
          <w:lang w:val="es-EC"/>
        </w:rPr>
        <w:t xml:space="preserve">Todas </w:t>
      </w:r>
      <w:r>
        <w:rPr>
          <w:lang w:val="es-EC"/>
        </w:rPr>
        <w:t>las personas que tengan como fuente generadora de ingresos una microempresa dedicada a actividades de: comercio, producción (actividades agropecuarias y no agropecuarias) o servicio; siempre que estén ubicados en las zonas de influencia que determine la Ge</w:t>
      </w:r>
      <w:r>
        <w:rPr>
          <w:lang w:val="es-EC"/>
        </w:rPr>
        <w:t>rencia Comercial correspondiente, y se ajusten a las condiciones definidas en este  Manual Comercial de Microcrédito.</w:t>
      </w:r>
      <w:bookmarkEnd w:id="45"/>
      <w:r>
        <w:rPr>
          <w:lang w:val="es-EC"/>
        </w:rPr>
        <w:t xml:space="preserve"> </w:t>
      </w:r>
    </w:p>
    <w:p w:rsidR="00000000" w:rsidRDefault="00C6317F">
      <w:pPr>
        <w:pStyle w:val="Prrafodelista"/>
        <w:numPr>
          <w:ilvl w:val="0"/>
          <w:numId w:val="12"/>
        </w:numPr>
        <w:spacing w:line="360" w:lineRule="auto"/>
        <w:ind w:left="1440"/>
        <w:rPr>
          <w:lang w:val="es-EC"/>
        </w:rPr>
      </w:pPr>
      <w:r>
        <w:rPr>
          <w:lang w:val="es-EC"/>
        </w:rPr>
        <w:t>Clientes que no superan las ventas en USD 100.000 anuales.</w:t>
      </w:r>
    </w:p>
    <w:p w:rsidR="00000000" w:rsidRDefault="00C6317F">
      <w:pPr>
        <w:pStyle w:val="Prrafodelista"/>
        <w:numPr>
          <w:ilvl w:val="0"/>
          <w:numId w:val="12"/>
        </w:numPr>
        <w:spacing w:line="360" w:lineRule="auto"/>
        <w:ind w:left="1440"/>
        <w:rPr>
          <w:lang w:val="es-EC"/>
        </w:rPr>
      </w:pPr>
      <w:r>
        <w:rPr>
          <w:lang w:val="es-EC"/>
        </w:rPr>
        <w:t>Clientes cuya antigüedad del negocio sea por lo menos un año de establecida la</w:t>
      </w:r>
      <w:r>
        <w:rPr>
          <w:lang w:val="es-EC"/>
        </w:rPr>
        <w:t xml:space="preserve"> microempresa en el mismo sector o demostrar un mercado establecido por más de un año.</w:t>
      </w:r>
    </w:p>
    <w:p w:rsidR="00000000" w:rsidRDefault="00C6317F">
      <w:pPr>
        <w:pStyle w:val="Prrafodelista"/>
        <w:numPr>
          <w:ilvl w:val="0"/>
          <w:numId w:val="12"/>
        </w:numPr>
        <w:spacing w:line="360" w:lineRule="auto"/>
        <w:ind w:left="1440"/>
        <w:rPr>
          <w:lang w:val="es-EC"/>
        </w:rPr>
      </w:pPr>
      <w:r>
        <w:rPr>
          <w:lang w:val="es-EC"/>
        </w:rPr>
        <w:t>No se considerarán como microempresarios aquellos que ejerzan una actividad de comercio, producción o servicios temporalmente o en forma parcial.</w:t>
      </w:r>
    </w:p>
    <w:p w:rsidR="00000000" w:rsidRDefault="00C6317F">
      <w:pPr>
        <w:ind w:left="360"/>
      </w:pPr>
      <w:bookmarkStart w:id="46" w:name="CARACTERISTICAS_PRODUCTO"/>
      <w:bookmarkStart w:id="47" w:name="_Toc178139766"/>
      <w:bookmarkEnd w:id="46"/>
    </w:p>
    <w:p w:rsidR="00000000" w:rsidRDefault="00C6317F">
      <w:pPr>
        <w:pStyle w:val="Ttulo1"/>
        <w:numPr>
          <w:ilvl w:val="0"/>
          <w:numId w:val="4"/>
        </w:numPr>
        <w:spacing w:before="0" w:beforeAutospacing="0" w:after="0" w:afterAutospacing="0" w:line="336" w:lineRule="auto"/>
        <w:ind w:left="1080"/>
        <w:rPr>
          <w:rFonts w:eastAsia="Times New Roman" w:cs="Arial"/>
          <w:color w:val="008000"/>
          <w:sz w:val="20"/>
          <w:szCs w:val="20"/>
        </w:rPr>
      </w:pPr>
      <w:bookmarkStart w:id="48" w:name="_Toc417651698"/>
      <w:bookmarkStart w:id="49" w:name="_Toc417651782"/>
      <w:bookmarkStart w:id="50" w:name="_Toc471475870"/>
      <w:r>
        <w:rPr>
          <w:rFonts w:eastAsia="Times New Roman" w:cs="Arial"/>
          <w:color w:val="008000"/>
          <w:sz w:val="20"/>
          <w:szCs w:val="20"/>
        </w:rPr>
        <w:t>CARACTERÍSTICAS DEL PRODUCTO</w:t>
      </w:r>
      <w:bookmarkEnd w:id="47"/>
      <w:bookmarkEnd w:id="48"/>
      <w:bookmarkEnd w:id="49"/>
      <w:bookmarkEnd w:id="50"/>
    </w:p>
    <w:p w:rsidR="00000000" w:rsidRDefault="00C6317F">
      <w:pPr>
        <w:ind w:left="360"/>
      </w:pPr>
    </w:p>
    <w:p w:rsidR="00000000" w:rsidRDefault="00C6317F">
      <w:pPr>
        <w:pStyle w:val="Ttulo2"/>
        <w:numPr>
          <w:ilvl w:val="1"/>
          <w:numId w:val="4"/>
        </w:numPr>
        <w:ind w:left="1512"/>
        <w:rPr>
          <w:rFonts w:eastAsia="Times New Roman"/>
        </w:rPr>
      </w:pPr>
      <w:bookmarkStart w:id="51" w:name="DESTINOS_CREDITO"/>
      <w:bookmarkStart w:id="52" w:name="_Toc417651699"/>
      <w:bookmarkStart w:id="53" w:name="_Toc417651783"/>
      <w:bookmarkStart w:id="54" w:name="_Toc471475871"/>
      <w:bookmarkEnd w:id="51"/>
      <w:r>
        <w:rPr>
          <w:rFonts w:eastAsia="Times New Roman"/>
        </w:rPr>
        <w:t>DESTINOS DE CRÉDITO</w:t>
      </w:r>
      <w:bookmarkEnd w:id="52"/>
      <w:bookmarkEnd w:id="53"/>
      <w:bookmarkEnd w:id="54"/>
      <w:r>
        <w:rPr>
          <w:rFonts w:eastAsia="Times New Roman"/>
        </w:rPr>
        <w:t xml:space="preserve">   </w:t>
      </w:r>
    </w:p>
    <w:p w:rsidR="00000000" w:rsidRDefault="00C6317F">
      <w:pPr>
        <w:pStyle w:val="Textodebloque"/>
        <w:spacing w:before="0" w:beforeAutospacing="0" w:after="0" w:afterAutospacing="0" w:line="336" w:lineRule="auto"/>
        <w:ind w:left="720" w:right="17"/>
        <w:rPr>
          <w:rFonts w:cs="Arial"/>
          <w:b/>
          <w:sz w:val="18"/>
          <w:szCs w:val="18"/>
        </w:rPr>
      </w:pPr>
      <w:bookmarkStart w:id="55" w:name="_Toc178139767"/>
    </w:p>
    <w:bookmarkEnd w:id="55"/>
    <w:p w:rsidR="00000000" w:rsidRDefault="00C6317F">
      <w:pPr>
        <w:pStyle w:val="Prrafodelista"/>
        <w:numPr>
          <w:ilvl w:val="0"/>
          <w:numId w:val="12"/>
        </w:numPr>
        <w:spacing w:line="360" w:lineRule="auto"/>
        <w:ind w:left="1440"/>
        <w:rPr>
          <w:lang w:val="es-EC"/>
        </w:rPr>
      </w:pPr>
      <w:r>
        <w:rPr>
          <w:lang w:val="es-EC"/>
        </w:rPr>
        <w:lastRenderedPageBreak/>
        <w:t>El producto financia la adquisición de capital de trabajo, activos fijos, mejoramiento de otros activos, libre disponibilidad o sustitución de pasivos</w:t>
      </w:r>
    </w:p>
    <w:p w:rsidR="00000000" w:rsidRDefault="00C6317F">
      <w:pPr>
        <w:pStyle w:val="Prrafodelista"/>
        <w:numPr>
          <w:ilvl w:val="1"/>
          <w:numId w:val="12"/>
        </w:numPr>
        <w:spacing w:line="360" w:lineRule="auto"/>
        <w:ind w:left="2160"/>
        <w:rPr>
          <w:lang w:val="es-EC"/>
        </w:rPr>
      </w:pPr>
      <w:r>
        <w:rPr>
          <w:lang w:val="es-EC"/>
        </w:rPr>
        <w:t>Un cliente podrá acceder simultáneamente a diversos</w:t>
      </w:r>
      <w:r>
        <w:rPr>
          <w:lang w:val="es-EC"/>
        </w:rPr>
        <w:t xml:space="preserve"> financiamientos conforme a  cuantos pueda pagar de acuerdo a su capacidad de pago, siempre y cuando no exceda el límite máximo de riesgo directo establecido para ser considerado como Microempresa.</w:t>
      </w:r>
    </w:p>
    <w:p w:rsidR="00000000" w:rsidRDefault="00C6317F">
      <w:pPr>
        <w:pStyle w:val="Prrafodelista"/>
        <w:numPr>
          <w:ilvl w:val="1"/>
          <w:numId w:val="12"/>
        </w:numPr>
        <w:spacing w:line="360" w:lineRule="auto"/>
        <w:ind w:left="2160"/>
        <w:rPr>
          <w:lang w:val="es-EC"/>
        </w:rPr>
      </w:pPr>
      <w:r>
        <w:rPr>
          <w:lang w:val="es-EC"/>
        </w:rPr>
        <w:t>Cuando se tramiten créditos simultáneos cuya última operac</w:t>
      </w:r>
      <w:r>
        <w:rPr>
          <w:lang w:val="es-EC"/>
        </w:rPr>
        <w:t>ión haya sido otorgada en los 6 últimos meses se utilizará la misma información financiera del crédito.</w:t>
      </w:r>
    </w:p>
    <w:p w:rsidR="00000000" w:rsidRDefault="00C6317F">
      <w:pPr>
        <w:pStyle w:val="Prrafodelista"/>
        <w:numPr>
          <w:ilvl w:val="2"/>
          <w:numId w:val="12"/>
        </w:numPr>
        <w:spacing w:line="360" w:lineRule="auto"/>
        <w:ind w:left="2880"/>
        <w:rPr>
          <w:lang w:val="es-EC"/>
        </w:rPr>
      </w:pPr>
      <w:r>
        <w:rPr>
          <w:lang w:val="es-EC"/>
        </w:rPr>
        <w:t xml:space="preserve">En caso de existir variación en la información financiera del negocio, esta deberá ser verificada personalmente por el Gerente de Negocios Microempresa </w:t>
      </w:r>
      <w:r>
        <w:rPr>
          <w:lang w:val="es-EC"/>
        </w:rPr>
        <w:t>y recomendada por el Subgerente Regional / Gerente Regional respectivo, aplica únicamente cuando ha sido analizado y recomendado por otro Oficial de Negocios Microempresa.</w:t>
      </w:r>
    </w:p>
    <w:p w:rsidR="00000000" w:rsidRDefault="00C6317F">
      <w:pPr>
        <w:pStyle w:val="Textodebloque"/>
        <w:spacing w:before="0" w:beforeAutospacing="0" w:after="0" w:afterAutospacing="0" w:line="336" w:lineRule="auto"/>
        <w:ind w:left="360" w:right="17"/>
        <w:rPr>
          <w:rFonts w:cs="Arial"/>
          <w:szCs w:val="20"/>
        </w:rPr>
      </w:pPr>
      <w:r>
        <w:rPr>
          <w:rFonts w:cs="Arial"/>
          <w:szCs w:val="20"/>
          <w:lang w:val="es-EC"/>
        </w:rPr>
        <w:t xml:space="preserve"> </w:t>
      </w:r>
      <w:bookmarkStart w:id="56" w:name="Capital_Trabajo"/>
      <w:bookmarkEnd w:id="56"/>
    </w:p>
    <w:p w:rsidR="00000000" w:rsidRDefault="00C6317F">
      <w:pPr>
        <w:pStyle w:val="Ttulo3"/>
        <w:numPr>
          <w:ilvl w:val="2"/>
          <w:numId w:val="4"/>
        </w:numPr>
        <w:ind w:left="1944"/>
        <w:rPr>
          <w:rFonts w:eastAsia="Times New Roman"/>
        </w:rPr>
      </w:pPr>
      <w:bookmarkStart w:id="57" w:name="_Toc417651700"/>
      <w:bookmarkStart w:id="58" w:name="_Toc417651784"/>
      <w:bookmarkStart w:id="59" w:name="_Toc471475872"/>
      <w:bookmarkStart w:id="60" w:name="_Toc178139768"/>
      <w:r>
        <w:rPr>
          <w:rFonts w:eastAsia="Times New Roman"/>
        </w:rPr>
        <w:t>Capital de Trabajo</w:t>
      </w:r>
      <w:bookmarkEnd w:id="57"/>
      <w:bookmarkEnd w:id="58"/>
      <w:bookmarkEnd w:id="59"/>
    </w:p>
    <w:p w:rsidR="00000000" w:rsidRDefault="00C6317F">
      <w:pPr>
        <w:ind w:left="360"/>
      </w:pPr>
    </w:p>
    <w:p w:rsidR="00000000" w:rsidRDefault="00C6317F">
      <w:pPr>
        <w:pStyle w:val="Prrafodelista"/>
        <w:numPr>
          <w:ilvl w:val="0"/>
          <w:numId w:val="12"/>
        </w:numPr>
        <w:spacing w:line="360" w:lineRule="auto"/>
        <w:ind w:left="1440"/>
        <w:rPr>
          <w:lang w:val="es-EC"/>
        </w:rPr>
      </w:pPr>
      <w:bookmarkStart w:id="61" w:name="Activos_Fijos"/>
      <w:bookmarkEnd w:id="60"/>
      <w:bookmarkEnd w:id="61"/>
      <w:r>
        <w:rPr>
          <w:lang w:val="es-EC"/>
        </w:rPr>
        <w:t>Crédito destinado a financiar los recursos requeridos por la u</w:t>
      </w:r>
      <w:r>
        <w:rPr>
          <w:lang w:val="es-EC"/>
        </w:rPr>
        <w:t>nidad económica para la operación de un negocio, como por ejemplo:</w:t>
      </w:r>
    </w:p>
    <w:p w:rsidR="00000000" w:rsidRDefault="00C6317F">
      <w:pPr>
        <w:pStyle w:val="Prrafodelista"/>
        <w:numPr>
          <w:ilvl w:val="1"/>
          <w:numId w:val="12"/>
        </w:numPr>
        <w:spacing w:line="360" w:lineRule="auto"/>
        <w:ind w:left="2160"/>
        <w:rPr>
          <w:lang w:val="es-EC"/>
        </w:rPr>
      </w:pPr>
      <w:r>
        <w:rPr>
          <w:lang w:val="es-EC"/>
        </w:rPr>
        <w:t>Fondos destinados a la compra de materia prima, insumos, mano de obra y demás gastos operativos anteriores a la venta de mercadería.</w:t>
      </w:r>
    </w:p>
    <w:p w:rsidR="00000000" w:rsidRDefault="00C6317F">
      <w:pPr>
        <w:pStyle w:val="Prrafodelista"/>
        <w:numPr>
          <w:ilvl w:val="2"/>
          <w:numId w:val="12"/>
        </w:numPr>
        <w:spacing w:line="360" w:lineRule="auto"/>
        <w:ind w:left="2880"/>
        <w:rPr>
          <w:lang w:val="es-EC"/>
        </w:rPr>
      </w:pPr>
      <w:r>
        <w:rPr>
          <w:lang w:val="es-EC"/>
        </w:rPr>
        <w:t>Dentro de este destino se considerará el comercio de gan</w:t>
      </w:r>
      <w:r>
        <w:rPr>
          <w:lang w:val="es-EC"/>
        </w:rPr>
        <w:t>ado bovino de carne y animales menores.</w:t>
      </w:r>
    </w:p>
    <w:p w:rsidR="00000000" w:rsidRDefault="00C6317F">
      <w:pPr>
        <w:pStyle w:val="Prrafodelista"/>
        <w:numPr>
          <w:ilvl w:val="0"/>
          <w:numId w:val="12"/>
        </w:numPr>
        <w:spacing w:line="360" w:lineRule="auto"/>
        <w:ind w:left="1440"/>
        <w:rPr>
          <w:lang w:val="es-EC"/>
        </w:rPr>
      </w:pPr>
      <w:r>
        <w:rPr>
          <w:lang w:val="es-EC"/>
        </w:rPr>
        <w:t>Necesidades de Flujo de Caja, destinado a cubrir los desfases de liquidez originados o que se pueden originar por gastos familiares.</w:t>
      </w:r>
    </w:p>
    <w:p w:rsidR="00000000" w:rsidRDefault="00C6317F">
      <w:pPr>
        <w:pStyle w:val="Textodebloque"/>
        <w:tabs>
          <w:tab w:val="num" w:pos="2283"/>
        </w:tabs>
        <w:spacing w:before="0" w:beforeAutospacing="0" w:after="0" w:afterAutospacing="0" w:line="336" w:lineRule="auto"/>
        <w:ind w:left="1980" w:right="17"/>
        <w:rPr>
          <w:rFonts w:cs="Arial"/>
          <w:szCs w:val="20"/>
        </w:rPr>
      </w:pPr>
    </w:p>
    <w:p w:rsidR="00000000" w:rsidRDefault="00C6317F">
      <w:pPr>
        <w:pStyle w:val="Ttulo3"/>
        <w:numPr>
          <w:ilvl w:val="2"/>
          <w:numId w:val="4"/>
        </w:numPr>
        <w:ind w:left="1944"/>
        <w:rPr>
          <w:rFonts w:eastAsia="Times New Roman"/>
        </w:rPr>
      </w:pPr>
      <w:bookmarkStart w:id="62" w:name="_Toc417651701"/>
      <w:bookmarkStart w:id="63" w:name="_Toc417651785"/>
      <w:bookmarkStart w:id="64" w:name="_Toc471475873"/>
      <w:r>
        <w:rPr>
          <w:rFonts w:eastAsia="Times New Roman"/>
        </w:rPr>
        <w:t>Activos Fijos</w:t>
      </w:r>
      <w:bookmarkEnd w:id="62"/>
      <w:bookmarkEnd w:id="63"/>
      <w:bookmarkEnd w:id="64"/>
      <w:r>
        <w:rPr>
          <w:rFonts w:eastAsia="Times New Roman"/>
        </w:rPr>
        <w:t xml:space="preserve"> </w:t>
      </w:r>
    </w:p>
    <w:p w:rsidR="00000000" w:rsidRDefault="00C6317F">
      <w:pPr>
        <w:ind w:left="360"/>
      </w:pPr>
    </w:p>
    <w:p w:rsidR="00000000" w:rsidRDefault="00C6317F">
      <w:pPr>
        <w:pStyle w:val="Textodebloque"/>
        <w:numPr>
          <w:ilvl w:val="0"/>
          <w:numId w:val="26"/>
        </w:numPr>
        <w:tabs>
          <w:tab w:val="num" w:pos="1440"/>
        </w:tabs>
        <w:spacing w:before="0" w:beforeAutospacing="0" w:after="0" w:afterAutospacing="0" w:line="336" w:lineRule="auto"/>
        <w:ind w:left="1440" w:right="17"/>
        <w:rPr>
          <w:rFonts w:cs="Arial"/>
          <w:szCs w:val="20"/>
        </w:rPr>
      </w:pPr>
      <w:r>
        <w:rPr>
          <w:rFonts w:cs="Arial"/>
          <w:szCs w:val="20"/>
        </w:rPr>
        <w:t xml:space="preserve">Crédito destinado a financiar </w:t>
      </w:r>
      <w:r>
        <w:rPr>
          <w:rFonts w:cs="Arial"/>
          <w:szCs w:val="20"/>
        </w:rPr>
        <w:t>inversiones que el cliente requiere para el desarrollo de su actividad económica o adquisición de bienes muebles e inmuebles, como por ejemplo:</w:t>
      </w:r>
    </w:p>
    <w:p w:rsidR="00000000" w:rsidRDefault="00C6317F">
      <w:pPr>
        <w:pStyle w:val="Textodebloque"/>
        <w:numPr>
          <w:ilvl w:val="1"/>
          <w:numId w:val="14"/>
        </w:numPr>
        <w:tabs>
          <w:tab w:val="num" w:pos="1980"/>
        </w:tabs>
        <w:spacing w:before="0" w:beforeAutospacing="0" w:after="0" w:afterAutospacing="0" w:line="336" w:lineRule="auto"/>
        <w:ind w:left="1980" w:right="17"/>
        <w:rPr>
          <w:rFonts w:cs="Arial"/>
          <w:szCs w:val="20"/>
          <w:lang w:val="es-MX"/>
        </w:rPr>
      </w:pPr>
      <w:r>
        <w:rPr>
          <w:rFonts w:cs="Arial"/>
          <w:szCs w:val="20"/>
          <w:lang w:val="es-MX"/>
        </w:rPr>
        <w:lastRenderedPageBreak/>
        <w:t>Adquisición de maquinaria, equipos o vehículos nuevos o usados</w:t>
      </w:r>
    </w:p>
    <w:p w:rsidR="00000000" w:rsidRDefault="00C6317F">
      <w:pPr>
        <w:pStyle w:val="Textodebloque"/>
        <w:numPr>
          <w:ilvl w:val="1"/>
          <w:numId w:val="14"/>
        </w:numPr>
        <w:tabs>
          <w:tab w:val="num" w:pos="1980"/>
        </w:tabs>
        <w:spacing w:before="0" w:beforeAutospacing="0" w:after="0" w:afterAutospacing="0" w:line="336" w:lineRule="auto"/>
        <w:ind w:left="1980" w:right="17"/>
        <w:rPr>
          <w:rFonts w:cs="Arial"/>
          <w:szCs w:val="20"/>
          <w:lang w:val="es-MX"/>
        </w:rPr>
      </w:pPr>
      <w:r>
        <w:rPr>
          <w:rFonts w:cs="Arial"/>
          <w:szCs w:val="20"/>
          <w:lang w:val="es-MX"/>
        </w:rPr>
        <w:t>Sustitución de maquinaria, equipamientos o vehícu</w:t>
      </w:r>
      <w:r>
        <w:rPr>
          <w:rFonts w:cs="Arial"/>
          <w:szCs w:val="20"/>
          <w:lang w:val="es-MX"/>
        </w:rPr>
        <w:t>los depreciados.</w:t>
      </w:r>
    </w:p>
    <w:p w:rsidR="00000000" w:rsidRDefault="00C6317F">
      <w:pPr>
        <w:pStyle w:val="Textodebloque"/>
        <w:numPr>
          <w:ilvl w:val="1"/>
          <w:numId w:val="14"/>
        </w:numPr>
        <w:tabs>
          <w:tab w:val="num" w:pos="1980"/>
        </w:tabs>
        <w:spacing w:before="0" w:beforeAutospacing="0" w:after="0" w:afterAutospacing="0" w:line="336" w:lineRule="auto"/>
        <w:ind w:left="1980" w:right="17"/>
        <w:rPr>
          <w:rFonts w:cs="Arial"/>
          <w:szCs w:val="20"/>
          <w:lang w:val="es-MX"/>
        </w:rPr>
      </w:pPr>
      <w:r>
        <w:rPr>
          <w:rFonts w:cs="Arial"/>
          <w:szCs w:val="20"/>
          <w:lang w:val="es-MX"/>
        </w:rPr>
        <w:t xml:space="preserve">Compra de locales o mejora de los mismos. </w:t>
      </w:r>
    </w:p>
    <w:p w:rsidR="00000000" w:rsidRDefault="00C6317F">
      <w:pPr>
        <w:pStyle w:val="Textodebloque"/>
        <w:numPr>
          <w:ilvl w:val="1"/>
          <w:numId w:val="14"/>
        </w:numPr>
        <w:tabs>
          <w:tab w:val="num" w:pos="1980"/>
        </w:tabs>
        <w:spacing w:before="0" w:beforeAutospacing="0" w:after="0" w:afterAutospacing="0" w:line="336" w:lineRule="auto"/>
        <w:ind w:left="1980" w:right="17"/>
        <w:rPr>
          <w:rFonts w:cs="Arial"/>
          <w:szCs w:val="20"/>
          <w:lang w:val="es-MX"/>
        </w:rPr>
      </w:pPr>
      <w:r>
        <w:rPr>
          <w:rFonts w:cs="Arial"/>
          <w:szCs w:val="20"/>
          <w:lang w:val="es-MX"/>
        </w:rPr>
        <w:t>Compra de terrenos, casas.</w:t>
      </w:r>
    </w:p>
    <w:p w:rsidR="00000000" w:rsidRDefault="00C6317F">
      <w:pPr>
        <w:pStyle w:val="Textodebloque"/>
        <w:numPr>
          <w:ilvl w:val="1"/>
          <w:numId w:val="14"/>
        </w:numPr>
        <w:tabs>
          <w:tab w:val="num" w:pos="1980"/>
        </w:tabs>
        <w:spacing w:before="0" w:beforeAutospacing="0" w:after="0" w:afterAutospacing="0" w:line="336" w:lineRule="auto"/>
        <w:ind w:left="1980" w:right="17"/>
        <w:rPr>
          <w:rFonts w:cs="Arial"/>
          <w:szCs w:val="20"/>
          <w:lang w:val="es-MX"/>
        </w:rPr>
      </w:pPr>
      <w:r>
        <w:rPr>
          <w:rFonts w:cs="Arial"/>
          <w:szCs w:val="20"/>
          <w:lang w:val="es-MX"/>
        </w:rPr>
        <w:t>Compra de ganado bovino para producción lechera.</w:t>
      </w:r>
    </w:p>
    <w:p w:rsidR="00000000" w:rsidRDefault="00C6317F">
      <w:pPr>
        <w:ind w:left="360"/>
      </w:pPr>
      <w:bookmarkStart w:id="65" w:name="Mejoramiento_Vivienda"/>
      <w:bookmarkEnd w:id="65"/>
    </w:p>
    <w:p w:rsidR="00000000" w:rsidRDefault="00C6317F">
      <w:pPr>
        <w:pStyle w:val="Ttulo3"/>
        <w:numPr>
          <w:ilvl w:val="2"/>
          <w:numId w:val="4"/>
        </w:numPr>
        <w:ind w:left="1944"/>
        <w:rPr>
          <w:rFonts w:eastAsia="Times New Roman"/>
        </w:rPr>
      </w:pPr>
      <w:bookmarkStart w:id="66" w:name="_Toc417651702"/>
      <w:bookmarkStart w:id="67" w:name="_Toc417651786"/>
      <w:bookmarkStart w:id="68" w:name="_Toc471475874"/>
      <w:bookmarkStart w:id="69" w:name="_Toc178139769"/>
      <w:r>
        <w:rPr>
          <w:rFonts w:eastAsia="Times New Roman"/>
        </w:rPr>
        <w:t>Mejoramiento Otros Activos</w:t>
      </w:r>
      <w:bookmarkEnd w:id="66"/>
      <w:bookmarkEnd w:id="67"/>
      <w:bookmarkEnd w:id="68"/>
    </w:p>
    <w:p w:rsidR="00000000" w:rsidRDefault="00C6317F">
      <w:pPr>
        <w:ind w:left="360"/>
      </w:pPr>
    </w:p>
    <w:p w:rsidR="00000000" w:rsidRDefault="00C6317F">
      <w:pPr>
        <w:pStyle w:val="Textodebloque"/>
        <w:numPr>
          <w:ilvl w:val="0"/>
          <w:numId w:val="28"/>
        </w:numPr>
        <w:spacing w:before="0" w:beforeAutospacing="0" w:after="0" w:afterAutospacing="0" w:line="336" w:lineRule="auto"/>
        <w:ind w:left="1428" w:right="18"/>
        <w:rPr>
          <w:rFonts w:cs="Arial"/>
          <w:szCs w:val="20"/>
        </w:rPr>
      </w:pPr>
      <w:bookmarkStart w:id="70" w:name="OLE_LINK5"/>
      <w:bookmarkStart w:id="71" w:name="OLE_LINK8"/>
      <w:bookmarkEnd w:id="69"/>
      <w:r>
        <w:rPr>
          <w:rFonts w:cs="Arial"/>
          <w:szCs w:val="20"/>
        </w:rPr>
        <w:t>Crédito destinado a atender las necesidades de financiamiento de Mejoramiento de Otros Acti</w:t>
      </w:r>
      <w:r>
        <w:rPr>
          <w:rFonts w:cs="Arial"/>
          <w:szCs w:val="20"/>
        </w:rPr>
        <w:t>vos pertenecientes al cliente, su cónyuge, padres, hermanos o suegros.</w:t>
      </w:r>
      <w:bookmarkStart w:id="72" w:name="Sector_Transporte_Segmento_"/>
      <w:bookmarkEnd w:id="72"/>
    </w:p>
    <w:bookmarkEnd w:id="70"/>
    <w:bookmarkEnd w:id="71"/>
    <w:p w:rsidR="00000000" w:rsidRDefault="00C6317F">
      <w:pPr>
        <w:pStyle w:val="Textodebloque"/>
        <w:spacing w:before="0" w:beforeAutospacing="0" w:after="0" w:afterAutospacing="0" w:line="336" w:lineRule="auto"/>
        <w:ind w:left="360" w:right="17"/>
        <w:rPr>
          <w:rFonts w:cs="Arial"/>
          <w:szCs w:val="20"/>
        </w:rPr>
      </w:pPr>
    </w:p>
    <w:p w:rsidR="00000000" w:rsidRDefault="00C6317F">
      <w:bookmarkStart w:id="73" w:name="TASAS_COSTOS_SERVICIOS"/>
      <w:bookmarkEnd w:id="73"/>
    </w:p>
    <w:p w:rsidR="00000000" w:rsidRDefault="00C6317F">
      <w:pPr>
        <w:pStyle w:val="Ttulo3"/>
        <w:numPr>
          <w:ilvl w:val="2"/>
          <w:numId w:val="4"/>
        </w:numPr>
        <w:ind w:left="1944"/>
        <w:rPr>
          <w:rFonts w:eastAsia="Times New Roman"/>
        </w:rPr>
      </w:pPr>
      <w:bookmarkStart w:id="74" w:name="_Toc471475875"/>
      <w:r>
        <w:rPr>
          <w:rFonts w:eastAsia="Times New Roman"/>
        </w:rPr>
        <w:t>Pago de Deudas</w:t>
      </w:r>
      <w:bookmarkEnd w:id="74"/>
    </w:p>
    <w:p w:rsidR="00000000" w:rsidRDefault="00C6317F"/>
    <w:p w:rsidR="00000000" w:rsidRDefault="00C6317F">
      <w:pPr>
        <w:pStyle w:val="Prrafodelista"/>
        <w:numPr>
          <w:ilvl w:val="0"/>
          <w:numId w:val="30"/>
        </w:numPr>
        <w:tabs>
          <w:tab w:val="num" w:pos="1980"/>
        </w:tabs>
        <w:spacing w:line="360" w:lineRule="auto"/>
        <w:ind w:left="1980"/>
        <w:rPr>
          <w:rFonts w:ascii="Arial" w:hAnsi="Arial" w:cs="Arial"/>
          <w:sz w:val="20"/>
          <w:szCs w:val="20"/>
        </w:rPr>
      </w:pPr>
      <w:r>
        <w:rPr>
          <w:rFonts w:ascii="Arial" w:hAnsi="Arial" w:cs="Arial"/>
          <w:sz w:val="20"/>
          <w:szCs w:val="20"/>
        </w:rPr>
        <w:t>Sustitución de pasivos fuera del sistema financiero</w:t>
      </w:r>
    </w:p>
    <w:p w:rsidR="00000000" w:rsidRDefault="00C6317F">
      <w:pPr>
        <w:pStyle w:val="Prrafodelista"/>
        <w:numPr>
          <w:ilvl w:val="0"/>
          <w:numId w:val="30"/>
        </w:numPr>
        <w:tabs>
          <w:tab w:val="num" w:pos="1980"/>
        </w:tabs>
        <w:spacing w:line="360" w:lineRule="auto"/>
        <w:ind w:left="1980"/>
        <w:rPr>
          <w:rFonts w:ascii="Arial" w:hAnsi="Arial" w:cs="Arial"/>
          <w:sz w:val="20"/>
          <w:szCs w:val="20"/>
        </w:rPr>
      </w:pPr>
      <w:r>
        <w:rPr>
          <w:rFonts w:ascii="Arial" w:hAnsi="Arial" w:cs="Arial"/>
          <w:sz w:val="20"/>
          <w:szCs w:val="20"/>
        </w:rPr>
        <w:t>Pago de deudas dentro del sistema financiero.</w:t>
      </w:r>
    </w:p>
    <w:p w:rsidR="00000000" w:rsidRDefault="00C6317F">
      <w:pPr>
        <w:pStyle w:val="Prrafodelista"/>
        <w:numPr>
          <w:ilvl w:val="0"/>
          <w:numId w:val="30"/>
        </w:numPr>
        <w:tabs>
          <w:tab w:val="num" w:pos="1980"/>
        </w:tabs>
        <w:spacing w:line="360" w:lineRule="auto"/>
        <w:ind w:left="1980"/>
        <w:rPr>
          <w:rFonts w:ascii="Arial" w:hAnsi="Arial" w:cs="Arial"/>
          <w:sz w:val="20"/>
          <w:szCs w:val="20"/>
        </w:rPr>
      </w:pPr>
      <w:r>
        <w:rPr>
          <w:rFonts w:ascii="Arial" w:hAnsi="Arial" w:cs="Arial"/>
          <w:sz w:val="20"/>
          <w:szCs w:val="20"/>
        </w:rPr>
        <w:t xml:space="preserve">Se financiará el pago de deudas a terceras </w:t>
      </w:r>
      <w:r>
        <w:rPr>
          <w:rFonts w:ascii="Arial" w:hAnsi="Arial" w:cs="Arial"/>
          <w:sz w:val="20"/>
          <w:szCs w:val="20"/>
        </w:rPr>
        <w:t>personas debidamente justificadas.  En estos casos se procurará emitir un cheque a nombre del acreedor.</w:t>
      </w:r>
    </w:p>
    <w:p w:rsidR="00000000" w:rsidRDefault="00C6317F"/>
    <w:p w:rsidR="00000000" w:rsidRDefault="00C6317F">
      <w:pPr>
        <w:pStyle w:val="Textodebloque"/>
        <w:spacing w:before="0" w:beforeAutospacing="0" w:after="0" w:afterAutospacing="0" w:line="336" w:lineRule="auto"/>
        <w:ind w:right="17"/>
        <w:rPr>
          <w:rFonts w:cs="Arial"/>
          <w:szCs w:val="20"/>
        </w:rPr>
      </w:pPr>
    </w:p>
    <w:p w:rsidR="00000000" w:rsidRDefault="00C6317F">
      <w:pPr>
        <w:pStyle w:val="Ttulo2"/>
        <w:numPr>
          <w:ilvl w:val="1"/>
          <w:numId w:val="4"/>
        </w:numPr>
        <w:ind w:left="1512"/>
        <w:rPr>
          <w:rFonts w:eastAsia="Times New Roman"/>
        </w:rPr>
      </w:pPr>
      <w:bookmarkStart w:id="75" w:name="_Toc417651703"/>
      <w:bookmarkStart w:id="76" w:name="_Toc417651787"/>
      <w:bookmarkStart w:id="77" w:name="_Toc471475876"/>
      <w:bookmarkStart w:id="78" w:name="_Toc178139770"/>
      <w:bookmarkStart w:id="79" w:name="_Toc417651706"/>
      <w:bookmarkStart w:id="80" w:name="_Toc417651790"/>
      <w:bookmarkStart w:id="81" w:name="_Toc178139771"/>
      <w:r>
        <w:rPr>
          <w:rFonts w:eastAsia="Times New Roman"/>
        </w:rPr>
        <w:t>Condiciones Para el Crédito en el Sector Transporte del Segmento Microempresa</w:t>
      </w:r>
      <w:bookmarkEnd w:id="75"/>
      <w:bookmarkEnd w:id="76"/>
      <w:bookmarkEnd w:id="77"/>
    </w:p>
    <w:p w:rsidR="00000000" w:rsidRDefault="00C6317F">
      <w:pPr>
        <w:ind w:left="360"/>
      </w:pPr>
    </w:p>
    <w:bookmarkEnd w:id="78"/>
    <w:p w:rsidR="00000000" w:rsidRDefault="00C6317F">
      <w:pPr>
        <w:pStyle w:val="Textodebloque"/>
        <w:numPr>
          <w:ilvl w:val="0"/>
          <w:numId w:val="28"/>
        </w:numPr>
        <w:spacing w:before="0" w:beforeAutospacing="0" w:after="0" w:afterAutospacing="0" w:line="336" w:lineRule="auto"/>
        <w:ind w:left="1428" w:right="18"/>
        <w:rPr>
          <w:rFonts w:cs="Arial"/>
          <w:szCs w:val="20"/>
        </w:rPr>
      </w:pPr>
      <w:r>
        <w:rPr>
          <w:rFonts w:cs="Arial"/>
          <w:szCs w:val="20"/>
        </w:rPr>
        <w:t>Crédito destinado a atender las necesidades de financiamiento vinculada</w:t>
      </w:r>
      <w:r>
        <w:rPr>
          <w:rFonts w:cs="Arial"/>
          <w:szCs w:val="20"/>
        </w:rPr>
        <w:t xml:space="preserve">s a la actividad de transportación o su fuente principal de pago dependa de ésta. </w:t>
      </w:r>
    </w:p>
    <w:p w:rsidR="00000000" w:rsidRDefault="00C6317F">
      <w:pPr>
        <w:pStyle w:val="Textodebloque"/>
        <w:numPr>
          <w:ilvl w:val="0"/>
          <w:numId w:val="28"/>
        </w:numPr>
        <w:spacing w:before="0" w:beforeAutospacing="0" w:after="0" w:afterAutospacing="0" w:line="336" w:lineRule="auto"/>
        <w:ind w:left="1428" w:right="18"/>
        <w:rPr>
          <w:rFonts w:cs="Arial"/>
          <w:szCs w:val="20"/>
        </w:rPr>
      </w:pPr>
      <w:r>
        <w:rPr>
          <w:rFonts w:cs="Arial"/>
          <w:szCs w:val="20"/>
        </w:rPr>
        <w:t xml:space="preserve">Si el cliente no posee vivienda propia o no presenta hipoteca de bien inmueble a favor del Banco Solidario deberá cumplir con: </w:t>
      </w:r>
    </w:p>
    <w:p w:rsidR="00000000" w:rsidRDefault="00C6317F">
      <w:pPr>
        <w:pStyle w:val="Textodebloque"/>
        <w:numPr>
          <w:ilvl w:val="1"/>
          <w:numId w:val="28"/>
        </w:numPr>
        <w:spacing w:before="0" w:beforeAutospacing="0" w:after="0" w:afterAutospacing="0" w:line="336" w:lineRule="auto"/>
        <w:ind w:left="2148" w:right="18"/>
        <w:rPr>
          <w:rFonts w:cs="Arial"/>
          <w:szCs w:val="20"/>
          <w:lang w:val="es-MX"/>
        </w:rPr>
      </w:pPr>
      <w:r>
        <w:rPr>
          <w:rFonts w:cs="Arial"/>
          <w:szCs w:val="20"/>
          <w:lang w:val="es-MX"/>
        </w:rPr>
        <w:t>El vehículo que constituirá la fuente de pago</w:t>
      </w:r>
      <w:r>
        <w:rPr>
          <w:rFonts w:cs="Arial"/>
          <w:szCs w:val="20"/>
          <w:lang w:val="es-MX"/>
        </w:rPr>
        <w:t xml:space="preserve"> deberá tener una antigüedad máxima de hasta  15 años. </w:t>
      </w:r>
    </w:p>
    <w:p w:rsidR="00000000" w:rsidRDefault="00C6317F">
      <w:pPr>
        <w:pStyle w:val="Textodebloque"/>
        <w:numPr>
          <w:ilvl w:val="1"/>
          <w:numId w:val="14"/>
        </w:numPr>
        <w:tabs>
          <w:tab w:val="num" w:pos="2643"/>
        </w:tabs>
        <w:spacing w:before="0" w:beforeAutospacing="0" w:after="0" w:afterAutospacing="0" w:line="336" w:lineRule="auto"/>
        <w:ind w:left="2643" w:right="17"/>
        <w:rPr>
          <w:rFonts w:cs="Arial"/>
          <w:szCs w:val="20"/>
        </w:rPr>
      </w:pPr>
      <w:r>
        <w:rPr>
          <w:rFonts w:cs="Arial"/>
          <w:szCs w:val="20"/>
        </w:rPr>
        <w:t>Si el monto de crédito excede los USD $8.000 de riesgo directo, el vehículo deberá contar con un seguro contra todo riesgo y la póliza endosada a favor de Banco Solidario, por el 100% del valor del cr</w:t>
      </w:r>
      <w:r>
        <w:rPr>
          <w:rFonts w:cs="Arial"/>
          <w:szCs w:val="20"/>
        </w:rPr>
        <w:t>édito.</w:t>
      </w:r>
    </w:p>
    <w:p w:rsidR="00000000" w:rsidRDefault="00C6317F">
      <w:pPr>
        <w:pStyle w:val="Textodebloque"/>
        <w:numPr>
          <w:ilvl w:val="1"/>
          <w:numId w:val="14"/>
        </w:numPr>
        <w:tabs>
          <w:tab w:val="num" w:pos="2643"/>
        </w:tabs>
        <w:spacing w:before="0" w:beforeAutospacing="0" w:after="0" w:afterAutospacing="0" w:line="336" w:lineRule="auto"/>
        <w:ind w:left="2643" w:right="17"/>
        <w:rPr>
          <w:rFonts w:cs="Arial"/>
          <w:szCs w:val="20"/>
          <w:lang w:val="es-MX"/>
        </w:rPr>
      </w:pPr>
      <w:r>
        <w:rPr>
          <w:rFonts w:cs="Arial"/>
          <w:szCs w:val="20"/>
          <w:lang w:val="es-MX"/>
        </w:rPr>
        <w:t>Si el destino del crédito es para la adquisición de vehículos por renovación de unidad o compra de unidad adicional, esta exigencia no aplica.</w:t>
      </w:r>
    </w:p>
    <w:p w:rsidR="00000000" w:rsidRDefault="00C6317F">
      <w:pPr>
        <w:pStyle w:val="Textodebloque"/>
        <w:numPr>
          <w:ilvl w:val="0"/>
          <w:numId w:val="30"/>
        </w:numPr>
        <w:tabs>
          <w:tab w:val="num" w:pos="1620"/>
        </w:tabs>
        <w:spacing w:before="0" w:beforeAutospacing="0" w:after="0" w:afterAutospacing="0" w:line="336" w:lineRule="auto"/>
        <w:ind w:left="1620" w:right="17"/>
        <w:rPr>
          <w:rFonts w:cs="Arial"/>
          <w:szCs w:val="20"/>
        </w:rPr>
      </w:pPr>
      <w:r>
        <w:rPr>
          <w:rFonts w:cs="Arial"/>
          <w:szCs w:val="20"/>
        </w:rPr>
        <w:t>Aquellos clientes que tengan seguro colectivo contratado por la Compañía de Transporte a la que pertenece,</w:t>
      </w:r>
      <w:r>
        <w:rPr>
          <w:rFonts w:cs="Arial"/>
          <w:szCs w:val="20"/>
        </w:rPr>
        <w:t xml:space="preserve"> con una Compañía de Seguros no requieren este</w:t>
      </w:r>
      <w:r>
        <w:rPr>
          <w:rFonts w:cs="Arial"/>
          <w:szCs w:val="20"/>
          <w:lang w:val="es-MX"/>
        </w:rPr>
        <w:t xml:space="preserve"> </w:t>
      </w:r>
      <w:r>
        <w:rPr>
          <w:rFonts w:cs="Arial"/>
          <w:szCs w:val="20"/>
          <w:lang w:val="es-MX"/>
        </w:rPr>
        <w:lastRenderedPageBreak/>
        <w:t>seguro, deberá adjuntar una certificación del Seguro de la Cooperativa o del Fondo de Seguridad de la Cooperativa.</w:t>
      </w:r>
    </w:p>
    <w:p w:rsidR="00000000" w:rsidRDefault="00C6317F">
      <w:pPr>
        <w:pStyle w:val="Textodebloque"/>
        <w:numPr>
          <w:ilvl w:val="0"/>
          <w:numId w:val="30"/>
        </w:numPr>
        <w:tabs>
          <w:tab w:val="num" w:pos="1620"/>
        </w:tabs>
        <w:spacing w:before="0" w:beforeAutospacing="0" w:after="0" w:afterAutospacing="0" w:line="336" w:lineRule="auto"/>
        <w:ind w:left="1620" w:right="17"/>
        <w:rPr>
          <w:rFonts w:cs="Arial"/>
          <w:szCs w:val="20"/>
        </w:rPr>
      </w:pPr>
      <w:r>
        <w:rPr>
          <w:rFonts w:cs="Arial"/>
          <w:szCs w:val="20"/>
        </w:rPr>
        <w:t xml:space="preserve"> Se podrá financiar este tipo de operaciones a:</w:t>
      </w:r>
    </w:p>
    <w:p w:rsidR="00000000" w:rsidRDefault="00C6317F">
      <w:pPr>
        <w:pStyle w:val="Textodebloque"/>
        <w:numPr>
          <w:ilvl w:val="1"/>
          <w:numId w:val="14"/>
        </w:numPr>
        <w:tabs>
          <w:tab w:val="num" w:pos="2643"/>
        </w:tabs>
        <w:spacing w:before="0" w:beforeAutospacing="0" w:after="0" w:afterAutospacing="0" w:line="336" w:lineRule="auto"/>
        <w:ind w:left="2643" w:right="17"/>
        <w:rPr>
          <w:rFonts w:cs="Arial"/>
          <w:szCs w:val="20"/>
          <w:lang w:val="es-MX"/>
        </w:rPr>
      </w:pPr>
      <w:r>
        <w:rPr>
          <w:rFonts w:cs="Arial"/>
          <w:szCs w:val="20"/>
          <w:lang w:val="es-MX"/>
        </w:rPr>
        <w:t>Transporte público como: taxis, camionetas, bu</w:t>
      </w:r>
      <w:r>
        <w:rPr>
          <w:rFonts w:cs="Arial"/>
          <w:szCs w:val="20"/>
          <w:lang w:val="es-MX"/>
        </w:rPr>
        <w:t xml:space="preserve">ses urbanos, buses interprovinciales, buses </w:t>
      </w:r>
      <w:proofErr w:type="spellStart"/>
      <w:r>
        <w:rPr>
          <w:rFonts w:cs="Arial"/>
          <w:szCs w:val="20"/>
          <w:lang w:val="es-MX"/>
        </w:rPr>
        <w:t>intercantonales</w:t>
      </w:r>
      <w:proofErr w:type="spellEnd"/>
      <w:r>
        <w:rPr>
          <w:rFonts w:cs="Arial"/>
          <w:szCs w:val="20"/>
          <w:lang w:val="es-MX"/>
        </w:rPr>
        <w:t>; siempre y cuando justifiquen la pertenencia a una Cooperativa o Cía., legalmente constituida.</w:t>
      </w:r>
    </w:p>
    <w:p w:rsidR="00000000" w:rsidRDefault="00C6317F">
      <w:pPr>
        <w:pStyle w:val="Textodebloque"/>
        <w:numPr>
          <w:ilvl w:val="1"/>
          <w:numId w:val="14"/>
        </w:numPr>
        <w:tabs>
          <w:tab w:val="num" w:pos="2643"/>
        </w:tabs>
        <w:spacing w:before="0" w:beforeAutospacing="0" w:after="0" w:afterAutospacing="0" w:line="336" w:lineRule="auto"/>
        <w:ind w:left="2643" w:right="17"/>
        <w:rPr>
          <w:rFonts w:cs="Arial"/>
          <w:szCs w:val="20"/>
          <w:lang w:val="es-MX"/>
        </w:rPr>
      </w:pPr>
      <w:r>
        <w:rPr>
          <w:rFonts w:cs="Arial"/>
          <w:szCs w:val="20"/>
          <w:lang w:val="es-MX"/>
        </w:rPr>
        <w:t>Transporte de carga (camiones / camionetas)</w:t>
      </w:r>
    </w:p>
    <w:p w:rsidR="00000000" w:rsidRDefault="00C6317F">
      <w:pPr>
        <w:pStyle w:val="Textodebloque"/>
        <w:numPr>
          <w:ilvl w:val="1"/>
          <w:numId w:val="14"/>
        </w:numPr>
        <w:tabs>
          <w:tab w:val="num" w:pos="2643"/>
        </w:tabs>
        <w:spacing w:before="0" w:beforeAutospacing="0" w:after="0" w:afterAutospacing="0" w:line="336" w:lineRule="auto"/>
        <w:ind w:left="2643" w:right="17"/>
        <w:rPr>
          <w:rFonts w:cs="Arial"/>
          <w:szCs w:val="20"/>
          <w:lang w:val="es-MX"/>
        </w:rPr>
      </w:pPr>
      <w:r>
        <w:rPr>
          <w:rFonts w:cs="Arial"/>
          <w:szCs w:val="20"/>
          <w:lang w:val="es-MX"/>
        </w:rPr>
        <w:t>Transporte que sustente la prestación de servicio documen</w:t>
      </w:r>
      <w:r>
        <w:rPr>
          <w:rFonts w:cs="Arial"/>
          <w:szCs w:val="20"/>
          <w:lang w:val="es-MX"/>
        </w:rPr>
        <w:t>tadamente.</w:t>
      </w:r>
    </w:p>
    <w:p w:rsidR="00000000" w:rsidRDefault="00C6317F">
      <w:pPr>
        <w:pStyle w:val="Textodebloque"/>
        <w:numPr>
          <w:ilvl w:val="0"/>
          <w:numId w:val="30"/>
        </w:numPr>
        <w:tabs>
          <w:tab w:val="num" w:pos="1620"/>
        </w:tabs>
        <w:spacing w:before="0" w:beforeAutospacing="0" w:after="0" w:afterAutospacing="0" w:line="336" w:lineRule="auto"/>
        <w:ind w:left="1620" w:right="17"/>
        <w:rPr>
          <w:rFonts w:cs="Arial"/>
          <w:szCs w:val="20"/>
        </w:rPr>
      </w:pPr>
      <w:r>
        <w:rPr>
          <w:rFonts w:cs="Arial"/>
          <w:szCs w:val="20"/>
        </w:rPr>
        <w:t>Los créditos podrán ser destinados a:</w:t>
      </w:r>
    </w:p>
    <w:p w:rsidR="00000000" w:rsidRDefault="00C6317F">
      <w:pPr>
        <w:pStyle w:val="Textodebloque"/>
        <w:numPr>
          <w:ilvl w:val="1"/>
          <w:numId w:val="14"/>
        </w:numPr>
        <w:tabs>
          <w:tab w:val="num" w:pos="2643"/>
        </w:tabs>
        <w:spacing w:before="0" w:beforeAutospacing="0" w:after="0" w:afterAutospacing="0" w:line="336" w:lineRule="auto"/>
        <w:ind w:left="2643" w:right="17"/>
        <w:rPr>
          <w:rFonts w:cs="Arial"/>
          <w:szCs w:val="20"/>
          <w:lang w:val="es-MX"/>
        </w:rPr>
      </w:pPr>
      <w:r>
        <w:rPr>
          <w:rFonts w:cs="Arial"/>
          <w:szCs w:val="20"/>
          <w:lang w:val="es-MX"/>
        </w:rPr>
        <w:t xml:space="preserve">Reparaciones y mantenimiento de vehículos </w:t>
      </w:r>
    </w:p>
    <w:p w:rsidR="00000000" w:rsidRDefault="00C6317F">
      <w:pPr>
        <w:pStyle w:val="Textodebloque"/>
        <w:numPr>
          <w:ilvl w:val="2"/>
          <w:numId w:val="14"/>
        </w:numPr>
        <w:tabs>
          <w:tab w:val="num" w:pos="3592"/>
        </w:tabs>
        <w:spacing w:before="0" w:beforeAutospacing="0" w:after="0" w:afterAutospacing="0" w:line="336" w:lineRule="auto"/>
        <w:ind w:left="3592" w:right="17"/>
        <w:rPr>
          <w:rFonts w:cs="Arial"/>
          <w:szCs w:val="20"/>
        </w:rPr>
      </w:pPr>
      <w:r>
        <w:rPr>
          <w:rFonts w:cs="Arial"/>
          <w:szCs w:val="20"/>
        </w:rPr>
        <w:t>Se financiará para este crédito siempre y cuando no exceda el 40% del valor del vehículo de acuerdo al valor comercial (registrado en el detalle enviado por el Ofic</w:t>
      </w:r>
      <w:r>
        <w:rPr>
          <w:rFonts w:cs="Arial"/>
          <w:szCs w:val="20"/>
        </w:rPr>
        <w:t>ial de Negocios Microempresa en la matriz de decisión crediticia)</w:t>
      </w:r>
    </w:p>
    <w:p w:rsidR="00000000" w:rsidRDefault="00C6317F">
      <w:pPr>
        <w:pStyle w:val="Textodebloque"/>
        <w:numPr>
          <w:ilvl w:val="2"/>
          <w:numId w:val="14"/>
        </w:numPr>
        <w:tabs>
          <w:tab w:val="num" w:pos="3592"/>
        </w:tabs>
        <w:spacing w:before="0" w:beforeAutospacing="0" w:after="0" w:afterAutospacing="0" w:line="336" w:lineRule="auto"/>
        <w:ind w:left="3592" w:right="17"/>
        <w:rPr>
          <w:rFonts w:cs="Arial"/>
          <w:szCs w:val="20"/>
        </w:rPr>
      </w:pPr>
      <w:r>
        <w:rPr>
          <w:rFonts w:cs="Arial"/>
          <w:szCs w:val="20"/>
        </w:rPr>
        <w:t>Este tipo de financiamiento se considerará como Capital de Trabajo</w:t>
      </w:r>
    </w:p>
    <w:p w:rsidR="00000000" w:rsidRDefault="00C6317F">
      <w:pPr>
        <w:pStyle w:val="Textodebloque"/>
        <w:numPr>
          <w:ilvl w:val="1"/>
          <w:numId w:val="14"/>
        </w:numPr>
        <w:tabs>
          <w:tab w:val="num" w:pos="2643"/>
        </w:tabs>
        <w:spacing w:before="0" w:beforeAutospacing="0" w:after="0" w:afterAutospacing="0" w:line="336" w:lineRule="auto"/>
        <w:ind w:left="2643" w:right="17"/>
        <w:rPr>
          <w:rFonts w:cs="Arial"/>
          <w:szCs w:val="20"/>
          <w:lang w:val="es-MX"/>
        </w:rPr>
      </w:pPr>
      <w:r>
        <w:rPr>
          <w:rFonts w:cs="Arial"/>
          <w:szCs w:val="20"/>
          <w:lang w:val="es-MX"/>
        </w:rPr>
        <w:t>Adquisición de vehículos por renovación de unidad o Compra de unidad adicional</w:t>
      </w:r>
    </w:p>
    <w:p w:rsidR="00000000" w:rsidRDefault="00C6317F">
      <w:pPr>
        <w:pStyle w:val="Textodebloque"/>
        <w:numPr>
          <w:ilvl w:val="2"/>
          <w:numId w:val="14"/>
        </w:numPr>
        <w:tabs>
          <w:tab w:val="num" w:pos="3592"/>
        </w:tabs>
        <w:spacing w:before="0" w:beforeAutospacing="0" w:after="0" w:afterAutospacing="0" w:line="336" w:lineRule="auto"/>
        <w:ind w:left="3592" w:right="17"/>
        <w:rPr>
          <w:rFonts w:cs="Arial"/>
          <w:szCs w:val="20"/>
        </w:rPr>
      </w:pPr>
      <w:r>
        <w:rPr>
          <w:rFonts w:cs="Arial"/>
          <w:szCs w:val="20"/>
        </w:rPr>
        <w:t>Este tipo de financiamiento se considerará c</w:t>
      </w:r>
      <w:r>
        <w:rPr>
          <w:rFonts w:cs="Arial"/>
          <w:szCs w:val="20"/>
        </w:rPr>
        <w:t>omo Activo Fijo</w:t>
      </w:r>
    </w:p>
    <w:p w:rsidR="00000000" w:rsidRDefault="00C6317F">
      <w:pPr>
        <w:pStyle w:val="Textodebloque"/>
        <w:numPr>
          <w:ilvl w:val="1"/>
          <w:numId w:val="14"/>
        </w:numPr>
        <w:tabs>
          <w:tab w:val="num" w:pos="2643"/>
        </w:tabs>
        <w:spacing w:before="0" w:beforeAutospacing="0" w:after="0" w:afterAutospacing="0" w:line="336" w:lineRule="auto"/>
        <w:ind w:left="2643" w:right="17"/>
        <w:rPr>
          <w:rFonts w:cs="Arial"/>
          <w:szCs w:val="20"/>
          <w:lang w:val="es-MX"/>
        </w:rPr>
      </w:pPr>
      <w:r>
        <w:rPr>
          <w:rFonts w:cs="Arial"/>
          <w:szCs w:val="20"/>
          <w:lang w:val="es-MX"/>
        </w:rPr>
        <w:t>Otros tipos de inversión o gasto (gastos familiares, matrícula vehículo, etc.)</w:t>
      </w:r>
    </w:p>
    <w:p w:rsidR="00000000" w:rsidRDefault="00C6317F">
      <w:pPr>
        <w:pStyle w:val="Textodebloque"/>
        <w:numPr>
          <w:ilvl w:val="2"/>
          <w:numId w:val="14"/>
        </w:numPr>
        <w:tabs>
          <w:tab w:val="num" w:pos="3592"/>
        </w:tabs>
        <w:spacing w:before="0" w:beforeAutospacing="0" w:after="0" w:afterAutospacing="0" w:line="360" w:lineRule="auto"/>
        <w:ind w:left="3592" w:right="17"/>
        <w:rPr>
          <w:rFonts w:cs="Arial"/>
          <w:szCs w:val="20"/>
        </w:rPr>
      </w:pPr>
      <w:r>
        <w:rPr>
          <w:rFonts w:cs="Arial"/>
          <w:szCs w:val="20"/>
        </w:rPr>
        <w:t>Este tipo de financiamiento se considerará como Capital de Trabajo.</w:t>
      </w:r>
    </w:p>
    <w:p w:rsidR="00000000" w:rsidRDefault="00C6317F">
      <w:pPr>
        <w:pStyle w:val="Prrafodelista"/>
        <w:numPr>
          <w:ilvl w:val="0"/>
          <w:numId w:val="14"/>
        </w:numPr>
        <w:tabs>
          <w:tab w:val="num" w:pos="1636"/>
        </w:tabs>
        <w:spacing w:line="360" w:lineRule="auto"/>
        <w:ind w:left="1636" w:hanging="283"/>
        <w:contextualSpacing/>
        <w:rPr>
          <w:rFonts w:ascii="Arial" w:hAnsi="Arial" w:cs="Arial"/>
          <w:sz w:val="20"/>
          <w:szCs w:val="20"/>
          <w:lang w:val="es-ES"/>
        </w:rPr>
      </w:pPr>
      <w:r>
        <w:rPr>
          <w:rFonts w:ascii="Arial" w:hAnsi="Arial" w:cs="Arial"/>
          <w:sz w:val="20"/>
          <w:szCs w:val="20"/>
          <w:lang w:val="es-ES"/>
        </w:rPr>
        <w:t>Para clientes del sector transporte la dirección del domicilio será el referente para asignar</w:t>
      </w:r>
      <w:r>
        <w:rPr>
          <w:rFonts w:ascii="Arial" w:hAnsi="Arial" w:cs="Arial"/>
          <w:sz w:val="20"/>
          <w:szCs w:val="20"/>
          <w:lang w:val="es-ES"/>
        </w:rPr>
        <w:t xml:space="preserve"> al Equipo de Micro que atenderá a este cliente.  Para clientes antiguos no aplicará lo antes mencionados y podrá seguir siendo atendido en el equipo que mantiene o mantuvo la operación de micro.</w:t>
      </w:r>
    </w:p>
    <w:p w:rsidR="00000000" w:rsidRDefault="00C6317F">
      <w:pPr>
        <w:pStyle w:val="Prrafodelista"/>
        <w:spacing w:line="360" w:lineRule="auto"/>
        <w:ind w:left="1636"/>
        <w:contextualSpacing/>
        <w:rPr>
          <w:rFonts w:ascii="Arial" w:hAnsi="Arial" w:cs="Arial"/>
          <w:sz w:val="20"/>
          <w:szCs w:val="20"/>
          <w:lang w:val="es-ES"/>
        </w:rPr>
      </w:pPr>
    </w:p>
    <w:p w:rsidR="00000000" w:rsidRDefault="00C6317F">
      <w:pPr>
        <w:pStyle w:val="Ttulo2"/>
        <w:numPr>
          <w:ilvl w:val="1"/>
          <w:numId w:val="4"/>
        </w:numPr>
        <w:ind w:left="1512"/>
        <w:rPr>
          <w:rFonts w:eastAsia="Times New Roman"/>
        </w:rPr>
      </w:pPr>
      <w:bookmarkStart w:id="82" w:name="_Toc417651704"/>
      <w:bookmarkStart w:id="83" w:name="_Toc417651788"/>
      <w:bookmarkStart w:id="84" w:name="_Toc471475877"/>
      <w:r>
        <w:rPr>
          <w:rFonts w:eastAsia="Times New Roman"/>
        </w:rPr>
        <w:t>CONDICIONES PARA CRÉDITOS AGRÍCOLAS</w:t>
      </w:r>
      <w:bookmarkEnd w:id="82"/>
      <w:bookmarkEnd w:id="83"/>
      <w:bookmarkEnd w:id="84"/>
    </w:p>
    <w:p w:rsidR="00000000" w:rsidRDefault="00C6317F">
      <w:pPr>
        <w:pStyle w:val="Prrafodelista"/>
        <w:numPr>
          <w:ilvl w:val="0"/>
          <w:numId w:val="30"/>
        </w:numPr>
        <w:tabs>
          <w:tab w:val="num" w:pos="1620"/>
        </w:tabs>
        <w:spacing w:line="360" w:lineRule="auto"/>
        <w:ind w:left="1620"/>
        <w:rPr>
          <w:rFonts w:ascii="Arial" w:hAnsi="Arial" w:cs="Arial"/>
          <w:sz w:val="20"/>
          <w:szCs w:val="20"/>
        </w:rPr>
      </w:pPr>
      <w:r>
        <w:rPr>
          <w:rFonts w:ascii="Arial" w:hAnsi="Arial" w:cs="Arial"/>
          <w:sz w:val="20"/>
          <w:szCs w:val="20"/>
        </w:rPr>
        <w:t>Se financiarán créditos para la producción agrícola bajo las siguientes condiciones:</w:t>
      </w:r>
    </w:p>
    <w:p w:rsidR="00000000" w:rsidRDefault="00C6317F">
      <w:pPr>
        <w:pStyle w:val="Prrafodelista"/>
        <w:numPr>
          <w:ilvl w:val="1"/>
          <w:numId w:val="32"/>
        </w:numPr>
        <w:tabs>
          <w:tab w:val="num" w:pos="2329"/>
        </w:tabs>
        <w:spacing w:line="360" w:lineRule="auto"/>
        <w:ind w:left="2329"/>
        <w:rPr>
          <w:rFonts w:ascii="Arial" w:hAnsi="Arial" w:cs="Arial"/>
          <w:sz w:val="20"/>
          <w:szCs w:val="20"/>
        </w:rPr>
      </w:pPr>
      <w:r>
        <w:rPr>
          <w:rFonts w:ascii="Arial" w:hAnsi="Arial" w:cs="Arial"/>
          <w:sz w:val="20"/>
          <w:szCs w:val="20"/>
        </w:rPr>
        <w:t>Solo se financiará actividades agrícolas que tengan flujos mensuales y permanentes.</w:t>
      </w:r>
    </w:p>
    <w:p w:rsidR="00000000" w:rsidRDefault="00C6317F">
      <w:pPr>
        <w:pStyle w:val="Prrafodelista"/>
        <w:numPr>
          <w:ilvl w:val="1"/>
          <w:numId w:val="32"/>
        </w:numPr>
        <w:tabs>
          <w:tab w:val="num" w:pos="2329"/>
        </w:tabs>
        <w:spacing w:line="360" w:lineRule="auto"/>
        <w:ind w:left="2329"/>
        <w:rPr>
          <w:rFonts w:ascii="Arial" w:hAnsi="Arial" w:cs="Arial"/>
          <w:sz w:val="20"/>
          <w:szCs w:val="20"/>
        </w:rPr>
      </w:pPr>
      <w:r>
        <w:rPr>
          <w:rFonts w:ascii="Arial" w:hAnsi="Arial" w:cs="Arial"/>
          <w:sz w:val="20"/>
          <w:szCs w:val="20"/>
        </w:rPr>
        <w:t>Posean flujos permanentes provenientes de otra actividad productiva (no agrícola) no vi</w:t>
      </w:r>
      <w:r>
        <w:rPr>
          <w:rFonts w:ascii="Arial" w:hAnsi="Arial" w:cs="Arial"/>
          <w:sz w:val="20"/>
          <w:szCs w:val="20"/>
        </w:rPr>
        <w:t xml:space="preserve">nculada a esta actividad agrícola que constituirá la fuente de pago del préstamo y el análisis de crédito deberá realizarse sobre la actividad que constituirá la fuente de pago.  Aplica para clientes nuevos.  </w:t>
      </w:r>
    </w:p>
    <w:p w:rsidR="00000000" w:rsidRDefault="00C6317F">
      <w:pPr>
        <w:pStyle w:val="Prrafodelista"/>
        <w:numPr>
          <w:ilvl w:val="0"/>
          <w:numId w:val="30"/>
        </w:numPr>
        <w:tabs>
          <w:tab w:val="num" w:pos="1620"/>
        </w:tabs>
        <w:spacing w:line="360" w:lineRule="auto"/>
        <w:ind w:left="1620"/>
        <w:rPr>
          <w:rFonts w:ascii="Arial" w:hAnsi="Arial" w:cs="Arial"/>
          <w:b/>
          <w:sz w:val="20"/>
          <w:szCs w:val="20"/>
        </w:rPr>
      </w:pPr>
      <w:r>
        <w:rPr>
          <w:rFonts w:ascii="Arial" w:hAnsi="Arial" w:cs="Arial"/>
          <w:sz w:val="20"/>
          <w:szCs w:val="20"/>
        </w:rPr>
        <w:t>No se canalizarán créditos a actividades agríc</w:t>
      </w:r>
      <w:r>
        <w:rPr>
          <w:rFonts w:ascii="Arial" w:hAnsi="Arial" w:cs="Arial"/>
          <w:sz w:val="20"/>
          <w:szCs w:val="20"/>
        </w:rPr>
        <w:t xml:space="preserve">olas cuyo destino es el financiamiento de los costos directos de producción en cultivos como: arroz, maíz duro, papa, trigo, </w:t>
      </w:r>
      <w:r>
        <w:rPr>
          <w:rFonts w:ascii="Arial" w:hAnsi="Arial" w:cs="Arial"/>
          <w:sz w:val="20"/>
          <w:szCs w:val="20"/>
        </w:rPr>
        <w:lastRenderedPageBreak/>
        <w:t>fréjol, maíz suave, soya, tomate de árbol, banano y caña de azúcar a menos que presenten un seguro agrícola.</w:t>
      </w:r>
    </w:p>
    <w:p w:rsidR="00000000" w:rsidRDefault="00C6317F">
      <w:pPr>
        <w:ind w:left="360"/>
      </w:pPr>
    </w:p>
    <w:p w:rsidR="00000000" w:rsidRDefault="00C6317F">
      <w:pPr>
        <w:pStyle w:val="Ttulo3"/>
        <w:numPr>
          <w:ilvl w:val="0"/>
          <w:numId w:val="0"/>
        </w:numPr>
        <w:ind w:left="1944"/>
        <w:rPr>
          <w:rFonts w:eastAsia="Times New Roman"/>
        </w:rPr>
      </w:pPr>
      <w:bookmarkStart w:id="85" w:name="_Toc417651705"/>
      <w:bookmarkStart w:id="86" w:name="_Toc417651789"/>
      <w:bookmarkStart w:id="87" w:name="_Toc471475878"/>
      <w:r>
        <w:rPr>
          <w:rFonts w:eastAsia="Times New Roman"/>
        </w:rPr>
        <w:t xml:space="preserve">10.3.1 Condiciones </w:t>
      </w:r>
      <w:r>
        <w:rPr>
          <w:rFonts w:eastAsia="Times New Roman"/>
        </w:rPr>
        <w:t>específicas Créditos Agrícolas</w:t>
      </w:r>
      <w:bookmarkEnd w:id="85"/>
      <w:bookmarkEnd w:id="86"/>
      <w:bookmarkEnd w:id="87"/>
    </w:p>
    <w:p w:rsidR="00000000" w:rsidRDefault="00C6317F">
      <w:pPr>
        <w:ind w:left="912" w:firstLine="708"/>
        <w:rPr>
          <w:b/>
        </w:rPr>
      </w:pPr>
      <w:r>
        <w:rPr>
          <w:b/>
        </w:rPr>
        <w:t>Clientes Nuevos</w:t>
      </w:r>
    </w:p>
    <w:p w:rsidR="00000000" w:rsidRDefault="00C6317F">
      <w:pPr>
        <w:pStyle w:val="Prrafodelista"/>
        <w:numPr>
          <w:ilvl w:val="0"/>
          <w:numId w:val="30"/>
        </w:numPr>
        <w:tabs>
          <w:tab w:val="num" w:pos="1980"/>
        </w:tabs>
        <w:ind w:left="1980"/>
        <w:rPr>
          <w:rFonts w:ascii="Arial" w:hAnsi="Arial" w:cs="Arial"/>
          <w:sz w:val="20"/>
          <w:szCs w:val="20"/>
        </w:rPr>
      </w:pPr>
      <w:r>
        <w:rPr>
          <w:rFonts w:ascii="Arial" w:hAnsi="Arial" w:cs="Arial"/>
          <w:sz w:val="20"/>
          <w:szCs w:val="20"/>
        </w:rPr>
        <w:t xml:space="preserve">Edad </w:t>
      </w:r>
    </w:p>
    <w:p w:rsidR="00000000" w:rsidRDefault="00C6317F">
      <w:pPr>
        <w:pStyle w:val="Prrafodelista"/>
        <w:numPr>
          <w:ilvl w:val="1"/>
          <w:numId w:val="34"/>
        </w:numPr>
        <w:tabs>
          <w:tab w:val="num" w:pos="2329"/>
        </w:tabs>
        <w:ind w:left="2689"/>
        <w:rPr>
          <w:rFonts w:ascii="Arial" w:hAnsi="Arial" w:cs="Arial"/>
          <w:sz w:val="20"/>
          <w:szCs w:val="20"/>
        </w:rPr>
      </w:pPr>
      <w:r>
        <w:rPr>
          <w:rFonts w:ascii="Arial" w:hAnsi="Arial" w:cs="Arial"/>
          <w:sz w:val="20"/>
          <w:szCs w:val="20"/>
        </w:rPr>
        <w:t>Mínima: 25 años</w:t>
      </w:r>
    </w:p>
    <w:p w:rsidR="00000000" w:rsidRDefault="00C6317F">
      <w:pPr>
        <w:pStyle w:val="Prrafodelista"/>
        <w:numPr>
          <w:ilvl w:val="1"/>
          <w:numId w:val="34"/>
        </w:numPr>
        <w:tabs>
          <w:tab w:val="num" w:pos="2329"/>
        </w:tabs>
        <w:ind w:left="2689"/>
        <w:rPr>
          <w:rFonts w:ascii="Arial" w:hAnsi="Arial" w:cs="Arial"/>
          <w:sz w:val="20"/>
          <w:szCs w:val="20"/>
        </w:rPr>
      </w:pPr>
      <w:r>
        <w:rPr>
          <w:rFonts w:ascii="Arial" w:hAnsi="Arial" w:cs="Arial"/>
          <w:sz w:val="20"/>
          <w:szCs w:val="20"/>
        </w:rPr>
        <w:t>Máxima: 65  años.</w:t>
      </w:r>
    </w:p>
    <w:p w:rsidR="00000000" w:rsidRDefault="00C6317F">
      <w:pPr>
        <w:pStyle w:val="Prrafodelista"/>
        <w:numPr>
          <w:ilvl w:val="0"/>
          <w:numId w:val="30"/>
        </w:numPr>
        <w:tabs>
          <w:tab w:val="num" w:pos="1620"/>
        </w:tabs>
        <w:ind w:left="1980"/>
        <w:rPr>
          <w:rFonts w:ascii="Arial" w:hAnsi="Arial" w:cs="Arial"/>
          <w:sz w:val="20"/>
          <w:szCs w:val="20"/>
        </w:rPr>
      </w:pPr>
      <w:r>
        <w:rPr>
          <w:rFonts w:ascii="Arial" w:hAnsi="Arial" w:cs="Arial"/>
          <w:sz w:val="20"/>
          <w:szCs w:val="20"/>
        </w:rPr>
        <w:t>Experiencia en la actividad: 2 años.</w:t>
      </w:r>
    </w:p>
    <w:p w:rsidR="00000000" w:rsidRDefault="00C6317F">
      <w:pPr>
        <w:pStyle w:val="Prrafodelista"/>
        <w:numPr>
          <w:ilvl w:val="0"/>
          <w:numId w:val="30"/>
        </w:numPr>
        <w:tabs>
          <w:tab w:val="num" w:pos="1620"/>
        </w:tabs>
        <w:ind w:left="1980"/>
        <w:rPr>
          <w:rFonts w:ascii="Arial" w:hAnsi="Arial" w:cs="Arial"/>
          <w:sz w:val="20"/>
          <w:szCs w:val="20"/>
        </w:rPr>
      </w:pPr>
      <w:r>
        <w:rPr>
          <w:rFonts w:ascii="Arial" w:hAnsi="Arial" w:cs="Arial"/>
          <w:sz w:val="20"/>
          <w:szCs w:val="20"/>
        </w:rPr>
        <w:t>Relación cuota / liquidez: 60%</w:t>
      </w:r>
    </w:p>
    <w:p w:rsidR="00000000" w:rsidRDefault="00C6317F">
      <w:pPr>
        <w:pStyle w:val="Prrafodelista"/>
        <w:numPr>
          <w:ilvl w:val="0"/>
          <w:numId w:val="30"/>
        </w:numPr>
        <w:tabs>
          <w:tab w:val="num" w:pos="1620"/>
        </w:tabs>
        <w:spacing w:line="360" w:lineRule="auto"/>
        <w:ind w:left="1980"/>
        <w:rPr>
          <w:rFonts w:ascii="Arial" w:hAnsi="Arial" w:cs="Arial"/>
          <w:sz w:val="20"/>
          <w:szCs w:val="20"/>
        </w:rPr>
      </w:pPr>
      <w:r>
        <w:rPr>
          <w:rFonts w:ascii="Arial" w:hAnsi="Arial" w:cs="Arial"/>
          <w:sz w:val="20"/>
          <w:szCs w:val="20"/>
        </w:rPr>
        <w:t xml:space="preserve">Plazo: </w:t>
      </w:r>
    </w:p>
    <w:p w:rsidR="00000000" w:rsidRDefault="00C6317F">
      <w:pPr>
        <w:pStyle w:val="Prrafodelista"/>
        <w:numPr>
          <w:ilvl w:val="1"/>
          <w:numId w:val="36"/>
        </w:numPr>
        <w:tabs>
          <w:tab w:val="num" w:pos="2329"/>
        </w:tabs>
        <w:spacing w:line="360" w:lineRule="auto"/>
        <w:ind w:left="2689"/>
        <w:rPr>
          <w:rFonts w:ascii="Arial" w:hAnsi="Arial" w:cs="Arial"/>
          <w:sz w:val="20"/>
          <w:szCs w:val="20"/>
        </w:rPr>
      </w:pPr>
      <w:r>
        <w:rPr>
          <w:rFonts w:ascii="Arial" w:hAnsi="Arial" w:cs="Arial"/>
          <w:sz w:val="20"/>
          <w:szCs w:val="20"/>
        </w:rPr>
        <w:t>12 meses capital de trabajo.</w:t>
      </w:r>
    </w:p>
    <w:p w:rsidR="00000000" w:rsidRDefault="00C6317F">
      <w:pPr>
        <w:pStyle w:val="Prrafodelista"/>
        <w:numPr>
          <w:ilvl w:val="1"/>
          <w:numId w:val="36"/>
        </w:numPr>
        <w:tabs>
          <w:tab w:val="num" w:pos="2329"/>
        </w:tabs>
        <w:spacing w:line="360" w:lineRule="auto"/>
        <w:ind w:left="2689"/>
        <w:rPr>
          <w:rFonts w:ascii="Arial" w:hAnsi="Arial" w:cs="Arial"/>
          <w:sz w:val="20"/>
          <w:szCs w:val="20"/>
        </w:rPr>
      </w:pPr>
      <w:r>
        <w:rPr>
          <w:rFonts w:ascii="Arial" w:hAnsi="Arial" w:cs="Arial"/>
          <w:sz w:val="20"/>
          <w:szCs w:val="20"/>
        </w:rPr>
        <w:t>24 meses activo fijo.</w:t>
      </w:r>
    </w:p>
    <w:p w:rsidR="00000000" w:rsidRDefault="00C6317F">
      <w:pPr>
        <w:pStyle w:val="Prrafodelista"/>
        <w:numPr>
          <w:ilvl w:val="0"/>
          <w:numId w:val="30"/>
        </w:numPr>
        <w:tabs>
          <w:tab w:val="num" w:pos="1620"/>
        </w:tabs>
        <w:spacing w:line="360" w:lineRule="auto"/>
        <w:ind w:left="1980"/>
        <w:rPr>
          <w:rFonts w:ascii="Arial" w:hAnsi="Arial" w:cs="Arial"/>
          <w:sz w:val="20"/>
          <w:szCs w:val="20"/>
        </w:rPr>
      </w:pPr>
      <w:r>
        <w:rPr>
          <w:rFonts w:ascii="Arial" w:hAnsi="Arial" w:cs="Arial"/>
          <w:sz w:val="20"/>
          <w:szCs w:val="20"/>
        </w:rPr>
        <w:t>Garantía mínima: cuadro de garantías.</w:t>
      </w:r>
    </w:p>
    <w:p w:rsidR="00000000" w:rsidRDefault="00C6317F">
      <w:pPr>
        <w:pStyle w:val="Prrafodelista"/>
        <w:numPr>
          <w:ilvl w:val="0"/>
          <w:numId w:val="30"/>
        </w:numPr>
        <w:tabs>
          <w:tab w:val="num" w:pos="1620"/>
        </w:tabs>
        <w:spacing w:line="360" w:lineRule="auto"/>
        <w:ind w:left="1980"/>
        <w:rPr>
          <w:rFonts w:ascii="Arial" w:hAnsi="Arial" w:cs="Arial"/>
          <w:sz w:val="20"/>
          <w:szCs w:val="20"/>
        </w:rPr>
      </w:pPr>
      <w:r>
        <w:rPr>
          <w:rFonts w:ascii="Arial" w:hAnsi="Arial" w:cs="Arial"/>
          <w:sz w:val="20"/>
          <w:szCs w:val="20"/>
        </w:rPr>
        <w:t xml:space="preserve">Cuando los otros ingresos sean por actividad de producción agrícola, se considerará máximo el 40% de estos ingresos. </w:t>
      </w:r>
    </w:p>
    <w:p w:rsidR="00000000" w:rsidRDefault="00C6317F">
      <w:pPr>
        <w:pStyle w:val="Prrafodelista"/>
        <w:numPr>
          <w:ilvl w:val="0"/>
          <w:numId w:val="30"/>
        </w:numPr>
        <w:tabs>
          <w:tab w:val="num" w:pos="1620"/>
        </w:tabs>
        <w:spacing w:line="360" w:lineRule="auto"/>
        <w:ind w:left="1980"/>
        <w:rPr>
          <w:rFonts w:ascii="Arial" w:hAnsi="Arial" w:cs="Arial"/>
          <w:sz w:val="20"/>
          <w:szCs w:val="20"/>
        </w:rPr>
      </w:pPr>
      <w:r>
        <w:rPr>
          <w:rFonts w:ascii="Arial" w:hAnsi="Arial" w:cs="Arial"/>
          <w:sz w:val="20"/>
          <w:szCs w:val="20"/>
        </w:rPr>
        <w:t>No se considerará otros ingresos por albañil o peón agrícola, cuando la actividad principal sea por ingresos de producción agrícolas.</w:t>
      </w:r>
    </w:p>
    <w:p w:rsidR="00000000" w:rsidRDefault="00C6317F">
      <w:pPr>
        <w:pStyle w:val="Prrafodelista"/>
        <w:numPr>
          <w:ilvl w:val="0"/>
          <w:numId w:val="30"/>
        </w:numPr>
        <w:tabs>
          <w:tab w:val="num" w:pos="1620"/>
        </w:tabs>
        <w:spacing w:line="360" w:lineRule="auto"/>
        <w:ind w:left="1980"/>
        <w:rPr>
          <w:rFonts w:ascii="Arial" w:hAnsi="Arial" w:cs="Arial"/>
          <w:sz w:val="20"/>
          <w:szCs w:val="20"/>
        </w:rPr>
      </w:pPr>
      <w:r>
        <w:rPr>
          <w:rFonts w:ascii="Arial" w:hAnsi="Arial" w:cs="Arial"/>
          <w:sz w:val="20"/>
          <w:szCs w:val="20"/>
        </w:rPr>
        <w:t>Patr</w:t>
      </w:r>
      <w:r>
        <w:rPr>
          <w:rFonts w:ascii="Arial" w:hAnsi="Arial" w:cs="Arial"/>
          <w:sz w:val="20"/>
          <w:szCs w:val="20"/>
        </w:rPr>
        <w:t>imonio Documentado:   Aplica los requisitos generales de este manual</w:t>
      </w:r>
    </w:p>
    <w:p w:rsidR="00000000" w:rsidRDefault="00C6317F">
      <w:pPr>
        <w:pStyle w:val="Prrafodelista"/>
        <w:numPr>
          <w:ilvl w:val="0"/>
          <w:numId w:val="30"/>
        </w:numPr>
        <w:tabs>
          <w:tab w:val="num" w:pos="1620"/>
        </w:tabs>
        <w:spacing w:line="360" w:lineRule="auto"/>
        <w:ind w:left="1980"/>
        <w:rPr>
          <w:rFonts w:ascii="Arial" w:hAnsi="Arial" w:cs="Arial"/>
          <w:sz w:val="20"/>
          <w:szCs w:val="20"/>
        </w:rPr>
      </w:pPr>
      <w:r>
        <w:rPr>
          <w:rFonts w:ascii="Arial" w:hAnsi="Arial" w:cs="Arial"/>
          <w:sz w:val="20"/>
          <w:szCs w:val="20"/>
        </w:rPr>
        <w:t>Patrimonio no documentado: Visita y validación del Gerente de Negocios Microempresa.</w:t>
      </w:r>
    </w:p>
    <w:p w:rsidR="00000000" w:rsidRDefault="00C6317F">
      <w:pPr>
        <w:pStyle w:val="Prrafodelista"/>
        <w:numPr>
          <w:ilvl w:val="0"/>
          <w:numId w:val="30"/>
        </w:numPr>
        <w:tabs>
          <w:tab w:val="num" w:pos="1620"/>
        </w:tabs>
        <w:spacing w:line="360" w:lineRule="auto"/>
        <w:ind w:left="1980"/>
        <w:rPr>
          <w:rFonts w:ascii="Arial" w:hAnsi="Arial" w:cs="Arial"/>
          <w:sz w:val="20"/>
          <w:szCs w:val="20"/>
        </w:rPr>
      </w:pPr>
      <w:r>
        <w:rPr>
          <w:rFonts w:ascii="Arial" w:hAnsi="Arial" w:cs="Arial"/>
          <w:sz w:val="20"/>
          <w:szCs w:val="20"/>
        </w:rPr>
        <w:t>Únicamente se financiará para la producción en terrenos propios y arrendados justificados con la valid</w:t>
      </w:r>
      <w:r>
        <w:rPr>
          <w:rFonts w:ascii="Arial" w:hAnsi="Arial" w:cs="Arial"/>
          <w:sz w:val="20"/>
          <w:szCs w:val="20"/>
        </w:rPr>
        <w:t>ación del Gerente de Negocios Microempresa, que incluya extensión de terreno.</w:t>
      </w:r>
    </w:p>
    <w:p w:rsidR="00000000" w:rsidRDefault="00C6317F">
      <w:pPr>
        <w:pStyle w:val="Prrafodelista"/>
        <w:numPr>
          <w:ilvl w:val="0"/>
          <w:numId w:val="30"/>
        </w:numPr>
        <w:tabs>
          <w:tab w:val="num" w:pos="1980"/>
        </w:tabs>
        <w:spacing w:line="360" w:lineRule="auto"/>
        <w:ind w:left="1980"/>
        <w:rPr>
          <w:rFonts w:ascii="Arial" w:hAnsi="Arial" w:cs="Arial"/>
          <w:sz w:val="20"/>
          <w:szCs w:val="20"/>
        </w:rPr>
      </w:pPr>
      <w:r>
        <w:rPr>
          <w:rFonts w:ascii="Arial" w:hAnsi="Arial" w:cs="Arial"/>
          <w:sz w:val="20"/>
          <w:szCs w:val="20"/>
        </w:rPr>
        <w:t>Créditos de montos en riesgo desde $3.000 deberán contar con la verificación del Gerente de Negocios Microempresa registrada en la Matriz de Decisión Crediticia.</w:t>
      </w:r>
    </w:p>
    <w:p w:rsidR="00000000" w:rsidRDefault="00C6317F">
      <w:pPr>
        <w:ind w:left="360"/>
        <w:rPr>
          <w:rFonts w:cs="Arial"/>
          <w:szCs w:val="20"/>
        </w:rPr>
      </w:pPr>
    </w:p>
    <w:p w:rsidR="00000000" w:rsidRDefault="00C6317F">
      <w:pPr>
        <w:ind w:left="912" w:firstLine="708"/>
        <w:rPr>
          <w:b/>
        </w:rPr>
      </w:pPr>
      <w:r>
        <w:rPr>
          <w:b/>
        </w:rPr>
        <w:t>Clientes Antigu</w:t>
      </w:r>
      <w:r>
        <w:rPr>
          <w:b/>
        </w:rPr>
        <w:t>os</w:t>
      </w:r>
    </w:p>
    <w:p w:rsidR="00000000" w:rsidRDefault="00C6317F">
      <w:pPr>
        <w:ind w:left="360"/>
      </w:pPr>
    </w:p>
    <w:p w:rsidR="00000000" w:rsidRDefault="00C6317F">
      <w:pPr>
        <w:pStyle w:val="Prrafodelista"/>
        <w:numPr>
          <w:ilvl w:val="0"/>
          <w:numId w:val="30"/>
        </w:numPr>
        <w:tabs>
          <w:tab w:val="num" w:pos="3060"/>
        </w:tabs>
        <w:ind w:left="1980"/>
        <w:rPr>
          <w:rFonts w:ascii="Arial" w:hAnsi="Arial" w:cs="Arial"/>
          <w:sz w:val="20"/>
          <w:szCs w:val="20"/>
        </w:rPr>
      </w:pPr>
      <w:r>
        <w:rPr>
          <w:rFonts w:ascii="Arial" w:hAnsi="Arial" w:cs="Arial"/>
          <w:sz w:val="20"/>
          <w:szCs w:val="20"/>
        </w:rPr>
        <w:t>Plazo:</w:t>
      </w:r>
    </w:p>
    <w:p w:rsidR="00000000" w:rsidRDefault="00C6317F">
      <w:pPr>
        <w:pStyle w:val="Prrafodelista"/>
        <w:numPr>
          <w:ilvl w:val="1"/>
          <w:numId w:val="38"/>
        </w:numPr>
        <w:tabs>
          <w:tab w:val="num" w:pos="3049"/>
        </w:tabs>
        <w:ind w:left="2689"/>
        <w:rPr>
          <w:rFonts w:ascii="Arial" w:hAnsi="Arial" w:cs="Arial"/>
          <w:sz w:val="20"/>
          <w:szCs w:val="20"/>
        </w:rPr>
      </w:pPr>
      <w:r>
        <w:rPr>
          <w:rFonts w:ascii="Arial" w:hAnsi="Arial" w:cs="Arial"/>
          <w:sz w:val="20"/>
          <w:szCs w:val="20"/>
        </w:rPr>
        <w:t>12 meses capital de trabajo.</w:t>
      </w:r>
    </w:p>
    <w:p w:rsidR="00000000" w:rsidRDefault="00C6317F">
      <w:pPr>
        <w:pStyle w:val="Prrafodelista"/>
        <w:numPr>
          <w:ilvl w:val="1"/>
          <w:numId w:val="38"/>
        </w:numPr>
        <w:tabs>
          <w:tab w:val="num" w:pos="2689"/>
        </w:tabs>
        <w:ind w:left="2689"/>
        <w:rPr>
          <w:rFonts w:ascii="Arial" w:hAnsi="Arial" w:cs="Arial"/>
          <w:sz w:val="20"/>
          <w:szCs w:val="20"/>
        </w:rPr>
      </w:pPr>
      <w:r>
        <w:rPr>
          <w:rFonts w:ascii="Arial" w:hAnsi="Arial" w:cs="Arial"/>
          <w:sz w:val="20"/>
          <w:szCs w:val="20"/>
        </w:rPr>
        <w:t xml:space="preserve">24 meses activo fijo.  </w:t>
      </w:r>
    </w:p>
    <w:p w:rsidR="00000000" w:rsidRDefault="00C6317F">
      <w:pPr>
        <w:pStyle w:val="Prrafodelista"/>
        <w:numPr>
          <w:ilvl w:val="1"/>
          <w:numId w:val="38"/>
        </w:numPr>
        <w:tabs>
          <w:tab w:val="num" w:pos="2689"/>
        </w:tabs>
        <w:ind w:left="2689"/>
        <w:rPr>
          <w:rFonts w:ascii="Arial" w:hAnsi="Arial" w:cs="Arial"/>
          <w:sz w:val="20"/>
          <w:szCs w:val="20"/>
        </w:rPr>
      </w:pPr>
      <w:r>
        <w:rPr>
          <w:rFonts w:ascii="Arial" w:hAnsi="Arial" w:cs="Arial"/>
          <w:sz w:val="20"/>
          <w:szCs w:val="20"/>
        </w:rPr>
        <w:lastRenderedPageBreak/>
        <w:t>36 meses con hipoteca o  máximo plazo de la operación vigente siempre y cuando su comportamiento de pago haya sido 5 días de mora promedio y 30 de mora máxima.</w:t>
      </w:r>
    </w:p>
    <w:p w:rsidR="00000000" w:rsidRDefault="00C6317F">
      <w:pPr>
        <w:pStyle w:val="Prrafodelista"/>
        <w:numPr>
          <w:ilvl w:val="1"/>
          <w:numId w:val="30"/>
        </w:numPr>
        <w:rPr>
          <w:rFonts w:ascii="Arial" w:hAnsi="Arial" w:cs="Arial"/>
          <w:sz w:val="20"/>
          <w:szCs w:val="20"/>
        </w:rPr>
      </w:pPr>
      <w:r>
        <w:rPr>
          <w:rFonts w:ascii="Arial" w:hAnsi="Arial" w:cs="Arial"/>
          <w:sz w:val="20"/>
          <w:szCs w:val="20"/>
        </w:rPr>
        <w:t xml:space="preserve">Haber </w:t>
      </w:r>
      <w:r>
        <w:rPr>
          <w:rFonts w:ascii="Arial" w:hAnsi="Arial" w:cs="Arial"/>
          <w:sz w:val="20"/>
          <w:szCs w:val="20"/>
        </w:rPr>
        <w:t>cancelado el porcentaje de cuotas totales previamente definidas por la División de Microempresa.</w:t>
      </w:r>
    </w:p>
    <w:p w:rsidR="00000000" w:rsidRDefault="00C6317F">
      <w:pPr>
        <w:pStyle w:val="Prrafodelista"/>
        <w:numPr>
          <w:ilvl w:val="0"/>
          <w:numId w:val="30"/>
        </w:numPr>
        <w:tabs>
          <w:tab w:val="num" w:pos="1980"/>
        </w:tabs>
        <w:ind w:left="1980"/>
        <w:rPr>
          <w:rFonts w:ascii="Arial" w:hAnsi="Arial" w:cs="Arial"/>
          <w:sz w:val="20"/>
          <w:szCs w:val="20"/>
        </w:rPr>
      </w:pPr>
      <w:r>
        <w:rPr>
          <w:rFonts w:ascii="Arial" w:hAnsi="Arial" w:cs="Arial"/>
          <w:sz w:val="20"/>
          <w:szCs w:val="20"/>
        </w:rPr>
        <w:t xml:space="preserve">Garantía mínima: Aplica cuadro de garantías. </w:t>
      </w:r>
    </w:p>
    <w:p w:rsidR="00000000" w:rsidRDefault="00C6317F">
      <w:pPr>
        <w:pStyle w:val="Prrafodelista"/>
        <w:numPr>
          <w:ilvl w:val="0"/>
          <w:numId w:val="30"/>
        </w:numPr>
        <w:tabs>
          <w:tab w:val="num" w:pos="2340"/>
        </w:tabs>
        <w:ind w:left="1980"/>
        <w:rPr>
          <w:rFonts w:ascii="Arial" w:hAnsi="Arial" w:cs="Arial"/>
          <w:sz w:val="20"/>
          <w:szCs w:val="20"/>
        </w:rPr>
      </w:pPr>
      <w:r>
        <w:rPr>
          <w:rFonts w:ascii="Arial" w:hAnsi="Arial" w:cs="Arial"/>
          <w:sz w:val="20"/>
          <w:szCs w:val="20"/>
        </w:rPr>
        <w:t>Cuando los otros ingresos sean por actividad de producción agrícola, se considerará máximo el 50% de estos ingres</w:t>
      </w:r>
      <w:r>
        <w:rPr>
          <w:rFonts w:ascii="Arial" w:hAnsi="Arial" w:cs="Arial"/>
          <w:sz w:val="20"/>
          <w:szCs w:val="20"/>
        </w:rPr>
        <w:t>os.</w:t>
      </w:r>
    </w:p>
    <w:p w:rsidR="00000000" w:rsidRDefault="00C6317F">
      <w:pPr>
        <w:pStyle w:val="Prrafodelista"/>
        <w:numPr>
          <w:ilvl w:val="0"/>
          <w:numId w:val="30"/>
        </w:numPr>
        <w:tabs>
          <w:tab w:val="num" w:pos="2340"/>
        </w:tabs>
        <w:ind w:left="1980"/>
        <w:rPr>
          <w:rFonts w:ascii="Arial" w:hAnsi="Arial" w:cs="Arial"/>
          <w:sz w:val="20"/>
          <w:szCs w:val="20"/>
        </w:rPr>
      </w:pPr>
      <w:r>
        <w:rPr>
          <w:rFonts w:ascii="Arial" w:hAnsi="Arial" w:cs="Arial"/>
          <w:sz w:val="20"/>
          <w:szCs w:val="20"/>
        </w:rPr>
        <w:t>Patrimonio Documentado:   Aplica los requisitos generales de este manual.</w:t>
      </w:r>
    </w:p>
    <w:p w:rsidR="00000000" w:rsidRDefault="00C6317F">
      <w:pPr>
        <w:pStyle w:val="Prrafodelista"/>
        <w:numPr>
          <w:ilvl w:val="0"/>
          <w:numId w:val="30"/>
        </w:numPr>
        <w:tabs>
          <w:tab w:val="num" w:pos="1980"/>
        </w:tabs>
        <w:ind w:left="1980"/>
        <w:rPr>
          <w:rFonts w:ascii="Arial" w:hAnsi="Arial" w:cs="Arial"/>
          <w:sz w:val="20"/>
          <w:szCs w:val="20"/>
        </w:rPr>
      </w:pPr>
      <w:r>
        <w:rPr>
          <w:rFonts w:ascii="Arial" w:hAnsi="Arial" w:cs="Arial"/>
          <w:sz w:val="20"/>
          <w:szCs w:val="20"/>
        </w:rPr>
        <w:t>Patrimonio no documentado: Visita y validación del Gerente de Negocios Microempresa.</w:t>
      </w:r>
    </w:p>
    <w:p w:rsidR="00000000" w:rsidRDefault="00C6317F">
      <w:pPr>
        <w:pStyle w:val="Prrafodelista"/>
        <w:numPr>
          <w:ilvl w:val="0"/>
          <w:numId w:val="30"/>
        </w:numPr>
        <w:tabs>
          <w:tab w:val="num" w:pos="1980"/>
        </w:tabs>
        <w:ind w:left="1980"/>
        <w:rPr>
          <w:rFonts w:ascii="Arial" w:hAnsi="Arial" w:cs="Arial"/>
          <w:sz w:val="20"/>
          <w:szCs w:val="20"/>
        </w:rPr>
      </w:pPr>
      <w:r>
        <w:rPr>
          <w:rFonts w:ascii="Arial" w:hAnsi="Arial" w:cs="Arial"/>
          <w:sz w:val="20"/>
          <w:szCs w:val="20"/>
        </w:rPr>
        <w:t>Únicamente se financiará para la producción en terrenos propios y arrendados justificados con</w:t>
      </w:r>
      <w:r>
        <w:rPr>
          <w:rFonts w:ascii="Arial" w:hAnsi="Arial" w:cs="Arial"/>
          <w:sz w:val="20"/>
          <w:szCs w:val="20"/>
        </w:rPr>
        <w:t xml:space="preserve"> la validación del Gerente de Negocios Microempresa, que incluya extensión de terreno.</w:t>
      </w:r>
    </w:p>
    <w:p w:rsidR="00000000" w:rsidRDefault="00C6317F">
      <w:pPr>
        <w:pStyle w:val="Prrafodelista"/>
        <w:numPr>
          <w:ilvl w:val="0"/>
          <w:numId w:val="30"/>
        </w:numPr>
        <w:tabs>
          <w:tab w:val="num" w:pos="1980"/>
        </w:tabs>
        <w:ind w:left="1980"/>
        <w:rPr>
          <w:rFonts w:ascii="Arial" w:hAnsi="Arial" w:cs="Arial"/>
          <w:sz w:val="20"/>
          <w:szCs w:val="20"/>
        </w:rPr>
      </w:pPr>
      <w:r>
        <w:rPr>
          <w:rFonts w:ascii="Arial" w:hAnsi="Arial" w:cs="Arial"/>
          <w:sz w:val="20"/>
          <w:szCs w:val="20"/>
        </w:rPr>
        <w:t>Créditos de montos en riesgo desde $5.000 deberán contar con la verificación del Gerente de Negocios Microempresa registrada en la Matriz de Decisión Crediticia.</w:t>
      </w:r>
    </w:p>
    <w:p w:rsidR="00000000" w:rsidRDefault="00C6317F">
      <w:pPr>
        <w:pStyle w:val="Prrafodelista"/>
        <w:ind w:left="1980"/>
        <w:rPr>
          <w:rFonts w:ascii="Arial" w:hAnsi="Arial" w:cs="Arial"/>
          <w:sz w:val="20"/>
          <w:szCs w:val="20"/>
        </w:rPr>
      </w:pPr>
    </w:p>
    <w:p w:rsidR="00000000" w:rsidRDefault="00C6317F">
      <w:pPr>
        <w:pStyle w:val="Ttulo2"/>
        <w:numPr>
          <w:ilvl w:val="1"/>
          <w:numId w:val="4"/>
        </w:numPr>
        <w:ind w:left="1512"/>
        <w:rPr>
          <w:rFonts w:eastAsia="Times New Roman"/>
        </w:rPr>
      </w:pPr>
      <w:bookmarkStart w:id="88" w:name="_Toc471475879"/>
      <w:r>
        <w:rPr>
          <w:rFonts w:eastAsia="Times New Roman"/>
        </w:rPr>
        <w:t>CONDIC</w:t>
      </w:r>
      <w:r>
        <w:rPr>
          <w:rFonts w:eastAsia="Times New Roman"/>
        </w:rPr>
        <w:t>IONES CRÉDITOS PARA LA PESCA</w:t>
      </w:r>
      <w:bookmarkEnd w:id="88"/>
    </w:p>
    <w:p w:rsidR="00000000" w:rsidRDefault="00C6317F"/>
    <w:p w:rsidR="00000000" w:rsidRDefault="00C6317F">
      <w:pPr>
        <w:pStyle w:val="Prrafodelista"/>
        <w:numPr>
          <w:ilvl w:val="0"/>
          <w:numId w:val="30"/>
        </w:numPr>
        <w:tabs>
          <w:tab w:val="num" w:pos="1980"/>
        </w:tabs>
        <w:spacing w:line="360" w:lineRule="auto"/>
        <w:ind w:left="1980"/>
        <w:rPr>
          <w:rFonts w:ascii="Arial" w:hAnsi="Arial" w:cs="Arial"/>
          <w:sz w:val="20"/>
          <w:szCs w:val="20"/>
        </w:rPr>
      </w:pPr>
      <w:r>
        <w:rPr>
          <w:rFonts w:ascii="Arial" w:hAnsi="Arial" w:cs="Arial"/>
          <w:sz w:val="20"/>
          <w:szCs w:val="20"/>
        </w:rPr>
        <w:t>Clientes cuya actividad es la pesca con embarcación propia debidamente justificada, se considerarán como actividad fija, la dirección del domicilio será el referente para asignar al Equipo de Micro que atenderá a este cliente.</w:t>
      </w:r>
      <w:r>
        <w:rPr>
          <w:rFonts w:ascii="Arial" w:hAnsi="Arial" w:cs="Arial"/>
          <w:sz w:val="20"/>
          <w:szCs w:val="20"/>
        </w:rPr>
        <w:t>  Para clientes antiguos el cliente podrá seguir siendo atendido en el equipo que mantiene o mantuvo la operación de micro.</w:t>
      </w:r>
    </w:p>
    <w:p w:rsidR="00000000" w:rsidRDefault="00C6317F">
      <w:pPr>
        <w:rPr>
          <w:lang w:val="es-MX"/>
        </w:rPr>
      </w:pPr>
    </w:p>
    <w:p w:rsidR="00000000" w:rsidRDefault="00C6317F">
      <w:pPr>
        <w:pStyle w:val="Ttulo2"/>
        <w:numPr>
          <w:ilvl w:val="1"/>
          <w:numId w:val="4"/>
        </w:numPr>
        <w:ind w:left="1512"/>
        <w:rPr>
          <w:rFonts w:eastAsia="Times New Roman"/>
        </w:rPr>
      </w:pPr>
      <w:bookmarkStart w:id="89" w:name="_Toc471475880"/>
      <w:r>
        <w:rPr>
          <w:rFonts w:eastAsia="Times New Roman"/>
        </w:rPr>
        <w:t>TASAS Y COSTOS POR SERVICIOS</w:t>
      </w:r>
      <w:bookmarkEnd w:id="79"/>
      <w:bookmarkEnd w:id="80"/>
      <w:bookmarkEnd w:id="89"/>
      <w:r>
        <w:rPr>
          <w:rFonts w:eastAsia="Times New Roman"/>
        </w:rPr>
        <w:t xml:space="preserve">  </w:t>
      </w:r>
    </w:p>
    <w:bookmarkEnd w:id="81"/>
    <w:p w:rsidR="00000000" w:rsidRDefault="00C6317F"/>
    <w:p w:rsidR="00000000" w:rsidRDefault="00C6317F">
      <w:pPr>
        <w:pStyle w:val="Prrafodelista"/>
        <w:numPr>
          <w:ilvl w:val="0"/>
          <w:numId w:val="30"/>
        </w:numPr>
        <w:tabs>
          <w:tab w:val="num" w:pos="1980"/>
        </w:tabs>
        <w:spacing w:line="360" w:lineRule="auto"/>
        <w:ind w:left="1980"/>
        <w:rPr>
          <w:rFonts w:ascii="Arial" w:hAnsi="Arial" w:cs="Arial"/>
          <w:sz w:val="20"/>
          <w:szCs w:val="20"/>
        </w:rPr>
      </w:pPr>
      <w:r>
        <w:rPr>
          <w:rFonts w:ascii="Arial" w:hAnsi="Arial" w:cs="Arial"/>
          <w:sz w:val="20"/>
          <w:szCs w:val="20"/>
        </w:rPr>
        <w:t>Todas las operaciones generarán una tasa de interés la misma que será la máxima autorizada por el B</w:t>
      </w:r>
      <w:r>
        <w:rPr>
          <w:rFonts w:ascii="Arial" w:hAnsi="Arial" w:cs="Arial"/>
          <w:sz w:val="20"/>
          <w:szCs w:val="20"/>
        </w:rPr>
        <w:t>anco Central del Ecuador (BCE), que será definida por la Alta Gerencia y comunicada a través de la División de Riesgo.</w:t>
      </w:r>
    </w:p>
    <w:p w:rsidR="00000000" w:rsidRDefault="00C6317F">
      <w:pPr>
        <w:pStyle w:val="Prrafodelista"/>
        <w:numPr>
          <w:ilvl w:val="0"/>
          <w:numId w:val="30"/>
        </w:numPr>
        <w:tabs>
          <w:tab w:val="num" w:pos="1980"/>
        </w:tabs>
        <w:spacing w:line="360" w:lineRule="auto"/>
        <w:ind w:left="1980"/>
        <w:rPr>
          <w:rFonts w:ascii="Arial" w:hAnsi="Arial" w:cs="Arial"/>
          <w:sz w:val="20"/>
          <w:szCs w:val="20"/>
        </w:rPr>
      </w:pPr>
      <w:r>
        <w:rPr>
          <w:rFonts w:ascii="Arial" w:hAnsi="Arial" w:cs="Arial"/>
          <w:sz w:val="20"/>
          <w:szCs w:val="20"/>
        </w:rPr>
        <w:t>Todas las operaciones con cuotas vencidas generan una tasa de interés por mora, la misma que será la máxima autorizada por la BCE.</w:t>
      </w:r>
    </w:p>
    <w:p w:rsidR="00000000" w:rsidRDefault="00C6317F">
      <w:pPr>
        <w:pStyle w:val="Prrafodelista"/>
        <w:numPr>
          <w:ilvl w:val="0"/>
          <w:numId w:val="30"/>
        </w:numPr>
        <w:tabs>
          <w:tab w:val="num" w:pos="1980"/>
        </w:tabs>
        <w:spacing w:line="360" w:lineRule="auto"/>
        <w:ind w:left="1980"/>
        <w:rPr>
          <w:rFonts w:ascii="Arial" w:hAnsi="Arial" w:cs="Arial"/>
          <w:sz w:val="20"/>
          <w:szCs w:val="20"/>
        </w:rPr>
      </w:pPr>
      <w:r>
        <w:rPr>
          <w:rFonts w:ascii="Arial" w:hAnsi="Arial" w:cs="Arial"/>
          <w:sz w:val="20"/>
          <w:szCs w:val="20"/>
        </w:rPr>
        <w:t xml:space="preserve">Se establecen costos por concepto de gestión de cobranza que están en relación al monto del crédito y el número de días de mora de cada cuota, </w:t>
      </w:r>
      <w:bookmarkStart w:id="90" w:name="SEGUROS"/>
      <w:bookmarkEnd w:id="90"/>
      <w:r>
        <w:rPr>
          <w:rFonts w:ascii="Arial" w:hAnsi="Arial" w:cs="Arial"/>
          <w:sz w:val="20"/>
          <w:szCs w:val="20"/>
        </w:rPr>
        <w:t>costos que son los aprobados por la Superintendencia de Bancos.</w:t>
      </w:r>
    </w:p>
    <w:p w:rsidR="00000000" w:rsidRDefault="00C6317F">
      <w:pPr>
        <w:pStyle w:val="Textodebloque"/>
        <w:spacing w:before="0" w:beforeAutospacing="0" w:after="0" w:afterAutospacing="0" w:line="336" w:lineRule="auto"/>
        <w:ind w:left="900" w:right="17"/>
        <w:rPr>
          <w:rFonts w:cs="Arial"/>
          <w:szCs w:val="20"/>
        </w:rPr>
      </w:pPr>
    </w:p>
    <w:p w:rsidR="00000000" w:rsidRDefault="00C6317F">
      <w:pPr>
        <w:pStyle w:val="Textodebloque"/>
        <w:spacing w:before="0" w:beforeAutospacing="0" w:after="0" w:afterAutospacing="0" w:line="336" w:lineRule="auto"/>
        <w:ind w:left="900" w:right="17"/>
        <w:rPr>
          <w:rFonts w:cs="Arial"/>
          <w:szCs w:val="20"/>
        </w:rPr>
      </w:pPr>
    </w:p>
    <w:p w:rsidR="00000000" w:rsidRDefault="00C6317F">
      <w:pPr>
        <w:pStyle w:val="Ttulo2"/>
        <w:numPr>
          <w:ilvl w:val="1"/>
          <w:numId w:val="4"/>
        </w:numPr>
        <w:ind w:left="1512"/>
        <w:rPr>
          <w:rFonts w:eastAsia="Times New Roman"/>
        </w:rPr>
      </w:pPr>
      <w:bookmarkStart w:id="91" w:name="_Toc417651707"/>
      <w:bookmarkStart w:id="92" w:name="_Toc417651791"/>
      <w:bookmarkStart w:id="93" w:name="_Toc471475881"/>
      <w:r>
        <w:rPr>
          <w:rFonts w:eastAsia="Times New Roman"/>
        </w:rPr>
        <w:t>SEGUROS</w:t>
      </w:r>
      <w:bookmarkEnd w:id="91"/>
      <w:bookmarkEnd w:id="92"/>
      <w:bookmarkEnd w:id="93"/>
    </w:p>
    <w:p w:rsidR="00000000" w:rsidRDefault="00C6317F"/>
    <w:p w:rsidR="00000000" w:rsidRDefault="00C6317F">
      <w:pPr>
        <w:pStyle w:val="Textodebloque"/>
        <w:numPr>
          <w:ilvl w:val="1"/>
          <w:numId w:val="30"/>
        </w:numPr>
        <w:spacing w:before="0" w:beforeAutospacing="0" w:after="0" w:afterAutospacing="0" w:line="336" w:lineRule="auto"/>
        <w:ind w:right="17"/>
        <w:rPr>
          <w:rFonts w:cs="Arial"/>
          <w:b/>
          <w:sz w:val="18"/>
          <w:szCs w:val="18"/>
        </w:rPr>
      </w:pPr>
      <w:r>
        <w:rPr>
          <w:rFonts w:cs="Arial"/>
          <w:szCs w:val="20"/>
        </w:rPr>
        <w:lastRenderedPageBreak/>
        <w:t>Las coberturas de Vida-Desgravamen son</w:t>
      </w:r>
      <w:r>
        <w:rPr>
          <w:rFonts w:cs="Arial"/>
          <w:szCs w:val="20"/>
        </w:rPr>
        <w:t xml:space="preserve"> obligatorias para todas las operaciones de crédito de microempresa. </w:t>
      </w:r>
      <w:r>
        <w:rPr>
          <w:rFonts w:cs="Arial"/>
          <w:szCs w:val="20"/>
          <w:lang w:eastAsia="es-MX"/>
        </w:rPr>
        <w:t>. El Banco aceptará las pólizas de seguro previo la verificación de que el seguro contratado por el cliente brinde condiciones de coberturas similares o superiores a aquellas alternativas</w:t>
      </w:r>
      <w:r>
        <w:rPr>
          <w:rFonts w:cs="Arial"/>
          <w:szCs w:val="20"/>
          <w:lang w:eastAsia="es-MX"/>
        </w:rPr>
        <w:t xml:space="preserve"> sugeridas por empresas aseguradoras, a solicitud del Banco. Las referidas pólizas de seguro deberá ser endosadas a favor del Banco y,  en virtud del endoso, éste podrá pactar con el cliente que el pago de la prima del seguro se adicione al pago de las cuo</w:t>
      </w:r>
      <w:r>
        <w:rPr>
          <w:rFonts w:cs="Arial"/>
          <w:szCs w:val="20"/>
          <w:lang w:eastAsia="es-MX"/>
        </w:rPr>
        <w:t>tas periódicas del crédito, a fin de garantizar la vigencia de la póliza hasta el vencimiento de la operación crediticia.</w:t>
      </w:r>
    </w:p>
    <w:p w:rsidR="00000000" w:rsidRDefault="00C6317F">
      <w:pPr>
        <w:numPr>
          <w:ilvl w:val="1"/>
          <w:numId w:val="30"/>
        </w:numPr>
        <w:spacing w:after="100" w:afterAutospacing="1" w:line="276" w:lineRule="auto"/>
        <w:rPr>
          <w:rFonts w:cs="Arial"/>
          <w:szCs w:val="20"/>
          <w:lang w:eastAsia="es-MX"/>
        </w:rPr>
      </w:pPr>
      <w:r>
        <w:rPr>
          <w:rFonts w:cs="Arial"/>
          <w:szCs w:val="20"/>
        </w:rPr>
        <w:t>Adicionalmente, se solicitará la cobertura de incendio/daño para cubrir los activos que garanticen la operación o que permitan la gene</w:t>
      </w:r>
      <w:r>
        <w:rPr>
          <w:rFonts w:cs="Arial"/>
          <w:szCs w:val="20"/>
        </w:rPr>
        <w:t>ración de los recursos para honrarla.</w:t>
      </w:r>
    </w:p>
    <w:p w:rsidR="00000000" w:rsidRDefault="00C6317F">
      <w:pPr>
        <w:spacing w:after="100" w:afterAutospacing="1" w:line="276" w:lineRule="auto"/>
        <w:rPr>
          <w:rFonts w:cs="Arial"/>
          <w:szCs w:val="20"/>
          <w:lang w:eastAsia="es-MX"/>
        </w:rPr>
      </w:pPr>
    </w:p>
    <w:p w:rsidR="00000000" w:rsidRDefault="00C6317F">
      <w:pPr>
        <w:pStyle w:val="Ttulo2"/>
        <w:numPr>
          <w:ilvl w:val="1"/>
          <w:numId w:val="4"/>
        </w:numPr>
        <w:ind w:left="1512"/>
        <w:rPr>
          <w:rFonts w:eastAsia="Times New Roman"/>
        </w:rPr>
      </w:pPr>
      <w:bookmarkStart w:id="94" w:name="_Toc417651708"/>
      <w:bookmarkStart w:id="95" w:name="_Toc417651792"/>
      <w:bookmarkStart w:id="96" w:name="_Toc471475882"/>
      <w:r>
        <w:rPr>
          <w:rFonts w:eastAsia="Times New Roman"/>
        </w:rPr>
        <w:t>TIPOS DE OPERACIÓN</w:t>
      </w:r>
      <w:bookmarkEnd w:id="94"/>
      <w:bookmarkEnd w:id="95"/>
      <w:bookmarkEnd w:id="96"/>
    </w:p>
    <w:p w:rsidR="00000000" w:rsidRDefault="00C6317F">
      <w:pPr>
        <w:ind w:left="708"/>
      </w:pPr>
    </w:p>
    <w:p w:rsidR="00000000" w:rsidRDefault="00C6317F">
      <w:pPr>
        <w:pStyle w:val="Prrafodelista"/>
        <w:numPr>
          <w:ilvl w:val="0"/>
          <w:numId w:val="40"/>
        </w:numPr>
        <w:spacing w:before="100" w:beforeAutospacing="1" w:after="100" w:afterAutospacing="1"/>
        <w:outlineLvl w:val="2"/>
        <w:rPr>
          <w:rFonts w:ascii="Arial" w:eastAsia="Times New Roman" w:hAnsi="Arial"/>
          <w:b/>
          <w:bCs/>
          <w:vanish/>
          <w:sz w:val="20"/>
          <w:szCs w:val="27"/>
          <w:lang w:val="es-ES" w:eastAsia="es-ES"/>
        </w:rPr>
      </w:pPr>
      <w:bookmarkStart w:id="97" w:name="_Toc456081254"/>
      <w:bookmarkStart w:id="98" w:name="_Toc456100840"/>
      <w:bookmarkStart w:id="99" w:name="_Toc456179256"/>
      <w:bookmarkStart w:id="100" w:name="_Toc456184632"/>
      <w:bookmarkStart w:id="101" w:name="_Toc456185189"/>
      <w:bookmarkStart w:id="102" w:name="_Toc456190200"/>
      <w:bookmarkStart w:id="103" w:name="_Toc471475750"/>
      <w:bookmarkStart w:id="104" w:name="_Toc471475883"/>
      <w:bookmarkStart w:id="105" w:name="_Toc417651709"/>
      <w:bookmarkStart w:id="106" w:name="_Toc417651793"/>
      <w:bookmarkEnd w:id="97"/>
      <w:bookmarkEnd w:id="98"/>
      <w:bookmarkEnd w:id="99"/>
      <w:bookmarkEnd w:id="100"/>
      <w:bookmarkEnd w:id="101"/>
      <w:bookmarkEnd w:id="102"/>
      <w:bookmarkEnd w:id="103"/>
      <w:bookmarkEnd w:id="104"/>
    </w:p>
    <w:p w:rsidR="00000000" w:rsidRDefault="00C6317F">
      <w:pPr>
        <w:pStyle w:val="Prrafodelista"/>
        <w:numPr>
          <w:ilvl w:val="1"/>
          <w:numId w:val="40"/>
        </w:numPr>
        <w:spacing w:before="100" w:beforeAutospacing="1" w:after="100" w:afterAutospacing="1"/>
        <w:outlineLvl w:val="2"/>
        <w:rPr>
          <w:rFonts w:ascii="Arial" w:eastAsia="Times New Roman" w:hAnsi="Arial"/>
          <w:b/>
          <w:bCs/>
          <w:vanish/>
          <w:sz w:val="20"/>
          <w:szCs w:val="27"/>
          <w:lang w:val="es-ES" w:eastAsia="es-ES"/>
        </w:rPr>
      </w:pPr>
      <w:bookmarkStart w:id="107" w:name="_Toc456081255"/>
      <w:bookmarkStart w:id="108" w:name="_Toc456100841"/>
      <w:bookmarkStart w:id="109" w:name="_Toc456179257"/>
      <w:bookmarkStart w:id="110" w:name="_Toc456184633"/>
      <w:bookmarkStart w:id="111" w:name="_Toc456185190"/>
      <w:bookmarkStart w:id="112" w:name="_Toc456190201"/>
      <w:bookmarkStart w:id="113" w:name="_Toc471475751"/>
      <w:bookmarkStart w:id="114" w:name="_Toc471475884"/>
      <w:bookmarkEnd w:id="107"/>
      <w:bookmarkEnd w:id="108"/>
      <w:bookmarkEnd w:id="109"/>
      <w:bookmarkEnd w:id="110"/>
      <w:bookmarkEnd w:id="111"/>
      <w:bookmarkEnd w:id="112"/>
      <w:bookmarkEnd w:id="113"/>
      <w:bookmarkEnd w:id="114"/>
    </w:p>
    <w:p w:rsidR="00000000" w:rsidRDefault="00C6317F">
      <w:pPr>
        <w:pStyle w:val="Prrafodelista"/>
        <w:numPr>
          <w:ilvl w:val="1"/>
          <w:numId w:val="40"/>
        </w:numPr>
        <w:spacing w:before="100" w:beforeAutospacing="1" w:after="100" w:afterAutospacing="1"/>
        <w:outlineLvl w:val="2"/>
        <w:rPr>
          <w:rFonts w:ascii="Arial" w:eastAsia="Times New Roman" w:hAnsi="Arial"/>
          <w:b/>
          <w:bCs/>
          <w:vanish/>
          <w:sz w:val="20"/>
          <w:szCs w:val="27"/>
          <w:lang w:val="es-ES" w:eastAsia="es-ES"/>
        </w:rPr>
      </w:pPr>
      <w:bookmarkStart w:id="115" w:name="_Toc456081256"/>
      <w:bookmarkStart w:id="116" w:name="_Toc456100842"/>
      <w:bookmarkStart w:id="117" w:name="_Toc456179258"/>
      <w:bookmarkStart w:id="118" w:name="_Toc456184634"/>
      <w:bookmarkStart w:id="119" w:name="_Toc456185191"/>
      <w:bookmarkStart w:id="120" w:name="_Toc456190202"/>
      <w:bookmarkStart w:id="121" w:name="_Toc471475752"/>
      <w:bookmarkStart w:id="122" w:name="_Toc471475885"/>
      <w:bookmarkEnd w:id="115"/>
      <w:bookmarkEnd w:id="116"/>
      <w:bookmarkEnd w:id="117"/>
      <w:bookmarkEnd w:id="118"/>
      <w:bookmarkEnd w:id="119"/>
      <w:bookmarkEnd w:id="120"/>
      <w:bookmarkEnd w:id="121"/>
      <w:bookmarkEnd w:id="122"/>
    </w:p>
    <w:p w:rsidR="00000000" w:rsidRDefault="00C6317F">
      <w:pPr>
        <w:pStyle w:val="Prrafodelista"/>
        <w:numPr>
          <w:ilvl w:val="1"/>
          <w:numId w:val="40"/>
        </w:numPr>
        <w:spacing w:before="100" w:beforeAutospacing="1" w:after="100" w:afterAutospacing="1"/>
        <w:outlineLvl w:val="2"/>
        <w:rPr>
          <w:rFonts w:ascii="Arial" w:eastAsia="Times New Roman" w:hAnsi="Arial"/>
          <w:b/>
          <w:bCs/>
          <w:vanish/>
          <w:sz w:val="20"/>
          <w:szCs w:val="27"/>
          <w:lang w:val="es-ES" w:eastAsia="es-ES"/>
        </w:rPr>
      </w:pPr>
      <w:bookmarkStart w:id="123" w:name="_Toc456081257"/>
      <w:bookmarkStart w:id="124" w:name="_Toc456100843"/>
      <w:bookmarkStart w:id="125" w:name="_Toc456179259"/>
      <w:bookmarkStart w:id="126" w:name="_Toc456184635"/>
      <w:bookmarkStart w:id="127" w:name="_Toc456185192"/>
      <w:bookmarkStart w:id="128" w:name="_Toc456190203"/>
      <w:bookmarkStart w:id="129" w:name="_Toc471475753"/>
      <w:bookmarkStart w:id="130" w:name="_Toc471475886"/>
      <w:bookmarkEnd w:id="123"/>
      <w:bookmarkEnd w:id="124"/>
      <w:bookmarkEnd w:id="125"/>
      <w:bookmarkEnd w:id="126"/>
      <w:bookmarkEnd w:id="127"/>
      <w:bookmarkEnd w:id="128"/>
      <w:bookmarkEnd w:id="129"/>
      <w:bookmarkEnd w:id="130"/>
    </w:p>
    <w:p w:rsidR="00000000" w:rsidRDefault="00C6317F">
      <w:pPr>
        <w:pStyle w:val="Prrafodelista"/>
        <w:numPr>
          <w:ilvl w:val="1"/>
          <w:numId w:val="40"/>
        </w:numPr>
        <w:spacing w:before="100" w:beforeAutospacing="1" w:after="100" w:afterAutospacing="1"/>
        <w:outlineLvl w:val="2"/>
        <w:rPr>
          <w:rFonts w:ascii="Arial" w:eastAsia="Times New Roman" w:hAnsi="Arial"/>
          <w:b/>
          <w:bCs/>
          <w:vanish/>
          <w:sz w:val="20"/>
          <w:szCs w:val="27"/>
          <w:lang w:val="es-ES" w:eastAsia="es-ES"/>
        </w:rPr>
      </w:pPr>
      <w:bookmarkStart w:id="131" w:name="_Toc456081258"/>
      <w:bookmarkStart w:id="132" w:name="_Toc456100844"/>
      <w:bookmarkStart w:id="133" w:name="_Toc456179260"/>
      <w:bookmarkStart w:id="134" w:name="_Toc456184636"/>
      <w:bookmarkStart w:id="135" w:name="_Toc456185193"/>
      <w:bookmarkStart w:id="136" w:name="_Toc456190204"/>
      <w:bookmarkStart w:id="137" w:name="_Toc471475754"/>
      <w:bookmarkStart w:id="138" w:name="_Toc471475887"/>
      <w:bookmarkEnd w:id="131"/>
      <w:bookmarkEnd w:id="132"/>
      <w:bookmarkEnd w:id="133"/>
      <w:bookmarkEnd w:id="134"/>
      <w:bookmarkEnd w:id="135"/>
      <w:bookmarkEnd w:id="136"/>
      <w:bookmarkEnd w:id="137"/>
      <w:bookmarkEnd w:id="138"/>
    </w:p>
    <w:p w:rsidR="00000000" w:rsidRDefault="00C6317F">
      <w:pPr>
        <w:pStyle w:val="Prrafodelista"/>
        <w:numPr>
          <w:ilvl w:val="1"/>
          <w:numId w:val="40"/>
        </w:numPr>
        <w:spacing w:before="100" w:beforeAutospacing="1" w:after="100" w:afterAutospacing="1"/>
        <w:outlineLvl w:val="2"/>
        <w:rPr>
          <w:rFonts w:ascii="Arial" w:eastAsia="Times New Roman" w:hAnsi="Arial"/>
          <w:b/>
          <w:bCs/>
          <w:vanish/>
          <w:sz w:val="20"/>
          <w:szCs w:val="27"/>
          <w:lang w:val="es-ES" w:eastAsia="es-ES"/>
        </w:rPr>
      </w:pPr>
      <w:bookmarkStart w:id="139" w:name="_Toc456081259"/>
      <w:bookmarkStart w:id="140" w:name="_Toc456100845"/>
      <w:bookmarkStart w:id="141" w:name="_Toc456179261"/>
      <w:bookmarkStart w:id="142" w:name="_Toc456184637"/>
      <w:bookmarkStart w:id="143" w:name="_Toc456185194"/>
      <w:bookmarkStart w:id="144" w:name="_Toc456190205"/>
      <w:bookmarkStart w:id="145" w:name="_Toc471475755"/>
      <w:bookmarkStart w:id="146" w:name="_Toc471475888"/>
      <w:bookmarkEnd w:id="139"/>
      <w:bookmarkEnd w:id="140"/>
      <w:bookmarkEnd w:id="141"/>
      <w:bookmarkEnd w:id="142"/>
      <w:bookmarkEnd w:id="143"/>
      <w:bookmarkEnd w:id="144"/>
      <w:bookmarkEnd w:id="145"/>
      <w:bookmarkEnd w:id="146"/>
    </w:p>
    <w:p w:rsidR="00000000" w:rsidRDefault="00C6317F">
      <w:pPr>
        <w:pStyle w:val="Prrafodelista"/>
        <w:numPr>
          <w:ilvl w:val="0"/>
          <w:numId w:val="42"/>
        </w:numPr>
        <w:spacing w:before="100" w:beforeAutospacing="1" w:after="100" w:afterAutospacing="1"/>
        <w:outlineLvl w:val="2"/>
        <w:rPr>
          <w:rFonts w:ascii="Arial" w:eastAsia="Times New Roman" w:hAnsi="Arial"/>
          <w:b/>
          <w:bCs/>
          <w:vanish/>
          <w:sz w:val="20"/>
          <w:szCs w:val="27"/>
          <w:lang w:val="es-ES" w:eastAsia="es-ES"/>
        </w:rPr>
      </w:pPr>
      <w:bookmarkStart w:id="147" w:name="_Toc456179262"/>
      <w:bookmarkStart w:id="148" w:name="_Toc456184638"/>
      <w:bookmarkStart w:id="149" w:name="_Toc456185195"/>
      <w:bookmarkStart w:id="150" w:name="_Toc456190206"/>
      <w:bookmarkStart w:id="151" w:name="_Toc471475756"/>
      <w:bookmarkStart w:id="152" w:name="_Toc471475889"/>
      <w:bookmarkEnd w:id="147"/>
      <w:bookmarkEnd w:id="148"/>
      <w:bookmarkEnd w:id="149"/>
      <w:bookmarkEnd w:id="150"/>
      <w:bookmarkEnd w:id="151"/>
      <w:bookmarkEnd w:id="152"/>
    </w:p>
    <w:p w:rsidR="00000000" w:rsidRDefault="00C6317F">
      <w:pPr>
        <w:pStyle w:val="Prrafodelista"/>
        <w:numPr>
          <w:ilvl w:val="0"/>
          <w:numId w:val="42"/>
        </w:numPr>
        <w:spacing w:before="100" w:beforeAutospacing="1" w:after="100" w:afterAutospacing="1"/>
        <w:outlineLvl w:val="2"/>
        <w:rPr>
          <w:rFonts w:ascii="Arial" w:eastAsia="Times New Roman" w:hAnsi="Arial"/>
          <w:b/>
          <w:bCs/>
          <w:vanish/>
          <w:sz w:val="20"/>
          <w:szCs w:val="27"/>
          <w:lang w:val="es-ES" w:eastAsia="es-ES"/>
        </w:rPr>
      </w:pPr>
      <w:bookmarkStart w:id="153" w:name="_Toc456179263"/>
      <w:bookmarkStart w:id="154" w:name="_Toc456184639"/>
      <w:bookmarkStart w:id="155" w:name="_Toc456185196"/>
      <w:bookmarkStart w:id="156" w:name="_Toc456190207"/>
      <w:bookmarkStart w:id="157" w:name="_Toc471475757"/>
      <w:bookmarkStart w:id="158" w:name="_Toc471475890"/>
      <w:bookmarkEnd w:id="153"/>
      <w:bookmarkEnd w:id="154"/>
      <w:bookmarkEnd w:id="155"/>
      <w:bookmarkEnd w:id="156"/>
      <w:bookmarkEnd w:id="157"/>
      <w:bookmarkEnd w:id="158"/>
    </w:p>
    <w:p w:rsidR="00000000" w:rsidRDefault="00C6317F">
      <w:pPr>
        <w:pStyle w:val="Prrafodelista"/>
        <w:numPr>
          <w:ilvl w:val="0"/>
          <w:numId w:val="42"/>
        </w:numPr>
        <w:spacing w:before="100" w:beforeAutospacing="1" w:after="100" w:afterAutospacing="1"/>
        <w:outlineLvl w:val="2"/>
        <w:rPr>
          <w:rFonts w:ascii="Arial" w:eastAsia="Times New Roman" w:hAnsi="Arial"/>
          <w:b/>
          <w:bCs/>
          <w:vanish/>
          <w:sz w:val="20"/>
          <w:szCs w:val="27"/>
          <w:lang w:val="es-ES" w:eastAsia="es-ES"/>
        </w:rPr>
      </w:pPr>
      <w:bookmarkStart w:id="159" w:name="_Toc456179264"/>
      <w:bookmarkStart w:id="160" w:name="_Toc456184640"/>
      <w:bookmarkStart w:id="161" w:name="_Toc456185197"/>
      <w:bookmarkStart w:id="162" w:name="_Toc456190208"/>
      <w:bookmarkStart w:id="163" w:name="_Toc471475758"/>
      <w:bookmarkStart w:id="164" w:name="_Toc471475891"/>
      <w:bookmarkEnd w:id="159"/>
      <w:bookmarkEnd w:id="160"/>
      <w:bookmarkEnd w:id="161"/>
      <w:bookmarkEnd w:id="162"/>
      <w:bookmarkEnd w:id="163"/>
      <w:bookmarkEnd w:id="164"/>
    </w:p>
    <w:p w:rsidR="00000000" w:rsidRDefault="00C6317F">
      <w:pPr>
        <w:pStyle w:val="Prrafodelista"/>
        <w:numPr>
          <w:ilvl w:val="0"/>
          <w:numId w:val="42"/>
        </w:numPr>
        <w:spacing w:before="100" w:beforeAutospacing="1" w:after="100" w:afterAutospacing="1"/>
        <w:outlineLvl w:val="2"/>
        <w:rPr>
          <w:rFonts w:ascii="Arial" w:eastAsia="Times New Roman" w:hAnsi="Arial"/>
          <w:b/>
          <w:bCs/>
          <w:vanish/>
          <w:sz w:val="20"/>
          <w:szCs w:val="27"/>
          <w:lang w:val="es-ES" w:eastAsia="es-ES"/>
        </w:rPr>
      </w:pPr>
      <w:bookmarkStart w:id="165" w:name="_Toc456179265"/>
      <w:bookmarkStart w:id="166" w:name="_Toc456184641"/>
      <w:bookmarkStart w:id="167" w:name="_Toc456185198"/>
      <w:bookmarkStart w:id="168" w:name="_Toc456190209"/>
      <w:bookmarkStart w:id="169" w:name="_Toc471475759"/>
      <w:bookmarkStart w:id="170" w:name="_Toc471475892"/>
      <w:bookmarkEnd w:id="165"/>
      <w:bookmarkEnd w:id="166"/>
      <w:bookmarkEnd w:id="167"/>
      <w:bookmarkEnd w:id="168"/>
      <w:bookmarkEnd w:id="169"/>
      <w:bookmarkEnd w:id="170"/>
    </w:p>
    <w:p w:rsidR="00000000" w:rsidRDefault="00C6317F">
      <w:pPr>
        <w:pStyle w:val="Prrafodelista"/>
        <w:numPr>
          <w:ilvl w:val="1"/>
          <w:numId w:val="42"/>
        </w:numPr>
        <w:spacing w:before="100" w:beforeAutospacing="1" w:after="100" w:afterAutospacing="1"/>
        <w:outlineLvl w:val="2"/>
        <w:rPr>
          <w:rFonts w:ascii="Arial" w:eastAsia="Times New Roman" w:hAnsi="Arial"/>
          <w:b/>
          <w:bCs/>
          <w:vanish/>
          <w:sz w:val="20"/>
          <w:szCs w:val="27"/>
          <w:lang w:val="es-ES" w:eastAsia="es-ES"/>
        </w:rPr>
      </w:pPr>
      <w:bookmarkStart w:id="171" w:name="_Toc456179266"/>
      <w:bookmarkStart w:id="172" w:name="_Toc456184642"/>
      <w:bookmarkStart w:id="173" w:name="_Toc456185199"/>
      <w:bookmarkStart w:id="174" w:name="_Toc456190210"/>
      <w:bookmarkStart w:id="175" w:name="_Toc471475760"/>
      <w:bookmarkStart w:id="176" w:name="_Toc471475893"/>
      <w:bookmarkEnd w:id="171"/>
      <w:bookmarkEnd w:id="172"/>
      <w:bookmarkEnd w:id="173"/>
      <w:bookmarkEnd w:id="174"/>
      <w:bookmarkEnd w:id="175"/>
      <w:bookmarkEnd w:id="176"/>
    </w:p>
    <w:p w:rsidR="00000000" w:rsidRDefault="00C6317F">
      <w:pPr>
        <w:pStyle w:val="Prrafodelista"/>
        <w:numPr>
          <w:ilvl w:val="1"/>
          <w:numId w:val="42"/>
        </w:numPr>
        <w:spacing w:before="100" w:beforeAutospacing="1" w:after="100" w:afterAutospacing="1"/>
        <w:outlineLvl w:val="2"/>
        <w:rPr>
          <w:rFonts w:ascii="Arial" w:eastAsia="Times New Roman" w:hAnsi="Arial"/>
          <w:b/>
          <w:bCs/>
          <w:vanish/>
          <w:sz w:val="20"/>
          <w:szCs w:val="27"/>
          <w:lang w:val="es-ES" w:eastAsia="es-ES"/>
        </w:rPr>
      </w:pPr>
      <w:bookmarkStart w:id="177" w:name="_Toc456179267"/>
      <w:bookmarkStart w:id="178" w:name="_Toc456184643"/>
      <w:bookmarkStart w:id="179" w:name="_Toc456185200"/>
      <w:bookmarkStart w:id="180" w:name="_Toc456190211"/>
      <w:bookmarkStart w:id="181" w:name="_Toc471475761"/>
      <w:bookmarkStart w:id="182" w:name="_Toc471475894"/>
      <w:bookmarkEnd w:id="177"/>
      <w:bookmarkEnd w:id="178"/>
      <w:bookmarkEnd w:id="179"/>
      <w:bookmarkEnd w:id="180"/>
      <w:bookmarkEnd w:id="181"/>
      <w:bookmarkEnd w:id="182"/>
    </w:p>
    <w:p w:rsidR="00000000" w:rsidRDefault="00C6317F">
      <w:pPr>
        <w:pStyle w:val="Prrafodelista"/>
        <w:numPr>
          <w:ilvl w:val="1"/>
          <w:numId w:val="42"/>
        </w:numPr>
        <w:spacing w:before="100" w:beforeAutospacing="1" w:after="100" w:afterAutospacing="1"/>
        <w:outlineLvl w:val="2"/>
        <w:rPr>
          <w:rFonts w:ascii="Arial" w:eastAsia="Times New Roman" w:hAnsi="Arial"/>
          <w:b/>
          <w:bCs/>
          <w:vanish/>
          <w:sz w:val="20"/>
          <w:szCs w:val="27"/>
          <w:lang w:val="es-ES" w:eastAsia="es-ES"/>
        </w:rPr>
      </w:pPr>
      <w:bookmarkStart w:id="183" w:name="_Toc456179268"/>
      <w:bookmarkStart w:id="184" w:name="_Toc456184644"/>
      <w:bookmarkStart w:id="185" w:name="_Toc456185201"/>
      <w:bookmarkStart w:id="186" w:name="_Toc456190212"/>
      <w:bookmarkStart w:id="187" w:name="_Toc471475762"/>
      <w:bookmarkStart w:id="188" w:name="_Toc471475895"/>
      <w:bookmarkEnd w:id="183"/>
      <w:bookmarkEnd w:id="184"/>
      <w:bookmarkEnd w:id="185"/>
      <w:bookmarkEnd w:id="186"/>
      <w:bookmarkEnd w:id="187"/>
      <w:bookmarkEnd w:id="188"/>
    </w:p>
    <w:p w:rsidR="00000000" w:rsidRDefault="00C6317F">
      <w:pPr>
        <w:pStyle w:val="Prrafodelista"/>
        <w:numPr>
          <w:ilvl w:val="0"/>
          <w:numId w:val="44"/>
        </w:numPr>
        <w:spacing w:before="100" w:beforeAutospacing="1" w:after="100" w:afterAutospacing="1"/>
        <w:outlineLvl w:val="2"/>
        <w:rPr>
          <w:rFonts w:ascii="Arial" w:eastAsia="Times New Roman" w:hAnsi="Arial"/>
          <w:b/>
          <w:bCs/>
          <w:vanish/>
          <w:sz w:val="20"/>
          <w:szCs w:val="27"/>
          <w:lang w:val="es-ES" w:eastAsia="es-ES"/>
        </w:rPr>
      </w:pPr>
      <w:bookmarkStart w:id="189" w:name="_Toc471475763"/>
      <w:bookmarkStart w:id="190" w:name="_Toc471475896"/>
      <w:bookmarkEnd w:id="189"/>
      <w:bookmarkEnd w:id="190"/>
    </w:p>
    <w:p w:rsidR="00000000" w:rsidRDefault="00C6317F">
      <w:pPr>
        <w:pStyle w:val="Prrafodelista"/>
        <w:numPr>
          <w:ilvl w:val="1"/>
          <w:numId w:val="44"/>
        </w:numPr>
        <w:spacing w:before="100" w:beforeAutospacing="1" w:after="100" w:afterAutospacing="1"/>
        <w:outlineLvl w:val="2"/>
        <w:rPr>
          <w:rFonts w:ascii="Arial" w:eastAsia="Times New Roman" w:hAnsi="Arial"/>
          <w:b/>
          <w:bCs/>
          <w:vanish/>
          <w:sz w:val="20"/>
          <w:szCs w:val="27"/>
          <w:lang w:val="es-ES" w:eastAsia="es-ES"/>
        </w:rPr>
      </w:pPr>
      <w:bookmarkStart w:id="191" w:name="_Toc471475764"/>
      <w:bookmarkStart w:id="192" w:name="_Toc471475897"/>
      <w:bookmarkEnd w:id="191"/>
      <w:bookmarkEnd w:id="192"/>
    </w:p>
    <w:p w:rsidR="00000000" w:rsidRDefault="00C6317F">
      <w:pPr>
        <w:pStyle w:val="Prrafodelista"/>
        <w:numPr>
          <w:ilvl w:val="1"/>
          <w:numId w:val="44"/>
        </w:numPr>
        <w:spacing w:before="100" w:beforeAutospacing="1" w:after="100" w:afterAutospacing="1"/>
        <w:outlineLvl w:val="2"/>
        <w:rPr>
          <w:rFonts w:ascii="Arial" w:eastAsia="Times New Roman" w:hAnsi="Arial"/>
          <w:b/>
          <w:bCs/>
          <w:vanish/>
          <w:sz w:val="20"/>
          <w:szCs w:val="27"/>
          <w:lang w:val="es-ES" w:eastAsia="es-ES"/>
        </w:rPr>
      </w:pPr>
      <w:bookmarkStart w:id="193" w:name="_Toc471475765"/>
      <w:bookmarkStart w:id="194" w:name="_Toc471475898"/>
      <w:bookmarkEnd w:id="193"/>
      <w:bookmarkEnd w:id="194"/>
    </w:p>
    <w:p w:rsidR="00000000" w:rsidRDefault="00C6317F">
      <w:pPr>
        <w:pStyle w:val="Prrafodelista"/>
        <w:numPr>
          <w:ilvl w:val="1"/>
          <w:numId w:val="44"/>
        </w:numPr>
        <w:spacing w:before="100" w:beforeAutospacing="1" w:after="100" w:afterAutospacing="1"/>
        <w:outlineLvl w:val="2"/>
        <w:rPr>
          <w:rFonts w:ascii="Arial" w:eastAsia="Times New Roman" w:hAnsi="Arial"/>
          <w:b/>
          <w:bCs/>
          <w:vanish/>
          <w:sz w:val="20"/>
          <w:szCs w:val="27"/>
          <w:lang w:val="es-ES" w:eastAsia="es-ES"/>
        </w:rPr>
      </w:pPr>
      <w:bookmarkStart w:id="195" w:name="_Toc471475766"/>
      <w:bookmarkStart w:id="196" w:name="_Toc471475899"/>
      <w:bookmarkEnd w:id="195"/>
      <w:bookmarkEnd w:id="196"/>
    </w:p>
    <w:p w:rsidR="00000000" w:rsidRDefault="00C6317F">
      <w:pPr>
        <w:pStyle w:val="Ttulo3"/>
        <w:numPr>
          <w:ilvl w:val="2"/>
          <w:numId w:val="46"/>
        </w:numPr>
        <w:rPr>
          <w:rFonts w:eastAsia="Times New Roman"/>
        </w:rPr>
      </w:pPr>
      <w:bookmarkStart w:id="197" w:name="_Toc471475900"/>
      <w:r>
        <w:rPr>
          <w:rFonts w:eastAsia="Times New Roman"/>
        </w:rPr>
        <w:t>CLASIFICACION</w:t>
      </w:r>
      <w:bookmarkEnd w:id="105"/>
      <w:bookmarkEnd w:id="106"/>
      <w:bookmarkEnd w:id="197"/>
    </w:p>
    <w:p w:rsidR="00000000" w:rsidRDefault="00C6317F">
      <w:pPr>
        <w:pStyle w:val="Textodebloque"/>
        <w:spacing w:before="0" w:beforeAutospacing="0" w:after="0" w:afterAutospacing="0" w:line="336" w:lineRule="auto"/>
        <w:ind w:left="720" w:right="17"/>
        <w:rPr>
          <w:rFonts w:cs="Arial"/>
          <w:b/>
          <w:szCs w:val="20"/>
        </w:rPr>
      </w:pPr>
    </w:p>
    <w:tbl>
      <w:tblPr>
        <w:tblW w:w="6020" w:type="dxa"/>
        <w:jc w:val="center"/>
        <w:tblCellMar>
          <w:left w:w="70" w:type="dxa"/>
          <w:right w:w="70" w:type="dxa"/>
        </w:tblCellMar>
        <w:tblLook w:val="04A0" w:firstRow="1" w:lastRow="0" w:firstColumn="1" w:lastColumn="0" w:noHBand="0" w:noVBand="1"/>
      </w:tblPr>
      <w:tblGrid>
        <w:gridCol w:w="1200"/>
        <w:gridCol w:w="1480"/>
        <w:gridCol w:w="1500"/>
        <w:gridCol w:w="1840"/>
      </w:tblGrid>
      <w:tr w:rsidR="00000000">
        <w:trPr>
          <w:trHeight w:val="327"/>
          <w:jc w:val="center"/>
        </w:trPr>
        <w:tc>
          <w:tcPr>
            <w:tcW w:w="1200" w:type="dxa"/>
            <w:vMerge w:val="restart"/>
            <w:tcBorders>
              <w:top w:val="single" w:sz="8" w:space="0" w:color="auto"/>
              <w:left w:val="single" w:sz="8" w:space="0" w:color="auto"/>
              <w:bottom w:val="single" w:sz="8" w:space="0" w:color="000000"/>
              <w:right w:val="single" w:sz="8" w:space="0" w:color="auto"/>
            </w:tcBorders>
            <w:shd w:val="pct20" w:color="auto" w:fill="auto"/>
            <w:vAlign w:val="center"/>
            <w:hideMark/>
          </w:tcPr>
          <w:p w:rsidR="00000000" w:rsidRDefault="00C6317F">
            <w:pPr>
              <w:jc w:val="center"/>
              <w:rPr>
                <w:rFonts w:cs="Arial"/>
                <w:color w:val="000000"/>
                <w:sz w:val="18"/>
                <w:szCs w:val="16"/>
                <w:lang w:val="es-MX" w:eastAsia="es-MX"/>
              </w:rPr>
            </w:pPr>
            <w:r>
              <w:rPr>
                <w:rFonts w:cs="Arial"/>
                <w:color w:val="000000"/>
                <w:sz w:val="18"/>
                <w:szCs w:val="16"/>
                <w:lang w:eastAsia="es-MX"/>
              </w:rPr>
              <w:t>Tipo operación</w:t>
            </w:r>
          </w:p>
        </w:tc>
        <w:tc>
          <w:tcPr>
            <w:tcW w:w="1480" w:type="dxa"/>
            <w:vMerge w:val="restart"/>
            <w:tcBorders>
              <w:top w:val="single" w:sz="8" w:space="0" w:color="auto"/>
              <w:left w:val="single" w:sz="8" w:space="0" w:color="auto"/>
              <w:bottom w:val="single" w:sz="8" w:space="0" w:color="000000"/>
              <w:right w:val="single" w:sz="8" w:space="0" w:color="auto"/>
            </w:tcBorders>
            <w:shd w:val="pct20" w:color="auto" w:fill="auto"/>
            <w:vAlign w:val="center"/>
            <w:hideMark/>
          </w:tcPr>
          <w:p w:rsidR="00000000" w:rsidRDefault="00C6317F">
            <w:pPr>
              <w:jc w:val="center"/>
              <w:rPr>
                <w:rFonts w:cs="Arial"/>
                <w:color w:val="000000"/>
                <w:sz w:val="18"/>
                <w:szCs w:val="20"/>
                <w:lang w:val="es-MX" w:eastAsia="es-MX"/>
              </w:rPr>
            </w:pPr>
            <w:r>
              <w:rPr>
                <w:rFonts w:cs="Arial"/>
                <w:color w:val="000000"/>
                <w:sz w:val="18"/>
                <w:szCs w:val="20"/>
                <w:lang w:eastAsia="es-MX"/>
              </w:rPr>
              <w:t>NUEVA</w:t>
            </w:r>
          </w:p>
        </w:tc>
        <w:tc>
          <w:tcPr>
            <w:tcW w:w="1500" w:type="dxa"/>
            <w:vMerge w:val="restart"/>
            <w:tcBorders>
              <w:top w:val="single" w:sz="8" w:space="0" w:color="auto"/>
              <w:left w:val="single" w:sz="8" w:space="0" w:color="auto"/>
              <w:bottom w:val="single" w:sz="8" w:space="0" w:color="000000"/>
              <w:right w:val="single" w:sz="8" w:space="0" w:color="auto"/>
            </w:tcBorders>
            <w:shd w:val="pct20" w:color="auto" w:fill="auto"/>
            <w:vAlign w:val="center"/>
            <w:hideMark/>
          </w:tcPr>
          <w:p w:rsidR="00000000" w:rsidRDefault="00C6317F">
            <w:pPr>
              <w:jc w:val="center"/>
              <w:rPr>
                <w:rFonts w:cs="Arial"/>
                <w:color w:val="000000"/>
                <w:sz w:val="18"/>
                <w:szCs w:val="20"/>
                <w:lang w:val="es-MX" w:eastAsia="es-MX"/>
              </w:rPr>
            </w:pPr>
            <w:r>
              <w:rPr>
                <w:rFonts w:cs="Arial"/>
                <w:color w:val="000000"/>
                <w:sz w:val="18"/>
                <w:szCs w:val="20"/>
                <w:lang w:eastAsia="es-MX"/>
              </w:rPr>
              <w:t>NOVACIÓN</w:t>
            </w:r>
          </w:p>
        </w:tc>
        <w:tc>
          <w:tcPr>
            <w:tcW w:w="1840" w:type="dxa"/>
            <w:vMerge w:val="restart"/>
            <w:tcBorders>
              <w:top w:val="single" w:sz="8" w:space="0" w:color="auto"/>
              <w:left w:val="single" w:sz="8" w:space="0" w:color="auto"/>
              <w:bottom w:val="single" w:sz="8" w:space="0" w:color="000000"/>
              <w:right w:val="single" w:sz="8" w:space="0" w:color="auto"/>
            </w:tcBorders>
            <w:shd w:val="pct20" w:color="auto" w:fill="auto"/>
            <w:vAlign w:val="center"/>
            <w:hideMark/>
          </w:tcPr>
          <w:p w:rsidR="00000000" w:rsidRDefault="00C6317F">
            <w:pPr>
              <w:jc w:val="center"/>
              <w:rPr>
                <w:rFonts w:cs="Arial"/>
                <w:color w:val="000000"/>
                <w:sz w:val="18"/>
                <w:szCs w:val="20"/>
                <w:lang w:val="es-MX" w:eastAsia="es-MX"/>
              </w:rPr>
            </w:pPr>
            <w:r>
              <w:rPr>
                <w:rFonts w:cs="Arial"/>
                <w:color w:val="000000"/>
                <w:sz w:val="18"/>
                <w:szCs w:val="20"/>
                <w:lang w:eastAsia="es-MX"/>
              </w:rPr>
              <w:t>NORMALIZACIÓN</w:t>
            </w:r>
          </w:p>
        </w:tc>
      </w:tr>
      <w:tr w:rsidR="00000000">
        <w:trPr>
          <w:trHeight w:val="447"/>
          <w:jc w:val="center"/>
        </w:trPr>
        <w:tc>
          <w:tcPr>
            <w:tcW w:w="0" w:type="auto"/>
            <w:vMerge/>
            <w:tcBorders>
              <w:top w:val="single" w:sz="8" w:space="0" w:color="auto"/>
              <w:left w:val="single" w:sz="8" w:space="0" w:color="auto"/>
              <w:bottom w:val="single" w:sz="8" w:space="0" w:color="000000"/>
              <w:right w:val="single" w:sz="8" w:space="0" w:color="auto"/>
            </w:tcBorders>
            <w:vAlign w:val="center"/>
            <w:hideMark/>
          </w:tcPr>
          <w:p w:rsidR="00000000" w:rsidRDefault="00C6317F">
            <w:pPr>
              <w:spacing w:before="0" w:after="0"/>
              <w:jc w:val="left"/>
              <w:rPr>
                <w:rFonts w:cs="Arial"/>
                <w:color w:val="000000"/>
                <w:sz w:val="18"/>
                <w:szCs w:val="16"/>
                <w:lang w:val="es-MX" w:eastAsia="es-MX"/>
              </w:rPr>
            </w:pPr>
          </w:p>
        </w:tc>
        <w:tc>
          <w:tcPr>
            <w:tcW w:w="0" w:type="auto"/>
            <w:vMerge/>
            <w:tcBorders>
              <w:top w:val="single" w:sz="8" w:space="0" w:color="auto"/>
              <w:left w:val="single" w:sz="8" w:space="0" w:color="auto"/>
              <w:bottom w:val="single" w:sz="8" w:space="0" w:color="000000"/>
              <w:right w:val="single" w:sz="8" w:space="0" w:color="auto"/>
            </w:tcBorders>
            <w:vAlign w:val="center"/>
            <w:hideMark/>
          </w:tcPr>
          <w:p w:rsidR="00000000" w:rsidRDefault="00C6317F">
            <w:pPr>
              <w:spacing w:before="0" w:after="0"/>
              <w:jc w:val="left"/>
              <w:rPr>
                <w:rFonts w:cs="Arial"/>
                <w:color w:val="000000"/>
                <w:sz w:val="18"/>
                <w:szCs w:val="20"/>
                <w:lang w:val="es-MX" w:eastAsia="es-MX"/>
              </w:rPr>
            </w:pPr>
          </w:p>
        </w:tc>
        <w:tc>
          <w:tcPr>
            <w:tcW w:w="0" w:type="auto"/>
            <w:vMerge/>
            <w:tcBorders>
              <w:top w:val="single" w:sz="8" w:space="0" w:color="auto"/>
              <w:left w:val="single" w:sz="8" w:space="0" w:color="auto"/>
              <w:bottom w:val="single" w:sz="8" w:space="0" w:color="000000"/>
              <w:right w:val="single" w:sz="8" w:space="0" w:color="auto"/>
            </w:tcBorders>
            <w:vAlign w:val="center"/>
            <w:hideMark/>
          </w:tcPr>
          <w:p w:rsidR="00000000" w:rsidRDefault="00C6317F">
            <w:pPr>
              <w:spacing w:before="0" w:after="0"/>
              <w:jc w:val="left"/>
              <w:rPr>
                <w:rFonts w:cs="Arial"/>
                <w:color w:val="000000"/>
                <w:sz w:val="18"/>
                <w:szCs w:val="20"/>
                <w:lang w:val="es-MX" w:eastAsia="es-MX"/>
              </w:rPr>
            </w:pPr>
          </w:p>
        </w:tc>
        <w:tc>
          <w:tcPr>
            <w:tcW w:w="0" w:type="auto"/>
            <w:vMerge/>
            <w:tcBorders>
              <w:top w:val="single" w:sz="8" w:space="0" w:color="auto"/>
              <w:left w:val="single" w:sz="8" w:space="0" w:color="auto"/>
              <w:bottom w:val="single" w:sz="8" w:space="0" w:color="000000"/>
              <w:right w:val="single" w:sz="8" w:space="0" w:color="auto"/>
            </w:tcBorders>
            <w:vAlign w:val="center"/>
            <w:hideMark/>
          </w:tcPr>
          <w:p w:rsidR="00000000" w:rsidRDefault="00C6317F">
            <w:pPr>
              <w:spacing w:before="0" w:after="0"/>
              <w:jc w:val="left"/>
              <w:rPr>
                <w:rFonts w:cs="Arial"/>
                <w:color w:val="000000"/>
                <w:sz w:val="18"/>
                <w:szCs w:val="20"/>
                <w:lang w:val="es-MX" w:eastAsia="es-MX"/>
              </w:rPr>
            </w:pPr>
          </w:p>
        </w:tc>
      </w:tr>
      <w:tr w:rsidR="00000000">
        <w:trPr>
          <w:trHeight w:val="315"/>
          <w:jc w:val="center"/>
        </w:trPr>
        <w:tc>
          <w:tcPr>
            <w:tcW w:w="1200" w:type="dxa"/>
            <w:vMerge w:val="restart"/>
            <w:tcBorders>
              <w:top w:val="single" w:sz="8" w:space="0" w:color="000000"/>
              <w:left w:val="single" w:sz="8" w:space="0" w:color="auto"/>
              <w:bottom w:val="single" w:sz="8" w:space="0" w:color="000000"/>
              <w:right w:val="single" w:sz="8" w:space="0" w:color="auto"/>
            </w:tcBorders>
            <w:shd w:val="pct20" w:color="auto" w:fill="auto"/>
            <w:textDirection w:val="btLr"/>
            <w:vAlign w:val="center"/>
            <w:hideMark/>
          </w:tcPr>
          <w:p w:rsidR="00000000" w:rsidRDefault="00C6317F">
            <w:pPr>
              <w:jc w:val="center"/>
              <w:rPr>
                <w:rFonts w:cs="Arial"/>
                <w:color w:val="000000"/>
                <w:sz w:val="18"/>
                <w:szCs w:val="16"/>
                <w:lang w:val="es-MX" w:eastAsia="es-MX"/>
              </w:rPr>
            </w:pPr>
            <w:r>
              <w:rPr>
                <w:rFonts w:cs="Arial"/>
                <w:color w:val="000000"/>
                <w:sz w:val="18"/>
                <w:szCs w:val="16"/>
                <w:lang w:eastAsia="es-MX"/>
              </w:rPr>
              <w:t>Tipo de cliente</w:t>
            </w:r>
          </w:p>
        </w:tc>
        <w:tc>
          <w:tcPr>
            <w:tcW w:w="1480" w:type="dxa"/>
            <w:tcBorders>
              <w:top w:val="nil"/>
              <w:left w:val="nil"/>
              <w:bottom w:val="single" w:sz="8" w:space="0" w:color="auto"/>
              <w:right w:val="single" w:sz="8" w:space="0" w:color="auto"/>
            </w:tcBorders>
            <w:vAlign w:val="center"/>
            <w:hideMark/>
          </w:tcPr>
          <w:p w:rsidR="00000000" w:rsidRDefault="00C6317F">
            <w:pPr>
              <w:rPr>
                <w:rFonts w:cs="Arial"/>
                <w:color w:val="000000"/>
                <w:sz w:val="18"/>
                <w:szCs w:val="20"/>
                <w:lang w:val="es-MX" w:eastAsia="es-MX"/>
              </w:rPr>
            </w:pPr>
            <w:r>
              <w:rPr>
                <w:rFonts w:cs="Arial"/>
                <w:color w:val="000000"/>
                <w:sz w:val="18"/>
                <w:szCs w:val="20"/>
                <w:lang w:eastAsia="es-MX"/>
              </w:rPr>
              <w:t>Nuevos</w:t>
            </w:r>
          </w:p>
        </w:tc>
        <w:tc>
          <w:tcPr>
            <w:tcW w:w="1500" w:type="dxa"/>
            <w:vMerge w:val="restart"/>
            <w:tcBorders>
              <w:top w:val="nil"/>
              <w:left w:val="nil"/>
              <w:bottom w:val="single" w:sz="8" w:space="0" w:color="auto"/>
              <w:right w:val="single" w:sz="8" w:space="0" w:color="auto"/>
            </w:tcBorders>
            <w:vAlign w:val="center"/>
            <w:hideMark/>
          </w:tcPr>
          <w:p w:rsidR="00000000" w:rsidRDefault="00C6317F">
            <w:pPr>
              <w:jc w:val="center"/>
              <w:rPr>
                <w:rFonts w:cs="Arial"/>
                <w:color w:val="000000"/>
                <w:sz w:val="18"/>
                <w:szCs w:val="20"/>
                <w:lang w:val="es-MX" w:eastAsia="es-MX"/>
              </w:rPr>
            </w:pPr>
            <w:proofErr w:type="spellStart"/>
            <w:r>
              <w:rPr>
                <w:rFonts w:cs="Arial"/>
                <w:color w:val="000000"/>
                <w:sz w:val="18"/>
                <w:szCs w:val="20"/>
                <w:lang w:eastAsia="es-MX"/>
              </w:rPr>
              <w:t>Représtamos</w:t>
            </w:r>
            <w:proofErr w:type="spellEnd"/>
          </w:p>
        </w:tc>
        <w:tc>
          <w:tcPr>
            <w:tcW w:w="1840" w:type="dxa"/>
            <w:vMerge w:val="restart"/>
            <w:tcBorders>
              <w:top w:val="nil"/>
              <w:left w:val="nil"/>
              <w:bottom w:val="single" w:sz="8" w:space="0" w:color="auto"/>
              <w:right w:val="single" w:sz="8" w:space="0" w:color="auto"/>
            </w:tcBorders>
            <w:vAlign w:val="center"/>
            <w:hideMark/>
          </w:tcPr>
          <w:p w:rsidR="00000000" w:rsidRDefault="00C6317F">
            <w:pPr>
              <w:jc w:val="center"/>
              <w:rPr>
                <w:rFonts w:cs="Arial"/>
                <w:color w:val="000000"/>
                <w:sz w:val="18"/>
                <w:szCs w:val="20"/>
                <w:lang w:val="es-MX" w:eastAsia="es-MX"/>
              </w:rPr>
            </w:pPr>
            <w:r>
              <w:rPr>
                <w:rFonts w:cs="Arial"/>
                <w:color w:val="000000"/>
                <w:sz w:val="18"/>
                <w:szCs w:val="20"/>
                <w:lang w:eastAsia="es-MX"/>
              </w:rPr>
              <w:t>Refinanciamiento</w:t>
            </w:r>
          </w:p>
        </w:tc>
      </w:tr>
      <w:tr w:rsidR="00000000">
        <w:trPr>
          <w:trHeight w:val="525"/>
          <w:jc w:val="center"/>
        </w:trPr>
        <w:tc>
          <w:tcPr>
            <w:tcW w:w="0" w:type="auto"/>
            <w:vMerge/>
            <w:tcBorders>
              <w:top w:val="single" w:sz="8" w:space="0" w:color="000000"/>
              <w:left w:val="single" w:sz="8" w:space="0" w:color="auto"/>
              <w:bottom w:val="single" w:sz="8" w:space="0" w:color="000000"/>
              <w:right w:val="single" w:sz="8" w:space="0" w:color="auto"/>
            </w:tcBorders>
            <w:vAlign w:val="center"/>
            <w:hideMark/>
          </w:tcPr>
          <w:p w:rsidR="00000000" w:rsidRDefault="00C6317F">
            <w:pPr>
              <w:spacing w:before="0" w:after="0"/>
              <w:jc w:val="left"/>
              <w:rPr>
                <w:rFonts w:cs="Arial"/>
                <w:color w:val="000000"/>
                <w:sz w:val="18"/>
                <w:szCs w:val="16"/>
                <w:lang w:val="es-MX" w:eastAsia="es-MX"/>
              </w:rPr>
            </w:pPr>
          </w:p>
        </w:tc>
        <w:tc>
          <w:tcPr>
            <w:tcW w:w="1480" w:type="dxa"/>
            <w:tcBorders>
              <w:top w:val="nil"/>
              <w:left w:val="nil"/>
              <w:bottom w:val="single" w:sz="8" w:space="0" w:color="auto"/>
              <w:right w:val="single" w:sz="8" w:space="0" w:color="auto"/>
            </w:tcBorders>
            <w:vAlign w:val="center"/>
            <w:hideMark/>
          </w:tcPr>
          <w:p w:rsidR="00000000" w:rsidRDefault="00C6317F">
            <w:pPr>
              <w:rPr>
                <w:rFonts w:cs="Arial"/>
                <w:color w:val="000000"/>
                <w:sz w:val="18"/>
                <w:szCs w:val="20"/>
                <w:lang w:val="es-MX" w:eastAsia="es-MX"/>
              </w:rPr>
            </w:pPr>
            <w:proofErr w:type="spellStart"/>
            <w:r>
              <w:rPr>
                <w:rFonts w:cs="Arial"/>
                <w:color w:val="000000"/>
                <w:sz w:val="18"/>
                <w:szCs w:val="20"/>
                <w:lang w:eastAsia="es-MX"/>
              </w:rPr>
              <w:t>Bancarizados</w:t>
            </w:r>
            <w:proofErr w:type="spellEnd"/>
          </w:p>
        </w:tc>
        <w:tc>
          <w:tcPr>
            <w:tcW w:w="0" w:type="auto"/>
            <w:vMerge/>
            <w:tcBorders>
              <w:top w:val="nil"/>
              <w:left w:val="nil"/>
              <w:bottom w:val="single" w:sz="8" w:space="0" w:color="auto"/>
              <w:right w:val="single" w:sz="8" w:space="0" w:color="auto"/>
            </w:tcBorders>
            <w:vAlign w:val="center"/>
            <w:hideMark/>
          </w:tcPr>
          <w:p w:rsidR="00000000" w:rsidRDefault="00C6317F">
            <w:pPr>
              <w:spacing w:before="0" w:after="0"/>
              <w:jc w:val="left"/>
              <w:rPr>
                <w:rFonts w:cs="Arial"/>
                <w:color w:val="000000"/>
                <w:sz w:val="18"/>
                <w:szCs w:val="20"/>
                <w:lang w:val="es-MX" w:eastAsia="es-MX"/>
              </w:rPr>
            </w:pPr>
          </w:p>
        </w:tc>
        <w:tc>
          <w:tcPr>
            <w:tcW w:w="0" w:type="auto"/>
            <w:vMerge/>
            <w:tcBorders>
              <w:top w:val="nil"/>
              <w:left w:val="nil"/>
              <w:bottom w:val="single" w:sz="8" w:space="0" w:color="auto"/>
              <w:right w:val="single" w:sz="8" w:space="0" w:color="auto"/>
            </w:tcBorders>
            <w:vAlign w:val="center"/>
            <w:hideMark/>
          </w:tcPr>
          <w:p w:rsidR="00000000" w:rsidRDefault="00C6317F">
            <w:pPr>
              <w:spacing w:before="0" w:after="0"/>
              <w:jc w:val="left"/>
              <w:rPr>
                <w:rFonts w:cs="Arial"/>
                <w:color w:val="000000"/>
                <w:sz w:val="18"/>
                <w:szCs w:val="20"/>
                <w:lang w:val="es-MX" w:eastAsia="es-MX"/>
              </w:rPr>
            </w:pPr>
          </w:p>
        </w:tc>
      </w:tr>
      <w:tr w:rsidR="00000000">
        <w:trPr>
          <w:trHeight w:val="315"/>
          <w:jc w:val="center"/>
        </w:trPr>
        <w:tc>
          <w:tcPr>
            <w:tcW w:w="0" w:type="auto"/>
            <w:vMerge/>
            <w:tcBorders>
              <w:top w:val="single" w:sz="8" w:space="0" w:color="000000"/>
              <w:left w:val="single" w:sz="8" w:space="0" w:color="auto"/>
              <w:bottom w:val="single" w:sz="8" w:space="0" w:color="000000"/>
              <w:right w:val="single" w:sz="8" w:space="0" w:color="auto"/>
            </w:tcBorders>
            <w:vAlign w:val="center"/>
            <w:hideMark/>
          </w:tcPr>
          <w:p w:rsidR="00000000" w:rsidRDefault="00C6317F">
            <w:pPr>
              <w:spacing w:before="0" w:after="0"/>
              <w:jc w:val="left"/>
              <w:rPr>
                <w:rFonts w:cs="Arial"/>
                <w:color w:val="000000"/>
                <w:sz w:val="18"/>
                <w:szCs w:val="16"/>
                <w:lang w:val="es-MX" w:eastAsia="es-MX"/>
              </w:rPr>
            </w:pPr>
          </w:p>
        </w:tc>
        <w:tc>
          <w:tcPr>
            <w:tcW w:w="1480" w:type="dxa"/>
            <w:tcBorders>
              <w:top w:val="nil"/>
              <w:left w:val="nil"/>
              <w:bottom w:val="single" w:sz="8" w:space="0" w:color="auto"/>
              <w:right w:val="single" w:sz="8" w:space="0" w:color="auto"/>
            </w:tcBorders>
            <w:vAlign w:val="center"/>
            <w:hideMark/>
          </w:tcPr>
          <w:p w:rsidR="00000000" w:rsidRDefault="00C6317F">
            <w:pPr>
              <w:rPr>
                <w:rFonts w:cs="Arial"/>
                <w:color w:val="000000"/>
                <w:sz w:val="18"/>
                <w:szCs w:val="20"/>
                <w:lang w:val="es-MX" w:eastAsia="es-MX"/>
              </w:rPr>
            </w:pPr>
            <w:r>
              <w:rPr>
                <w:rFonts w:cs="Arial"/>
                <w:color w:val="000000"/>
                <w:sz w:val="18"/>
                <w:szCs w:val="20"/>
                <w:lang w:eastAsia="es-MX"/>
              </w:rPr>
              <w:t>Rezagados</w:t>
            </w:r>
          </w:p>
        </w:tc>
        <w:tc>
          <w:tcPr>
            <w:tcW w:w="1500" w:type="dxa"/>
            <w:vMerge w:val="restart"/>
            <w:tcBorders>
              <w:top w:val="nil"/>
              <w:left w:val="nil"/>
              <w:bottom w:val="single" w:sz="8" w:space="0" w:color="auto"/>
              <w:right w:val="single" w:sz="8" w:space="0" w:color="auto"/>
            </w:tcBorders>
            <w:vAlign w:val="center"/>
            <w:hideMark/>
          </w:tcPr>
          <w:p w:rsidR="00000000" w:rsidRDefault="00C6317F">
            <w:pPr>
              <w:jc w:val="center"/>
              <w:rPr>
                <w:rFonts w:cs="Arial"/>
                <w:color w:val="000000"/>
                <w:sz w:val="18"/>
                <w:szCs w:val="20"/>
                <w:lang w:val="es-MX" w:eastAsia="es-MX"/>
              </w:rPr>
            </w:pPr>
            <w:r>
              <w:rPr>
                <w:rFonts w:cs="Arial"/>
                <w:color w:val="000000"/>
                <w:sz w:val="18"/>
                <w:szCs w:val="20"/>
                <w:lang w:eastAsia="es-MX"/>
              </w:rPr>
              <w:t>Rep. 0</w:t>
            </w:r>
          </w:p>
        </w:tc>
        <w:tc>
          <w:tcPr>
            <w:tcW w:w="1840" w:type="dxa"/>
            <w:vMerge w:val="restart"/>
            <w:tcBorders>
              <w:top w:val="nil"/>
              <w:left w:val="nil"/>
              <w:bottom w:val="single" w:sz="8" w:space="0" w:color="auto"/>
              <w:right w:val="single" w:sz="8" w:space="0" w:color="auto"/>
            </w:tcBorders>
            <w:vAlign w:val="center"/>
            <w:hideMark/>
          </w:tcPr>
          <w:p w:rsidR="00000000" w:rsidRDefault="00C6317F">
            <w:pPr>
              <w:jc w:val="center"/>
              <w:rPr>
                <w:rFonts w:cs="Arial"/>
                <w:color w:val="000000"/>
                <w:sz w:val="18"/>
                <w:szCs w:val="20"/>
                <w:lang w:val="es-MX" w:eastAsia="es-MX"/>
              </w:rPr>
            </w:pPr>
            <w:r>
              <w:rPr>
                <w:rFonts w:cs="Arial"/>
                <w:color w:val="000000"/>
                <w:sz w:val="18"/>
                <w:szCs w:val="20"/>
                <w:lang w:eastAsia="es-MX"/>
              </w:rPr>
              <w:t>Reestructuras</w:t>
            </w:r>
          </w:p>
        </w:tc>
      </w:tr>
      <w:tr w:rsidR="00000000">
        <w:trPr>
          <w:trHeight w:val="315"/>
          <w:jc w:val="center"/>
        </w:trPr>
        <w:tc>
          <w:tcPr>
            <w:tcW w:w="0" w:type="auto"/>
            <w:vMerge/>
            <w:tcBorders>
              <w:top w:val="single" w:sz="8" w:space="0" w:color="000000"/>
              <w:left w:val="single" w:sz="8" w:space="0" w:color="auto"/>
              <w:bottom w:val="single" w:sz="8" w:space="0" w:color="000000"/>
              <w:right w:val="single" w:sz="8" w:space="0" w:color="auto"/>
            </w:tcBorders>
            <w:vAlign w:val="center"/>
            <w:hideMark/>
          </w:tcPr>
          <w:p w:rsidR="00000000" w:rsidRDefault="00C6317F">
            <w:pPr>
              <w:spacing w:before="0" w:after="0"/>
              <w:jc w:val="left"/>
              <w:rPr>
                <w:rFonts w:cs="Arial"/>
                <w:color w:val="000000"/>
                <w:sz w:val="18"/>
                <w:szCs w:val="16"/>
                <w:lang w:val="es-MX" w:eastAsia="es-MX"/>
              </w:rPr>
            </w:pPr>
          </w:p>
        </w:tc>
        <w:tc>
          <w:tcPr>
            <w:tcW w:w="1480" w:type="dxa"/>
            <w:tcBorders>
              <w:top w:val="nil"/>
              <w:left w:val="nil"/>
              <w:bottom w:val="single" w:sz="8" w:space="0" w:color="auto"/>
              <w:right w:val="single" w:sz="8" w:space="0" w:color="auto"/>
            </w:tcBorders>
            <w:vAlign w:val="center"/>
            <w:hideMark/>
          </w:tcPr>
          <w:p w:rsidR="00000000" w:rsidRDefault="00C6317F">
            <w:pPr>
              <w:rPr>
                <w:rFonts w:cs="Arial"/>
                <w:color w:val="000000"/>
                <w:sz w:val="18"/>
                <w:szCs w:val="20"/>
                <w:lang w:val="es-MX" w:eastAsia="es-MX"/>
              </w:rPr>
            </w:pPr>
            <w:r>
              <w:rPr>
                <w:rFonts w:cs="Arial"/>
                <w:color w:val="000000"/>
                <w:sz w:val="18"/>
                <w:szCs w:val="20"/>
                <w:lang w:eastAsia="es-MX"/>
              </w:rPr>
              <w:t>Simultáneos</w:t>
            </w:r>
          </w:p>
        </w:tc>
        <w:tc>
          <w:tcPr>
            <w:tcW w:w="0" w:type="auto"/>
            <w:vMerge/>
            <w:tcBorders>
              <w:top w:val="nil"/>
              <w:left w:val="nil"/>
              <w:bottom w:val="single" w:sz="8" w:space="0" w:color="auto"/>
              <w:right w:val="single" w:sz="8" w:space="0" w:color="auto"/>
            </w:tcBorders>
            <w:vAlign w:val="center"/>
            <w:hideMark/>
          </w:tcPr>
          <w:p w:rsidR="00000000" w:rsidRDefault="00C6317F">
            <w:pPr>
              <w:spacing w:before="0" w:after="0"/>
              <w:jc w:val="left"/>
              <w:rPr>
                <w:rFonts w:cs="Arial"/>
                <w:color w:val="000000"/>
                <w:sz w:val="18"/>
                <w:szCs w:val="20"/>
                <w:lang w:val="es-MX" w:eastAsia="es-MX"/>
              </w:rPr>
            </w:pPr>
          </w:p>
        </w:tc>
        <w:tc>
          <w:tcPr>
            <w:tcW w:w="0" w:type="auto"/>
            <w:vMerge/>
            <w:tcBorders>
              <w:top w:val="nil"/>
              <w:left w:val="nil"/>
              <w:bottom w:val="single" w:sz="8" w:space="0" w:color="auto"/>
              <w:right w:val="single" w:sz="8" w:space="0" w:color="auto"/>
            </w:tcBorders>
            <w:vAlign w:val="center"/>
            <w:hideMark/>
          </w:tcPr>
          <w:p w:rsidR="00000000" w:rsidRDefault="00C6317F">
            <w:pPr>
              <w:spacing w:before="0" w:after="0"/>
              <w:jc w:val="left"/>
              <w:rPr>
                <w:rFonts w:cs="Arial"/>
                <w:color w:val="000000"/>
                <w:sz w:val="18"/>
                <w:szCs w:val="20"/>
                <w:lang w:val="es-MX" w:eastAsia="es-MX"/>
              </w:rPr>
            </w:pPr>
          </w:p>
        </w:tc>
      </w:tr>
    </w:tbl>
    <w:p w:rsidR="00000000" w:rsidRDefault="00C6317F">
      <w:pPr>
        <w:pStyle w:val="Textodebloque"/>
        <w:spacing w:before="0" w:beforeAutospacing="0" w:after="0" w:afterAutospacing="0" w:line="336" w:lineRule="auto"/>
        <w:ind w:left="540" w:right="17"/>
        <w:rPr>
          <w:rFonts w:cs="Arial"/>
          <w:b/>
          <w:szCs w:val="20"/>
        </w:rPr>
      </w:pPr>
    </w:p>
    <w:p w:rsidR="00000000" w:rsidRDefault="00C6317F">
      <w:pPr>
        <w:pStyle w:val="Ttulo2"/>
        <w:numPr>
          <w:ilvl w:val="1"/>
          <w:numId w:val="4"/>
        </w:numPr>
        <w:ind w:left="1512"/>
        <w:rPr>
          <w:rFonts w:eastAsia="Times New Roman"/>
        </w:rPr>
      </w:pPr>
      <w:bookmarkStart w:id="198" w:name="_Toc417651710"/>
      <w:bookmarkStart w:id="199" w:name="_Toc417651794"/>
      <w:bookmarkStart w:id="200" w:name="_Toc471475901"/>
      <w:r>
        <w:rPr>
          <w:rFonts w:eastAsia="Times New Roman"/>
        </w:rPr>
        <w:t>MONTOS Y PLAZOS</w:t>
      </w:r>
      <w:bookmarkEnd w:id="198"/>
      <w:bookmarkEnd w:id="199"/>
      <w:bookmarkEnd w:id="200"/>
    </w:p>
    <w:p w:rsidR="00000000" w:rsidRDefault="00C6317F">
      <w:pPr>
        <w:pStyle w:val="Textodebloque"/>
        <w:spacing w:before="0" w:beforeAutospacing="0" w:after="0" w:afterAutospacing="0" w:line="336" w:lineRule="auto"/>
        <w:ind w:left="540" w:right="17"/>
        <w:rPr>
          <w:rFonts w:cs="Arial"/>
          <w:b/>
          <w:szCs w:val="20"/>
        </w:rPr>
      </w:pPr>
    </w:p>
    <w:p w:rsidR="00000000" w:rsidRDefault="00C6317F">
      <w:pPr>
        <w:pStyle w:val="Textodebloque"/>
        <w:numPr>
          <w:ilvl w:val="0"/>
          <w:numId w:val="14"/>
        </w:numPr>
        <w:tabs>
          <w:tab w:val="num" w:pos="897"/>
        </w:tabs>
        <w:spacing w:before="0" w:beforeAutospacing="0" w:after="0" w:afterAutospacing="0" w:line="336" w:lineRule="auto"/>
        <w:ind w:left="895" w:right="18" w:hanging="357"/>
        <w:rPr>
          <w:rFonts w:cs="Arial"/>
          <w:szCs w:val="20"/>
        </w:rPr>
      </w:pPr>
      <w:r>
        <w:rPr>
          <w:rFonts w:cs="Arial"/>
          <w:szCs w:val="20"/>
        </w:rPr>
        <w:t>El Riesgo mínimo por cada cliente será  USD 1.000 y máximo incluido olla de oro, Impulso y otros productos, excepto Vivienda hasta USD 20.000.</w:t>
      </w:r>
    </w:p>
    <w:p w:rsidR="00000000" w:rsidRDefault="00C6317F">
      <w:pPr>
        <w:pStyle w:val="Textodebloque"/>
        <w:tabs>
          <w:tab w:val="num" w:pos="540"/>
        </w:tabs>
        <w:spacing w:before="0" w:beforeAutospacing="0" w:after="0" w:afterAutospacing="0" w:line="336" w:lineRule="auto"/>
        <w:ind w:left="895" w:right="18"/>
        <w:rPr>
          <w:rFonts w:cs="Arial"/>
          <w:b/>
          <w:szCs w:val="20"/>
        </w:rPr>
      </w:pPr>
    </w:p>
    <w:p w:rsidR="00000000" w:rsidRDefault="00C6317F">
      <w:pPr>
        <w:pStyle w:val="Textodebloque"/>
        <w:numPr>
          <w:ilvl w:val="0"/>
          <w:numId w:val="14"/>
        </w:numPr>
        <w:tabs>
          <w:tab w:val="num" w:pos="897"/>
        </w:tabs>
        <w:spacing w:before="0" w:beforeAutospacing="0" w:after="0" w:afterAutospacing="0" w:line="336" w:lineRule="auto"/>
        <w:ind w:left="895" w:right="18" w:hanging="357"/>
        <w:rPr>
          <w:rFonts w:cs="Arial"/>
          <w:szCs w:val="20"/>
        </w:rPr>
      </w:pPr>
      <w:r>
        <w:rPr>
          <w:rFonts w:cs="Arial"/>
          <w:szCs w:val="20"/>
        </w:rPr>
        <w:t xml:space="preserve">El monto de crédito de cada cliente depende de su capacidad de pago considerando la cuota </w:t>
      </w:r>
      <w:r>
        <w:rPr>
          <w:rFonts w:cs="Arial"/>
          <w:szCs w:val="20"/>
        </w:rPr>
        <w:t>mensual estimada promedio que consta en el reporte crediticio y el plazo de la operación.</w:t>
      </w:r>
    </w:p>
    <w:p w:rsidR="00000000" w:rsidRDefault="00C6317F">
      <w:pPr>
        <w:pStyle w:val="Prrafodelista"/>
        <w:rPr>
          <w:rFonts w:cs="Arial"/>
          <w:szCs w:val="20"/>
        </w:rPr>
      </w:pPr>
    </w:p>
    <w:p w:rsidR="00000000" w:rsidRDefault="00C6317F">
      <w:pPr>
        <w:pStyle w:val="Textodebloque"/>
        <w:numPr>
          <w:ilvl w:val="0"/>
          <w:numId w:val="14"/>
        </w:numPr>
        <w:tabs>
          <w:tab w:val="num" w:pos="897"/>
        </w:tabs>
        <w:spacing w:before="0" w:beforeAutospacing="0" w:after="0" w:afterAutospacing="0" w:line="336" w:lineRule="auto"/>
        <w:ind w:left="895" w:right="18" w:hanging="357"/>
        <w:rPr>
          <w:rFonts w:cs="Arial"/>
          <w:szCs w:val="20"/>
        </w:rPr>
      </w:pPr>
      <w:r>
        <w:rPr>
          <w:rFonts w:cs="Arial"/>
          <w:szCs w:val="20"/>
        </w:rPr>
        <w:t>El monto máximo de crédito para crédito agrícola y de pesca será hasta $20.000</w:t>
      </w:r>
    </w:p>
    <w:p w:rsidR="00000000" w:rsidRDefault="00C6317F">
      <w:pPr>
        <w:rPr>
          <w:rFonts w:cs="Arial"/>
          <w:szCs w:val="20"/>
        </w:rPr>
      </w:pPr>
    </w:p>
    <w:p w:rsidR="00000000" w:rsidRDefault="00C6317F">
      <w:pPr>
        <w:pStyle w:val="Prrafodelista"/>
        <w:numPr>
          <w:ilvl w:val="0"/>
          <w:numId w:val="48"/>
        </w:numPr>
        <w:spacing w:before="100" w:beforeAutospacing="1" w:after="100" w:afterAutospacing="1"/>
        <w:outlineLvl w:val="2"/>
        <w:rPr>
          <w:rFonts w:ascii="Arial" w:eastAsia="Times New Roman" w:hAnsi="Arial"/>
          <w:b/>
          <w:bCs/>
          <w:vanish/>
          <w:sz w:val="20"/>
          <w:szCs w:val="27"/>
          <w:lang w:val="es-ES" w:eastAsia="es-ES"/>
        </w:rPr>
      </w:pPr>
      <w:bookmarkStart w:id="201" w:name="_Toc456179271"/>
      <w:bookmarkStart w:id="202" w:name="_Toc456184647"/>
      <w:bookmarkStart w:id="203" w:name="_Toc456185204"/>
      <w:bookmarkStart w:id="204" w:name="_Toc456190215"/>
      <w:bookmarkStart w:id="205" w:name="_Toc471475769"/>
      <w:bookmarkStart w:id="206" w:name="_Toc471475902"/>
      <w:bookmarkStart w:id="207" w:name="_Toc417651711"/>
      <w:bookmarkStart w:id="208" w:name="_Toc417651795"/>
      <w:bookmarkEnd w:id="201"/>
      <w:bookmarkEnd w:id="202"/>
      <w:bookmarkEnd w:id="203"/>
      <w:bookmarkEnd w:id="204"/>
      <w:bookmarkEnd w:id="205"/>
      <w:bookmarkEnd w:id="206"/>
    </w:p>
    <w:p w:rsidR="00000000" w:rsidRDefault="00C6317F">
      <w:pPr>
        <w:pStyle w:val="Prrafodelista"/>
        <w:numPr>
          <w:ilvl w:val="0"/>
          <w:numId w:val="48"/>
        </w:numPr>
        <w:spacing w:before="100" w:beforeAutospacing="1" w:after="100" w:afterAutospacing="1"/>
        <w:outlineLvl w:val="2"/>
        <w:rPr>
          <w:rFonts w:ascii="Arial" w:eastAsia="Times New Roman" w:hAnsi="Arial"/>
          <w:b/>
          <w:bCs/>
          <w:vanish/>
          <w:sz w:val="20"/>
          <w:szCs w:val="27"/>
          <w:lang w:val="es-ES" w:eastAsia="es-ES"/>
        </w:rPr>
      </w:pPr>
      <w:bookmarkStart w:id="209" w:name="_Toc456179272"/>
      <w:bookmarkStart w:id="210" w:name="_Toc456184648"/>
      <w:bookmarkStart w:id="211" w:name="_Toc456185205"/>
      <w:bookmarkStart w:id="212" w:name="_Toc456190216"/>
      <w:bookmarkStart w:id="213" w:name="_Toc471475770"/>
      <w:bookmarkStart w:id="214" w:name="_Toc471475903"/>
      <w:bookmarkEnd w:id="209"/>
      <w:bookmarkEnd w:id="210"/>
      <w:bookmarkEnd w:id="211"/>
      <w:bookmarkEnd w:id="212"/>
      <w:bookmarkEnd w:id="213"/>
      <w:bookmarkEnd w:id="214"/>
    </w:p>
    <w:p w:rsidR="00000000" w:rsidRDefault="00C6317F">
      <w:pPr>
        <w:pStyle w:val="Prrafodelista"/>
        <w:numPr>
          <w:ilvl w:val="0"/>
          <w:numId w:val="48"/>
        </w:numPr>
        <w:spacing w:before="100" w:beforeAutospacing="1" w:after="100" w:afterAutospacing="1"/>
        <w:outlineLvl w:val="2"/>
        <w:rPr>
          <w:rFonts w:ascii="Arial" w:eastAsia="Times New Roman" w:hAnsi="Arial"/>
          <w:b/>
          <w:bCs/>
          <w:vanish/>
          <w:sz w:val="20"/>
          <w:szCs w:val="27"/>
          <w:lang w:val="es-ES" w:eastAsia="es-ES"/>
        </w:rPr>
      </w:pPr>
      <w:bookmarkStart w:id="215" w:name="_Toc456179273"/>
      <w:bookmarkStart w:id="216" w:name="_Toc456184649"/>
      <w:bookmarkStart w:id="217" w:name="_Toc456185206"/>
      <w:bookmarkStart w:id="218" w:name="_Toc456190217"/>
      <w:bookmarkStart w:id="219" w:name="_Toc471475771"/>
      <w:bookmarkStart w:id="220" w:name="_Toc471475904"/>
      <w:bookmarkEnd w:id="215"/>
      <w:bookmarkEnd w:id="216"/>
      <w:bookmarkEnd w:id="217"/>
      <w:bookmarkEnd w:id="218"/>
      <w:bookmarkEnd w:id="219"/>
      <w:bookmarkEnd w:id="220"/>
    </w:p>
    <w:p w:rsidR="00000000" w:rsidRDefault="00C6317F">
      <w:pPr>
        <w:pStyle w:val="Prrafodelista"/>
        <w:numPr>
          <w:ilvl w:val="0"/>
          <w:numId w:val="48"/>
        </w:numPr>
        <w:spacing w:before="100" w:beforeAutospacing="1" w:after="100" w:afterAutospacing="1"/>
        <w:outlineLvl w:val="2"/>
        <w:rPr>
          <w:rFonts w:ascii="Arial" w:eastAsia="Times New Roman" w:hAnsi="Arial"/>
          <w:b/>
          <w:bCs/>
          <w:vanish/>
          <w:sz w:val="20"/>
          <w:szCs w:val="27"/>
          <w:lang w:val="es-ES" w:eastAsia="es-ES"/>
        </w:rPr>
      </w:pPr>
      <w:bookmarkStart w:id="221" w:name="_Toc456179274"/>
      <w:bookmarkStart w:id="222" w:name="_Toc456184650"/>
      <w:bookmarkStart w:id="223" w:name="_Toc456185207"/>
      <w:bookmarkStart w:id="224" w:name="_Toc456190218"/>
      <w:bookmarkStart w:id="225" w:name="_Toc471475772"/>
      <w:bookmarkStart w:id="226" w:name="_Toc471475905"/>
      <w:bookmarkEnd w:id="221"/>
      <w:bookmarkEnd w:id="222"/>
      <w:bookmarkEnd w:id="223"/>
      <w:bookmarkEnd w:id="224"/>
      <w:bookmarkEnd w:id="225"/>
      <w:bookmarkEnd w:id="226"/>
    </w:p>
    <w:p w:rsidR="00000000" w:rsidRDefault="00C6317F">
      <w:pPr>
        <w:pStyle w:val="Prrafodelista"/>
        <w:numPr>
          <w:ilvl w:val="1"/>
          <w:numId w:val="48"/>
        </w:numPr>
        <w:spacing w:before="100" w:beforeAutospacing="1" w:after="100" w:afterAutospacing="1"/>
        <w:outlineLvl w:val="2"/>
        <w:rPr>
          <w:rFonts w:ascii="Arial" w:eastAsia="Times New Roman" w:hAnsi="Arial"/>
          <w:b/>
          <w:bCs/>
          <w:vanish/>
          <w:sz w:val="20"/>
          <w:szCs w:val="27"/>
          <w:lang w:val="es-ES" w:eastAsia="es-ES"/>
        </w:rPr>
      </w:pPr>
      <w:bookmarkStart w:id="227" w:name="_Toc456179275"/>
      <w:bookmarkStart w:id="228" w:name="_Toc456184651"/>
      <w:bookmarkStart w:id="229" w:name="_Toc456185208"/>
      <w:bookmarkStart w:id="230" w:name="_Toc456190219"/>
      <w:bookmarkStart w:id="231" w:name="_Toc471475773"/>
      <w:bookmarkStart w:id="232" w:name="_Toc471475906"/>
      <w:bookmarkEnd w:id="227"/>
      <w:bookmarkEnd w:id="228"/>
      <w:bookmarkEnd w:id="229"/>
      <w:bookmarkEnd w:id="230"/>
      <w:bookmarkEnd w:id="231"/>
      <w:bookmarkEnd w:id="232"/>
    </w:p>
    <w:p w:rsidR="00000000" w:rsidRDefault="00C6317F">
      <w:pPr>
        <w:pStyle w:val="Prrafodelista"/>
        <w:numPr>
          <w:ilvl w:val="1"/>
          <w:numId w:val="48"/>
        </w:numPr>
        <w:spacing w:before="100" w:beforeAutospacing="1" w:after="100" w:afterAutospacing="1"/>
        <w:outlineLvl w:val="2"/>
        <w:rPr>
          <w:rFonts w:ascii="Arial" w:eastAsia="Times New Roman" w:hAnsi="Arial"/>
          <w:b/>
          <w:bCs/>
          <w:vanish/>
          <w:sz w:val="20"/>
          <w:szCs w:val="27"/>
          <w:lang w:val="es-ES" w:eastAsia="es-ES"/>
        </w:rPr>
      </w:pPr>
      <w:bookmarkStart w:id="233" w:name="_Toc456179276"/>
      <w:bookmarkStart w:id="234" w:name="_Toc456184652"/>
      <w:bookmarkStart w:id="235" w:name="_Toc456185209"/>
      <w:bookmarkStart w:id="236" w:name="_Toc456190220"/>
      <w:bookmarkStart w:id="237" w:name="_Toc471475774"/>
      <w:bookmarkStart w:id="238" w:name="_Toc471475907"/>
      <w:bookmarkEnd w:id="233"/>
      <w:bookmarkEnd w:id="234"/>
      <w:bookmarkEnd w:id="235"/>
      <w:bookmarkEnd w:id="236"/>
      <w:bookmarkEnd w:id="237"/>
      <w:bookmarkEnd w:id="238"/>
    </w:p>
    <w:p w:rsidR="00000000" w:rsidRDefault="00C6317F">
      <w:pPr>
        <w:pStyle w:val="Prrafodelista"/>
        <w:numPr>
          <w:ilvl w:val="1"/>
          <w:numId w:val="48"/>
        </w:numPr>
        <w:spacing w:before="100" w:beforeAutospacing="1" w:after="100" w:afterAutospacing="1"/>
        <w:outlineLvl w:val="2"/>
        <w:rPr>
          <w:rFonts w:ascii="Arial" w:eastAsia="Times New Roman" w:hAnsi="Arial"/>
          <w:b/>
          <w:bCs/>
          <w:vanish/>
          <w:sz w:val="20"/>
          <w:szCs w:val="27"/>
          <w:lang w:val="es-ES" w:eastAsia="es-ES"/>
        </w:rPr>
      </w:pPr>
      <w:bookmarkStart w:id="239" w:name="_Toc456179277"/>
      <w:bookmarkStart w:id="240" w:name="_Toc456184653"/>
      <w:bookmarkStart w:id="241" w:name="_Toc456185210"/>
      <w:bookmarkStart w:id="242" w:name="_Toc456190221"/>
      <w:bookmarkStart w:id="243" w:name="_Toc471475775"/>
      <w:bookmarkStart w:id="244" w:name="_Toc471475908"/>
      <w:bookmarkEnd w:id="239"/>
      <w:bookmarkEnd w:id="240"/>
      <w:bookmarkEnd w:id="241"/>
      <w:bookmarkEnd w:id="242"/>
      <w:bookmarkEnd w:id="243"/>
      <w:bookmarkEnd w:id="244"/>
    </w:p>
    <w:p w:rsidR="00000000" w:rsidRDefault="00C6317F">
      <w:pPr>
        <w:pStyle w:val="Ttulo3"/>
        <w:numPr>
          <w:ilvl w:val="2"/>
          <w:numId w:val="50"/>
        </w:numPr>
        <w:rPr>
          <w:rFonts w:eastAsia="Times New Roman"/>
        </w:rPr>
      </w:pPr>
      <w:bookmarkStart w:id="245" w:name="_Toc471475909"/>
      <w:r>
        <w:rPr>
          <w:rFonts w:eastAsia="Times New Roman"/>
        </w:rPr>
        <w:t>Endeudamiento Máximo</w:t>
      </w:r>
      <w:bookmarkEnd w:id="207"/>
      <w:bookmarkEnd w:id="208"/>
      <w:bookmarkEnd w:id="245"/>
    </w:p>
    <w:p w:rsidR="00000000" w:rsidRDefault="00C6317F">
      <w:pPr>
        <w:pStyle w:val="Textodebloque"/>
        <w:tabs>
          <w:tab w:val="num" w:pos="540"/>
        </w:tabs>
        <w:spacing w:before="0" w:beforeAutospacing="0" w:after="0" w:afterAutospacing="0" w:line="336" w:lineRule="auto"/>
        <w:ind w:left="538" w:right="18"/>
        <w:rPr>
          <w:rFonts w:cs="Arial"/>
          <w:b/>
          <w:szCs w:val="20"/>
        </w:rPr>
      </w:pPr>
    </w:p>
    <w:p w:rsidR="00000000" w:rsidRDefault="00C6317F">
      <w:pPr>
        <w:pStyle w:val="Ttulo4"/>
        <w:numPr>
          <w:ilvl w:val="0"/>
          <w:numId w:val="0"/>
        </w:numPr>
        <w:ind w:left="1402"/>
        <w:rPr>
          <w:rFonts w:eastAsia="Times New Roman"/>
        </w:rPr>
      </w:pPr>
      <w:bookmarkStart w:id="246" w:name="_Toc417651712"/>
      <w:bookmarkStart w:id="247" w:name="_Toc417651796"/>
      <w:r>
        <w:rPr>
          <w:rFonts w:eastAsia="Times New Roman"/>
        </w:rPr>
        <w:t>CÁLCULO DEL PATRIMONIO</w:t>
      </w:r>
      <w:bookmarkEnd w:id="246"/>
      <w:bookmarkEnd w:id="247"/>
    </w:p>
    <w:p w:rsidR="00000000" w:rsidRDefault="00C6317F"/>
    <w:tbl>
      <w:tblPr>
        <w:tblW w:w="4680" w:type="dxa"/>
        <w:jc w:val="center"/>
        <w:tblCellMar>
          <w:left w:w="70" w:type="dxa"/>
          <w:right w:w="70" w:type="dxa"/>
        </w:tblCellMar>
        <w:tblLook w:val="04A0" w:firstRow="1" w:lastRow="0" w:firstColumn="1" w:lastColumn="0" w:noHBand="0" w:noVBand="1"/>
      </w:tblPr>
      <w:tblGrid>
        <w:gridCol w:w="1200"/>
        <w:gridCol w:w="3480"/>
      </w:tblGrid>
      <w:tr w:rsidR="00000000">
        <w:trPr>
          <w:trHeight w:val="465"/>
          <w:jc w:val="center"/>
        </w:trPr>
        <w:tc>
          <w:tcPr>
            <w:tcW w:w="1200" w:type="dxa"/>
            <w:noWrap/>
            <w:vAlign w:val="bottom"/>
            <w:hideMark/>
          </w:tcPr>
          <w:p w:rsidR="00000000" w:rsidRDefault="00C6317F"/>
        </w:tc>
        <w:tc>
          <w:tcPr>
            <w:tcW w:w="3480" w:type="dxa"/>
            <w:tcBorders>
              <w:top w:val="single" w:sz="4" w:space="0" w:color="auto"/>
              <w:left w:val="single" w:sz="4" w:space="0" w:color="auto"/>
              <w:bottom w:val="single" w:sz="4" w:space="0" w:color="auto"/>
              <w:right w:val="single" w:sz="4" w:space="0" w:color="auto"/>
            </w:tcBorders>
            <w:noWrap/>
            <w:vAlign w:val="bottom"/>
            <w:hideMark/>
          </w:tcPr>
          <w:p w:rsidR="00000000" w:rsidRDefault="00C6317F">
            <w:pPr>
              <w:rPr>
                <w:rFonts w:ascii="Calibri" w:hAnsi="Calibri"/>
                <w:color w:val="000000"/>
                <w:sz w:val="22"/>
                <w:szCs w:val="22"/>
                <w:lang w:val="es-MX" w:eastAsia="es-MX"/>
              </w:rPr>
            </w:pPr>
            <w:r>
              <w:rPr>
                <w:rFonts w:ascii="Calibri" w:hAnsi="Calibri"/>
                <w:color w:val="000000"/>
                <w:sz w:val="22"/>
                <w:szCs w:val="22"/>
                <w:lang w:val="es-MX" w:eastAsia="es-MX"/>
              </w:rPr>
              <w:t>Bienes Inmuebles y Vehículos</w:t>
            </w:r>
          </w:p>
        </w:tc>
      </w:tr>
      <w:tr w:rsidR="00000000">
        <w:trPr>
          <w:trHeight w:val="465"/>
          <w:jc w:val="center"/>
        </w:trPr>
        <w:tc>
          <w:tcPr>
            <w:tcW w:w="1200" w:type="dxa"/>
            <w:tcBorders>
              <w:top w:val="single" w:sz="4" w:space="0" w:color="auto"/>
              <w:left w:val="single" w:sz="4" w:space="0" w:color="auto"/>
              <w:bottom w:val="single" w:sz="4" w:space="0" w:color="auto"/>
              <w:right w:val="single" w:sz="4" w:space="0" w:color="auto"/>
            </w:tcBorders>
            <w:noWrap/>
            <w:vAlign w:val="bottom"/>
            <w:hideMark/>
          </w:tcPr>
          <w:p w:rsidR="00000000" w:rsidRDefault="00C6317F">
            <w:pPr>
              <w:jc w:val="center"/>
              <w:rPr>
                <w:rFonts w:ascii="Calibri" w:hAnsi="Calibri"/>
                <w:color w:val="000000"/>
                <w:sz w:val="36"/>
                <w:szCs w:val="36"/>
                <w:lang w:val="es-MX" w:eastAsia="es-MX"/>
              </w:rPr>
            </w:pPr>
            <w:r>
              <w:rPr>
                <w:rFonts w:ascii="Calibri" w:hAnsi="Calibri"/>
                <w:color w:val="000000"/>
                <w:sz w:val="36"/>
                <w:szCs w:val="36"/>
                <w:lang w:val="es-MX" w:eastAsia="es-MX"/>
              </w:rPr>
              <w:t>-</w:t>
            </w:r>
          </w:p>
        </w:tc>
        <w:tc>
          <w:tcPr>
            <w:tcW w:w="3480" w:type="dxa"/>
            <w:tcBorders>
              <w:top w:val="nil"/>
              <w:left w:val="nil"/>
              <w:bottom w:val="single" w:sz="4" w:space="0" w:color="auto"/>
              <w:right w:val="single" w:sz="4" w:space="0" w:color="auto"/>
            </w:tcBorders>
            <w:noWrap/>
            <w:vAlign w:val="bottom"/>
            <w:hideMark/>
          </w:tcPr>
          <w:p w:rsidR="00000000" w:rsidRDefault="00C6317F">
            <w:pPr>
              <w:rPr>
                <w:rFonts w:ascii="Calibri" w:hAnsi="Calibri"/>
                <w:color w:val="000000"/>
                <w:sz w:val="22"/>
                <w:szCs w:val="22"/>
                <w:lang w:val="es-MX" w:eastAsia="es-MX"/>
              </w:rPr>
            </w:pPr>
            <w:r>
              <w:rPr>
                <w:rFonts w:ascii="Calibri" w:hAnsi="Calibri"/>
                <w:color w:val="000000"/>
                <w:sz w:val="22"/>
                <w:szCs w:val="22"/>
                <w:lang w:val="es-MX" w:eastAsia="es-MX"/>
              </w:rPr>
              <w:t>Cuentas por Pagar Personales</w:t>
            </w:r>
          </w:p>
        </w:tc>
      </w:tr>
      <w:tr w:rsidR="00000000">
        <w:trPr>
          <w:trHeight w:val="465"/>
          <w:jc w:val="center"/>
        </w:trPr>
        <w:tc>
          <w:tcPr>
            <w:tcW w:w="1200" w:type="dxa"/>
            <w:tcBorders>
              <w:top w:val="nil"/>
              <w:left w:val="single" w:sz="4" w:space="0" w:color="auto"/>
              <w:bottom w:val="single" w:sz="4" w:space="0" w:color="auto"/>
              <w:right w:val="single" w:sz="4" w:space="0" w:color="auto"/>
            </w:tcBorders>
            <w:noWrap/>
            <w:vAlign w:val="bottom"/>
            <w:hideMark/>
          </w:tcPr>
          <w:p w:rsidR="00000000" w:rsidRDefault="00C6317F">
            <w:pPr>
              <w:jc w:val="center"/>
              <w:rPr>
                <w:rFonts w:ascii="Calibri" w:hAnsi="Calibri"/>
                <w:color w:val="000000"/>
                <w:sz w:val="36"/>
                <w:szCs w:val="36"/>
                <w:lang w:val="es-MX" w:eastAsia="es-MX"/>
              </w:rPr>
            </w:pPr>
            <w:r>
              <w:rPr>
                <w:rFonts w:ascii="Calibri" w:hAnsi="Calibri"/>
                <w:color w:val="000000"/>
                <w:sz w:val="36"/>
                <w:szCs w:val="36"/>
                <w:lang w:val="es-MX" w:eastAsia="es-MX"/>
              </w:rPr>
              <w:t>=</w:t>
            </w:r>
          </w:p>
        </w:tc>
        <w:tc>
          <w:tcPr>
            <w:tcW w:w="3480" w:type="dxa"/>
            <w:tcBorders>
              <w:top w:val="nil"/>
              <w:left w:val="nil"/>
              <w:bottom w:val="single" w:sz="4" w:space="0" w:color="auto"/>
              <w:right w:val="single" w:sz="4" w:space="0" w:color="auto"/>
            </w:tcBorders>
            <w:noWrap/>
            <w:vAlign w:val="bottom"/>
            <w:hideMark/>
          </w:tcPr>
          <w:p w:rsidR="00000000" w:rsidRDefault="00C6317F">
            <w:pPr>
              <w:rPr>
                <w:rFonts w:ascii="Calibri" w:hAnsi="Calibri"/>
                <w:color w:val="000000"/>
                <w:sz w:val="22"/>
                <w:szCs w:val="22"/>
                <w:lang w:val="es-MX" w:eastAsia="es-MX"/>
              </w:rPr>
            </w:pPr>
            <w:r>
              <w:rPr>
                <w:rFonts w:ascii="Calibri" w:hAnsi="Calibri"/>
                <w:color w:val="000000"/>
                <w:sz w:val="22"/>
                <w:szCs w:val="22"/>
                <w:lang w:val="es-MX" w:eastAsia="es-MX"/>
              </w:rPr>
              <w:t>Patrimonio Personal</w:t>
            </w:r>
          </w:p>
        </w:tc>
      </w:tr>
      <w:tr w:rsidR="00000000">
        <w:trPr>
          <w:trHeight w:val="465"/>
          <w:jc w:val="center"/>
        </w:trPr>
        <w:tc>
          <w:tcPr>
            <w:tcW w:w="1200" w:type="dxa"/>
            <w:tcBorders>
              <w:top w:val="nil"/>
              <w:left w:val="single" w:sz="4" w:space="0" w:color="auto"/>
              <w:bottom w:val="single" w:sz="4" w:space="0" w:color="auto"/>
              <w:right w:val="single" w:sz="4" w:space="0" w:color="auto"/>
            </w:tcBorders>
            <w:noWrap/>
            <w:vAlign w:val="bottom"/>
            <w:hideMark/>
          </w:tcPr>
          <w:p w:rsidR="00000000" w:rsidRDefault="00C6317F">
            <w:pPr>
              <w:jc w:val="center"/>
              <w:rPr>
                <w:rFonts w:ascii="Calibri" w:hAnsi="Calibri"/>
                <w:color w:val="000000"/>
                <w:sz w:val="36"/>
                <w:szCs w:val="36"/>
                <w:lang w:val="es-MX" w:eastAsia="es-MX"/>
              </w:rPr>
            </w:pPr>
            <w:r>
              <w:rPr>
                <w:rFonts w:ascii="Calibri" w:hAnsi="Calibri"/>
                <w:color w:val="000000"/>
                <w:sz w:val="36"/>
                <w:szCs w:val="36"/>
                <w:lang w:val="es-MX" w:eastAsia="es-MX"/>
              </w:rPr>
              <w:t>+</w:t>
            </w:r>
          </w:p>
        </w:tc>
        <w:tc>
          <w:tcPr>
            <w:tcW w:w="3480" w:type="dxa"/>
            <w:tcBorders>
              <w:top w:val="nil"/>
              <w:left w:val="nil"/>
              <w:bottom w:val="single" w:sz="4" w:space="0" w:color="auto"/>
              <w:right w:val="single" w:sz="4" w:space="0" w:color="auto"/>
            </w:tcBorders>
            <w:noWrap/>
            <w:vAlign w:val="bottom"/>
            <w:hideMark/>
          </w:tcPr>
          <w:p w:rsidR="00000000" w:rsidRDefault="00C6317F">
            <w:pPr>
              <w:rPr>
                <w:rFonts w:ascii="Calibri" w:hAnsi="Calibri"/>
                <w:color w:val="000000"/>
                <w:sz w:val="22"/>
                <w:szCs w:val="22"/>
                <w:lang w:val="es-MX" w:eastAsia="es-MX"/>
              </w:rPr>
            </w:pPr>
            <w:r>
              <w:rPr>
                <w:rFonts w:ascii="Calibri" w:hAnsi="Calibri"/>
                <w:color w:val="000000"/>
                <w:sz w:val="22"/>
                <w:szCs w:val="22"/>
                <w:lang w:val="es-MX" w:eastAsia="es-MX"/>
              </w:rPr>
              <w:t>Patrimonio Negocio</w:t>
            </w:r>
          </w:p>
        </w:tc>
      </w:tr>
      <w:tr w:rsidR="00000000">
        <w:trPr>
          <w:trHeight w:val="465"/>
          <w:jc w:val="center"/>
        </w:trPr>
        <w:tc>
          <w:tcPr>
            <w:tcW w:w="1200" w:type="dxa"/>
            <w:tcBorders>
              <w:top w:val="nil"/>
              <w:left w:val="single" w:sz="4" w:space="0" w:color="auto"/>
              <w:bottom w:val="single" w:sz="4" w:space="0" w:color="auto"/>
              <w:right w:val="single" w:sz="4" w:space="0" w:color="auto"/>
            </w:tcBorders>
            <w:noWrap/>
            <w:vAlign w:val="bottom"/>
            <w:hideMark/>
          </w:tcPr>
          <w:p w:rsidR="00000000" w:rsidRDefault="00C6317F">
            <w:pPr>
              <w:jc w:val="center"/>
              <w:rPr>
                <w:rFonts w:ascii="Calibri" w:hAnsi="Calibri"/>
                <w:color w:val="000000"/>
                <w:sz w:val="36"/>
                <w:szCs w:val="36"/>
                <w:lang w:val="es-MX" w:eastAsia="es-MX"/>
              </w:rPr>
            </w:pPr>
            <w:r>
              <w:rPr>
                <w:rFonts w:ascii="Calibri" w:hAnsi="Calibri"/>
                <w:color w:val="000000"/>
                <w:sz w:val="36"/>
                <w:szCs w:val="36"/>
                <w:lang w:val="es-MX" w:eastAsia="es-MX"/>
              </w:rPr>
              <w:t>=</w:t>
            </w:r>
          </w:p>
        </w:tc>
        <w:tc>
          <w:tcPr>
            <w:tcW w:w="3480" w:type="dxa"/>
            <w:tcBorders>
              <w:top w:val="nil"/>
              <w:left w:val="nil"/>
              <w:bottom w:val="single" w:sz="4" w:space="0" w:color="auto"/>
              <w:right w:val="single" w:sz="4" w:space="0" w:color="auto"/>
            </w:tcBorders>
            <w:noWrap/>
            <w:vAlign w:val="bottom"/>
            <w:hideMark/>
          </w:tcPr>
          <w:p w:rsidR="00000000" w:rsidRDefault="00C6317F">
            <w:pPr>
              <w:rPr>
                <w:rFonts w:ascii="Calibri" w:hAnsi="Calibri"/>
                <w:color w:val="000000"/>
                <w:sz w:val="28"/>
                <w:szCs w:val="28"/>
                <w:lang w:val="es-MX" w:eastAsia="es-MX"/>
              </w:rPr>
            </w:pPr>
            <w:r>
              <w:rPr>
                <w:rFonts w:ascii="Calibri" w:hAnsi="Calibri"/>
                <w:color w:val="000000"/>
                <w:sz w:val="28"/>
                <w:szCs w:val="28"/>
                <w:lang w:val="es-MX" w:eastAsia="es-MX"/>
              </w:rPr>
              <w:t>PATRIMONIO TOTAL</w:t>
            </w:r>
          </w:p>
        </w:tc>
      </w:tr>
      <w:tr w:rsidR="00000000">
        <w:trPr>
          <w:trHeight w:val="465"/>
          <w:jc w:val="center"/>
        </w:trPr>
        <w:tc>
          <w:tcPr>
            <w:tcW w:w="1200" w:type="dxa"/>
            <w:tcBorders>
              <w:top w:val="nil"/>
              <w:left w:val="single" w:sz="4" w:space="0" w:color="auto"/>
              <w:bottom w:val="single" w:sz="4" w:space="0" w:color="auto"/>
              <w:right w:val="single" w:sz="4" w:space="0" w:color="auto"/>
            </w:tcBorders>
            <w:noWrap/>
            <w:vAlign w:val="bottom"/>
            <w:hideMark/>
          </w:tcPr>
          <w:p w:rsidR="00000000" w:rsidRDefault="00C6317F">
            <w:pPr>
              <w:jc w:val="center"/>
              <w:rPr>
                <w:rFonts w:ascii="Calibri" w:hAnsi="Calibri"/>
                <w:color w:val="000000"/>
                <w:sz w:val="36"/>
                <w:szCs w:val="36"/>
                <w:lang w:val="es-MX" w:eastAsia="es-MX"/>
              </w:rPr>
            </w:pPr>
            <w:r>
              <w:rPr>
                <w:rFonts w:ascii="Calibri" w:hAnsi="Calibri"/>
                <w:color w:val="000000"/>
                <w:sz w:val="36"/>
                <w:szCs w:val="36"/>
                <w:lang w:val="es-MX" w:eastAsia="es-MX"/>
              </w:rPr>
              <w:t>(+)</w:t>
            </w:r>
          </w:p>
        </w:tc>
        <w:tc>
          <w:tcPr>
            <w:tcW w:w="3480" w:type="dxa"/>
            <w:tcBorders>
              <w:top w:val="nil"/>
              <w:left w:val="nil"/>
              <w:bottom w:val="single" w:sz="4" w:space="0" w:color="auto"/>
              <w:right w:val="single" w:sz="4" w:space="0" w:color="auto"/>
            </w:tcBorders>
            <w:noWrap/>
            <w:vAlign w:val="bottom"/>
            <w:hideMark/>
          </w:tcPr>
          <w:p w:rsidR="00000000" w:rsidRDefault="00C6317F">
            <w:pPr>
              <w:rPr>
                <w:rFonts w:ascii="Calibri" w:hAnsi="Calibri"/>
                <w:color w:val="000000"/>
                <w:sz w:val="22"/>
                <w:szCs w:val="22"/>
                <w:lang w:val="es-MX" w:eastAsia="es-MX"/>
              </w:rPr>
            </w:pPr>
            <w:r>
              <w:rPr>
                <w:rFonts w:ascii="Calibri" w:hAnsi="Calibri"/>
                <w:color w:val="000000"/>
                <w:sz w:val="22"/>
                <w:szCs w:val="22"/>
                <w:lang w:val="es-MX" w:eastAsia="es-MX"/>
              </w:rPr>
              <w:t>Menaje Hogar</w:t>
            </w:r>
          </w:p>
        </w:tc>
      </w:tr>
      <w:tr w:rsidR="00000000">
        <w:trPr>
          <w:trHeight w:val="465"/>
          <w:jc w:val="center"/>
        </w:trPr>
        <w:tc>
          <w:tcPr>
            <w:tcW w:w="1200" w:type="dxa"/>
            <w:tcBorders>
              <w:top w:val="nil"/>
              <w:left w:val="single" w:sz="4" w:space="0" w:color="auto"/>
              <w:bottom w:val="single" w:sz="4" w:space="0" w:color="auto"/>
              <w:right w:val="single" w:sz="4" w:space="0" w:color="auto"/>
            </w:tcBorders>
            <w:noWrap/>
            <w:vAlign w:val="bottom"/>
            <w:hideMark/>
          </w:tcPr>
          <w:p w:rsidR="00000000" w:rsidRDefault="00C6317F">
            <w:pPr>
              <w:jc w:val="center"/>
              <w:rPr>
                <w:rFonts w:ascii="Calibri" w:hAnsi="Calibri"/>
                <w:color w:val="000000"/>
                <w:sz w:val="36"/>
                <w:szCs w:val="36"/>
                <w:lang w:val="es-MX" w:eastAsia="es-MX"/>
              </w:rPr>
            </w:pPr>
            <w:r>
              <w:rPr>
                <w:rFonts w:ascii="Calibri" w:hAnsi="Calibri"/>
                <w:color w:val="000000"/>
                <w:sz w:val="36"/>
                <w:szCs w:val="36"/>
                <w:lang w:val="es-MX" w:eastAsia="es-MX"/>
              </w:rPr>
              <w:t>(+)</w:t>
            </w:r>
          </w:p>
        </w:tc>
        <w:tc>
          <w:tcPr>
            <w:tcW w:w="3480" w:type="dxa"/>
            <w:tcBorders>
              <w:top w:val="nil"/>
              <w:left w:val="nil"/>
              <w:bottom w:val="single" w:sz="4" w:space="0" w:color="auto"/>
              <w:right w:val="single" w:sz="4" w:space="0" w:color="auto"/>
            </w:tcBorders>
            <w:noWrap/>
            <w:vAlign w:val="bottom"/>
            <w:hideMark/>
          </w:tcPr>
          <w:p w:rsidR="00000000" w:rsidRDefault="00C6317F">
            <w:pPr>
              <w:rPr>
                <w:rFonts w:ascii="Calibri" w:hAnsi="Calibri"/>
                <w:color w:val="000000"/>
                <w:sz w:val="22"/>
                <w:szCs w:val="22"/>
                <w:lang w:val="es-MX" w:eastAsia="es-MX"/>
              </w:rPr>
            </w:pPr>
            <w:r>
              <w:rPr>
                <w:rFonts w:ascii="Calibri" w:hAnsi="Calibri"/>
                <w:color w:val="000000"/>
                <w:sz w:val="22"/>
                <w:szCs w:val="22"/>
                <w:lang w:val="es-MX" w:eastAsia="es-MX"/>
              </w:rPr>
              <w:t>Patrimonio no Documentado</w:t>
            </w:r>
          </w:p>
        </w:tc>
      </w:tr>
      <w:tr w:rsidR="00000000">
        <w:trPr>
          <w:trHeight w:val="465"/>
          <w:jc w:val="center"/>
        </w:trPr>
        <w:tc>
          <w:tcPr>
            <w:tcW w:w="1200" w:type="dxa"/>
            <w:tcBorders>
              <w:top w:val="nil"/>
              <w:left w:val="single" w:sz="4" w:space="0" w:color="auto"/>
              <w:bottom w:val="single" w:sz="4" w:space="0" w:color="auto"/>
              <w:right w:val="single" w:sz="4" w:space="0" w:color="auto"/>
            </w:tcBorders>
            <w:noWrap/>
            <w:vAlign w:val="bottom"/>
            <w:hideMark/>
          </w:tcPr>
          <w:p w:rsidR="00000000" w:rsidRDefault="00C6317F">
            <w:pPr>
              <w:jc w:val="center"/>
              <w:rPr>
                <w:rFonts w:ascii="Calibri" w:hAnsi="Calibri"/>
                <w:color w:val="000000"/>
                <w:sz w:val="36"/>
                <w:szCs w:val="36"/>
                <w:lang w:val="es-MX" w:eastAsia="es-MX"/>
              </w:rPr>
            </w:pPr>
            <w:r>
              <w:rPr>
                <w:rFonts w:ascii="Calibri" w:hAnsi="Calibri"/>
                <w:color w:val="000000"/>
                <w:sz w:val="36"/>
                <w:szCs w:val="36"/>
                <w:lang w:val="es-MX" w:eastAsia="es-MX"/>
              </w:rPr>
              <w:t>=</w:t>
            </w:r>
          </w:p>
        </w:tc>
        <w:tc>
          <w:tcPr>
            <w:tcW w:w="3480" w:type="dxa"/>
            <w:tcBorders>
              <w:top w:val="nil"/>
              <w:left w:val="nil"/>
              <w:bottom w:val="single" w:sz="4" w:space="0" w:color="auto"/>
              <w:right w:val="single" w:sz="4" w:space="0" w:color="auto"/>
            </w:tcBorders>
            <w:noWrap/>
            <w:vAlign w:val="bottom"/>
            <w:hideMark/>
          </w:tcPr>
          <w:p w:rsidR="00000000" w:rsidRDefault="00C6317F">
            <w:pPr>
              <w:rPr>
                <w:rFonts w:ascii="Calibri" w:hAnsi="Calibri"/>
                <w:color w:val="000000"/>
                <w:sz w:val="28"/>
                <w:szCs w:val="28"/>
                <w:lang w:val="es-MX" w:eastAsia="es-MX"/>
              </w:rPr>
            </w:pPr>
            <w:r>
              <w:rPr>
                <w:rFonts w:ascii="Calibri" w:hAnsi="Calibri"/>
                <w:color w:val="000000"/>
                <w:sz w:val="28"/>
                <w:szCs w:val="28"/>
                <w:lang w:val="es-MX" w:eastAsia="es-MX"/>
              </w:rPr>
              <w:t>PATRIMONIO CLIENTE</w:t>
            </w:r>
          </w:p>
        </w:tc>
      </w:tr>
      <w:tr w:rsidR="00000000">
        <w:trPr>
          <w:trHeight w:val="465"/>
          <w:jc w:val="center"/>
        </w:trPr>
        <w:tc>
          <w:tcPr>
            <w:tcW w:w="1200" w:type="dxa"/>
            <w:noWrap/>
            <w:vAlign w:val="bottom"/>
            <w:hideMark/>
          </w:tcPr>
          <w:p w:rsidR="00000000" w:rsidRDefault="00C6317F">
            <w:pPr>
              <w:rPr>
                <w:rFonts w:ascii="Calibri" w:hAnsi="Calibri"/>
                <w:color w:val="000000"/>
                <w:sz w:val="28"/>
                <w:szCs w:val="28"/>
                <w:lang w:val="es-MX" w:eastAsia="es-MX"/>
              </w:rPr>
            </w:pPr>
          </w:p>
        </w:tc>
        <w:tc>
          <w:tcPr>
            <w:tcW w:w="3480" w:type="dxa"/>
            <w:tcBorders>
              <w:top w:val="nil"/>
              <w:left w:val="single" w:sz="4" w:space="0" w:color="auto"/>
              <w:bottom w:val="single" w:sz="4" w:space="0" w:color="auto"/>
              <w:right w:val="single" w:sz="4" w:space="0" w:color="auto"/>
            </w:tcBorders>
            <w:noWrap/>
            <w:vAlign w:val="bottom"/>
            <w:hideMark/>
          </w:tcPr>
          <w:p w:rsidR="00000000" w:rsidRDefault="00C6317F">
            <w:pPr>
              <w:rPr>
                <w:rFonts w:ascii="Calibri" w:hAnsi="Calibri"/>
                <w:i/>
                <w:iCs/>
                <w:color w:val="000000"/>
                <w:sz w:val="22"/>
                <w:szCs w:val="22"/>
                <w:lang w:val="es-MX" w:eastAsia="es-MX"/>
              </w:rPr>
            </w:pPr>
            <w:r>
              <w:rPr>
                <w:rFonts w:ascii="Calibri" w:hAnsi="Calibri"/>
                <w:i/>
                <w:iCs/>
                <w:color w:val="000000"/>
                <w:sz w:val="22"/>
                <w:szCs w:val="22"/>
                <w:lang w:val="es-MX" w:eastAsia="es-MX"/>
              </w:rPr>
              <w:t>Patrimonio para Análisis</w:t>
            </w:r>
          </w:p>
        </w:tc>
      </w:tr>
    </w:tbl>
    <w:p w:rsidR="00000000" w:rsidRDefault="00C6317F">
      <w:pPr>
        <w:pStyle w:val="Textodebloque"/>
        <w:tabs>
          <w:tab w:val="num" w:pos="540"/>
        </w:tabs>
        <w:spacing w:before="0" w:beforeAutospacing="0" w:after="0" w:afterAutospacing="0" w:line="336" w:lineRule="auto"/>
        <w:ind w:left="538" w:right="18"/>
        <w:rPr>
          <w:rFonts w:cs="Arial"/>
          <w:szCs w:val="20"/>
        </w:rPr>
      </w:pPr>
    </w:p>
    <w:p w:rsidR="00000000" w:rsidRDefault="00C6317F"/>
    <w:p w:rsidR="00000000" w:rsidRDefault="00C6317F">
      <w:pPr>
        <w:pStyle w:val="Textodebloque"/>
        <w:tabs>
          <w:tab w:val="num" w:pos="540"/>
        </w:tabs>
        <w:spacing w:before="0" w:beforeAutospacing="0" w:after="0" w:afterAutospacing="0" w:line="336" w:lineRule="auto"/>
        <w:ind w:left="538" w:right="18"/>
        <w:rPr>
          <w:rFonts w:cs="Arial"/>
          <w:szCs w:val="20"/>
        </w:rPr>
      </w:pPr>
    </w:p>
    <w:p w:rsidR="00000000" w:rsidRDefault="00C6317F">
      <w:pPr>
        <w:pStyle w:val="Textodebloque"/>
        <w:tabs>
          <w:tab w:val="num" w:pos="540"/>
        </w:tabs>
        <w:spacing w:before="0" w:beforeAutospacing="0" w:after="0" w:afterAutospacing="0" w:line="336" w:lineRule="auto"/>
        <w:ind w:left="538" w:right="18"/>
        <w:rPr>
          <w:rFonts w:cs="Arial"/>
          <w:szCs w:val="20"/>
        </w:rPr>
      </w:pPr>
      <w:r>
        <w:rPr>
          <w:rFonts w:cs="Arial"/>
          <w:i/>
          <w:szCs w:val="20"/>
        </w:rPr>
        <w:t>Bienes Inmuebles y Vehículos:</w:t>
      </w:r>
      <w:r>
        <w:rPr>
          <w:rFonts w:cs="Arial"/>
          <w:szCs w:val="20"/>
        </w:rPr>
        <w:t xml:space="preserve"> </w:t>
      </w:r>
      <w:r>
        <w:rPr>
          <w:rFonts w:cs="Arial"/>
          <w:szCs w:val="20"/>
        </w:rPr>
        <w:t xml:space="preserve">Bienes Inmuebles que pertenecen al cliente, incluye local comercial que se encuentre ubicado en la vivienda.  Vehículos de uso personal que no sean utilizados como Activos Fijos </w:t>
      </w:r>
      <w:r>
        <w:rPr>
          <w:rFonts w:cs="Arial"/>
          <w:b/>
          <w:szCs w:val="20"/>
        </w:rPr>
        <w:t>*.</w:t>
      </w:r>
    </w:p>
    <w:p w:rsidR="00000000" w:rsidRDefault="00C6317F">
      <w:pPr>
        <w:pStyle w:val="Textodebloque"/>
        <w:tabs>
          <w:tab w:val="num" w:pos="540"/>
        </w:tabs>
        <w:spacing w:before="0" w:beforeAutospacing="0" w:after="0" w:afterAutospacing="0" w:line="336" w:lineRule="auto"/>
        <w:ind w:left="538" w:right="18"/>
        <w:rPr>
          <w:rFonts w:cs="Arial"/>
          <w:szCs w:val="20"/>
        </w:rPr>
      </w:pPr>
    </w:p>
    <w:p w:rsidR="00000000" w:rsidRDefault="00C6317F">
      <w:pPr>
        <w:pStyle w:val="Textodebloque"/>
        <w:tabs>
          <w:tab w:val="num" w:pos="540"/>
        </w:tabs>
        <w:spacing w:before="0" w:beforeAutospacing="0" w:after="0" w:afterAutospacing="0" w:line="336" w:lineRule="auto"/>
        <w:ind w:left="538" w:right="18"/>
        <w:rPr>
          <w:rFonts w:cs="Arial"/>
          <w:szCs w:val="20"/>
        </w:rPr>
      </w:pPr>
      <w:r>
        <w:rPr>
          <w:rFonts w:cs="Arial"/>
          <w:i/>
          <w:szCs w:val="20"/>
        </w:rPr>
        <w:t xml:space="preserve">Cuentas por Pagar Personales: </w:t>
      </w:r>
      <w:r>
        <w:rPr>
          <w:rFonts w:cs="Arial"/>
          <w:szCs w:val="20"/>
        </w:rPr>
        <w:t>Saldo de cuentas por pagar a la fecha que el</w:t>
      </w:r>
      <w:r>
        <w:rPr>
          <w:rFonts w:cs="Arial"/>
          <w:szCs w:val="20"/>
        </w:rPr>
        <w:t xml:space="preserve"> cliente haya incurrido para solventar necesidades del hogar.</w:t>
      </w:r>
    </w:p>
    <w:p w:rsidR="00000000" w:rsidRDefault="00C6317F">
      <w:pPr>
        <w:pStyle w:val="Textodebloque"/>
        <w:tabs>
          <w:tab w:val="num" w:pos="540"/>
        </w:tabs>
        <w:spacing w:before="0" w:beforeAutospacing="0" w:after="0" w:afterAutospacing="0" w:line="336" w:lineRule="auto"/>
        <w:ind w:left="538" w:right="18"/>
        <w:rPr>
          <w:rFonts w:cs="Arial"/>
          <w:szCs w:val="20"/>
        </w:rPr>
      </w:pPr>
    </w:p>
    <w:p w:rsidR="00000000" w:rsidRDefault="00C6317F">
      <w:pPr>
        <w:pStyle w:val="Textodebloque"/>
        <w:tabs>
          <w:tab w:val="num" w:pos="540"/>
        </w:tabs>
        <w:spacing w:before="0" w:beforeAutospacing="0" w:after="0" w:afterAutospacing="0" w:line="336" w:lineRule="auto"/>
        <w:ind w:left="538" w:right="18"/>
        <w:rPr>
          <w:rFonts w:cs="Arial"/>
          <w:szCs w:val="20"/>
        </w:rPr>
      </w:pPr>
      <w:r>
        <w:rPr>
          <w:rFonts w:cs="Arial"/>
          <w:i/>
          <w:szCs w:val="20"/>
        </w:rPr>
        <w:t xml:space="preserve">Patrimonio del Negocio: </w:t>
      </w:r>
      <w:r>
        <w:rPr>
          <w:rFonts w:cs="Arial"/>
          <w:szCs w:val="20"/>
        </w:rPr>
        <w:t>Es el resultado Caja Bancos + Cuentas por Cobrar + Inventarios+ Activos Fijos</w:t>
      </w:r>
      <w:r>
        <w:rPr>
          <w:rFonts w:cs="Arial"/>
          <w:b/>
          <w:szCs w:val="20"/>
        </w:rPr>
        <w:t xml:space="preserve">* </w:t>
      </w:r>
      <w:r>
        <w:rPr>
          <w:rFonts w:cs="Arial"/>
          <w:szCs w:val="20"/>
        </w:rPr>
        <w:t>– Cuentas por Pagar a corto plazo del negocio – Cuentas por pagar a largo plazo del negoci</w:t>
      </w:r>
      <w:r>
        <w:rPr>
          <w:rFonts w:cs="Arial"/>
          <w:szCs w:val="20"/>
        </w:rPr>
        <w:t>o.</w:t>
      </w:r>
    </w:p>
    <w:p w:rsidR="00000000" w:rsidRDefault="00C6317F">
      <w:pPr>
        <w:pStyle w:val="Textodebloque"/>
        <w:tabs>
          <w:tab w:val="num" w:pos="540"/>
        </w:tabs>
        <w:spacing w:before="0" w:beforeAutospacing="0" w:after="0" w:afterAutospacing="0" w:line="336" w:lineRule="auto"/>
        <w:ind w:left="538" w:right="18"/>
        <w:rPr>
          <w:rFonts w:cs="Arial"/>
          <w:szCs w:val="20"/>
        </w:rPr>
      </w:pPr>
    </w:p>
    <w:p w:rsidR="00000000" w:rsidRDefault="00C6317F">
      <w:pPr>
        <w:pStyle w:val="Textodebloque"/>
        <w:tabs>
          <w:tab w:val="num" w:pos="540"/>
        </w:tabs>
        <w:spacing w:before="0" w:beforeAutospacing="0" w:after="0" w:afterAutospacing="0" w:line="336" w:lineRule="auto"/>
        <w:ind w:left="538" w:right="18"/>
        <w:rPr>
          <w:rFonts w:cs="Arial"/>
          <w:szCs w:val="20"/>
        </w:rPr>
      </w:pPr>
      <w:r>
        <w:rPr>
          <w:rFonts w:cs="Arial"/>
          <w:i/>
          <w:szCs w:val="20"/>
        </w:rPr>
        <w:t>Menaje del Hogar</w:t>
      </w:r>
      <w:r>
        <w:rPr>
          <w:rFonts w:cs="Arial"/>
          <w:szCs w:val="20"/>
        </w:rPr>
        <w:t>: Bienes muebles, electrodomésticos  y enseres del hogar del cliente</w:t>
      </w:r>
    </w:p>
    <w:p w:rsidR="00000000" w:rsidRDefault="00C6317F">
      <w:pPr>
        <w:pStyle w:val="Textodebloque"/>
        <w:tabs>
          <w:tab w:val="num" w:pos="540"/>
        </w:tabs>
        <w:spacing w:before="0" w:beforeAutospacing="0" w:after="0" w:afterAutospacing="0" w:line="336" w:lineRule="auto"/>
        <w:ind w:left="538" w:right="18"/>
        <w:rPr>
          <w:rFonts w:cs="Arial"/>
          <w:szCs w:val="20"/>
        </w:rPr>
      </w:pPr>
    </w:p>
    <w:p w:rsidR="00000000" w:rsidRDefault="00C6317F">
      <w:pPr>
        <w:pStyle w:val="Textodebloque"/>
        <w:tabs>
          <w:tab w:val="num" w:pos="540"/>
        </w:tabs>
        <w:spacing w:before="0" w:beforeAutospacing="0" w:after="0" w:afterAutospacing="0" w:line="336" w:lineRule="auto"/>
        <w:ind w:left="538" w:right="18"/>
        <w:rPr>
          <w:rFonts w:cs="Arial"/>
          <w:szCs w:val="20"/>
        </w:rPr>
      </w:pPr>
      <w:r>
        <w:rPr>
          <w:rFonts w:cs="Arial"/>
          <w:i/>
          <w:szCs w:val="20"/>
        </w:rPr>
        <w:t>Patrimonio no Documentado</w:t>
      </w:r>
      <w:r>
        <w:rPr>
          <w:rFonts w:cs="Arial"/>
          <w:szCs w:val="20"/>
        </w:rPr>
        <w:t xml:space="preserve">: Bienes inmuebles que pertenecen al cliente y que no cuenta con documento que justifique su propiedad. </w:t>
      </w:r>
      <w:proofErr w:type="spellStart"/>
      <w:r>
        <w:rPr>
          <w:rFonts w:cs="Arial"/>
          <w:szCs w:val="20"/>
        </w:rPr>
        <w:t>Ejm</w:t>
      </w:r>
      <w:proofErr w:type="spellEnd"/>
      <w:r>
        <w:rPr>
          <w:rFonts w:cs="Arial"/>
          <w:szCs w:val="20"/>
        </w:rPr>
        <w:t>.: casas construidas por el client</w:t>
      </w:r>
      <w:r>
        <w:rPr>
          <w:rFonts w:cs="Arial"/>
          <w:szCs w:val="20"/>
        </w:rPr>
        <w:t xml:space="preserve">e en terrenos de propiedad de un familiar o propiedades en Cooperativas o Comunas con acuerdo Ministerial y </w:t>
      </w:r>
      <w:r>
        <w:rPr>
          <w:rFonts w:cs="Arial"/>
          <w:szCs w:val="20"/>
        </w:rPr>
        <w:lastRenderedPageBreak/>
        <w:t xml:space="preserve">que no cuentan con escrituras. En todos los casos el Gerente de Negocios Microempresa deberá realizar la validación del bien. </w:t>
      </w:r>
    </w:p>
    <w:p w:rsidR="00000000" w:rsidRDefault="00C6317F">
      <w:pPr>
        <w:pStyle w:val="Textodebloque"/>
        <w:tabs>
          <w:tab w:val="num" w:pos="540"/>
        </w:tabs>
        <w:spacing w:before="0" w:beforeAutospacing="0" w:after="0" w:afterAutospacing="0" w:line="336" w:lineRule="auto"/>
        <w:ind w:left="538" w:right="18"/>
        <w:rPr>
          <w:rFonts w:cs="Arial"/>
          <w:szCs w:val="20"/>
        </w:rPr>
      </w:pPr>
    </w:p>
    <w:p w:rsidR="00000000" w:rsidRDefault="00C6317F">
      <w:pPr>
        <w:pStyle w:val="Textodebloque"/>
        <w:tabs>
          <w:tab w:val="num" w:pos="540"/>
        </w:tabs>
        <w:spacing w:before="0" w:beforeAutospacing="0" w:after="0" w:afterAutospacing="0" w:line="336" w:lineRule="auto"/>
        <w:ind w:left="538" w:right="18"/>
        <w:rPr>
          <w:rFonts w:cs="Arial"/>
          <w:szCs w:val="20"/>
        </w:rPr>
      </w:pPr>
      <w:r>
        <w:rPr>
          <w:rFonts w:cs="Arial"/>
          <w:i/>
          <w:szCs w:val="20"/>
        </w:rPr>
        <w:t>Patrimonio para Anál</w:t>
      </w:r>
      <w:r>
        <w:rPr>
          <w:rFonts w:cs="Arial"/>
          <w:i/>
          <w:szCs w:val="20"/>
        </w:rPr>
        <w:t>isis:</w:t>
      </w:r>
      <w:r>
        <w:rPr>
          <w:rFonts w:cs="Arial"/>
          <w:szCs w:val="20"/>
        </w:rPr>
        <w:t xml:space="preserve"> En el Centro de Análisis de Negocios Microempresa evaluarán si al Patrimonio Total se adiciona el rubro del Menaje del Hogar y el rubro de Patrimonio no Documentados.  El Patrimonio para Análisis podrá ser como mínimo el Patrimonio Total y máximo el </w:t>
      </w:r>
      <w:r>
        <w:rPr>
          <w:rFonts w:cs="Arial"/>
          <w:szCs w:val="20"/>
        </w:rPr>
        <w:t>Patrimonio Cliente.</w:t>
      </w:r>
    </w:p>
    <w:p w:rsidR="00000000" w:rsidRDefault="00C6317F">
      <w:pPr>
        <w:pStyle w:val="Textodebloque"/>
        <w:tabs>
          <w:tab w:val="num" w:pos="540"/>
        </w:tabs>
        <w:spacing w:before="0" w:beforeAutospacing="0" w:after="0" w:afterAutospacing="0" w:line="336" w:lineRule="auto"/>
        <w:ind w:left="538" w:right="18"/>
        <w:rPr>
          <w:rFonts w:cs="Arial"/>
          <w:szCs w:val="20"/>
        </w:rPr>
      </w:pPr>
    </w:p>
    <w:p w:rsidR="00000000" w:rsidRDefault="00C6317F">
      <w:pPr>
        <w:pStyle w:val="Textodebloque"/>
        <w:tabs>
          <w:tab w:val="num" w:pos="540"/>
        </w:tabs>
        <w:spacing w:before="0" w:beforeAutospacing="0" w:after="0" w:afterAutospacing="0" w:line="336" w:lineRule="auto"/>
        <w:ind w:left="538" w:right="18"/>
        <w:rPr>
          <w:rFonts w:cs="Arial"/>
          <w:szCs w:val="20"/>
        </w:rPr>
      </w:pPr>
      <w:r>
        <w:rPr>
          <w:rFonts w:cs="Arial"/>
          <w:szCs w:val="20"/>
        </w:rPr>
        <w:t>PATRIMONIO TOTAL: es la sumatoria de los Bienes Inmuebles y Vehículos menos las cuentas por Pagar Personales más el Patrimonio del Negocio.</w:t>
      </w:r>
    </w:p>
    <w:p w:rsidR="00000000" w:rsidRDefault="00C6317F">
      <w:pPr>
        <w:pStyle w:val="Textodebloque"/>
        <w:tabs>
          <w:tab w:val="num" w:pos="540"/>
        </w:tabs>
        <w:spacing w:before="0" w:beforeAutospacing="0" w:after="0" w:afterAutospacing="0" w:line="336" w:lineRule="auto"/>
        <w:ind w:left="538" w:right="18"/>
        <w:rPr>
          <w:rFonts w:cs="Arial"/>
          <w:szCs w:val="20"/>
        </w:rPr>
      </w:pPr>
    </w:p>
    <w:p w:rsidR="00000000" w:rsidRDefault="00C6317F">
      <w:pPr>
        <w:pStyle w:val="Textodebloque"/>
        <w:tabs>
          <w:tab w:val="num" w:pos="540"/>
        </w:tabs>
        <w:spacing w:before="0" w:beforeAutospacing="0" w:after="0" w:afterAutospacing="0" w:line="336" w:lineRule="auto"/>
        <w:ind w:left="538" w:right="18"/>
        <w:rPr>
          <w:rFonts w:cs="Arial"/>
          <w:szCs w:val="20"/>
        </w:rPr>
      </w:pPr>
      <w:r>
        <w:rPr>
          <w:rFonts w:cs="Arial"/>
          <w:szCs w:val="20"/>
        </w:rPr>
        <w:t>PATRIMONIO CLIENTE: Es la sumatoria del Patrimonio Total más Menaje de Hogar más Patrimonio no</w:t>
      </w:r>
      <w:r>
        <w:rPr>
          <w:rFonts w:cs="Arial"/>
          <w:szCs w:val="20"/>
        </w:rPr>
        <w:t xml:space="preserve"> Documentado.</w:t>
      </w:r>
    </w:p>
    <w:p w:rsidR="00000000" w:rsidRDefault="00C6317F">
      <w:pPr>
        <w:pStyle w:val="Textodebloque"/>
        <w:tabs>
          <w:tab w:val="num" w:pos="540"/>
        </w:tabs>
        <w:spacing w:before="0" w:beforeAutospacing="0" w:after="0" w:afterAutospacing="0" w:line="336" w:lineRule="auto"/>
        <w:ind w:left="538" w:right="18"/>
        <w:rPr>
          <w:rFonts w:cs="Arial"/>
          <w:szCs w:val="20"/>
        </w:rPr>
      </w:pPr>
    </w:p>
    <w:p w:rsidR="00000000" w:rsidRDefault="00C6317F">
      <w:pPr>
        <w:pStyle w:val="Textodebloque"/>
        <w:tabs>
          <w:tab w:val="num" w:pos="540"/>
        </w:tabs>
        <w:spacing w:before="0" w:beforeAutospacing="0" w:after="0" w:afterAutospacing="0" w:line="336" w:lineRule="auto"/>
        <w:ind w:left="538" w:right="18"/>
        <w:rPr>
          <w:rFonts w:cs="Arial"/>
          <w:szCs w:val="20"/>
        </w:rPr>
      </w:pPr>
      <w:r>
        <w:rPr>
          <w:rFonts w:cs="Arial"/>
          <w:szCs w:val="20"/>
        </w:rPr>
        <w:t>Los rubros de PATRIMONIO TOTAL y PATRIMONIO CLIENTE se aprobarán a través de instancia de aprobación del Centro de Análisis de Negocios Microempresa.</w:t>
      </w:r>
    </w:p>
    <w:p w:rsidR="00000000" w:rsidRDefault="00C6317F">
      <w:pPr>
        <w:pStyle w:val="Textodebloque"/>
        <w:tabs>
          <w:tab w:val="num" w:pos="540"/>
        </w:tabs>
        <w:spacing w:before="0" w:beforeAutospacing="0" w:after="0" w:afterAutospacing="0" w:line="336" w:lineRule="auto"/>
        <w:ind w:left="538" w:right="18"/>
        <w:rPr>
          <w:rFonts w:cs="Arial"/>
          <w:szCs w:val="20"/>
        </w:rPr>
      </w:pPr>
    </w:p>
    <w:p w:rsidR="00000000" w:rsidRDefault="00C6317F">
      <w:pPr>
        <w:pStyle w:val="Textodebloque"/>
        <w:spacing w:before="0" w:beforeAutospacing="0" w:after="0" w:afterAutospacing="0" w:line="336" w:lineRule="auto"/>
        <w:ind w:left="538" w:right="18"/>
        <w:rPr>
          <w:rFonts w:cs="Arial"/>
          <w:szCs w:val="20"/>
        </w:rPr>
      </w:pPr>
      <w:r>
        <w:rPr>
          <w:rFonts w:cs="Arial"/>
          <w:b/>
          <w:szCs w:val="20"/>
        </w:rPr>
        <w:t>*</w:t>
      </w:r>
      <w:r>
        <w:rPr>
          <w:rFonts w:cs="Arial"/>
          <w:szCs w:val="20"/>
        </w:rPr>
        <w:t xml:space="preserve"> Los inmuebles de propiedad del cliente deberán solventarse a través de la presentación </w:t>
      </w:r>
      <w:r>
        <w:rPr>
          <w:rFonts w:cs="Arial"/>
          <w:szCs w:val="20"/>
        </w:rPr>
        <w:t>de las copias de las escrituras de propiedad, pago del Impuesto Predial o documentos que justifiquen la posesión del bien.  El análisis de los otros documentos será potestad del Centro de Análisis de Negocios Microempresa. En el caso de vehículos o maquina</w:t>
      </w:r>
      <w:r>
        <w:rPr>
          <w:rFonts w:cs="Arial"/>
          <w:szCs w:val="20"/>
        </w:rPr>
        <w:t xml:space="preserve">rias deberá presentar copia de matrícula, contrato de compra y venta debidamente </w:t>
      </w:r>
      <w:proofErr w:type="spellStart"/>
      <w:r>
        <w:rPr>
          <w:rFonts w:cs="Arial"/>
          <w:szCs w:val="20"/>
        </w:rPr>
        <w:t>notarizado</w:t>
      </w:r>
      <w:proofErr w:type="spellEnd"/>
      <w:r>
        <w:rPr>
          <w:rFonts w:cs="Arial"/>
          <w:szCs w:val="20"/>
        </w:rPr>
        <w:t xml:space="preserve">, copia de títulos de propiedad o copia de factura de compra que demuestre la propiedad del cliente. </w:t>
      </w:r>
    </w:p>
    <w:p w:rsidR="00000000" w:rsidRDefault="00C6317F">
      <w:pPr>
        <w:pStyle w:val="Textodebloque"/>
        <w:spacing w:before="0" w:beforeAutospacing="0" w:after="0" w:afterAutospacing="0" w:line="336" w:lineRule="auto"/>
        <w:ind w:left="538" w:right="18"/>
        <w:rPr>
          <w:rFonts w:cs="Arial"/>
          <w:szCs w:val="20"/>
        </w:rPr>
      </w:pPr>
    </w:p>
    <w:p w:rsidR="00000000" w:rsidRDefault="00C6317F">
      <w:pPr>
        <w:pStyle w:val="Ttulo3"/>
        <w:numPr>
          <w:ilvl w:val="2"/>
          <w:numId w:val="50"/>
        </w:numPr>
        <w:rPr>
          <w:rFonts w:eastAsia="Times New Roman"/>
        </w:rPr>
      </w:pPr>
      <w:bookmarkStart w:id="248" w:name="_Toc471475910"/>
      <w:r>
        <w:rPr>
          <w:rFonts w:eastAsia="Times New Roman"/>
        </w:rPr>
        <w:t>Factor De Ajuste</w:t>
      </w:r>
      <w:bookmarkEnd w:id="248"/>
    </w:p>
    <w:p w:rsidR="00000000" w:rsidRDefault="00C6317F">
      <w:pPr>
        <w:spacing w:line="360" w:lineRule="auto"/>
        <w:ind w:left="708"/>
        <w:rPr>
          <w:rFonts w:cs="Arial"/>
          <w:b/>
          <w:szCs w:val="20"/>
        </w:rPr>
      </w:pPr>
    </w:p>
    <w:p w:rsidR="00000000" w:rsidRDefault="00C6317F">
      <w:pPr>
        <w:pStyle w:val="Textodebloque"/>
        <w:tabs>
          <w:tab w:val="num" w:pos="540"/>
        </w:tabs>
        <w:spacing w:before="0" w:beforeAutospacing="0" w:after="0" w:afterAutospacing="0" w:line="336" w:lineRule="auto"/>
        <w:ind w:left="1258" w:right="18"/>
        <w:rPr>
          <w:rFonts w:cs="Arial"/>
          <w:szCs w:val="20"/>
        </w:rPr>
      </w:pPr>
      <w:r>
        <w:rPr>
          <w:rFonts w:cs="Arial"/>
          <w:szCs w:val="20"/>
        </w:rPr>
        <w:t>Clientes con deudas en los segmentos micro o</w:t>
      </w:r>
      <w:r>
        <w:rPr>
          <w:rFonts w:cs="Arial"/>
          <w:szCs w:val="20"/>
        </w:rPr>
        <w:t xml:space="preserve"> consumo en más de 2 Instituciones del Sistema Financiero Regulado (SFR) y no Regulado (SFNR), incluido Banco Solidario, con las siguientes consideraciones:</w:t>
      </w:r>
    </w:p>
    <w:p w:rsidR="00000000" w:rsidRDefault="00C6317F">
      <w:pPr>
        <w:pStyle w:val="Textodebloque"/>
        <w:tabs>
          <w:tab w:val="num" w:pos="540"/>
        </w:tabs>
        <w:spacing w:before="0" w:beforeAutospacing="0" w:after="0" w:afterAutospacing="0" w:line="336" w:lineRule="auto"/>
        <w:ind w:left="538" w:right="18"/>
        <w:rPr>
          <w:rFonts w:cs="Arial"/>
          <w:szCs w:val="20"/>
        </w:rPr>
      </w:pPr>
    </w:p>
    <w:p w:rsidR="00000000" w:rsidRDefault="00C6317F">
      <w:pPr>
        <w:pStyle w:val="Textodebloque"/>
        <w:numPr>
          <w:ilvl w:val="0"/>
          <w:numId w:val="52"/>
        </w:numPr>
        <w:spacing w:before="0" w:beforeAutospacing="0" w:after="0" w:afterAutospacing="0" w:line="336" w:lineRule="auto"/>
        <w:ind w:right="18"/>
        <w:rPr>
          <w:rFonts w:cs="Arial"/>
          <w:szCs w:val="20"/>
        </w:rPr>
      </w:pPr>
      <w:r>
        <w:rPr>
          <w:rFonts w:cs="Arial"/>
          <w:szCs w:val="20"/>
        </w:rPr>
        <w:t>Si el cliente cuenta con endeudamiento únicamente de Olla de Oro,  no se considerará a Banco Solid</w:t>
      </w:r>
      <w:r>
        <w:rPr>
          <w:rFonts w:cs="Arial"/>
          <w:szCs w:val="20"/>
        </w:rPr>
        <w:t>ario por esa deuda.</w:t>
      </w:r>
    </w:p>
    <w:p w:rsidR="00000000" w:rsidRDefault="00C6317F">
      <w:pPr>
        <w:pStyle w:val="Textodebloque"/>
        <w:numPr>
          <w:ilvl w:val="0"/>
          <w:numId w:val="52"/>
        </w:numPr>
        <w:spacing w:before="0" w:beforeAutospacing="0" w:after="0" w:afterAutospacing="0" w:line="336" w:lineRule="auto"/>
        <w:ind w:right="18"/>
        <w:rPr>
          <w:rFonts w:cs="Arial"/>
          <w:szCs w:val="20"/>
        </w:rPr>
      </w:pPr>
      <w:r>
        <w:rPr>
          <w:rFonts w:cs="Arial"/>
          <w:szCs w:val="20"/>
        </w:rPr>
        <w:t>En el caso de tarjetas de crédito emitidas por instituciones reguladas, se deberá considerar a cada institución emisora.</w:t>
      </w:r>
    </w:p>
    <w:p w:rsidR="00000000" w:rsidRDefault="00C6317F">
      <w:pPr>
        <w:pStyle w:val="Textodebloque"/>
        <w:numPr>
          <w:ilvl w:val="0"/>
          <w:numId w:val="52"/>
        </w:numPr>
        <w:spacing w:before="0" w:beforeAutospacing="0" w:after="0" w:afterAutospacing="0" w:line="336" w:lineRule="auto"/>
        <w:ind w:right="18"/>
        <w:rPr>
          <w:rFonts w:cs="Arial"/>
          <w:szCs w:val="20"/>
        </w:rPr>
      </w:pPr>
      <w:r>
        <w:rPr>
          <w:rFonts w:cs="Arial"/>
          <w:szCs w:val="20"/>
        </w:rPr>
        <w:t>Si el cliente refleja deudas en más de 2 instituciones no reguladas, se deberá considerar el factor de endeudamient</w:t>
      </w:r>
      <w:r>
        <w:rPr>
          <w:rFonts w:cs="Arial"/>
          <w:szCs w:val="20"/>
        </w:rPr>
        <w:t>o individualmente por cada institución no regulada.</w:t>
      </w:r>
    </w:p>
    <w:p w:rsidR="00000000" w:rsidRDefault="00C6317F">
      <w:pPr>
        <w:pStyle w:val="Textodebloque"/>
        <w:tabs>
          <w:tab w:val="num" w:pos="540"/>
        </w:tabs>
        <w:spacing w:before="0" w:beforeAutospacing="0" w:after="0" w:afterAutospacing="0" w:line="336" w:lineRule="auto"/>
        <w:ind w:left="538" w:right="18"/>
        <w:rPr>
          <w:rFonts w:cs="Arial"/>
          <w:szCs w:val="20"/>
        </w:rPr>
      </w:pPr>
    </w:p>
    <w:p w:rsidR="00000000" w:rsidRDefault="00C6317F">
      <w:pPr>
        <w:pStyle w:val="Textodebloque"/>
        <w:tabs>
          <w:tab w:val="num" w:pos="540"/>
        </w:tabs>
        <w:spacing w:before="0" w:beforeAutospacing="0" w:after="0" w:afterAutospacing="0" w:line="336" w:lineRule="auto"/>
        <w:ind w:left="1258" w:right="18"/>
        <w:rPr>
          <w:rFonts w:cs="Arial"/>
          <w:szCs w:val="20"/>
        </w:rPr>
      </w:pPr>
      <w:r>
        <w:rPr>
          <w:rFonts w:cs="Arial"/>
          <w:szCs w:val="20"/>
        </w:rPr>
        <w:t>Los rubros por concepto de pago de deudas tanto en los Egresos Familiares Justificados como en los Gastos Generales del Negocio se deberán multiplicar  por los siguientes factores dependiendo del Monto T</w:t>
      </w:r>
      <w:r>
        <w:rPr>
          <w:rFonts w:cs="Arial"/>
          <w:szCs w:val="20"/>
        </w:rPr>
        <w:t xml:space="preserve">otal financiado de la operación que se está analizando: </w:t>
      </w:r>
    </w:p>
    <w:p w:rsidR="00000000" w:rsidRDefault="00C6317F">
      <w:pPr>
        <w:pStyle w:val="Textodebloque"/>
        <w:spacing w:before="0" w:beforeAutospacing="0" w:after="0" w:afterAutospacing="0" w:line="336" w:lineRule="auto"/>
        <w:ind w:left="538" w:right="18"/>
        <w:rPr>
          <w:rFonts w:cs="Arial"/>
          <w:b/>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1"/>
        <w:gridCol w:w="1417"/>
      </w:tblGrid>
      <w:tr w:rsidR="00000000">
        <w:trPr>
          <w:jc w:val="center"/>
        </w:trPr>
        <w:tc>
          <w:tcPr>
            <w:tcW w:w="2001" w:type="dxa"/>
            <w:tcBorders>
              <w:top w:val="single" w:sz="4" w:space="0" w:color="auto"/>
              <w:left w:val="single" w:sz="4" w:space="0" w:color="auto"/>
              <w:bottom w:val="single" w:sz="4" w:space="0" w:color="auto"/>
              <w:right w:val="single" w:sz="4" w:space="0" w:color="auto"/>
            </w:tcBorders>
            <w:shd w:val="pct15" w:color="auto" w:fill="auto"/>
            <w:hideMark/>
          </w:tcPr>
          <w:p w:rsidR="00000000" w:rsidRDefault="00C6317F">
            <w:pPr>
              <w:pStyle w:val="Textodebloque"/>
              <w:spacing w:before="0" w:beforeAutospacing="0" w:after="0" w:afterAutospacing="0" w:line="336" w:lineRule="auto"/>
              <w:ind w:right="18"/>
              <w:jc w:val="center"/>
              <w:rPr>
                <w:rFonts w:cs="Arial"/>
                <w:b/>
                <w:szCs w:val="20"/>
              </w:rPr>
            </w:pPr>
            <w:r>
              <w:rPr>
                <w:rFonts w:cs="Arial"/>
                <w:b/>
                <w:szCs w:val="20"/>
              </w:rPr>
              <w:t>Monto financiado</w:t>
            </w:r>
          </w:p>
        </w:tc>
        <w:tc>
          <w:tcPr>
            <w:tcW w:w="1417" w:type="dxa"/>
            <w:tcBorders>
              <w:top w:val="single" w:sz="4" w:space="0" w:color="auto"/>
              <w:left w:val="single" w:sz="4" w:space="0" w:color="auto"/>
              <w:bottom w:val="single" w:sz="4" w:space="0" w:color="auto"/>
              <w:right w:val="single" w:sz="4" w:space="0" w:color="auto"/>
            </w:tcBorders>
            <w:shd w:val="pct15" w:color="auto" w:fill="auto"/>
            <w:hideMark/>
          </w:tcPr>
          <w:p w:rsidR="00000000" w:rsidRDefault="00C6317F">
            <w:pPr>
              <w:pStyle w:val="Textodebloque"/>
              <w:spacing w:before="0" w:beforeAutospacing="0" w:after="0" w:afterAutospacing="0" w:line="336" w:lineRule="auto"/>
              <w:ind w:right="18"/>
              <w:jc w:val="center"/>
              <w:rPr>
                <w:rFonts w:cs="Arial"/>
                <w:b/>
                <w:szCs w:val="20"/>
              </w:rPr>
            </w:pPr>
            <w:r>
              <w:rPr>
                <w:rFonts w:cs="Arial"/>
                <w:b/>
                <w:szCs w:val="20"/>
              </w:rPr>
              <w:t>Factor</w:t>
            </w:r>
          </w:p>
        </w:tc>
      </w:tr>
      <w:tr w:rsidR="00000000">
        <w:trPr>
          <w:jc w:val="center"/>
        </w:trPr>
        <w:tc>
          <w:tcPr>
            <w:tcW w:w="2001" w:type="dxa"/>
            <w:tcBorders>
              <w:top w:val="single" w:sz="4" w:space="0" w:color="auto"/>
              <w:left w:val="single" w:sz="4" w:space="0" w:color="auto"/>
              <w:bottom w:val="single" w:sz="4" w:space="0" w:color="auto"/>
              <w:right w:val="single" w:sz="4" w:space="0" w:color="auto"/>
            </w:tcBorders>
            <w:hideMark/>
          </w:tcPr>
          <w:p w:rsidR="00000000" w:rsidRDefault="00C6317F">
            <w:pPr>
              <w:pStyle w:val="Textodebloque"/>
              <w:spacing w:before="0" w:beforeAutospacing="0" w:after="0" w:afterAutospacing="0" w:line="336" w:lineRule="auto"/>
              <w:ind w:right="18"/>
              <w:rPr>
                <w:rFonts w:cs="Arial"/>
                <w:szCs w:val="20"/>
              </w:rPr>
            </w:pPr>
            <w:r>
              <w:rPr>
                <w:rFonts w:cs="Arial"/>
                <w:szCs w:val="20"/>
              </w:rPr>
              <w:t>0 a 3000</w:t>
            </w:r>
          </w:p>
        </w:tc>
        <w:tc>
          <w:tcPr>
            <w:tcW w:w="1417" w:type="dxa"/>
            <w:tcBorders>
              <w:top w:val="single" w:sz="4" w:space="0" w:color="auto"/>
              <w:left w:val="single" w:sz="4" w:space="0" w:color="auto"/>
              <w:bottom w:val="single" w:sz="4" w:space="0" w:color="auto"/>
              <w:right w:val="single" w:sz="4" w:space="0" w:color="auto"/>
            </w:tcBorders>
            <w:hideMark/>
          </w:tcPr>
          <w:p w:rsidR="00000000" w:rsidRDefault="00C6317F">
            <w:pPr>
              <w:pStyle w:val="Textodebloque"/>
              <w:spacing w:before="0" w:beforeAutospacing="0" w:after="0" w:afterAutospacing="0" w:line="336" w:lineRule="auto"/>
              <w:ind w:right="18"/>
              <w:jc w:val="center"/>
              <w:rPr>
                <w:rFonts w:cs="Arial"/>
                <w:szCs w:val="20"/>
              </w:rPr>
            </w:pPr>
            <w:r>
              <w:rPr>
                <w:rFonts w:cs="Arial"/>
                <w:szCs w:val="20"/>
              </w:rPr>
              <w:t>1.20</w:t>
            </w:r>
          </w:p>
        </w:tc>
      </w:tr>
      <w:tr w:rsidR="00000000">
        <w:trPr>
          <w:jc w:val="center"/>
        </w:trPr>
        <w:tc>
          <w:tcPr>
            <w:tcW w:w="2001" w:type="dxa"/>
            <w:tcBorders>
              <w:top w:val="single" w:sz="4" w:space="0" w:color="auto"/>
              <w:left w:val="single" w:sz="4" w:space="0" w:color="auto"/>
              <w:bottom w:val="single" w:sz="4" w:space="0" w:color="auto"/>
              <w:right w:val="single" w:sz="4" w:space="0" w:color="auto"/>
            </w:tcBorders>
            <w:hideMark/>
          </w:tcPr>
          <w:p w:rsidR="00000000" w:rsidRDefault="00C6317F">
            <w:pPr>
              <w:pStyle w:val="Textodebloque"/>
              <w:spacing w:before="0" w:beforeAutospacing="0" w:after="0" w:afterAutospacing="0" w:line="336" w:lineRule="auto"/>
              <w:ind w:right="18"/>
              <w:rPr>
                <w:rFonts w:cs="Arial"/>
                <w:szCs w:val="20"/>
              </w:rPr>
            </w:pPr>
            <w:r>
              <w:rPr>
                <w:rFonts w:cs="Arial"/>
                <w:szCs w:val="20"/>
              </w:rPr>
              <w:t>3001 a 10.000</w:t>
            </w:r>
          </w:p>
        </w:tc>
        <w:tc>
          <w:tcPr>
            <w:tcW w:w="1417" w:type="dxa"/>
            <w:tcBorders>
              <w:top w:val="single" w:sz="4" w:space="0" w:color="auto"/>
              <w:left w:val="single" w:sz="4" w:space="0" w:color="auto"/>
              <w:bottom w:val="single" w:sz="4" w:space="0" w:color="auto"/>
              <w:right w:val="single" w:sz="4" w:space="0" w:color="auto"/>
            </w:tcBorders>
            <w:hideMark/>
          </w:tcPr>
          <w:p w:rsidR="00000000" w:rsidRDefault="00C6317F">
            <w:pPr>
              <w:pStyle w:val="Textodebloque"/>
              <w:spacing w:before="0" w:beforeAutospacing="0" w:after="0" w:afterAutospacing="0" w:line="336" w:lineRule="auto"/>
              <w:ind w:right="18"/>
              <w:jc w:val="center"/>
              <w:rPr>
                <w:rFonts w:cs="Arial"/>
                <w:szCs w:val="20"/>
              </w:rPr>
            </w:pPr>
            <w:r>
              <w:rPr>
                <w:rFonts w:cs="Arial"/>
                <w:szCs w:val="20"/>
              </w:rPr>
              <w:t>1.15</w:t>
            </w:r>
          </w:p>
        </w:tc>
      </w:tr>
      <w:tr w:rsidR="00000000">
        <w:trPr>
          <w:jc w:val="center"/>
        </w:trPr>
        <w:tc>
          <w:tcPr>
            <w:tcW w:w="2001" w:type="dxa"/>
            <w:tcBorders>
              <w:top w:val="single" w:sz="4" w:space="0" w:color="auto"/>
              <w:left w:val="single" w:sz="4" w:space="0" w:color="auto"/>
              <w:bottom w:val="single" w:sz="4" w:space="0" w:color="auto"/>
              <w:right w:val="single" w:sz="4" w:space="0" w:color="auto"/>
            </w:tcBorders>
            <w:hideMark/>
          </w:tcPr>
          <w:p w:rsidR="00000000" w:rsidRDefault="00C6317F">
            <w:pPr>
              <w:pStyle w:val="Textodebloque"/>
              <w:spacing w:before="0" w:beforeAutospacing="0" w:after="0" w:afterAutospacing="0" w:line="336" w:lineRule="auto"/>
              <w:ind w:right="18"/>
              <w:rPr>
                <w:rFonts w:cs="Arial"/>
                <w:szCs w:val="20"/>
              </w:rPr>
            </w:pPr>
            <w:r>
              <w:rPr>
                <w:rFonts w:cs="Arial"/>
                <w:szCs w:val="20"/>
              </w:rPr>
              <w:t>10.001 a 20.000</w:t>
            </w:r>
          </w:p>
        </w:tc>
        <w:tc>
          <w:tcPr>
            <w:tcW w:w="1417" w:type="dxa"/>
            <w:tcBorders>
              <w:top w:val="single" w:sz="4" w:space="0" w:color="auto"/>
              <w:left w:val="single" w:sz="4" w:space="0" w:color="auto"/>
              <w:bottom w:val="single" w:sz="4" w:space="0" w:color="auto"/>
              <w:right w:val="single" w:sz="4" w:space="0" w:color="auto"/>
            </w:tcBorders>
            <w:hideMark/>
          </w:tcPr>
          <w:p w:rsidR="00000000" w:rsidRDefault="00C6317F">
            <w:pPr>
              <w:pStyle w:val="Textodebloque"/>
              <w:spacing w:before="0" w:beforeAutospacing="0" w:after="0" w:afterAutospacing="0" w:line="336" w:lineRule="auto"/>
              <w:ind w:right="18"/>
              <w:jc w:val="center"/>
              <w:rPr>
                <w:rFonts w:cs="Arial"/>
                <w:szCs w:val="20"/>
              </w:rPr>
            </w:pPr>
            <w:r>
              <w:rPr>
                <w:rFonts w:cs="Arial"/>
                <w:szCs w:val="20"/>
              </w:rPr>
              <w:t>1.10</w:t>
            </w:r>
          </w:p>
        </w:tc>
      </w:tr>
    </w:tbl>
    <w:p w:rsidR="00000000" w:rsidRDefault="00C6317F">
      <w:pPr>
        <w:pStyle w:val="Textodebloque"/>
        <w:spacing w:before="0" w:beforeAutospacing="0" w:after="0" w:afterAutospacing="0" w:line="336" w:lineRule="auto"/>
        <w:ind w:left="538" w:right="18"/>
        <w:rPr>
          <w:rFonts w:cs="Arial"/>
          <w:b/>
          <w:szCs w:val="20"/>
        </w:rPr>
      </w:pPr>
    </w:p>
    <w:p w:rsidR="00000000" w:rsidRDefault="00C6317F">
      <w:pPr>
        <w:pStyle w:val="Textodebloque"/>
        <w:numPr>
          <w:ilvl w:val="1"/>
          <w:numId w:val="54"/>
        </w:numPr>
        <w:spacing w:before="0" w:beforeAutospacing="0" w:after="0" w:afterAutospacing="0" w:line="336" w:lineRule="auto"/>
        <w:ind w:right="18"/>
        <w:rPr>
          <w:rFonts w:cs="Arial"/>
          <w:szCs w:val="20"/>
        </w:rPr>
      </w:pPr>
      <w:r>
        <w:rPr>
          <w:rFonts w:cs="Arial"/>
          <w:szCs w:val="20"/>
        </w:rPr>
        <w:t xml:space="preserve">No aplicará el factor de ajuste si el cliente presenta las tablas de amortización </w:t>
      </w:r>
      <w:r>
        <w:rPr>
          <w:rFonts w:cs="Arial"/>
          <w:szCs w:val="20"/>
        </w:rPr>
        <w:t>de las operaciones que mantiene vigentes en otras instituciones financieras.  De las operaciones que no presente las tablas de amortización aplicará el factor de ajuste sobre el valor de las cuotas registradas en Egresos Familiares Justificados como en los</w:t>
      </w:r>
      <w:r>
        <w:rPr>
          <w:rFonts w:cs="Arial"/>
          <w:szCs w:val="20"/>
        </w:rPr>
        <w:t xml:space="preserve"> Gastos Generales del Negocio.</w:t>
      </w:r>
    </w:p>
    <w:p w:rsidR="00000000" w:rsidRDefault="00C6317F">
      <w:pPr>
        <w:pStyle w:val="Textodebloque"/>
        <w:numPr>
          <w:ilvl w:val="1"/>
          <w:numId w:val="54"/>
        </w:numPr>
        <w:spacing w:before="0" w:beforeAutospacing="0" w:after="0" w:afterAutospacing="0" w:line="336" w:lineRule="auto"/>
        <w:ind w:right="18"/>
        <w:rPr>
          <w:rFonts w:cs="Arial"/>
          <w:szCs w:val="20"/>
        </w:rPr>
      </w:pPr>
      <w:r>
        <w:rPr>
          <w:rFonts w:cs="Arial"/>
          <w:szCs w:val="20"/>
        </w:rPr>
        <w:t>En créditos con garantías reales no se considerará este factor.</w:t>
      </w:r>
    </w:p>
    <w:p w:rsidR="00000000" w:rsidRDefault="00C6317F">
      <w:pPr>
        <w:pStyle w:val="Textodebloque"/>
        <w:spacing w:before="0" w:beforeAutospacing="0" w:after="0" w:afterAutospacing="0" w:line="336" w:lineRule="auto"/>
        <w:ind w:left="538" w:right="18"/>
        <w:rPr>
          <w:rFonts w:cs="Arial"/>
          <w:szCs w:val="20"/>
        </w:rPr>
      </w:pPr>
    </w:p>
    <w:p w:rsidR="00000000" w:rsidRDefault="00C6317F">
      <w:pPr>
        <w:pStyle w:val="Textodebloque"/>
        <w:numPr>
          <w:ilvl w:val="0"/>
          <w:numId w:val="28"/>
        </w:numPr>
        <w:spacing w:before="0" w:beforeAutospacing="0" w:after="0" w:afterAutospacing="0" w:line="336" w:lineRule="auto"/>
        <w:ind w:right="18"/>
        <w:rPr>
          <w:rFonts w:cs="Arial"/>
          <w:szCs w:val="20"/>
        </w:rPr>
      </w:pPr>
      <w:r>
        <w:rPr>
          <w:rFonts w:cs="Arial"/>
          <w:szCs w:val="20"/>
        </w:rPr>
        <w:t xml:space="preserve">En clientes que reflejen deudas en más de 3 Instituciones del Sistema Financiero Regulado (IFIS) y No Regulado (IFNR) </w:t>
      </w:r>
      <w:r>
        <w:rPr>
          <w:rFonts w:cs="Arial"/>
          <w:szCs w:val="20"/>
        </w:rPr>
        <w:t xml:space="preserve">incluido Banco Solidario, si el endeudamiento directo en Banco Solidario incluido el valor de la operación propuesta es superior a $10.000 se deberá exigir la presentación de Garantía Real. </w:t>
      </w:r>
    </w:p>
    <w:p w:rsidR="00000000" w:rsidRDefault="00C6317F">
      <w:pPr>
        <w:pStyle w:val="Textodebloque"/>
        <w:numPr>
          <w:ilvl w:val="0"/>
          <w:numId w:val="28"/>
        </w:numPr>
        <w:spacing w:before="0" w:beforeAutospacing="0" w:after="0" w:afterAutospacing="0" w:line="336" w:lineRule="auto"/>
        <w:ind w:right="18"/>
        <w:rPr>
          <w:rFonts w:cs="Arial"/>
          <w:szCs w:val="20"/>
        </w:rPr>
      </w:pPr>
      <w:r>
        <w:rPr>
          <w:rFonts w:cs="Arial"/>
          <w:szCs w:val="20"/>
        </w:rPr>
        <w:t>Clientes que reflejen deudas en más de 4 Instituciones del Sistem</w:t>
      </w:r>
      <w:r>
        <w:rPr>
          <w:rFonts w:cs="Arial"/>
          <w:szCs w:val="20"/>
        </w:rPr>
        <w:t xml:space="preserve">a Financiero Regulado (IFIS) y No Regulado (IFNR) incluido Banco Solidario deberán tener la operación respaldada por </w:t>
      </w:r>
      <w:r>
        <w:rPr>
          <w:rFonts w:cs="Arial"/>
          <w:i/>
          <w:szCs w:val="20"/>
        </w:rPr>
        <w:t>Garantía Real</w:t>
      </w:r>
      <w:r>
        <w:rPr>
          <w:rFonts w:cs="Arial"/>
          <w:szCs w:val="20"/>
        </w:rPr>
        <w:t>.</w:t>
      </w:r>
    </w:p>
    <w:p w:rsidR="00000000" w:rsidRDefault="00C6317F">
      <w:pPr>
        <w:pStyle w:val="Textodebloque"/>
        <w:numPr>
          <w:ilvl w:val="0"/>
          <w:numId w:val="28"/>
        </w:numPr>
        <w:spacing w:before="0" w:beforeAutospacing="0" w:after="0" w:afterAutospacing="0" w:line="336" w:lineRule="auto"/>
        <w:ind w:right="18"/>
        <w:rPr>
          <w:rFonts w:cs="Arial"/>
          <w:b/>
          <w:szCs w:val="20"/>
        </w:rPr>
      </w:pPr>
      <w:r>
        <w:rPr>
          <w:rFonts w:cs="Arial"/>
          <w:szCs w:val="20"/>
        </w:rPr>
        <w:t>Los Gerentes Regionales y/o Sub Gerentes Regionales, podrán autorizar la no presentación de la garantía real  a través de ma</w:t>
      </w:r>
      <w:r>
        <w:rPr>
          <w:rFonts w:cs="Arial"/>
          <w:szCs w:val="20"/>
        </w:rPr>
        <w:t xml:space="preserve">il y/o la firma en la matriz de decisión. </w:t>
      </w:r>
    </w:p>
    <w:p w:rsidR="00000000" w:rsidRDefault="00C6317F">
      <w:pPr>
        <w:pStyle w:val="Textodebloque"/>
        <w:spacing w:before="0" w:beforeAutospacing="0" w:after="0" w:afterAutospacing="0" w:line="336" w:lineRule="auto"/>
        <w:ind w:left="1068" w:right="18"/>
        <w:rPr>
          <w:rFonts w:cs="Arial"/>
          <w:b/>
          <w:szCs w:val="20"/>
        </w:rPr>
      </w:pPr>
    </w:p>
    <w:p w:rsidR="00000000" w:rsidRDefault="00C6317F">
      <w:pPr>
        <w:pStyle w:val="Ttulo4"/>
        <w:numPr>
          <w:ilvl w:val="0"/>
          <w:numId w:val="0"/>
        </w:numPr>
        <w:ind w:left="1402" w:hanging="864"/>
        <w:rPr>
          <w:rFonts w:eastAsia="Times New Roman"/>
        </w:rPr>
      </w:pPr>
      <w:r>
        <w:rPr>
          <w:rFonts w:eastAsia="Times New Roman"/>
        </w:rPr>
        <w:t>Endeudamiento Máximo</w:t>
      </w:r>
    </w:p>
    <w:p w:rsidR="00000000" w:rsidRDefault="00C6317F">
      <w:pPr>
        <w:pStyle w:val="Textodebloque"/>
        <w:spacing w:before="0" w:beforeAutospacing="0" w:after="0" w:afterAutospacing="0" w:line="336" w:lineRule="auto"/>
        <w:ind w:left="538" w:right="18"/>
        <w:rPr>
          <w:rFonts w:cs="Arial"/>
          <w:b/>
          <w:szCs w:val="20"/>
        </w:rPr>
      </w:pPr>
    </w:p>
    <w:p w:rsidR="00000000" w:rsidRDefault="00C6317F">
      <w:pPr>
        <w:pStyle w:val="Textodebloque"/>
        <w:spacing w:before="0" w:beforeAutospacing="0" w:after="0" w:afterAutospacing="0" w:line="336" w:lineRule="auto"/>
        <w:ind w:left="538" w:right="18"/>
        <w:rPr>
          <w:rFonts w:cs="Arial"/>
          <w:szCs w:val="20"/>
        </w:rPr>
      </w:pPr>
    </w:p>
    <w:p w:rsidR="00000000" w:rsidRDefault="00C6317F">
      <w:pPr>
        <w:pStyle w:val="Textodebloque"/>
        <w:spacing w:before="0" w:beforeAutospacing="0" w:after="0" w:afterAutospacing="0" w:line="336" w:lineRule="auto"/>
        <w:ind w:left="538" w:right="18"/>
        <w:rPr>
          <w:rFonts w:cs="Arial"/>
          <w:szCs w:val="20"/>
        </w:rPr>
      </w:pPr>
      <w:r>
        <w:rPr>
          <w:rFonts w:cs="Arial"/>
          <w:szCs w:val="20"/>
        </w:rPr>
        <w:t>Se podrá financiar hasta por el 150% del Patrimonio Total o 160% del Patrimonio Cliente siempre y cuando cumpla con los porcentajes máximos establecidos en la relación cuota / liquidez. Ope</w:t>
      </w:r>
      <w:r>
        <w:rPr>
          <w:rFonts w:cs="Arial"/>
          <w:szCs w:val="20"/>
        </w:rPr>
        <w:t xml:space="preserve">raciones que superen este porcentaje se aprobará a discreción del Centro de Análisis de Negocios Microempresa.  </w:t>
      </w:r>
    </w:p>
    <w:p w:rsidR="00000000" w:rsidRDefault="00C6317F">
      <w:pPr>
        <w:pStyle w:val="Textodebloque"/>
        <w:spacing w:before="0" w:beforeAutospacing="0" w:after="0" w:afterAutospacing="0" w:line="336" w:lineRule="auto"/>
        <w:ind w:left="538" w:right="18"/>
        <w:rPr>
          <w:rFonts w:cs="Arial"/>
          <w:szCs w:val="20"/>
        </w:rPr>
      </w:pPr>
    </w:p>
    <w:p w:rsidR="00000000" w:rsidRDefault="00C6317F">
      <w:pPr>
        <w:pStyle w:val="Textodebloque"/>
        <w:spacing w:before="0" w:beforeAutospacing="0" w:after="0" w:afterAutospacing="0" w:line="336" w:lineRule="auto"/>
        <w:ind w:left="538" w:right="18"/>
        <w:rPr>
          <w:rFonts w:cs="Arial"/>
          <w:szCs w:val="20"/>
        </w:rPr>
      </w:pPr>
      <w:r>
        <w:rPr>
          <w:rFonts w:cs="Arial"/>
          <w:szCs w:val="20"/>
        </w:rPr>
        <w:t>El riesgo directo del cliente incluido cupo TC ALIA y otros  productos del Banco no podrán superar el 200% del patrimonio total del cliente</w:t>
      </w:r>
    </w:p>
    <w:p w:rsidR="00000000" w:rsidRDefault="00C6317F">
      <w:pPr>
        <w:pStyle w:val="Textodebloque"/>
        <w:numPr>
          <w:ilvl w:val="1"/>
          <w:numId w:val="56"/>
        </w:numPr>
        <w:spacing w:before="0" w:beforeAutospacing="0" w:after="0" w:afterAutospacing="0" w:line="336" w:lineRule="auto"/>
        <w:ind w:left="1418" w:right="18"/>
        <w:rPr>
          <w:rFonts w:cs="Arial"/>
          <w:szCs w:val="20"/>
        </w:rPr>
      </w:pPr>
      <w:r>
        <w:rPr>
          <w:rFonts w:cs="Arial"/>
          <w:szCs w:val="20"/>
        </w:rPr>
        <w:t>En</w:t>
      </w:r>
      <w:r>
        <w:rPr>
          <w:rFonts w:cs="Arial"/>
          <w:szCs w:val="20"/>
        </w:rPr>
        <w:t xml:space="preserve"> caso de clientes Preferenciales se podrá validar por un porcentaje diferente únicamente con la autorización del Subgerente Regional / Gerente Regional.</w:t>
      </w:r>
    </w:p>
    <w:p w:rsidR="00000000" w:rsidRDefault="00C6317F">
      <w:pPr>
        <w:pStyle w:val="Textodebloque"/>
        <w:tabs>
          <w:tab w:val="num" w:pos="540"/>
        </w:tabs>
        <w:spacing w:before="0" w:beforeAutospacing="0" w:after="0" w:afterAutospacing="0" w:line="336" w:lineRule="auto"/>
        <w:ind w:left="538" w:right="18"/>
        <w:rPr>
          <w:rFonts w:cs="Arial"/>
          <w:sz w:val="18"/>
          <w:szCs w:val="18"/>
        </w:rPr>
      </w:pPr>
      <w:r>
        <w:rPr>
          <w:rFonts w:cs="Arial"/>
          <w:sz w:val="18"/>
          <w:szCs w:val="18"/>
        </w:rPr>
        <w:t xml:space="preserve"> </w:t>
      </w:r>
    </w:p>
    <w:p w:rsidR="00000000" w:rsidRDefault="00C6317F">
      <w:pPr>
        <w:pStyle w:val="Textodebloque"/>
        <w:spacing w:before="0" w:beforeAutospacing="0" w:after="0" w:afterAutospacing="0" w:line="336" w:lineRule="auto"/>
        <w:ind w:left="538" w:right="18"/>
        <w:rPr>
          <w:rFonts w:cs="Arial"/>
          <w:szCs w:val="20"/>
        </w:rPr>
      </w:pPr>
      <w:r>
        <w:rPr>
          <w:rFonts w:cs="Arial"/>
          <w:szCs w:val="20"/>
        </w:rPr>
        <w:t xml:space="preserve">En caso de préstamos a Clientes Estándar y Preferenciales, se podrá conceder hasta </w:t>
      </w:r>
      <w:r>
        <w:rPr>
          <w:rFonts w:cs="Arial"/>
          <w:szCs w:val="20"/>
        </w:rPr>
        <w:t>el mismo monto del préstamo anterior (siempre que no exista incremento del endeudamiento total que mantenía a la concesión del préstamo anterior).</w:t>
      </w:r>
    </w:p>
    <w:p w:rsidR="00000000" w:rsidRDefault="00C6317F">
      <w:pPr>
        <w:numPr>
          <w:ilvl w:val="1"/>
          <w:numId w:val="56"/>
        </w:numPr>
        <w:spacing w:line="336" w:lineRule="auto"/>
        <w:ind w:left="1418" w:right="18"/>
        <w:rPr>
          <w:rFonts w:cs="Arial"/>
          <w:szCs w:val="20"/>
        </w:rPr>
      </w:pPr>
      <w:r>
        <w:rPr>
          <w:rFonts w:cs="Arial"/>
          <w:szCs w:val="20"/>
        </w:rPr>
        <w:t>Si el crédito anterior no se presentó documento de respaldo de patrimonio documentado se podrá conceder hasta</w:t>
      </w:r>
      <w:r>
        <w:rPr>
          <w:rFonts w:cs="Arial"/>
          <w:szCs w:val="20"/>
        </w:rPr>
        <w:t xml:space="preserve"> por el mismo monto con la validación del Gerente de Negocios Microempresa.</w:t>
      </w:r>
    </w:p>
    <w:p w:rsidR="00000000" w:rsidRDefault="00C6317F">
      <w:pPr>
        <w:spacing w:line="336" w:lineRule="auto"/>
        <w:ind w:left="1418" w:right="18"/>
        <w:rPr>
          <w:rFonts w:cs="Arial"/>
          <w:szCs w:val="20"/>
        </w:rPr>
      </w:pPr>
    </w:p>
    <w:p w:rsidR="00000000" w:rsidRDefault="00C6317F">
      <w:pPr>
        <w:spacing w:line="360" w:lineRule="auto"/>
        <w:ind w:left="567"/>
        <w:rPr>
          <w:rFonts w:cs="Arial"/>
          <w:szCs w:val="20"/>
        </w:rPr>
      </w:pPr>
      <w:r>
        <w:rPr>
          <w:rFonts w:cs="Arial"/>
          <w:szCs w:val="20"/>
        </w:rPr>
        <w:t>Para el cálculo del endeudamiento de clientes con operaciones de Olla de Oro se deberá considerar:</w:t>
      </w:r>
    </w:p>
    <w:p w:rsidR="00000000" w:rsidRDefault="00C6317F">
      <w:pPr>
        <w:pStyle w:val="Textodebloque"/>
        <w:numPr>
          <w:ilvl w:val="1"/>
          <w:numId w:val="56"/>
        </w:numPr>
        <w:spacing w:before="0" w:beforeAutospacing="0" w:after="0" w:afterAutospacing="0" w:line="360" w:lineRule="auto"/>
        <w:ind w:right="17"/>
        <w:rPr>
          <w:rFonts w:cs="Arial"/>
          <w:szCs w:val="20"/>
        </w:rPr>
      </w:pPr>
      <w:r>
        <w:rPr>
          <w:rFonts w:cs="Arial"/>
          <w:szCs w:val="20"/>
        </w:rPr>
        <w:t>Sumar el riesgo de olla de oro en el cálculo del endeudamiento total.</w:t>
      </w:r>
    </w:p>
    <w:p w:rsidR="00000000" w:rsidRDefault="00C6317F">
      <w:pPr>
        <w:pStyle w:val="Textodebloque"/>
        <w:numPr>
          <w:ilvl w:val="1"/>
          <w:numId w:val="56"/>
        </w:numPr>
        <w:spacing w:before="0" w:beforeAutospacing="0" w:after="0" w:afterAutospacing="0" w:line="360" w:lineRule="auto"/>
        <w:ind w:left="1418" w:right="17" w:hanging="142"/>
        <w:rPr>
          <w:rFonts w:cs="Arial"/>
          <w:szCs w:val="20"/>
        </w:rPr>
      </w:pPr>
      <w:r>
        <w:rPr>
          <w:rFonts w:cs="Arial"/>
          <w:szCs w:val="20"/>
        </w:rPr>
        <w:t xml:space="preserve">   Sumar e</w:t>
      </w:r>
      <w:r>
        <w:rPr>
          <w:rFonts w:cs="Arial"/>
          <w:szCs w:val="20"/>
        </w:rPr>
        <w:t>l monto original de la operación de olla de oro en el patrimonio del cliente (considerar este rubro en BIENES DEL HOGAR).</w:t>
      </w:r>
    </w:p>
    <w:p w:rsidR="00000000" w:rsidRDefault="00C6317F">
      <w:pPr>
        <w:pStyle w:val="Textodebloque"/>
        <w:spacing w:before="0" w:beforeAutospacing="0" w:after="0" w:afterAutospacing="0" w:line="360" w:lineRule="auto"/>
        <w:ind w:left="567" w:right="17"/>
        <w:rPr>
          <w:rFonts w:cs="Arial"/>
          <w:szCs w:val="20"/>
        </w:rPr>
      </w:pPr>
      <w:r>
        <w:rPr>
          <w:rFonts w:cs="Arial"/>
          <w:szCs w:val="20"/>
        </w:rPr>
        <w:t>De ésta manera no se afecta el cálculo de la relación deuda / patrimonio realizado por el cliente.</w:t>
      </w:r>
    </w:p>
    <w:p w:rsidR="00000000" w:rsidRDefault="00C6317F">
      <w:pPr>
        <w:pStyle w:val="Textodebloque"/>
        <w:spacing w:before="0" w:beforeAutospacing="0" w:after="0" w:afterAutospacing="0" w:line="360" w:lineRule="auto"/>
        <w:ind w:left="567" w:right="17"/>
        <w:rPr>
          <w:rFonts w:cs="Arial"/>
          <w:szCs w:val="20"/>
        </w:rPr>
      </w:pPr>
    </w:p>
    <w:p w:rsidR="00000000" w:rsidRDefault="00C6317F">
      <w:pPr>
        <w:pStyle w:val="Ttulo3"/>
        <w:numPr>
          <w:ilvl w:val="2"/>
          <w:numId w:val="50"/>
        </w:numPr>
        <w:rPr>
          <w:rFonts w:eastAsia="Times New Roman"/>
        </w:rPr>
      </w:pPr>
      <w:bookmarkStart w:id="249" w:name="_Toc471475911"/>
      <w:r>
        <w:rPr>
          <w:rFonts w:eastAsia="Times New Roman"/>
        </w:rPr>
        <w:t>Montos</w:t>
      </w:r>
      <w:bookmarkEnd w:id="249"/>
    </w:p>
    <w:p w:rsidR="00000000" w:rsidRDefault="00C6317F">
      <w:pPr>
        <w:pStyle w:val="Ttulo4"/>
        <w:numPr>
          <w:ilvl w:val="0"/>
          <w:numId w:val="0"/>
        </w:numPr>
        <w:ind w:left="1572" w:hanging="864"/>
        <w:rPr>
          <w:rFonts w:eastAsia="Times New Roman"/>
        </w:rPr>
      </w:pPr>
      <w:r>
        <w:rPr>
          <w:rFonts w:eastAsia="Times New Roman"/>
        </w:rPr>
        <w:t>Clientes Nuevos</w:t>
      </w:r>
    </w:p>
    <w:p w:rsidR="00000000" w:rsidRDefault="00C6317F">
      <w:pPr>
        <w:pStyle w:val="Textodebloque"/>
        <w:spacing w:before="0" w:beforeAutospacing="0" w:after="0" w:afterAutospacing="0" w:line="336" w:lineRule="auto"/>
        <w:ind w:left="708" w:right="17"/>
        <w:rPr>
          <w:rFonts w:cs="Arial"/>
          <w:b/>
          <w:sz w:val="22"/>
          <w:szCs w:val="22"/>
        </w:rPr>
      </w:pPr>
    </w:p>
    <w:p w:rsidR="00000000" w:rsidRDefault="00C6317F">
      <w:pPr>
        <w:spacing w:line="360" w:lineRule="auto"/>
        <w:ind w:left="709"/>
        <w:rPr>
          <w:rFonts w:cs="Arial"/>
          <w:szCs w:val="20"/>
        </w:rPr>
      </w:pPr>
      <w:r>
        <w:rPr>
          <w:rFonts w:cs="Arial"/>
          <w:szCs w:val="20"/>
        </w:rPr>
        <w:t xml:space="preserve">Clientes </w:t>
      </w:r>
      <w:r>
        <w:rPr>
          <w:rFonts w:cs="Arial"/>
          <w:szCs w:val="20"/>
        </w:rPr>
        <w:t xml:space="preserve">que no registren endeudamiento en la central de riesgo o clientes que teniendo historial crediticio no califican como </w:t>
      </w:r>
      <w:proofErr w:type="spellStart"/>
      <w:r>
        <w:rPr>
          <w:rFonts w:cs="Arial"/>
          <w:szCs w:val="20"/>
        </w:rPr>
        <w:t>Bancarizados</w:t>
      </w:r>
      <w:proofErr w:type="spellEnd"/>
      <w:r>
        <w:rPr>
          <w:rFonts w:cs="Arial"/>
          <w:szCs w:val="20"/>
        </w:rPr>
        <w:t>.</w:t>
      </w:r>
    </w:p>
    <w:p w:rsidR="00000000" w:rsidRDefault="00C6317F">
      <w:pPr>
        <w:spacing w:line="360" w:lineRule="auto"/>
        <w:ind w:left="709"/>
        <w:jc w:val="center"/>
        <w:rPr>
          <w:rFonts w:cs="Arial"/>
          <w:b/>
          <w:szCs w:val="20"/>
        </w:rPr>
      </w:pPr>
    </w:p>
    <w:p w:rsidR="00000000" w:rsidRDefault="00C6317F">
      <w:pPr>
        <w:spacing w:line="360" w:lineRule="auto"/>
        <w:ind w:left="709"/>
        <w:jc w:val="center"/>
        <w:rPr>
          <w:rFonts w:cs="Arial"/>
          <w:b/>
          <w:szCs w:val="20"/>
        </w:rPr>
      </w:pPr>
      <w:r>
        <w:rPr>
          <w:rFonts w:cs="Arial"/>
          <w:b/>
          <w:szCs w:val="20"/>
        </w:rPr>
        <w:t>Valores referenciales de monto máximo</w:t>
      </w:r>
    </w:p>
    <w:tbl>
      <w:tblPr>
        <w:tblW w:w="8052" w:type="dxa"/>
        <w:tblInd w:w="708" w:type="dxa"/>
        <w:tblCellMar>
          <w:left w:w="70" w:type="dxa"/>
          <w:right w:w="70" w:type="dxa"/>
        </w:tblCellMar>
        <w:tblLook w:val="04A0" w:firstRow="1" w:lastRow="0" w:firstColumn="1" w:lastColumn="0" w:noHBand="0" w:noVBand="1"/>
      </w:tblPr>
      <w:tblGrid>
        <w:gridCol w:w="2420"/>
        <w:gridCol w:w="1917"/>
        <w:gridCol w:w="1896"/>
        <w:gridCol w:w="1819"/>
      </w:tblGrid>
      <w:tr w:rsidR="00000000">
        <w:trPr>
          <w:trHeight w:val="300"/>
        </w:trPr>
        <w:tc>
          <w:tcPr>
            <w:tcW w:w="2420" w:type="dxa"/>
            <w:vMerge w:val="restart"/>
            <w:tcBorders>
              <w:top w:val="single" w:sz="4" w:space="0" w:color="auto"/>
              <w:left w:val="single" w:sz="4" w:space="0" w:color="auto"/>
              <w:bottom w:val="single" w:sz="4" w:space="0" w:color="000000"/>
              <w:right w:val="single" w:sz="4" w:space="0" w:color="auto"/>
            </w:tcBorders>
            <w:shd w:val="clear" w:color="auto" w:fill="D8D8D8"/>
            <w:noWrap/>
            <w:vAlign w:val="center"/>
            <w:hideMark/>
          </w:tcPr>
          <w:p w:rsidR="00000000" w:rsidRDefault="00C6317F">
            <w:pPr>
              <w:jc w:val="center"/>
              <w:rPr>
                <w:rFonts w:ascii="Calibri" w:hAnsi="Calibri"/>
                <w:color w:val="000000"/>
              </w:rPr>
            </w:pPr>
            <w:bookmarkStart w:id="250" w:name="OLE_LINK9"/>
            <w:bookmarkStart w:id="251" w:name="OLE_LINK10"/>
            <w:r>
              <w:rPr>
                <w:rFonts w:ascii="Calibri" w:hAnsi="Calibri"/>
                <w:color w:val="000000"/>
              </w:rPr>
              <w:t>PERFIL</w:t>
            </w:r>
          </w:p>
        </w:tc>
        <w:tc>
          <w:tcPr>
            <w:tcW w:w="1917" w:type="dxa"/>
            <w:vMerge w:val="restart"/>
            <w:tcBorders>
              <w:top w:val="single" w:sz="4" w:space="0" w:color="auto"/>
              <w:left w:val="single" w:sz="4" w:space="0" w:color="auto"/>
              <w:bottom w:val="single" w:sz="4" w:space="0" w:color="000000"/>
              <w:right w:val="single" w:sz="4" w:space="0" w:color="auto"/>
            </w:tcBorders>
            <w:shd w:val="clear" w:color="auto" w:fill="D8D8D8"/>
            <w:vAlign w:val="center"/>
            <w:hideMark/>
          </w:tcPr>
          <w:p w:rsidR="00000000" w:rsidRDefault="00C6317F">
            <w:pPr>
              <w:jc w:val="center"/>
              <w:rPr>
                <w:rFonts w:ascii="Calibri" w:hAnsi="Calibri"/>
                <w:color w:val="000000"/>
              </w:rPr>
            </w:pPr>
            <w:r>
              <w:rPr>
                <w:rFonts w:ascii="Calibri" w:hAnsi="Calibri"/>
                <w:color w:val="000000"/>
              </w:rPr>
              <w:t>NUEVO SIN CASA PROPIA + GARANTE PERSONAL</w:t>
            </w:r>
          </w:p>
        </w:tc>
        <w:tc>
          <w:tcPr>
            <w:tcW w:w="1896" w:type="dxa"/>
            <w:tcBorders>
              <w:top w:val="single" w:sz="4" w:space="0" w:color="auto"/>
              <w:left w:val="nil"/>
              <w:bottom w:val="nil"/>
              <w:right w:val="single" w:sz="4" w:space="0" w:color="auto"/>
            </w:tcBorders>
            <w:shd w:val="clear" w:color="auto" w:fill="D8D8D8"/>
            <w:vAlign w:val="center"/>
            <w:hideMark/>
          </w:tcPr>
          <w:p w:rsidR="00000000" w:rsidRDefault="00C6317F">
            <w:pPr>
              <w:jc w:val="center"/>
              <w:rPr>
                <w:rFonts w:ascii="Calibri" w:hAnsi="Calibri"/>
                <w:color w:val="000000"/>
              </w:rPr>
            </w:pPr>
            <w:r>
              <w:rPr>
                <w:rFonts w:ascii="Calibri" w:hAnsi="Calibri"/>
                <w:color w:val="000000"/>
              </w:rPr>
              <w:t>SOLTERO y/o</w:t>
            </w:r>
          </w:p>
        </w:tc>
        <w:tc>
          <w:tcPr>
            <w:tcW w:w="1819" w:type="dxa"/>
            <w:vMerge w:val="restart"/>
            <w:tcBorders>
              <w:top w:val="single" w:sz="4" w:space="0" w:color="auto"/>
              <w:left w:val="single" w:sz="4" w:space="0" w:color="auto"/>
              <w:bottom w:val="single" w:sz="4" w:space="0" w:color="000000"/>
              <w:right w:val="single" w:sz="4" w:space="0" w:color="auto"/>
            </w:tcBorders>
            <w:shd w:val="clear" w:color="auto" w:fill="D8D8D8"/>
            <w:vAlign w:val="center"/>
            <w:hideMark/>
          </w:tcPr>
          <w:p w:rsidR="00000000" w:rsidRDefault="00C6317F">
            <w:pPr>
              <w:jc w:val="center"/>
              <w:rPr>
                <w:rFonts w:ascii="Calibri" w:hAnsi="Calibri"/>
                <w:color w:val="000000"/>
              </w:rPr>
            </w:pPr>
            <w:r>
              <w:rPr>
                <w:rFonts w:ascii="Calibri" w:hAnsi="Calibri"/>
                <w:color w:val="000000"/>
              </w:rPr>
              <w:t>CASA PROPIA Y/O LOCAL PRO</w:t>
            </w:r>
            <w:r>
              <w:rPr>
                <w:rFonts w:ascii="Calibri" w:hAnsi="Calibri"/>
                <w:color w:val="000000"/>
              </w:rPr>
              <w:t>PIO (NO REQUIERE GARANTE PERSONAL)</w:t>
            </w:r>
          </w:p>
        </w:tc>
      </w:tr>
      <w:tr w:rsidR="00000000">
        <w:trPr>
          <w:trHeight w:val="892"/>
        </w:trPr>
        <w:tc>
          <w:tcPr>
            <w:tcW w:w="0" w:type="auto"/>
            <w:vMerge/>
            <w:tcBorders>
              <w:top w:val="single" w:sz="4" w:space="0" w:color="auto"/>
              <w:left w:val="single" w:sz="4" w:space="0" w:color="auto"/>
              <w:bottom w:val="single" w:sz="4" w:space="0" w:color="000000"/>
              <w:right w:val="single" w:sz="4" w:space="0" w:color="auto"/>
            </w:tcBorders>
            <w:vAlign w:val="center"/>
            <w:hideMark/>
          </w:tcPr>
          <w:p w:rsidR="00000000" w:rsidRDefault="00C6317F">
            <w:pPr>
              <w:spacing w:before="0" w:after="0"/>
              <w:jc w:val="left"/>
              <w:rPr>
                <w:rFonts w:ascii="Calibri" w:hAnsi="Calibri"/>
                <w:color w:val="000000"/>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rsidR="00000000" w:rsidRDefault="00C6317F">
            <w:pPr>
              <w:spacing w:before="0" w:after="0"/>
              <w:jc w:val="left"/>
              <w:rPr>
                <w:rFonts w:ascii="Calibri" w:hAnsi="Calibri"/>
                <w:color w:val="000000"/>
              </w:rPr>
            </w:pPr>
          </w:p>
        </w:tc>
        <w:tc>
          <w:tcPr>
            <w:tcW w:w="1896" w:type="dxa"/>
            <w:tcBorders>
              <w:top w:val="nil"/>
              <w:left w:val="nil"/>
              <w:bottom w:val="single" w:sz="4" w:space="0" w:color="auto"/>
              <w:right w:val="single" w:sz="4" w:space="0" w:color="auto"/>
            </w:tcBorders>
            <w:shd w:val="clear" w:color="auto" w:fill="D8D8D8"/>
            <w:vAlign w:val="bottom"/>
            <w:hideMark/>
          </w:tcPr>
          <w:p w:rsidR="00000000" w:rsidRDefault="00C6317F">
            <w:pPr>
              <w:jc w:val="center"/>
              <w:rPr>
                <w:rFonts w:ascii="Calibri" w:hAnsi="Calibri"/>
                <w:color w:val="000000"/>
              </w:rPr>
            </w:pPr>
            <w:r>
              <w:rPr>
                <w:rFonts w:ascii="Calibri" w:hAnsi="Calibri"/>
                <w:color w:val="000000"/>
              </w:rPr>
              <w:t>AMBULANTE MINORISTA</w:t>
            </w:r>
          </w:p>
          <w:p w:rsidR="00000000" w:rsidRDefault="00C6317F">
            <w:pPr>
              <w:jc w:val="center"/>
              <w:rPr>
                <w:rFonts w:ascii="Calibri" w:hAnsi="Calibri"/>
                <w:color w:val="000000"/>
              </w:rPr>
            </w:pPr>
            <w:r>
              <w:rPr>
                <w:rFonts w:ascii="Calibri" w:hAnsi="Calibri"/>
                <w:color w:val="000000"/>
              </w:rPr>
              <w:t>+</w:t>
            </w:r>
          </w:p>
          <w:p w:rsidR="00000000" w:rsidRDefault="00C6317F">
            <w:pPr>
              <w:jc w:val="center"/>
              <w:rPr>
                <w:rFonts w:ascii="Calibri" w:hAnsi="Calibri"/>
                <w:color w:val="000000"/>
              </w:rPr>
            </w:pPr>
            <w:r>
              <w:rPr>
                <w:rFonts w:ascii="Calibri" w:hAnsi="Calibri"/>
                <w:color w:val="000000"/>
              </w:rPr>
              <w:t>GARANTE PERSONAL</w:t>
            </w:r>
          </w:p>
        </w:tc>
        <w:tc>
          <w:tcPr>
            <w:tcW w:w="0" w:type="auto"/>
            <w:vMerge/>
            <w:tcBorders>
              <w:top w:val="single" w:sz="4" w:space="0" w:color="auto"/>
              <w:left w:val="single" w:sz="4" w:space="0" w:color="auto"/>
              <w:bottom w:val="single" w:sz="4" w:space="0" w:color="000000"/>
              <w:right w:val="single" w:sz="4" w:space="0" w:color="auto"/>
            </w:tcBorders>
            <w:vAlign w:val="center"/>
            <w:hideMark/>
          </w:tcPr>
          <w:p w:rsidR="00000000" w:rsidRDefault="00C6317F">
            <w:pPr>
              <w:spacing w:before="0" w:after="0"/>
              <w:jc w:val="left"/>
              <w:rPr>
                <w:rFonts w:ascii="Calibri" w:hAnsi="Calibri"/>
                <w:color w:val="000000"/>
              </w:rPr>
            </w:pPr>
          </w:p>
        </w:tc>
      </w:tr>
      <w:tr w:rsidR="00000000">
        <w:trPr>
          <w:trHeight w:val="300"/>
        </w:trPr>
        <w:tc>
          <w:tcPr>
            <w:tcW w:w="2420" w:type="dxa"/>
            <w:tcBorders>
              <w:top w:val="nil"/>
              <w:left w:val="single" w:sz="4" w:space="0" w:color="auto"/>
              <w:bottom w:val="single" w:sz="4" w:space="0" w:color="auto"/>
              <w:right w:val="single" w:sz="4" w:space="0" w:color="auto"/>
            </w:tcBorders>
            <w:noWrap/>
            <w:vAlign w:val="bottom"/>
            <w:hideMark/>
          </w:tcPr>
          <w:p w:rsidR="00000000" w:rsidRDefault="00C6317F">
            <w:pPr>
              <w:rPr>
                <w:rFonts w:ascii="Calibri" w:hAnsi="Calibri"/>
                <w:color w:val="000000"/>
              </w:rPr>
            </w:pPr>
            <w:r>
              <w:rPr>
                <w:rFonts w:ascii="Calibri" w:hAnsi="Calibri"/>
                <w:color w:val="000000"/>
              </w:rPr>
              <w:t>Sin Score P</w:t>
            </w:r>
          </w:p>
        </w:tc>
        <w:tc>
          <w:tcPr>
            <w:tcW w:w="1917" w:type="dxa"/>
            <w:tcBorders>
              <w:top w:val="nil"/>
              <w:left w:val="single" w:sz="4" w:space="0" w:color="auto"/>
              <w:bottom w:val="single" w:sz="4" w:space="0" w:color="auto"/>
              <w:right w:val="single" w:sz="4" w:space="0" w:color="auto"/>
            </w:tcBorders>
            <w:noWrap/>
            <w:vAlign w:val="center"/>
            <w:hideMark/>
          </w:tcPr>
          <w:p w:rsidR="00000000" w:rsidRDefault="00C6317F">
            <w:pPr>
              <w:jc w:val="center"/>
              <w:rPr>
                <w:rFonts w:ascii="Calibri" w:hAnsi="Calibri"/>
                <w:color w:val="000000"/>
              </w:rPr>
            </w:pPr>
            <w:r>
              <w:rPr>
                <w:rFonts w:ascii="Calibri" w:hAnsi="Calibri"/>
                <w:color w:val="000000"/>
              </w:rPr>
              <w:t>1000</w:t>
            </w:r>
          </w:p>
        </w:tc>
        <w:tc>
          <w:tcPr>
            <w:tcW w:w="1896" w:type="dxa"/>
            <w:tcBorders>
              <w:top w:val="single" w:sz="4" w:space="0" w:color="auto"/>
              <w:left w:val="nil"/>
              <w:bottom w:val="single" w:sz="4" w:space="0" w:color="auto"/>
              <w:right w:val="single" w:sz="4" w:space="0" w:color="auto"/>
            </w:tcBorders>
            <w:vAlign w:val="center"/>
            <w:hideMark/>
          </w:tcPr>
          <w:p w:rsidR="00000000" w:rsidRDefault="00C6317F">
            <w:pPr>
              <w:jc w:val="center"/>
              <w:rPr>
                <w:rFonts w:ascii="Calibri" w:hAnsi="Calibri"/>
                <w:color w:val="000000"/>
              </w:rPr>
            </w:pPr>
            <w:r>
              <w:rPr>
                <w:rFonts w:ascii="Calibri" w:hAnsi="Calibri"/>
                <w:color w:val="000000"/>
              </w:rPr>
              <w:t>0</w:t>
            </w:r>
          </w:p>
        </w:tc>
        <w:tc>
          <w:tcPr>
            <w:tcW w:w="1819" w:type="dxa"/>
            <w:vMerge w:val="restart"/>
            <w:tcBorders>
              <w:top w:val="nil"/>
              <w:left w:val="nil"/>
              <w:bottom w:val="single" w:sz="4" w:space="0" w:color="auto"/>
              <w:right w:val="single" w:sz="4" w:space="0" w:color="auto"/>
            </w:tcBorders>
            <w:noWrap/>
            <w:vAlign w:val="center"/>
            <w:hideMark/>
          </w:tcPr>
          <w:p w:rsidR="00000000" w:rsidRDefault="00C6317F">
            <w:pPr>
              <w:jc w:val="center"/>
              <w:rPr>
                <w:rFonts w:ascii="Calibri" w:hAnsi="Calibri"/>
                <w:color w:val="000000"/>
              </w:rPr>
            </w:pPr>
            <w:r>
              <w:rPr>
                <w:rFonts w:ascii="Calibri" w:hAnsi="Calibri"/>
                <w:color w:val="000000"/>
              </w:rPr>
              <w:t>+ 50% CON TOPE MÁXIMO DE $10.000</w:t>
            </w:r>
          </w:p>
          <w:p w:rsidR="00000000" w:rsidRDefault="00C6317F">
            <w:pPr>
              <w:rPr>
                <w:rFonts w:ascii="Calibri" w:hAnsi="Calibri"/>
                <w:color w:val="000000"/>
              </w:rPr>
            </w:pPr>
            <w:r>
              <w:rPr>
                <w:rFonts w:ascii="Calibri" w:hAnsi="Calibri"/>
                <w:color w:val="000000"/>
              </w:rPr>
              <w:t> </w:t>
            </w:r>
          </w:p>
        </w:tc>
      </w:tr>
      <w:tr w:rsidR="00000000">
        <w:trPr>
          <w:trHeight w:val="300"/>
        </w:trPr>
        <w:tc>
          <w:tcPr>
            <w:tcW w:w="2420" w:type="dxa"/>
            <w:tcBorders>
              <w:top w:val="nil"/>
              <w:left w:val="single" w:sz="4" w:space="0" w:color="auto"/>
              <w:bottom w:val="single" w:sz="4" w:space="0" w:color="auto"/>
              <w:right w:val="single" w:sz="4" w:space="0" w:color="auto"/>
            </w:tcBorders>
            <w:noWrap/>
            <w:vAlign w:val="bottom"/>
            <w:hideMark/>
          </w:tcPr>
          <w:p w:rsidR="00000000" w:rsidRDefault="00C6317F">
            <w:pPr>
              <w:rPr>
                <w:rFonts w:ascii="Calibri" w:hAnsi="Calibri"/>
                <w:color w:val="000000"/>
              </w:rPr>
            </w:pPr>
            <w:r>
              <w:rPr>
                <w:rFonts w:ascii="Calibri" w:hAnsi="Calibri"/>
                <w:color w:val="000000"/>
              </w:rPr>
              <w:t>Score P &lt;Score límite  por Equipo Micro</w:t>
            </w:r>
          </w:p>
        </w:tc>
        <w:tc>
          <w:tcPr>
            <w:tcW w:w="1917" w:type="dxa"/>
            <w:tcBorders>
              <w:top w:val="nil"/>
              <w:left w:val="single" w:sz="4" w:space="0" w:color="auto"/>
              <w:bottom w:val="single" w:sz="4" w:space="0" w:color="auto"/>
              <w:right w:val="single" w:sz="4" w:space="0" w:color="auto"/>
            </w:tcBorders>
            <w:noWrap/>
            <w:vAlign w:val="center"/>
            <w:hideMark/>
          </w:tcPr>
          <w:p w:rsidR="00000000" w:rsidRDefault="00C6317F">
            <w:pPr>
              <w:jc w:val="center"/>
              <w:rPr>
                <w:rFonts w:ascii="Calibri" w:hAnsi="Calibri"/>
                <w:color w:val="000000"/>
              </w:rPr>
            </w:pPr>
            <w:r>
              <w:rPr>
                <w:rFonts w:ascii="Calibri" w:hAnsi="Calibri"/>
                <w:color w:val="000000"/>
              </w:rPr>
              <w:t>0</w:t>
            </w:r>
          </w:p>
        </w:tc>
        <w:tc>
          <w:tcPr>
            <w:tcW w:w="1896" w:type="dxa"/>
            <w:tcBorders>
              <w:top w:val="single" w:sz="4" w:space="0" w:color="auto"/>
              <w:left w:val="nil"/>
              <w:bottom w:val="single" w:sz="4" w:space="0" w:color="auto"/>
              <w:right w:val="single" w:sz="4" w:space="0" w:color="auto"/>
            </w:tcBorders>
            <w:vAlign w:val="center"/>
            <w:hideMark/>
          </w:tcPr>
          <w:p w:rsidR="00000000" w:rsidRDefault="00C6317F">
            <w:pPr>
              <w:jc w:val="center"/>
              <w:rPr>
                <w:rFonts w:ascii="Calibri" w:hAnsi="Calibri"/>
                <w:color w:val="000000"/>
              </w:rPr>
            </w:pPr>
            <w:r>
              <w:rPr>
                <w:rFonts w:ascii="Calibri" w:hAnsi="Calibri"/>
                <w:color w:val="000000"/>
              </w:rPr>
              <w:t>0</w:t>
            </w:r>
          </w:p>
        </w:tc>
        <w:tc>
          <w:tcPr>
            <w:tcW w:w="0" w:type="auto"/>
            <w:vMerge/>
            <w:tcBorders>
              <w:top w:val="nil"/>
              <w:left w:val="nil"/>
              <w:bottom w:val="single" w:sz="4" w:space="0" w:color="auto"/>
              <w:right w:val="single" w:sz="4" w:space="0" w:color="auto"/>
            </w:tcBorders>
            <w:vAlign w:val="center"/>
            <w:hideMark/>
          </w:tcPr>
          <w:p w:rsidR="00000000" w:rsidRDefault="00C6317F">
            <w:pPr>
              <w:spacing w:before="0" w:after="0"/>
              <w:jc w:val="left"/>
              <w:rPr>
                <w:rFonts w:ascii="Calibri" w:hAnsi="Calibri"/>
                <w:color w:val="000000"/>
              </w:rPr>
            </w:pPr>
          </w:p>
        </w:tc>
      </w:tr>
      <w:tr w:rsidR="00000000">
        <w:trPr>
          <w:trHeight w:val="300"/>
        </w:trPr>
        <w:tc>
          <w:tcPr>
            <w:tcW w:w="2420" w:type="dxa"/>
            <w:tcBorders>
              <w:top w:val="nil"/>
              <w:left w:val="single" w:sz="4" w:space="0" w:color="auto"/>
              <w:bottom w:val="single" w:sz="4" w:space="0" w:color="auto"/>
              <w:right w:val="single" w:sz="4" w:space="0" w:color="auto"/>
            </w:tcBorders>
            <w:noWrap/>
            <w:vAlign w:val="bottom"/>
            <w:hideMark/>
          </w:tcPr>
          <w:p w:rsidR="00000000" w:rsidRDefault="00C6317F">
            <w:pPr>
              <w:rPr>
                <w:rFonts w:ascii="Calibri" w:hAnsi="Calibri"/>
                <w:color w:val="000000"/>
              </w:rPr>
            </w:pPr>
            <w:r>
              <w:rPr>
                <w:rFonts w:ascii="Calibri" w:hAnsi="Calibri"/>
                <w:color w:val="000000"/>
              </w:rPr>
              <w:t>Score P &gt;= al piso establecido para cada Equipo de Micro</w:t>
            </w:r>
          </w:p>
        </w:tc>
        <w:tc>
          <w:tcPr>
            <w:tcW w:w="1917" w:type="dxa"/>
            <w:tcBorders>
              <w:top w:val="nil"/>
              <w:left w:val="single" w:sz="4" w:space="0" w:color="auto"/>
              <w:bottom w:val="single" w:sz="4" w:space="0" w:color="auto"/>
              <w:right w:val="single" w:sz="4" w:space="0" w:color="auto"/>
            </w:tcBorders>
            <w:noWrap/>
            <w:vAlign w:val="center"/>
            <w:hideMark/>
          </w:tcPr>
          <w:p w:rsidR="00000000" w:rsidRDefault="00C6317F">
            <w:pPr>
              <w:jc w:val="center"/>
              <w:rPr>
                <w:rFonts w:ascii="Calibri" w:hAnsi="Calibri"/>
                <w:strike/>
                <w:color w:val="000000"/>
              </w:rPr>
            </w:pPr>
            <w:r>
              <w:rPr>
                <w:rFonts w:ascii="Calibri" w:hAnsi="Calibri"/>
                <w:color w:val="000000"/>
              </w:rPr>
              <w:t>4000</w:t>
            </w:r>
          </w:p>
        </w:tc>
        <w:tc>
          <w:tcPr>
            <w:tcW w:w="1896" w:type="dxa"/>
            <w:tcBorders>
              <w:top w:val="single" w:sz="4" w:space="0" w:color="auto"/>
              <w:left w:val="nil"/>
              <w:bottom w:val="single" w:sz="4" w:space="0" w:color="auto"/>
              <w:right w:val="single" w:sz="4" w:space="0" w:color="auto"/>
            </w:tcBorders>
            <w:vAlign w:val="center"/>
            <w:hideMark/>
          </w:tcPr>
          <w:p w:rsidR="00000000" w:rsidRDefault="00C6317F">
            <w:pPr>
              <w:jc w:val="center"/>
              <w:rPr>
                <w:rFonts w:ascii="Calibri" w:hAnsi="Calibri"/>
                <w:color w:val="000000"/>
              </w:rPr>
            </w:pPr>
            <w:r>
              <w:rPr>
                <w:rFonts w:ascii="Calibri" w:hAnsi="Calibri"/>
                <w:color w:val="000000"/>
              </w:rPr>
              <w:t>2000*</w:t>
            </w:r>
          </w:p>
        </w:tc>
        <w:tc>
          <w:tcPr>
            <w:tcW w:w="0" w:type="auto"/>
            <w:vMerge/>
            <w:tcBorders>
              <w:top w:val="nil"/>
              <w:left w:val="nil"/>
              <w:bottom w:val="single" w:sz="4" w:space="0" w:color="auto"/>
              <w:right w:val="single" w:sz="4" w:space="0" w:color="auto"/>
            </w:tcBorders>
            <w:vAlign w:val="center"/>
            <w:hideMark/>
          </w:tcPr>
          <w:p w:rsidR="00000000" w:rsidRDefault="00C6317F">
            <w:pPr>
              <w:spacing w:before="0" w:after="0"/>
              <w:jc w:val="left"/>
              <w:rPr>
                <w:rFonts w:ascii="Calibri" w:hAnsi="Calibri"/>
                <w:color w:val="000000"/>
              </w:rPr>
            </w:pPr>
          </w:p>
        </w:tc>
      </w:tr>
      <w:tr w:rsidR="00000000">
        <w:trPr>
          <w:trHeight w:val="300"/>
        </w:trPr>
        <w:tc>
          <w:tcPr>
            <w:tcW w:w="2420" w:type="dxa"/>
            <w:tcBorders>
              <w:top w:val="nil"/>
              <w:left w:val="single" w:sz="4" w:space="0" w:color="auto"/>
              <w:bottom w:val="single" w:sz="4" w:space="0" w:color="auto"/>
              <w:right w:val="single" w:sz="4" w:space="0" w:color="auto"/>
            </w:tcBorders>
            <w:noWrap/>
            <w:vAlign w:val="bottom"/>
            <w:hideMark/>
          </w:tcPr>
          <w:p w:rsidR="00000000" w:rsidRDefault="00C6317F">
            <w:pPr>
              <w:rPr>
                <w:rFonts w:ascii="Calibri" w:hAnsi="Calibri"/>
                <w:color w:val="000000"/>
              </w:rPr>
            </w:pPr>
            <w:r>
              <w:rPr>
                <w:rFonts w:ascii="Calibri" w:hAnsi="Calibri"/>
                <w:color w:val="000000"/>
              </w:rPr>
              <w:t>&gt;</w:t>
            </w:r>
            <w:r>
              <w:rPr>
                <w:rFonts w:ascii="Calibri" w:hAnsi="Calibri"/>
                <w:color w:val="000000"/>
              </w:rPr>
              <w:t xml:space="preserve">= Score P06 </w:t>
            </w:r>
          </w:p>
        </w:tc>
        <w:tc>
          <w:tcPr>
            <w:tcW w:w="1917" w:type="dxa"/>
            <w:tcBorders>
              <w:top w:val="nil"/>
              <w:left w:val="single" w:sz="4" w:space="0" w:color="auto"/>
              <w:bottom w:val="single" w:sz="4" w:space="0" w:color="auto"/>
              <w:right w:val="single" w:sz="4" w:space="0" w:color="auto"/>
            </w:tcBorders>
            <w:noWrap/>
            <w:vAlign w:val="center"/>
            <w:hideMark/>
          </w:tcPr>
          <w:p w:rsidR="00000000" w:rsidRDefault="00C6317F">
            <w:pPr>
              <w:jc w:val="center"/>
              <w:rPr>
                <w:rFonts w:ascii="Calibri" w:hAnsi="Calibri"/>
                <w:color w:val="000000"/>
              </w:rPr>
            </w:pPr>
            <w:r>
              <w:rPr>
                <w:rFonts w:ascii="Calibri" w:hAnsi="Calibri"/>
                <w:color w:val="000000"/>
              </w:rPr>
              <w:t>7000</w:t>
            </w:r>
          </w:p>
        </w:tc>
        <w:tc>
          <w:tcPr>
            <w:tcW w:w="1896" w:type="dxa"/>
            <w:tcBorders>
              <w:top w:val="single" w:sz="4" w:space="0" w:color="auto"/>
              <w:left w:val="nil"/>
              <w:bottom w:val="single" w:sz="4" w:space="0" w:color="auto"/>
              <w:right w:val="single" w:sz="4" w:space="0" w:color="auto"/>
            </w:tcBorders>
            <w:vAlign w:val="bottom"/>
            <w:hideMark/>
          </w:tcPr>
          <w:p w:rsidR="00000000" w:rsidRDefault="00C6317F">
            <w:pPr>
              <w:jc w:val="center"/>
              <w:rPr>
                <w:rFonts w:ascii="Calibri" w:hAnsi="Calibri"/>
                <w:color w:val="000000"/>
              </w:rPr>
            </w:pPr>
            <w:r>
              <w:rPr>
                <w:rFonts w:ascii="Calibri" w:hAnsi="Calibri"/>
                <w:color w:val="000000"/>
              </w:rPr>
              <w:t>3000*</w:t>
            </w:r>
          </w:p>
        </w:tc>
        <w:tc>
          <w:tcPr>
            <w:tcW w:w="0" w:type="auto"/>
            <w:vMerge/>
            <w:tcBorders>
              <w:top w:val="nil"/>
              <w:left w:val="nil"/>
              <w:bottom w:val="single" w:sz="4" w:space="0" w:color="auto"/>
              <w:right w:val="single" w:sz="4" w:space="0" w:color="auto"/>
            </w:tcBorders>
            <w:vAlign w:val="center"/>
            <w:hideMark/>
          </w:tcPr>
          <w:p w:rsidR="00000000" w:rsidRDefault="00C6317F">
            <w:pPr>
              <w:spacing w:before="0" w:after="0"/>
              <w:jc w:val="left"/>
              <w:rPr>
                <w:rFonts w:ascii="Calibri" w:hAnsi="Calibri"/>
                <w:color w:val="000000"/>
              </w:rPr>
            </w:pPr>
          </w:p>
        </w:tc>
      </w:tr>
      <w:bookmarkEnd w:id="250"/>
      <w:bookmarkEnd w:id="251"/>
    </w:tbl>
    <w:p w:rsidR="00000000" w:rsidRDefault="00C6317F">
      <w:pPr>
        <w:spacing w:line="360" w:lineRule="auto"/>
        <w:ind w:left="1068"/>
      </w:pPr>
    </w:p>
    <w:p w:rsidR="00000000" w:rsidRDefault="00C6317F">
      <w:pPr>
        <w:spacing w:line="360" w:lineRule="auto"/>
      </w:pPr>
      <w:r>
        <w:t xml:space="preserve">            *Monto líquido máximo </w:t>
      </w:r>
    </w:p>
    <w:p w:rsidR="00000000" w:rsidRDefault="00C6317F">
      <w:pPr>
        <w:spacing w:line="360" w:lineRule="auto"/>
      </w:pPr>
    </w:p>
    <w:p w:rsidR="00000000" w:rsidRDefault="00C6317F">
      <w:pPr>
        <w:spacing w:line="360" w:lineRule="auto"/>
        <w:ind w:left="709"/>
        <w:rPr>
          <w:rFonts w:cs="Arial"/>
          <w:szCs w:val="20"/>
        </w:rPr>
      </w:pPr>
      <w:r>
        <w:rPr>
          <w:rFonts w:cs="Arial"/>
          <w:szCs w:val="20"/>
        </w:rPr>
        <w:t xml:space="preserve">Se podrán conceder créditos a clientes nuevos sin casa propia sin la presentación de garante hasta por USD 2.000 valor a recibir y Score P &gt;=  P04. </w:t>
      </w:r>
    </w:p>
    <w:p w:rsidR="00000000" w:rsidRDefault="00C6317F">
      <w:pPr>
        <w:spacing w:line="360" w:lineRule="auto"/>
        <w:ind w:left="709"/>
        <w:rPr>
          <w:rFonts w:cs="Arial"/>
          <w:szCs w:val="20"/>
        </w:rPr>
      </w:pPr>
      <w:r>
        <w:rPr>
          <w:rFonts w:cs="Arial"/>
          <w:szCs w:val="20"/>
        </w:rPr>
        <w:lastRenderedPageBreak/>
        <w:t xml:space="preserve">Si </w:t>
      </w:r>
      <w:r>
        <w:rPr>
          <w:rFonts w:cs="Arial"/>
          <w:szCs w:val="20"/>
        </w:rPr>
        <w:t>por efecto del porcentaje de descuento el monto a otorgar fuera inferior al monto mínimo establecido para las operaciones de microempresa se podrá otorgar hasta por este monto mínimo.</w:t>
      </w:r>
    </w:p>
    <w:p w:rsidR="00000000" w:rsidRDefault="00C6317F">
      <w:pPr>
        <w:spacing w:line="360" w:lineRule="auto"/>
        <w:ind w:left="709"/>
        <w:rPr>
          <w:rFonts w:cs="Arial"/>
          <w:szCs w:val="20"/>
        </w:rPr>
      </w:pPr>
    </w:p>
    <w:p w:rsidR="00000000" w:rsidRDefault="00C6317F">
      <w:pPr>
        <w:spacing w:line="360" w:lineRule="auto"/>
        <w:ind w:left="709"/>
        <w:rPr>
          <w:rFonts w:cs="Arial"/>
          <w:szCs w:val="20"/>
        </w:rPr>
      </w:pPr>
      <w:r>
        <w:rPr>
          <w:rFonts w:cs="Arial"/>
          <w:szCs w:val="20"/>
        </w:rPr>
        <w:t>A clientes nuevos solteros y/o ambulantes menores a 25 años se podrá ot</w:t>
      </w:r>
      <w:r>
        <w:rPr>
          <w:rFonts w:cs="Arial"/>
          <w:szCs w:val="20"/>
        </w:rPr>
        <w:t>orgar una operación, siempre y cuando tenga casa propia.</w:t>
      </w:r>
    </w:p>
    <w:p w:rsidR="00000000" w:rsidRDefault="00C6317F">
      <w:pPr>
        <w:pStyle w:val="Prrafodelista"/>
        <w:spacing w:line="360" w:lineRule="auto"/>
        <w:ind w:left="709" w:hanging="142"/>
      </w:pPr>
    </w:p>
    <w:p w:rsidR="00000000" w:rsidRDefault="00C6317F">
      <w:pPr>
        <w:pStyle w:val="Textodebloque"/>
        <w:numPr>
          <w:ilvl w:val="0"/>
          <w:numId w:val="58"/>
        </w:numPr>
        <w:spacing w:before="0" w:beforeAutospacing="0" w:after="0" w:afterAutospacing="0" w:line="336" w:lineRule="auto"/>
        <w:ind w:right="17"/>
        <w:rPr>
          <w:rFonts w:cs="Arial"/>
          <w:b/>
          <w:szCs w:val="20"/>
        </w:rPr>
      </w:pPr>
      <w:r>
        <w:rPr>
          <w:rFonts w:cs="Arial"/>
          <w:szCs w:val="20"/>
        </w:rPr>
        <w:t>Se considerarán como Solteros también a los clientes que presenten la condición de separados, viudos, divorciados, y disolución conyugal.</w:t>
      </w:r>
    </w:p>
    <w:p w:rsidR="00000000" w:rsidRDefault="00C6317F">
      <w:pPr>
        <w:pStyle w:val="Textodebloque"/>
        <w:numPr>
          <w:ilvl w:val="0"/>
          <w:numId w:val="58"/>
        </w:numPr>
        <w:spacing w:before="0" w:beforeAutospacing="0" w:after="0" w:afterAutospacing="0" w:line="336" w:lineRule="auto"/>
        <w:ind w:right="17"/>
        <w:rPr>
          <w:rFonts w:cs="Arial"/>
          <w:b/>
          <w:szCs w:val="20"/>
        </w:rPr>
      </w:pPr>
      <w:r>
        <w:rPr>
          <w:rFonts w:cs="Arial"/>
          <w:szCs w:val="20"/>
        </w:rPr>
        <w:t>Se considerarán como Casados también a los clientes que pres</w:t>
      </w:r>
      <w:r>
        <w:rPr>
          <w:rFonts w:cs="Arial"/>
          <w:szCs w:val="20"/>
        </w:rPr>
        <w:t>enten la condición de Unión Libre</w:t>
      </w:r>
    </w:p>
    <w:p w:rsidR="00000000" w:rsidRDefault="00C6317F">
      <w:pPr>
        <w:pStyle w:val="Textodebloque"/>
        <w:spacing w:before="0" w:beforeAutospacing="0" w:after="0" w:afterAutospacing="0" w:line="336" w:lineRule="auto"/>
        <w:ind w:left="708" w:right="17"/>
        <w:rPr>
          <w:rFonts w:cs="Arial"/>
          <w:szCs w:val="20"/>
        </w:rPr>
      </w:pPr>
      <w:r>
        <w:rPr>
          <w:rFonts w:cs="Arial"/>
          <w:szCs w:val="20"/>
        </w:rPr>
        <w:t xml:space="preserve"> </w:t>
      </w:r>
    </w:p>
    <w:p w:rsidR="00000000" w:rsidRDefault="00C6317F">
      <w:pPr>
        <w:pStyle w:val="Textodebloque"/>
        <w:numPr>
          <w:ilvl w:val="1"/>
          <w:numId w:val="14"/>
        </w:numPr>
        <w:spacing w:before="0" w:beforeAutospacing="0" w:after="0" w:afterAutospacing="0" w:line="336" w:lineRule="auto"/>
        <w:ind w:right="17"/>
        <w:rPr>
          <w:rFonts w:cs="Arial"/>
          <w:szCs w:val="20"/>
        </w:rPr>
      </w:pPr>
      <w:r>
        <w:rPr>
          <w:rFonts w:cs="Arial"/>
          <w:szCs w:val="20"/>
        </w:rPr>
        <w:t>Créditos de montos superiores al monto máximo establecido se concederán con Garantías Reales equivalentes al 140% del total de riesgo del cliente en el Banco.</w:t>
      </w:r>
    </w:p>
    <w:p w:rsidR="00000000" w:rsidRDefault="00C6317F">
      <w:pPr>
        <w:pStyle w:val="Textodebloque"/>
        <w:numPr>
          <w:ilvl w:val="1"/>
          <w:numId w:val="14"/>
        </w:numPr>
        <w:spacing w:before="0" w:beforeAutospacing="0" w:after="0" w:afterAutospacing="0" w:line="336" w:lineRule="auto"/>
        <w:ind w:right="17"/>
        <w:rPr>
          <w:rFonts w:cs="Arial"/>
          <w:szCs w:val="20"/>
        </w:rPr>
      </w:pPr>
      <w:r>
        <w:rPr>
          <w:rFonts w:cs="Arial"/>
          <w:szCs w:val="20"/>
        </w:rPr>
        <w:t>Si el cliente tiene Historial Crediticio por montos de endeud</w:t>
      </w:r>
      <w:r>
        <w:rPr>
          <w:rFonts w:cs="Arial"/>
          <w:szCs w:val="20"/>
        </w:rPr>
        <w:t>amiento máximo superior  a los establecidos, podrá acceder hasta al 200% de su endeudamiento máximo. Si el  200% del endeudamiento máximo es menor a lo establecido en el cuadro, se otorgará hasta por el valor del cuadro.</w:t>
      </w:r>
    </w:p>
    <w:p w:rsidR="00000000" w:rsidRDefault="00C6317F">
      <w:pPr>
        <w:pStyle w:val="Textodebloque"/>
        <w:numPr>
          <w:ilvl w:val="1"/>
          <w:numId w:val="14"/>
        </w:numPr>
        <w:spacing w:before="0" w:beforeAutospacing="0" w:after="0" w:afterAutospacing="0" w:line="336" w:lineRule="auto"/>
        <w:ind w:right="17"/>
        <w:rPr>
          <w:rFonts w:cs="Arial"/>
          <w:szCs w:val="20"/>
        </w:rPr>
      </w:pPr>
      <w:r>
        <w:rPr>
          <w:rFonts w:cs="Arial"/>
          <w:szCs w:val="20"/>
        </w:rPr>
        <w:t xml:space="preserve">Todo crédito superior a USD 10.000 </w:t>
      </w:r>
      <w:r>
        <w:rPr>
          <w:rFonts w:cs="Arial"/>
          <w:szCs w:val="20"/>
        </w:rPr>
        <w:t xml:space="preserve">deberá tener </w:t>
      </w:r>
      <w:bookmarkStart w:id="252" w:name="OLE_LINK4"/>
      <w:r>
        <w:rPr>
          <w:rFonts w:cs="Arial"/>
          <w:szCs w:val="20"/>
        </w:rPr>
        <w:t xml:space="preserve">garantías hipotecarias equivalentes al 140% del riesgo del cliente en el Banco y cumplir con el score p mínimo de cada Equipo. </w:t>
      </w:r>
    </w:p>
    <w:bookmarkEnd w:id="252"/>
    <w:p w:rsidR="00000000" w:rsidRDefault="00C6317F">
      <w:pPr>
        <w:pStyle w:val="Textodebloque"/>
        <w:spacing w:before="0" w:beforeAutospacing="0" w:after="0" w:afterAutospacing="0" w:line="336" w:lineRule="auto"/>
        <w:ind w:left="708" w:right="17"/>
        <w:rPr>
          <w:rFonts w:cs="Arial"/>
          <w:b/>
          <w:i/>
        </w:rPr>
      </w:pPr>
    </w:p>
    <w:p w:rsidR="00000000" w:rsidRDefault="00C6317F">
      <w:pPr>
        <w:pStyle w:val="Textodebloque"/>
        <w:spacing w:before="0" w:beforeAutospacing="0" w:after="0" w:afterAutospacing="0" w:line="336" w:lineRule="auto"/>
        <w:ind w:left="708" w:right="17"/>
        <w:rPr>
          <w:rFonts w:cs="Arial"/>
          <w:szCs w:val="20"/>
        </w:rPr>
      </w:pPr>
      <w:r>
        <w:rPr>
          <w:rFonts w:cs="Arial"/>
          <w:b/>
          <w:i/>
        </w:rPr>
        <w:t xml:space="preserve"> </w:t>
      </w:r>
    </w:p>
    <w:p w:rsidR="00000000" w:rsidRDefault="00C6317F">
      <w:pPr>
        <w:pStyle w:val="Ttulo4"/>
        <w:numPr>
          <w:ilvl w:val="0"/>
          <w:numId w:val="0"/>
        </w:numPr>
        <w:ind w:left="1572" w:hanging="864"/>
        <w:rPr>
          <w:rFonts w:eastAsia="Times New Roman"/>
        </w:rPr>
      </w:pPr>
      <w:r>
        <w:rPr>
          <w:rFonts w:eastAsia="Times New Roman"/>
        </w:rPr>
        <w:t xml:space="preserve">Clientes </w:t>
      </w:r>
      <w:proofErr w:type="spellStart"/>
      <w:r>
        <w:rPr>
          <w:rFonts w:eastAsia="Times New Roman"/>
        </w:rPr>
        <w:t>Bancarizados</w:t>
      </w:r>
      <w:proofErr w:type="spellEnd"/>
    </w:p>
    <w:p w:rsidR="00000000" w:rsidRDefault="00C6317F">
      <w:pPr>
        <w:pStyle w:val="Textodebloque"/>
        <w:spacing w:before="0" w:beforeAutospacing="0" w:after="0" w:afterAutospacing="0" w:line="336" w:lineRule="auto"/>
        <w:ind w:left="708" w:right="17"/>
        <w:rPr>
          <w:rFonts w:cs="Arial"/>
          <w:b/>
        </w:rPr>
      </w:pPr>
    </w:p>
    <w:p w:rsidR="00000000" w:rsidRDefault="00C6317F">
      <w:pPr>
        <w:pStyle w:val="Textodebloque"/>
        <w:spacing w:before="0" w:beforeAutospacing="0" w:after="0" w:afterAutospacing="0" w:line="336" w:lineRule="auto"/>
        <w:ind w:left="720" w:right="17"/>
        <w:rPr>
          <w:rFonts w:cs="Arial"/>
          <w:szCs w:val="20"/>
        </w:rPr>
      </w:pPr>
      <w:r>
        <w:rPr>
          <w:rFonts w:cs="Arial"/>
          <w:szCs w:val="20"/>
        </w:rPr>
        <w:t>En cuanto a montos aplicará las condiciones descritas para cliente nuevo</w:t>
      </w:r>
    </w:p>
    <w:p w:rsidR="00000000" w:rsidRDefault="00C6317F">
      <w:pPr>
        <w:pStyle w:val="Textodebloque"/>
        <w:spacing w:before="0" w:beforeAutospacing="0" w:after="0" w:afterAutospacing="0" w:line="336" w:lineRule="auto"/>
        <w:ind w:left="720" w:right="17"/>
        <w:rPr>
          <w:rFonts w:cs="Arial"/>
          <w:b/>
          <w:sz w:val="22"/>
          <w:szCs w:val="22"/>
        </w:rPr>
      </w:pPr>
    </w:p>
    <w:p w:rsidR="00000000" w:rsidRDefault="00C6317F">
      <w:pPr>
        <w:pStyle w:val="Textodebloque"/>
        <w:spacing w:before="0" w:beforeAutospacing="0" w:after="0" w:afterAutospacing="0" w:line="336" w:lineRule="auto"/>
        <w:ind w:right="17" w:firstLine="708"/>
        <w:rPr>
          <w:rFonts w:cs="Arial"/>
          <w:b/>
          <w:szCs w:val="20"/>
        </w:rPr>
      </w:pPr>
      <w:r>
        <w:rPr>
          <w:rFonts w:cs="Arial"/>
          <w:b/>
          <w:szCs w:val="20"/>
        </w:rPr>
        <w:t>Clientes Antiguos</w:t>
      </w:r>
    </w:p>
    <w:p w:rsidR="00000000" w:rsidRDefault="00C6317F">
      <w:pPr>
        <w:pStyle w:val="Textodebloque"/>
        <w:spacing w:before="0" w:beforeAutospacing="0" w:after="0" w:afterAutospacing="0" w:line="336" w:lineRule="auto"/>
        <w:ind w:right="17" w:firstLine="538"/>
        <w:rPr>
          <w:rFonts w:cs="Arial"/>
          <w:b/>
          <w:szCs w:val="20"/>
        </w:rPr>
      </w:pPr>
    </w:p>
    <w:tbl>
      <w:tblPr>
        <w:tblW w:w="7672" w:type="dxa"/>
        <w:tblInd w:w="708" w:type="dxa"/>
        <w:tblCellMar>
          <w:left w:w="70" w:type="dxa"/>
          <w:right w:w="70" w:type="dxa"/>
        </w:tblCellMar>
        <w:tblLook w:val="04A0" w:firstRow="1" w:lastRow="0" w:firstColumn="1" w:lastColumn="0" w:noHBand="0" w:noVBand="1"/>
      </w:tblPr>
      <w:tblGrid>
        <w:gridCol w:w="1866"/>
        <w:gridCol w:w="1618"/>
        <w:gridCol w:w="1389"/>
        <w:gridCol w:w="1321"/>
        <w:gridCol w:w="202"/>
        <w:gridCol w:w="1054"/>
        <w:gridCol w:w="160"/>
        <w:gridCol w:w="62"/>
      </w:tblGrid>
      <w:tr w:rsidR="00000000">
        <w:trPr>
          <w:trHeight w:val="315"/>
        </w:trPr>
        <w:tc>
          <w:tcPr>
            <w:tcW w:w="1866" w:type="dxa"/>
            <w:vMerge w:val="restart"/>
            <w:tcBorders>
              <w:top w:val="single" w:sz="8" w:space="0" w:color="auto"/>
              <w:left w:val="single" w:sz="8" w:space="0" w:color="auto"/>
              <w:bottom w:val="single" w:sz="8" w:space="0" w:color="000000"/>
              <w:right w:val="single" w:sz="8" w:space="0" w:color="auto"/>
            </w:tcBorders>
            <w:vAlign w:val="bottom"/>
            <w:hideMark/>
          </w:tcPr>
          <w:p w:rsidR="00000000" w:rsidRDefault="00C6317F">
            <w:pPr>
              <w:rPr>
                <w:rFonts w:cs="Arial"/>
                <w:b/>
                <w:szCs w:val="20"/>
              </w:rPr>
            </w:pPr>
          </w:p>
        </w:tc>
        <w:tc>
          <w:tcPr>
            <w:tcW w:w="5806" w:type="dxa"/>
            <w:gridSpan w:val="7"/>
            <w:tcBorders>
              <w:top w:val="single" w:sz="8" w:space="0" w:color="auto"/>
              <w:left w:val="nil"/>
              <w:bottom w:val="single" w:sz="8" w:space="0" w:color="auto"/>
              <w:right w:val="single" w:sz="8" w:space="0" w:color="000000"/>
            </w:tcBorders>
            <w:shd w:val="pct12" w:color="auto" w:fill="auto"/>
            <w:vAlign w:val="bottom"/>
            <w:hideMark/>
          </w:tcPr>
          <w:p w:rsidR="00000000" w:rsidRDefault="00C6317F">
            <w:pPr>
              <w:jc w:val="center"/>
              <w:rPr>
                <w:rFonts w:cs="Arial"/>
                <w:b/>
                <w:bCs/>
                <w:color w:val="000000"/>
                <w:sz w:val="22"/>
                <w:szCs w:val="22"/>
              </w:rPr>
            </w:pPr>
            <w:r>
              <w:rPr>
                <w:rFonts w:cs="Arial"/>
                <w:b/>
                <w:bCs/>
                <w:color w:val="000000"/>
                <w:sz w:val="22"/>
                <w:szCs w:val="22"/>
              </w:rPr>
              <w:t>ANTIGUOS</w:t>
            </w:r>
          </w:p>
        </w:tc>
      </w:tr>
      <w:tr w:rsidR="00000000">
        <w:trPr>
          <w:trHeight w:val="315"/>
        </w:trPr>
        <w:tc>
          <w:tcPr>
            <w:tcW w:w="0" w:type="auto"/>
            <w:vMerge/>
            <w:tcBorders>
              <w:top w:val="single" w:sz="8" w:space="0" w:color="auto"/>
              <w:left w:val="single" w:sz="8" w:space="0" w:color="auto"/>
              <w:bottom w:val="single" w:sz="8" w:space="0" w:color="000000"/>
              <w:right w:val="single" w:sz="8" w:space="0" w:color="auto"/>
            </w:tcBorders>
            <w:vAlign w:val="center"/>
            <w:hideMark/>
          </w:tcPr>
          <w:p w:rsidR="00000000" w:rsidRDefault="00C6317F">
            <w:pPr>
              <w:spacing w:before="0" w:after="0"/>
              <w:jc w:val="left"/>
              <w:rPr>
                <w:rFonts w:cs="Arial"/>
                <w:b/>
                <w:szCs w:val="20"/>
              </w:rPr>
            </w:pPr>
          </w:p>
        </w:tc>
        <w:tc>
          <w:tcPr>
            <w:tcW w:w="3007" w:type="dxa"/>
            <w:gridSpan w:val="2"/>
            <w:tcBorders>
              <w:top w:val="single" w:sz="8" w:space="0" w:color="auto"/>
              <w:left w:val="nil"/>
              <w:bottom w:val="single" w:sz="8" w:space="0" w:color="auto"/>
              <w:right w:val="single" w:sz="8" w:space="0" w:color="000000"/>
            </w:tcBorders>
            <w:shd w:val="pct12" w:color="auto" w:fill="auto"/>
            <w:vAlign w:val="bottom"/>
            <w:hideMark/>
          </w:tcPr>
          <w:p w:rsidR="00000000" w:rsidRDefault="00C6317F">
            <w:pPr>
              <w:jc w:val="center"/>
              <w:rPr>
                <w:rFonts w:cs="Arial"/>
                <w:color w:val="000000"/>
                <w:sz w:val="22"/>
                <w:szCs w:val="22"/>
              </w:rPr>
            </w:pPr>
            <w:r>
              <w:rPr>
                <w:rFonts w:cs="Arial"/>
                <w:color w:val="000000"/>
                <w:sz w:val="22"/>
                <w:szCs w:val="22"/>
              </w:rPr>
              <w:t xml:space="preserve">Preferencial </w:t>
            </w:r>
          </w:p>
        </w:tc>
        <w:tc>
          <w:tcPr>
            <w:tcW w:w="2799" w:type="dxa"/>
            <w:gridSpan w:val="5"/>
            <w:tcBorders>
              <w:top w:val="single" w:sz="8" w:space="0" w:color="auto"/>
              <w:left w:val="nil"/>
              <w:bottom w:val="single" w:sz="8" w:space="0" w:color="auto"/>
              <w:right w:val="single" w:sz="8" w:space="0" w:color="000000"/>
            </w:tcBorders>
            <w:shd w:val="pct12" w:color="auto" w:fill="auto"/>
            <w:vAlign w:val="bottom"/>
            <w:hideMark/>
          </w:tcPr>
          <w:p w:rsidR="00000000" w:rsidRDefault="00C6317F">
            <w:pPr>
              <w:jc w:val="center"/>
              <w:rPr>
                <w:rFonts w:cs="Arial"/>
                <w:color w:val="000000"/>
                <w:sz w:val="22"/>
                <w:szCs w:val="22"/>
              </w:rPr>
            </w:pPr>
            <w:r>
              <w:rPr>
                <w:rFonts w:cs="Arial"/>
                <w:color w:val="000000"/>
                <w:sz w:val="22"/>
                <w:szCs w:val="22"/>
              </w:rPr>
              <w:t>Estándar y Rezagados</w:t>
            </w:r>
          </w:p>
        </w:tc>
      </w:tr>
      <w:tr w:rsidR="00000000">
        <w:trPr>
          <w:trHeight w:val="315"/>
        </w:trPr>
        <w:tc>
          <w:tcPr>
            <w:tcW w:w="1866" w:type="dxa"/>
            <w:tcBorders>
              <w:top w:val="nil"/>
              <w:left w:val="single" w:sz="8" w:space="0" w:color="auto"/>
              <w:bottom w:val="single" w:sz="8" w:space="0" w:color="auto"/>
              <w:right w:val="single" w:sz="8" w:space="0" w:color="auto"/>
            </w:tcBorders>
            <w:vAlign w:val="bottom"/>
            <w:hideMark/>
          </w:tcPr>
          <w:p w:rsidR="00000000" w:rsidRDefault="00C6317F">
            <w:pPr>
              <w:jc w:val="center"/>
              <w:rPr>
                <w:rFonts w:cs="Arial"/>
                <w:color w:val="000000"/>
                <w:sz w:val="22"/>
                <w:szCs w:val="22"/>
              </w:rPr>
            </w:pPr>
            <w:r>
              <w:rPr>
                <w:rFonts w:cs="Arial"/>
                <w:color w:val="000000"/>
                <w:sz w:val="22"/>
                <w:szCs w:val="22"/>
              </w:rPr>
              <w:t>Mínimo</w:t>
            </w:r>
          </w:p>
        </w:tc>
        <w:tc>
          <w:tcPr>
            <w:tcW w:w="1618" w:type="dxa"/>
            <w:tcBorders>
              <w:top w:val="nil"/>
              <w:left w:val="nil"/>
              <w:bottom w:val="single" w:sz="8" w:space="0" w:color="auto"/>
              <w:right w:val="single" w:sz="8" w:space="0" w:color="auto"/>
            </w:tcBorders>
            <w:vAlign w:val="bottom"/>
            <w:hideMark/>
          </w:tcPr>
          <w:p w:rsidR="00000000" w:rsidRDefault="00C6317F">
            <w:pPr>
              <w:jc w:val="center"/>
              <w:rPr>
                <w:rFonts w:cs="Arial"/>
                <w:color w:val="000000"/>
                <w:sz w:val="22"/>
                <w:szCs w:val="22"/>
              </w:rPr>
            </w:pPr>
            <w:r>
              <w:rPr>
                <w:rFonts w:cs="Arial"/>
                <w:color w:val="000000"/>
                <w:sz w:val="22"/>
                <w:szCs w:val="22"/>
              </w:rPr>
              <w:t>1000*</w:t>
            </w:r>
          </w:p>
        </w:tc>
        <w:tc>
          <w:tcPr>
            <w:tcW w:w="1389" w:type="dxa"/>
            <w:tcBorders>
              <w:top w:val="nil"/>
              <w:left w:val="nil"/>
              <w:bottom w:val="single" w:sz="8" w:space="0" w:color="auto"/>
              <w:right w:val="single" w:sz="8" w:space="0" w:color="auto"/>
            </w:tcBorders>
            <w:vAlign w:val="bottom"/>
            <w:hideMark/>
          </w:tcPr>
          <w:p w:rsidR="00000000" w:rsidRDefault="00C6317F">
            <w:pPr>
              <w:jc w:val="center"/>
              <w:rPr>
                <w:rFonts w:cs="Arial"/>
                <w:color w:val="000000"/>
                <w:sz w:val="22"/>
                <w:szCs w:val="22"/>
              </w:rPr>
            </w:pPr>
            <w:r>
              <w:rPr>
                <w:rFonts w:cs="Arial"/>
                <w:color w:val="000000"/>
                <w:sz w:val="22"/>
                <w:szCs w:val="22"/>
              </w:rPr>
              <w:t>1000*</w:t>
            </w:r>
          </w:p>
        </w:tc>
        <w:tc>
          <w:tcPr>
            <w:tcW w:w="1523" w:type="dxa"/>
            <w:gridSpan w:val="2"/>
            <w:tcBorders>
              <w:top w:val="nil"/>
              <w:left w:val="nil"/>
              <w:bottom w:val="single" w:sz="8" w:space="0" w:color="auto"/>
              <w:right w:val="single" w:sz="8" w:space="0" w:color="auto"/>
            </w:tcBorders>
            <w:vAlign w:val="bottom"/>
            <w:hideMark/>
          </w:tcPr>
          <w:p w:rsidR="00000000" w:rsidRDefault="00C6317F">
            <w:pPr>
              <w:jc w:val="center"/>
              <w:rPr>
                <w:rFonts w:cs="Arial"/>
                <w:color w:val="000000"/>
                <w:sz w:val="22"/>
                <w:szCs w:val="22"/>
              </w:rPr>
            </w:pPr>
            <w:r>
              <w:rPr>
                <w:rFonts w:cs="Arial"/>
                <w:color w:val="000000"/>
                <w:sz w:val="22"/>
                <w:szCs w:val="22"/>
              </w:rPr>
              <w:t>1000*</w:t>
            </w:r>
          </w:p>
        </w:tc>
        <w:tc>
          <w:tcPr>
            <w:tcW w:w="1276" w:type="dxa"/>
            <w:gridSpan w:val="3"/>
            <w:tcBorders>
              <w:top w:val="nil"/>
              <w:left w:val="nil"/>
              <w:bottom w:val="single" w:sz="8" w:space="0" w:color="auto"/>
              <w:right w:val="single" w:sz="8" w:space="0" w:color="auto"/>
            </w:tcBorders>
            <w:vAlign w:val="bottom"/>
            <w:hideMark/>
          </w:tcPr>
          <w:p w:rsidR="00000000" w:rsidRDefault="00C6317F">
            <w:pPr>
              <w:jc w:val="center"/>
              <w:rPr>
                <w:rFonts w:cs="Arial"/>
                <w:color w:val="000000"/>
                <w:sz w:val="22"/>
                <w:szCs w:val="22"/>
              </w:rPr>
            </w:pPr>
            <w:r>
              <w:rPr>
                <w:rFonts w:cs="Arial"/>
                <w:color w:val="000000"/>
                <w:sz w:val="22"/>
                <w:szCs w:val="22"/>
              </w:rPr>
              <w:t>1000*</w:t>
            </w:r>
          </w:p>
        </w:tc>
      </w:tr>
      <w:tr w:rsidR="00000000">
        <w:trPr>
          <w:trHeight w:val="600"/>
        </w:trPr>
        <w:tc>
          <w:tcPr>
            <w:tcW w:w="1866" w:type="dxa"/>
            <w:vMerge w:val="restart"/>
            <w:tcBorders>
              <w:top w:val="nil"/>
              <w:left w:val="single" w:sz="8" w:space="0" w:color="auto"/>
              <w:bottom w:val="single" w:sz="8" w:space="0" w:color="000000"/>
              <w:right w:val="single" w:sz="8" w:space="0" w:color="auto"/>
            </w:tcBorders>
            <w:vAlign w:val="center"/>
            <w:hideMark/>
          </w:tcPr>
          <w:p w:rsidR="00000000" w:rsidRDefault="00C6317F">
            <w:pPr>
              <w:jc w:val="center"/>
              <w:rPr>
                <w:rFonts w:cs="Arial"/>
                <w:color w:val="000000"/>
                <w:sz w:val="22"/>
                <w:szCs w:val="22"/>
              </w:rPr>
            </w:pPr>
            <w:r>
              <w:rPr>
                <w:rFonts w:cs="Arial"/>
                <w:color w:val="000000"/>
                <w:sz w:val="22"/>
                <w:szCs w:val="22"/>
              </w:rPr>
              <w:t>Máximo</w:t>
            </w:r>
          </w:p>
        </w:tc>
        <w:tc>
          <w:tcPr>
            <w:tcW w:w="1618" w:type="dxa"/>
            <w:vMerge w:val="restart"/>
            <w:tcBorders>
              <w:top w:val="nil"/>
              <w:left w:val="nil"/>
              <w:bottom w:val="single" w:sz="8" w:space="0" w:color="auto"/>
              <w:right w:val="single" w:sz="8" w:space="0" w:color="auto"/>
            </w:tcBorders>
            <w:vAlign w:val="bottom"/>
            <w:hideMark/>
          </w:tcPr>
          <w:p w:rsidR="00000000" w:rsidRDefault="00C6317F">
            <w:pPr>
              <w:jc w:val="center"/>
              <w:rPr>
                <w:rFonts w:cs="Arial"/>
                <w:color w:val="000000"/>
                <w:sz w:val="22"/>
                <w:szCs w:val="22"/>
              </w:rPr>
            </w:pPr>
            <w:r>
              <w:rPr>
                <w:rFonts w:cs="Arial"/>
                <w:color w:val="000000"/>
                <w:sz w:val="22"/>
                <w:szCs w:val="22"/>
              </w:rPr>
              <w:t>15M*</w:t>
            </w:r>
          </w:p>
        </w:tc>
        <w:tc>
          <w:tcPr>
            <w:tcW w:w="1389" w:type="dxa"/>
            <w:vMerge w:val="restart"/>
            <w:tcBorders>
              <w:top w:val="nil"/>
              <w:left w:val="single" w:sz="8" w:space="0" w:color="auto"/>
              <w:bottom w:val="single" w:sz="8" w:space="0" w:color="000000"/>
              <w:right w:val="single" w:sz="8" w:space="0" w:color="auto"/>
            </w:tcBorders>
            <w:vAlign w:val="center"/>
            <w:hideMark/>
          </w:tcPr>
          <w:p w:rsidR="00000000" w:rsidRDefault="00C6317F">
            <w:pPr>
              <w:jc w:val="center"/>
              <w:rPr>
                <w:rFonts w:cs="Arial"/>
                <w:color w:val="000000"/>
                <w:sz w:val="22"/>
                <w:szCs w:val="22"/>
              </w:rPr>
            </w:pPr>
            <w:r>
              <w:rPr>
                <w:rFonts w:cs="Arial"/>
                <w:color w:val="000000"/>
                <w:sz w:val="22"/>
                <w:szCs w:val="22"/>
              </w:rPr>
              <w:t>20M**</w:t>
            </w:r>
          </w:p>
        </w:tc>
        <w:tc>
          <w:tcPr>
            <w:tcW w:w="1523" w:type="dxa"/>
            <w:gridSpan w:val="2"/>
            <w:tcBorders>
              <w:top w:val="nil"/>
              <w:left w:val="nil"/>
              <w:bottom w:val="nil"/>
              <w:right w:val="single" w:sz="8" w:space="0" w:color="auto"/>
            </w:tcBorders>
            <w:vAlign w:val="center"/>
            <w:hideMark/>
          </w:tcPr>
          <w:p w:rsidR="00000000" w:rsidRDefault="00C6317F">
            <w:pPr>
              <w:jc w:val="center"/>
              <w:rPr>
                <w:rFonts w:cs="Arial"/>
                <w:color w:val="000000"/>
                <w:sz w:val="22"/>
                <w:szCs w:val="22"/>
              </w:rPr>
            </w:pPr>
            <w:r>
              <w:rPr>
                <w:rFonts w:cs="Arial"/>
                <w:color w:val="000000"/>
                <w:sz w:val="22"/>
                <w:szCs w:val="22"/>
              </w:rPr>
              <w:t>10M*</w:t>
            </w:r>
          </w:p>
        </w:tc>
        <w:tc>
          <w:tcPr>
            <w:tcW w:w="1276" w:type="dxa"/>
            <w:gridSpan w:val="3"/>
            <w:vMerge w:val="restart"/>
            <w:tcBorders>
              <w:top w:val="nil"/>
              <w:left w:val="single" w:sz="8" w:space="0" w:color="auto"/>
              <w:bottom w:val="single" w:sz="8" w:space="0" w:color="000000"/>
              <w:right w:val="single" w:sz="8" w:space="0" w:color="auto"/>
            </w:tcBorders>
            <w:vAlign w:val="center"/>
            <w:hideMark/>
          </w:tcPr>
          <w:p w:rsidR="00000000" w:rsidRDefault="00C6317F">
            <w:pPr>
              <w:jc w:val="center"/>
              <w:rPr>
                <w:rFonts w:cs="Arial"/>
                <w:color w:val="000000"/>
                <w:sz w:val="22"/>
                <w:szCs w:val="22"/>
              </w:rPr>
            </w:pPr>
            <w:r>
              <w:rPr>
                <w:rFonts w:cs="Arial"/>
                <w:color w:val="000000"/>
                <w:sz w:val="22"/>
                <w:szCs w:val="22"/>
              </w:rPr>
              <w:t>20M**</w:t>
            </w:r>
          </w:p>
        </w:tc>
      </w:tr>
      <w:tr w:rsidR="00000000">
        <w:trPr>
          <w:trHeight w:val="49"/>
        </w:trPr>
        <w:tc>
          <w:tcPr>
            <w:tcW w:w="0" w:type="auto"/>
            <w:vMerge/>
            <w:tcBorders>
              <w:top w:val="nil"/>
              <w:left w:val="single" w:sz="8" w:space="0" w:color="auto"/>
              <w:bottom w:val="single" w:sz="8" w:space="0" w:color="000000"/>
              <w:right w:val="single" w:sz="8" w:space="0" w:color="auto"/>
            </w:tcBorders>
            <w:vAlign w:val="center"/>
            <w:hideMark/>
          </w:tcPr>
          <w:p w:rsidR="00000000" w:rsidRDefault="00C6317F">
            <w:pPr>
              <w:spacing w:before="0" w:after="0"/>
              <w:jc w:val="left"/>
              <w:rPr>
                <w:rFonts w:cs="Arial"/>
                <w:color w:val="000000"/>
                <w:sz w:val="22"/>
                <w:szCs w:val="22"/>
              </w:rPr>
            </w:pPr>
          </w:p>
        </w:tc>
        <w:tc>
          <w:tcPr>
            <w:tcW w:w="0" w:type="auto"/>
            <w:vMerge/>
            <w:tcBorders>
              <w:top w:val="nil"/>
              <w:left w:val="nil"/>
              <w:bottom w:val="single" w:sz="8" w:space="0" w:color="auto"/>
              <w:right w:val="single" w:sz="8" w:space="0" w:color="auto"/>
            </w:tcBorders>
            <w:vAlign w:val="center"/>
            <w:hideMark/>
          </w:tcPr>
          <w:p w:rsidR="00000000" w:rsidRDefault="00C6317F">
            <w:pPr>
              <w:spacing w:before="0" w:after="0"/>
              <w:jc w:val="left"/>
              <w:rPr>
                <w:rFonts w:cs="Arial"/>
                <w:color w:val="000000"/>
                <w:sz w:val="22"/>
                <w:szCs w:val="22"/>
              </w:rPr>
            </w:pPr>
          </w:p>
        </w:tc>
        <w:tc>
          <w:tcPr>
            <w:tcW w:w="0" w:type="auto"/>
            <w:vMerge/>
            <w:tcBorders>
              <w:top w:val="nil"/>
              <w:left w:val="single" w:sz="8" w:space="0" w:color="auto"/>
              <w:bottom w:val="single" w:sz="8" w:space="0" w:color="000000"/>
              <w:right w:val="single" w:sz="8" w:space="0" w:color="auto"/>
            </w:tcBorders>
            <w:vAlign w:val="center"/>
            <w:hideMark/>
          </w:tcPr>
          <w:p w:rsidR="00000000" w:rsidRDefault="00C6317F">
            <w:pPr>
              <w:spacing w:before="0" w:after="0"/>
              <w:jc w:val="left"/>
              <w:rPr>
                <w:rFonts w:cs="Arial"/>
                <w:color w:val="000000"/>
                <w:sz w:val="22"/>
                <w:szCs w:val="22"/>
              </w:rPr>
            </w:pPr>
          </w:p>
        </w:tc>
        <w:tc>
          <w:tcPr>
            <w:tcW w:w="1523" w:type="dxa"/>
            <w:gridSpan w:val="2"/>
            <w:tcBorders>
              <w:top w:val="nil"/>
              <w:left w:val="nil"/>
              <w:bottom w:val="single" w:sz="8" w:space="0" w:color="auto"/>
              <w:right w:val="single" w:sz="8" w:space="0" w:color="auto"/>
            </w:tcBorders>
            <w:vAlign w:val="bottom"/>
            <w:hideMark/>
          </w:tcPr>
          <w:p w:rsidR="00000000" w:rsidRDefault="00C6317F">
            <w:pPr>
              <w:rPr>
                <w:rFonts w:cs="Arial"/>
                <w:color w:val="000000"/>
                <w:sz w:val="22"/>
                <w:szCs w:val="22"/>
              </w:rPr>
            </w:pPr>
          </w:p>
        </w:tc>
        <w:tc>
          <w:tcPr>
            <w:tcW w:w="0" w:type="auto"/>
            <w:gridSpan w:val="3"/>
            <w:vMerge/>
            <w:tcBorders>
              <w:top w:val="nil"/>
              <w:left w:val="single" w:sz="8" w:space="0" w:color="auto"/>
              <w:bottom w:val="single" w:sz="8" w:space="0" w:color="000000"/>
              <w:right w:val="single" w:sz="8" w:space="0" w:color="auto"/>
            </w:tcBorders>
            <w:vAlign w:val="center"/>
            <w:hideMark/>
          </w:tcPr>
          <w:p w:rsidR="00000000" w:rsidRDefault="00C6317F">
            <w:pPr>
              <w:spacing w:before="0" w:after="0"/>
              <w:jc w:val="left"/>
              <w:rPr>
                <w:rFonts w:cs="Arial"/>
                <w:color w:val="000000"/>
                <w:sz w:val="22"/>
                <w:szCs w:val="22"/>
              </w:rPr>
            </w:pPr>
          </w:p>
        </w:tc>
      </w:tr>
      <w:tr w:rsidR="00000000">
        <w:trPr>
          <w:trHeight w:val="49"/>
        </w:trPr>
        <w:tc>
          <w:tcPr>
            <w:tcW w:w="1866" w:type="dxa"/>
            <w:tcBorders>
              <w:top w:val="nil"/>
              <w:left w:val="single" w:sz="8" w:space="0" w:color="auto"/>
              <w:bottom w:val="single" w:sz="8" w:space="0" w:color="000000"/>
              <w:right w:val="single" w:sz="8" w:space="0" w:color="auto"/>
            </w:tcBorders>
            <w:vAlign w:val="center"/>
            <w:hideMark/>
          </w:tcPr>
          <w:p w:rsidR="00000000" w:rsidRDefault="00C6317F">
            <w:pPr>
              <w:jc w:val="center"/>
              <w:rPr>
                <w:rFonts w:cs="Arial"/>
                <w:color w:val="000000"/>
                <w:sz w:val="22"/>
                <w:szCs w:val="22"/>
              </w:rPr>
            </w:pPr>
            <w:r>
              <w:rPr>
                <w:rFonts w:cs="Arial"/>
                <w:color w:val="000000"/>
                <w:sz w:val="22"/>
                <w:szCs w:val="22"/>
              </w:rPr>
              <w:t>Garantía</w:t>
            </w:r>
          </w:p>
        </w:tc>
        <w:tc>
          <w:tcPr>
            <w:tcW w:w="1618" w:type="dxa"/>
            <w:tcBorders>
              <w:top w:val="nil"/>
              <w:left w:val="nil"/>
              <w:bottom w:val="single" w:sz="8" w:space="0" w:color="auto"/>
              <w:right w:val="single" w:sz="8" w:space="0" w:color="auto"/>
            </w:tcBorders>
            <w:vAlign w:val="bottom"/>
            <w:hideMark/>
          </w:tcPr>
          <w:p w:rsidR="00000000" w:rsidRDefault="00C6317F">
            <w:pPr>
              <w:jc w:val="center"/>
              <w:rPr>
                <w:rFonts w:cs="Arial"/>
                <w:color w:val="000000"/>
                <w:sz w:val="18"/>
                <w:szCs w:val="18"/>
              </w:rPr>
            </w:pPr>
            <w:r>
              <w:rPr>
                <w:rFonts w:cs="Arial"/>
                <w:color w:val="000000"/>
                <w:sz w:val="18"/>
                <w:szCs w:val="18"/>
              </w:rPr>
              <w:t>Cuadro garantías</w:t>
            </w:r>
          </w:p>
        </w:tc>
        <w:tc>
          <w:tcPr>
            <w:tcW w:w="1389" w:type="dxa"/>
            <w:tcBorders>
              <w:top w:val="nil"/>
              <w:left w:val="single" w:sz="8" w:space="0" w:color="auto"/>
              <w:bottom w:val="single" w:sz="8" w:space="0" w:color="000000"/>
              <w:right w:val="single" w:sz="8" w:space="0" w:color="auto"/>
            </w:tcBorders>
            <w:vAlign w:val="center"/>
            <w:hideMark/>
          </w:tcPr>
          <w:p w:rsidR="00000000" w:rsidRDefault="00C6317F">
            <w:pPr>
              <w:jc w:val="center"/>
              <w:rPr>
                <w:rFonts w:cs="Arial"/>
                <w:color w:val="000000"/>
                <w:sz w:val="18"/>
                <w:szCs w:val="18"/>
              </w:rPr>
            </w:pPr>
            <w:r>
              <w:rPr>
                <w:rFonts w:cs="Arial"/>
                <w:color w:val="000000"/>
                <w:sz w:val="18"/>
                <w:szCs w:val="18"/>
              </w:rPr>
              <w:t>Garantía real</w:t>
            </w:r>
          </w:p>
        </w:tc>
        <w:tc>
          <w:tcPr>
            <w:tcW w:w="1523" w:type="dxa"/>
            <w:gridSpan w:val="2"/>
            <w:tcBorders>
              <w:top w:val="nil"/>
              <w:left w:val="nil"/>
              <w:bottom w:val="single" w:sz="8" w:space="0" w:color="auto"/>
              <w:right w:val="single" w:sz="8" w:space="0" w:color="auto"/>
            </w:tcBorders>
            <w:vAlign w:val="bottom"/>
            <w:hideMark/>
          </w:tcPr>
          <w:p w:rsidR="00000000" w:rsidRDefault="00C6317F">
            <w:pPr>
              <w:jc w:val="center"/>
              <w:rPr>
                <w:rFonts w:cs="Arial"/>
                <w:color w:val="000000"/>
                <w:sz w:val="18"/>
                <w:szCs w:val="18"/>
              </w:rPr>
            </w:pPr>
            <w:r>
              <w:rPr>
                <w:rFonts w:cs="Arial"/>
                <w:color w:val="000000"/>
                <w:sz w:val="18"/>
                <w:szCs w:val="18"/>
              </w:rPr>
              <w:t>Cuadro garantía</w:t>
            </w:r>
          </w:p>
        </w:tc>
        <w:tc>
          <w:tcPr>
            <w:tcW w:w="1276" w:type="dxa"/>
            <w:gridSpan w:val="3"/>
            <w:tcBorders>
              <w:top w:val="nil"/>
              <w:left w:val="single" w:sz="8" w:space="0" w:color="auto"/>
              <w:bottom w:val="single" w:sz="8" w:space="0" w:color="000000"/>
              <w:right w:val="single" w:sz="8" w:space="0" w:color="auto"/>
            </w:tcBorders>
            <w:vAlign w:val="center"/>
            <w:hideMark/>
          </w:tcPr>
          <w:p w:rsidR="00000000" w:rsidRDefault="00C6317F">
            <w:pPr>
              <w:jc w:val="center"/>
              <w:rPr>
                <w:rFonts w:cs="Arial"/>
                <w:color w:val="000000"/>
                <w:sz w:val="18"/>
                <w:szCs w:val="18"/>
              </w:rPr>
            </w:pPr>
            <w:r>
              <w:rPr>
                <w:rFonts w:cs="Arial"/>
                <w:color w:val="000000"/>
                <w:sz w:val="18"/>
                <w:szCs w:val="18"/>
              </w:rPr>
              <w:t>Garantía real</w:t>
            </w:r>
          </w:p>
        </w:tc>
      </w:tr>
      <w:tr w:rsidR="00000000">
        <w:trPr>
          <w:trHeight w:val="300"/>
        </w:trPr>
        <w:tc>
          <w:tcPr>
            <w:tcW w:w="7672" w:type="dxa"/>
            <w:gridSpan w:val="8"/>
            <w:noWrap/>
            <w:vAlign w:val="bottom"/>
          </w:tcPr>
          <w:p w:rsidR="00000000" w:rsidRDefault="00C6317F">
            <w:pPr>
              <w:rPr>
                <w:rFonts w:ascii="Calibri" w:hAnsi="Calibri"/>
                <w:color w:val="000000"/>
                <w:szCs w:val="20"/>
              </w:rPr>
            </w:pPr>
          </w:p>
          <w:p w:rsidR="00000000" w:rsidRDefault="00C6317F">
            <w:pPr>
              <w:rPr>
                <w:rFonts w:ascii="Calibri" w:hAnsi="Calibri"/>
                <w:color w:val="000000"/>
                <w:szCs w:val="20"/>
              </w:rPr>
            </w:pPr>
            <w:r>
              <w:rPr>
                <w:rFonts w:ascii="Calibri" w:hAnsi="Calibri"/>
                <w:color w:val="000000"/>
                <w:szCs w:val="20"/>
              </w:rPr>
              <w:t xml:space="preserve">(*) Valor líquido (diferencia entre monto financiado y monto desembolsado), se financiará </w:t>
            </w:r>
            <w:proofErr w:type="spellStart"/>
            <w:r>
              <w:rPr>
                <w:rFonts w:ascii="Calibri" w:hAnsi="Calibri"/>
                <w:color w:val="000000"/>
                <w:szCs w:val="20"/>
              </w:rPr>
              <w:t>precancelación</w:t>
            </w:r>
            <w:proofErr w:type="spellEnd"/>
            <w:r>
              <w:rPr>
                <w:rFonts w:ascii="Calibri" w:hAnsi="Calibri"/>
                <w:color w:val="000000"/>
                <w:szCs w:val="20"/>
              </w:rPr>
              <w:t xml:space="preserve">, seguros, impuestos y gastos notariales (sin sobrepasar como monto total de operación USD 20.000) </w:t>
            </w:r>
          </w:p>
        </w:tc>
      </w:tr>
      <w:tr w:rsidR="00000000">
        <w:trPr>
          <w:gridAfter w:val="1"/>
          <w:wAfter w:w="62" w:type="dxa"/>
          <w:trHeight w:val="300"/>
        </w:trPr>
        <w:tc>
          <w:tcPr>
            <w:tcW w:w="6194" w:type="dxa"/>
            <w:gridSpan w:val="4"/>
            <w:noWrap/>
            <w:vAlign w:val="bottom"/>
          </w:tcPr>
          <w:p w:rsidR="00000000" w:rsidRDefault="00C6317F">
            <w:pPr>
              <w:rPr>
                <w:rFonts w:ascii="Calibri" w:hAnsi="Calibri"/>
                <w:color w:val="000000"/>
                <w:szCs w:val="20"/>
              </w:rPr>
            </w:pPr>
            <w:r>
              <w:rPr>
                <w:rFonts w:ascii="Calibri" w:hAnsi="Calibri"/>
                <w:color w:val="000000"/>
                <w:szCs w:val="20"/>
              </w:rPr>
              <w:t xml:space="preserve">(**) Valor bruto, incluye </w:t>
            </w:r>
            <w:proofErr w:type="spellStart"/>
            <w:r>
              <w:rPr>
                <w:rFonts w:ascii="Calibri" w:hAnsi="Calibri"/>
                <w:color w:val="000000"/>
                <w:szCs w:val="20"/>
              </w:rPr>
              <w:t>precancelación</w:t>
            </w:r>
            <w:proofErr w:type="spellEnd"/>
            <w:r>
              <w:rPr>
                <w:rFonts w:ascii="Calibri" w:hAnsi="Calibri"/>
                <w:color w:val="000000"/>
                <w:szCs w:val="20"/>
              </w:rPr>
              <w:t>, se</w:t>
            </w:r>
            <w:r>
              <w:rPr>
                <w:rFonts w:ascii="Calibri" w:hAnsi="Calibri"/>
                <w:color w:val="000000"/>
                <w:szCs w:val="20"/>
              </w:rPr>
              <w:t>guros, impuestos y gastos notariales.</w:t>
            </w:r>
          </w:p>
          <w:p w:rsidR="00000000" w:rsidRDefault="00C6317F">
            <w:pPr>
              <w:rPr>
                <w:rFonts w:ascii="Calibri" w:hAnsi="Calibri"/>
                <w:color w:val="000000"/>
                <w:szCs w:val="20"/>
              </w:rPr>
            </w:pPr>
          </w:p>
        </w:tc>
        <w:tc>
          <w:tcPr>
            <w:tcW w:w="1256" w:type="dxa"/>
            <w:gridSpan w:val="2"/>
            <w:noWrap/>
            <w:vAlign w:val="bottom"/>
            <w:hideMark/>
          </w:tcPr>
          <w:p w:rsidR="00000000" w:rsidRDefault="00C6317F">
            <w:pPr>
              <w:rPr>
                <w:rFonts w:ascii="Calibri" w:hAnsi="Calibri"/>
                <w:color w:val="000000"/>
                <w:szCs w:val="20"/>
              </w:rPr>
            </w:pPr>
          </w:p>
        </w:tc>
        <w:tc>
          <w:tcPr>
            <w:tcW w:w="160" w:type="dxa"/>
            <w:noWrap/>
            <w:vAlign w:val="bottom"/>
            <w:hideMark/>
          </w:tcPr>
          <w:p w:rsidR="00000000" w:rsidRDefault="00C6317F">
            <w:pPr>
              <w:spacing w:before="0" w:after="0"/>
              <w:jc w:val="left"/>
              <w:rPr>
                <w:rFonts w:ascii="Times New Roman" w:hAnsi="Times New Roman"/>
                <w:szCs w:val="20"/>
                <w:lang w:val="es-MX" w:eastAsia="es-MX"/>
              </w:rPr>
            </w:pPr>
          </w:p>
        </w:tc>
      </w:tr>
    </w:tbl>
    <w:p w:rsidR="00000000" w:rsidRDefault="00C6317F">
      <w:pPr>
        <w:pStyle w:val="Ttulo3"/>
        <w:numPr>
          <w:ilvl w:val="2"/>
          <w:numId w:val="50"/>
        </w:numPr>
        <w:rPr>
          <w:rFonts w:eastAsia="Times New Roman"/>
        </w:rPr>
      </w:pPr>
      <w:bookmarkStart w:id="253" w:name="_Toc471475912"/>
      <w:r>
        <w:rPr>
          <w:rFonts w:eastAsia="Times New Roman"/>
        </w:rPr>
        <w:t>Condiciones Generales</w:t>
      </w:r>
      <w:bookmarkEnd w:id="253"/>
    </w:p>
    <w:p w:rsidR="00000000" w:rsidRDefault="00C6317F">
      <w:pPr>
        <w:pStyle w:val="Textodebloque"/>
        <w:tabs>
          <w:tab w:val="num" w:pos="540"/>
        </w:tabs>
        <w:spacing w:before="0" w:beforeAutospacing="0" w:after="0" w:afterAutospacing="0" w:line="336" w:lineRule="auto"/>
        <w:ind w:left="538" w:right="18"/>
        <w:rPr>
          <w:rFonts w:cs="Arial"/>
          <w:b/>
          <w:szCs w:val="20"/>
        </w:rPr>
      </w:pPr>
    </w:p>
    <w:p w:rsidR="00000000" w:rsidRDefault="00C6317F">
      <w:pPr>
        <w:pStyle w:val="Textodebloque"/>
        <w:numPr>
          <w:ilvl w:val="0"/>
          <w:numId w:val="60"/>
        </w:numPr>
        <w:spacing w:before="0" w:beforeAutospacing="0" w:after="0" w:afterAutospacing="0" w:line="336" w:lineRule="auto"/>
        <w:ind w:right="17"/>
        <w:rPr>
          <w:rFonts w:cs="Arial"/>
          <w:sz w:val="16"/>
          <w:szCs w:val="16"/>
        </w:rPr>
      </w:pPr>
      <w:r>
        <w:rPr>
          <w:rFonts w:cs="Arial"/>
          <w:szCs w:val="20"/>
        </w:rPr>
        <w:t>Clientes que no cumplan con las condiciones establecidas para el monto deberán ser aprobadas por la División de Negocios Microempresa y recomendadas por Gerente Regional.</w:t>
      </w:r>
    </w:p>
    <w:p w:rsidR="00000000" w:rsidRDefault="00C6317F">
      <w:pPr>
        <w:pStyle w:val="Textodebloque"/>
        <w:spacing w:before="0" w:beforeAutospacing="0" w:after="0" w:afterAutospacing="0" w:line="336" w:lineRule="auto"/>
        <w:ind w:left="1068" w:right="17"/>
        <w:rPr>
          <w:rFonts w:cs="Arial"/>
          <w:sz w:val="16"/>
          <w:szCs w:val="16"/>
        </w:rPr>
      </w:pPr>
    </w:p>
    <w:p w:rsidR="00000000" w:rsidRDefault="00C6317F">
      <w:pPr>
        <w:pStyle w:val="Textodebloque"/>
        <w:numPr>
          <w:ilvl w:val="0"/>
          <w:numId w:val="62"/>
        </w:numPr>
        <w:spacing w:before="0" w:beforeAutospacing="0" w:after="0" w:afterAutospacing="0" w:line="336" w:lineRule="auto"/>
        <w:ind w:right="17"/>
        <w:rPr>
          <w:rFonts w:cs="Arial"/>
          <w:szCs w:val="20"/>
        </w:rPr>
      </w:pPr>
      <w:r>
        <w:rPr>
          <w:rFonts w:cs="Arial"/>
          <w:szCs w:val="20"/>
        </w:rPr>
        <w:t>Clientes nuevos de perfil rural que presenten Score P menor al piso definido para cada oficina podrán ser evaluados, siempre y cuando la antigüedad del negocio sea mayor a un año y cuente con la recomendación del Subgerente Regional o Gerente Regional resp</w:t>
      </w:r>
      <w:r>
        <w:rPr>
          <w:rFonts w:cs="Arial"/>
          <w:szCs w:val="20"/>
        </w:rPr>
        <w:t xml:space="preserve">ectivo.  (En el cuadro de montos se deberá considerar como cliente sin score P). </w:t>
      </w:r>
    </w:p>
    <w:p w:rsidR="00000000" w:rsidRDefault="00C6317F">
      <w:pPr>
        <w:pStyle w:val="Textodebloque"/>
        <w:spacing w:before="0" w:beforeAutospacing="0" w:after="0" w:afterAutospacing="0" w:line="336" w:lineRule="auto"/>
        <w:ind w:left="1068" w:right="17"/>
        <w:rPr>
          <w:rFonts w:cs="Arial"/>
          <w:szCs w:val="20"/>
        </w:rPr>
      </w:pPr>
    </w:p>
    <w:p w:rsidR="00000000" w:rsidRDefault="00C6317F">
      <w:pPr>
        <w:pStyle w:val="Textodebloque"/>
        <w:numPr>
          <w:ilvl w:val="0"/>
          <w:numId w:val="62"/>
        </w:numPr>
        <w:spacing w:before="0" w:beforeAutospacing="0" w:after="0" w:afterAutospacing="0" w:line="336" w:lineRule="auto"/>
        <w:ind w:right="17"/>
        <w:rPr>
          <w:rFonts w:cs="Arial"/>
          <w:szCs w:val="20"/>
        </w:rPr>
      </w:pPr>
      <w:r>
        <w:rPr>
          <w:rFonts w:cs="Arial"/>
          <w:szCs w:val="20"/>
        </w:rPr>
        <w:t>En estas carpetas el Centro de Análisis de Negocios Microempresa realizará un análisis más exhaustivo,  si el resultado es la Devolución por Análisis no se considerarán como</w:t>
      </w:r>
      <w:r>
        <w:rPr>
          <w:rFonts w:cs="Arial"/>
          <w:szCs w:val="20"/>
        </w:rPr>
        <w:t xml:space="preserve"> carpetas devueltas sino como Revisada, pero si la Devolución es consecuencia de incumplimiento de la Norma se considerarán como Devuelta.</w:t>
      </w:r>
    </w:p>
    <w:p w:rsidR="00000000" w:rsidRDefault="00C6317F">
      <w:pPr>
        <w:pStyle w:val="Textodebloque"/>
        <w:spacing w:before="0" w:beforeAutospacing="0" w:after="0" w:afterAutospacing="0" w:line="336" w:lineRule="auto"/>
        <w:ind w:left="1068" w:right="17"/>
        <w:rPr>
          <w:rFonts w:cs="Arial"/>
          <w:szCs w:val="20"/>
        </w:rPr>
      </w:pPr>
    </w:p>
    <w:p w:rsidR="00000000" w:rsidRDefault="00C6317F">
      <w:pPr>
        <w:pStyle w:val="Textodebloque"/>
        <w:numPr>
          <w:ilvl w:val="0"/>
          <w:numId w:val="64"/>
        </w:numPr>
        <w:spacing w:before="0" w:beforeAutospacing="0" w:after="0" w:afterAutospacing="0" w:line="336" w:lineRule="auto"/>
        <w:ind w:left="1068" w:right="17"/>
        <w:rPr>
          <w:rFonts w:cs="Arial"/>
          <w:szCs w:val="20"/>
        </w:rPr>
      </w:pPr>
      <w:r>
        <w:rPr>
          <w:rFonts w:cs="Arial"/>
          <w:szCs w:val="20"/>
        </w:rPr>
        <w:t xml:space="preserve">Para créditos superiores a USD 10.000 como Riesgo Directo (incluye cupo de TCF e Impulso),  se deberá contar con la </w:t>
      </w:r>
      <w:r>
        <w:rPr>
          <w:rFonts w:cs="Arial"/>
          <w:szCs w:val="20"/>
        </w:rPr>
        <w:t>recomendación del Subgerente Regional o Gerente Regional respectivo</w:t>
      </w:r>
    </w:p>
    <w:p w:rsidR="00000000" w:rsidRDefault="00C6317F">
      <w:pPr>
        <w:pStyle w:val="Textodebloque"/>
        <w:spacing w:before="0" w:beforeAutospacing="0" w:after="0" w:afterAutospacing="0" w:line="336" w:lineRule="auto"/>
        <w:ind w:left="1068" w:right="17"/>
        <w:rPr>
          <w:rFonts w:cs="Arial"/>
          <w:szCs w:val="20"/>
        </w:rPr>
      </w:pPr>
    </w:p>
    <w:p w:rsidR="00000000" w:rsidRDefault="00C6317F">
      <w:pPr>
        <w:pStyle w:val="Textodebloque"/>
        <w:numPr>
          <w:ilvl w:val="0"/>
          <w:numId w:val="64"/>
        </w:numPr>
        <w:spacing w:before="0" w:beforeAutospacing="0" w:after="0" w:afterAutospacing="0" w:line="336" w:lineRule="auto"/>
        <w:ind w:left="1068" w:right="17"/>
        <w:rPr>
          <w:rFonts w:cs="Arial"/>
          <w:szCs w:val="20"/>
        </w:rPr>
      </w:pPr>
      <w:r>
        <w:rPr>
          <w:rFonts w:cs="Arial"/>
          <w:szCs w:val="20"/>
        </w:rPr>
        <w:t>Para créditos superiores a USD 3.000 como Riesgo Directo (incluye cupo de TCF e Impulso),  se deberá contar con la recomendación del Gerente de Negocios Microempresa.</w:t>
      </w:r>
    </w:p>
    <w:p w:rsidR="00000000" w:rsidRDefault="00C6317F">
      <w:pPr>
        <w:pStyle w:val="Textodebloque"/>
        <w:spacing w:before="0" w:beforeAutospacing="0" w:after="0" w:afterAutospacing="0" w:line="336" w:lineRule="auto"/>
        <w:ind w:right="17"/>
        <w:rPr>
          <w:rFonts w:cs="Arial"/>
          <w:szCs w:val="20"/>
        </w:rPr>
      </w:pPr>
    </w:p>
    <w:p w:rsidR="00000000" w:rsidRDefault="00C6317F">
      <w:pPr>
        <w:pStyle w:val="Textodebloque"/>
        <w:numPr>
          <w:ilvl w:val="0"/>
          <w:numId w:val="64"/>
        </w:numPr>
        <w:spacing w:before="0" w:beforeAutospacing="0" w:after="0" w:afterAutospacing="0" w:line="336" w:lineRule="auto"/>
        <w:ind w:left="1068" w:right="17"/>
        <w:rPr>
          <w:rFonts w:cs="Arial"/>
          <w:szCs w:val="20"/>
        </w:rPr>
      </w:pPr>
      <w:r>
        <w:rPr>
          <w:rFonts w:cs="Arial"/>
          <w:szCs w:val="20"/>
        </w:rPr>
        <w:t xml:space="preserve">Para créditos inferiores a USD 3.000 como Riesgo Directo (incluye cupo de TCF e Impulso) deberá contar con la recomendación del Oficial de Negocios Microempresa con nivel de Recomendación o Gerente de Negocios Microempresa.  </w:t>
      </w:r>
    </w:p>
    <w:p w:rsidR="00000000" w:rsidRDefault="00C6317F">
      <w:pPr>
        <w:pStyle w:val="Textodebloque"/>
        <w:spacing w:before="0" w:beforeAutospacing="0" w:after="0" w:afterAutospacing="0" w:line="336" w:lineRule="auto"/>
        <w:ind w:right="17"/>
        <w:rPr>
          <w:rFonts w:cs="Arial"/>
          <w:szCs w:val="20"/>
        </w:rPr>
      </w:pPr>
    </w:p>
    <w:p w:rsidR="00000000" w:rsidRDefault="00C6317F">
      <w:pPr>
        <w:pStyle w:val="Textodebloque"/>
        <w:numPr>
          <w:ilvl w:val="0"/>
          <w:numId w:val="64"/>
        </w:numPr>
        <w:spacing w:before="0" w:beforeAutospacing="0" w:after="0" w:afterAutospacing="0" w:line="336" w:lineRule="auto"/>
        <w:ind w:left="1068" w:right="17"/>
        <w:rPr>
          <w:rFonts w:cs="Arial"/>
          <w:szCs w:val="20"/>
        </w:rPr>
      </w:pPr>
      <w:r>
        <w:rPr>
          <w:rFonts w:cs="Arial"/>
          <w:szCs w:val="20"/>
        </w:rPr>
        <w:t>Los créditos del Oficial de N</w:t>
      </w:r>
      <w:r>
        <w:rPr>
          <w:rFonts w:cs="Arial"/>
          <w:szCs w:val="20"/>
        </w:rPr>
        <w:t>egocios Microempresa con nivel de recomendación deberán ser recomendados por otro Oficial de Negocios Microempresa con nivel de recomendación o el Gerente de Negocios Microempresa.</w:t>
      </w:r>
    </w:p>
    <w:p w:rsidR="00000000" w:rsidRDefault="00C6317F">
      <w:pPr>
        <w:pStyle w:val="Textodebloque"/>
        <w:spacing w:before="0" w:beforeAutospacing="0" w:after="0" w:afterAutospacing="0" w:line="336" w:lineRule="auto"/>
        <w:ind w:right="17"/>
        <w:rPr>
          <w:rFonts w:cs="Arial"/>
          <w:szCs w:val="20"/>
        </w:rPr>
      </w:pPr>
    </w:p>
    <w:p w:rsidR="00000000" w:rsidRDefault="00C6317F">
      <w:pPr>
        <w:pStyle w:val="Textodebloque"/>
        <w:numPr>
          <w:ilvl w:val="0"/>
          <w:numId w:val="64"/>
        </w:numPr>
        <w:spacing w:before="0" w:beforeAutospacing="0" w:after="0" w:afterAutospacing="0" w:line="336" w:lineRule="auto"/>
        <w:ind w:left="1068" w:right="17"/>
        <w:rPr>
          <w:rFonts w:cs="Arial"/>
          <w:szCs w:val="20"/>
        </w:rPr>
      </w:pPr>
      <w:r>
        <w:rPr>
          <w:rFonts w:cs="Arial"/>
          <w:szCs w:val="20"/>
        </w:rPr>
        <w:t xml:space="preserve">Clientes que han recibido montos menores a $1000 de riesgo podrán acceder </w:t>
      </w:r>
      <w:r>
        <w:rPr>
          <w:rFonts w:cs="Arial"/>
          <w:szCs w:val="20"/>
        </w:rPr>
        <w:t>por el mismo monto de la operación anterior si han reflejado hasta 5 días de mora promedio en cuota.</w:t>
      </w:r>
    </w:p>
    <w:p w:rsidR="00000000" w:rsidRDefault="00C6317F">
      <w:pPr>
        <w:pStyle w:val="Textodebloque"/>
        <w:spacing w:before="0" w:beforeAutospacing="0" w:after="0" w:afterAutospacing="0" w:line="336" w:lineRule="auto"/>
        <w:ind w:right="17"/>
        <w:rPr>
          <w:rFonts w:cs="Arial"/>
          <w:szCs w:val="20"/>
        </w:rPr>
      </w:pPr>
    </w:p>
    <w:p w:rsidR="00000000" w:rsidRDefault="00C6317F">
      <w:pPr>
        <w:pStyle w:val="Textodebloque"/>
        <w:numPr>
          <w:ilvl w:val="0"/>
          <w:numId w:val="64"/>
        </w:numPr>
        <w:spacing w:before="0" w:beforeAutospacing="0" w:after="0" w:afterAutospacing="0" w:line="336" w:lineRule="auto"/>
        <w:ind w:left="1068" w:right="17"/>
        <w:rPr>
          <w:rFonts w:cs="Arial"/>
          <w:szCs w:val="20"/>
        </w:rPr>
      </w:pPr>
      <w:r>
        <w:rPr>
          <w:rFonts w:cs="Arial"/>
          <w:szCs w:val="20"/>
        </w:rPr>
        <w:lastRenderedPageBreak/>
        <w:t>Para montos inferiores a USD 500 de Riesgo Directo se podrá respaldar la operación a sola firma del titular de la operación, aplica únicamente para client</w:t>
      </w:r>
      <w:r>
        <w:rPr>
          <w:rFonts w:cs="Arial"/>
          <w:szCs w:val="20"/>
        </w:rPr>
        <w:t xml:space="preserve">es estándar, Rezagados y Preferenciales. </w:t>
      </w:r>
    </w:p>
    <w:p w:rsidR="00000000" w:rsidRDefault="00C6317F">
      <w:pPr>
        <w:pStyle w:val="Textodebloque"/>
        <w:numPr>
          <w:ilvl w:val="0"/>
          <w:numId w:val="64"/>
        </w:numPr>
        <w:spacing w:before="0" w:beforeAutospacing="0" w:after="0" w:afterAutospacing="0" w:line="336" w:lineRule="auto"/>
        <w:ind w:left="1068" w:right="17"/>
        <w:rPr>
          <w:rFonts w:cs="Arial"/>
          <w:szCs w:val="20"/>
        </w:rPr>
      </w:pPr>
      <w:r>
        <w:rPr>
          <w:rFonts w:cs="Arial"/>
          <w:szCs w:val="20"/>
        </w:rPr>
        <w:t>En el caso de los cónyuges que no firmen, será obligatorio llenar la información de éstos en la solicitud de crédito y no será obligatoria la copia de la cédula del cónyuge.</w:t>
      </w:r>
    </w:p>
    <w:p w:rsidR="00000000" w:rsidRDefault="00C6317F">
      <w:pPr>
        <w:pStyle w:val="Textodebloque"/>
        <w:numPr>
          <w:ilvl w:val="0"/>
          <w:numId w:val="64"/>
        </w:numPr>
        <w:spacing w:before="0" w:beforeAutospacing="0" w:after="0" w:afterAutospacing="0" w:line="336" w:lineRule="auto"/>
        <w:ind w:left="1068" w:right="17"/>
        <w:rPr>
          <w:rFonts w:cs="Arial"/>
          <w:szCs w:val="20"/>
        </w:rPr>
      </w:pPr>
      <w:r>
        <w:rPr>
          <w:rFonts w:cs="Arial"/>
          <w:szCs w:val="20"/>
        </w:rPr>
        <w:t>En caso de estar casados, toda operación</w:t>
      </w:r>
      <w:r>
        <w:rPr>
          <w:rFonts w:cs="Arial"/>
          <w:szCs w:val="20"/>
        </w:rPr>
        <w:t xml:space="preserve"> mayor a USD 10.000 siempre requerirá de la firma del cónyuge. También aplica para el Garante Personal.</w:t>
      </w:r>
    </w:p>
    <w:p w:rsidR="00000000" w:rsidRDefault="00C6317F">
      <w:pPr>
        <w:pStyle w:val="Textodebloque"/>
        <w:numPr>
          <w:ilvl w:val="1"/>
          <w:numId w:val="64"/>
        </w:numPr>
        <w:spacing w:before="0" w:beforeAutospacing="0" w:after="0" w:afterAutospacing="0" w:line="336" w:lineRule="auto"/>
        <w:ind w:right="17"/>
        <w:rPr>
          <w:rFonts w:cs="Arial"/>
          <w:szCs w:val="20"/>
        </w:rPr>
      </w:pPr>
      <w:r>
        <w:rPr>
          <w:rFonts w:cs="Arial"/>
          <w:szCs w:val="20"/>
        </w:rPr>
        <w:t>Si existe una propuesta de crédito de un cliente que ha trabajado o mantenga una operación vigente en otra oficina u otro Oficial a la que actualmente r</w:t>
      </w:r>
      <w:r>
        <w:rPr>
          <w:rFonts w:cs="Arial"/>
          <w:szCs w:val="20"/>
        </w:rPr>
        <w:t xml:space="preserve">ealiza la propuesta, la operación deberá contener la recomendación del Gerente de Negocios Microempresa de la oficina que trabajó o mantiene la operación vigente. </w:t>
      </w:r>
    </w:p>
    <w:p w:rsidR="00000000" w:rsidRDefault="00C6317F">
      <w:pPr>
        <w:pStyle w:val="Textodebloque"/>
        <w:spacing w:before="0" w:beforeAutospacing="0" w:after="0" w:afterAutospacing="0" w:line="336" w:lineRule="auto"/>
        <w:ind w:left="538" w:right="17"/>
        <w:rPr>
          <w:rFonts w:cs="Arial"/>
          <w:szCs w:val="20"/>
        </w:rPr>
      </w:pPr>
    </w:p>
    <w:p w:rsidR="00000000" w:rsidRDefault="00C6317F">
      <w:pPr>
        <w:pStyle w:val="Ttulo3"/>
        <w:numPr>
          <w:ilvl w:val="2"/>
          <w:numId w:val="50"/>
        </w:numPr>
        <w:rPr>
          <w:rFonts w:eastAsia="Times New Roman"/>
        </w:rPr>
      </w:pPr>
      <w:r>
        <w:rPr>
          <w:rFonts w:eastAsia="Times New Roman"/>
        </w:rPr>
        <w:t xml:space="preserve"> </w:t>
      </w:r>
      <w:bookmarkStart w:id="254" w:name="_Toc471475913"/>
      <w:r>
        <w:rPr>
          <w:rFonts w:eastAsia="Times New Roman"/>
        </w:rPr>
        <w:t>Plazos</w:t>
      </w:r>
      <w:bookmarkEnd w:id="254"/>
      <w:r>
        <w:rPr>
          <w:rFonts w:eastAsia="Times New Roman"/>
        </w:rPr>
        <w:t xml:space="preserve"> </w:t>
      </w:r>
    </w:p>
    <w:p w:rsidR="00000000" w:rsidRDefault="00C6317F">
      <w:pPr>
        <w:pStyle w:val="Textodebloque"/>
        <w:tabs>
          <w:tab w:val="left" w:pos="1134"/>
        </w:tabs>
        <w:spacing w:before="0" w:beforeAutospacing="0" w:after="0" w:afterAutospacing="0" w:line="336" w:lineRule="auto"/>
        <w:ind w:left="709" w:right="17"/>
        <w:rPr>
          <w:rFonts w:cs="Arial"/>
          <w:b/>
          <w:szCs w:val="20"/>
        </w:rPr>
      </w:pPr>
    </w:p>
    <w:p w:rsidR="00000000" w:rsidRDefault="00C6317F">
      <w:pPr>
        <w:pStyle w:val="Textodebloque"/>
        <w:tabs>
          <w:tab w:val="left" w:pos="1134"/>
        </w:tabs>
        <w:spacing w:before="0" w:beforeAutospacing="0" w:after="0" w:afterAutospacing="0" w:line="336" w:lineRule="auto"/>
        <w:ind w:left="709" w:right="17"/>
        <w:rPr>
          <w:rFonts w:cs="Arial"/>
          <w:b/>
          <w:szCs w:val="20"/>
        </w:rPr>
      </w:pPr>
    </w:p>
    <w:p w:rsidR="00000000" w:rsidRDefault="00C6317F">
      <w:pPr>
        <w:pStyle w:val="Textodebloque"/>
        <w:spacing w:before="0" w:beforeAutospacing="0" w:after="0" w:afterAutospacing="0" w:line="336" w:lineRule="auto"/>
        <w:ind w:left="180" w:right="17"/>
        <w:jc w:val="center"/>
        <w:rPr>
          <w:rFonts w:cs="Arial"/>
          <w:szCs w:val="20"/>
        </w:rPr>
      </w:pPr>
    </w:p>
    <w:tbl>
      <w:tblPr>
        <w:tblW w:w="72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5"/>
        <w:gridCol w:w="1514"/>
        <w:gridCol w:w="1886"/>
        <w:gridCol w:w="95"/>
        <w:gridCol w:w="1792"/>
      </w:tblGrid>
      <w:tr w:rsidR="00000000">
        <w:trPr>
          <w:jc w:val="center"/>
        </w:trPr>
        <w:tc>
          <w:tcPr>
            <w:tcW w:w="1995" w:type="dxa"/>
            <w:tcBorders>
              <w:top w:val="single" w:sz="4" w:space="0" w:color="auto"/>
              <w:left w:val="single" w:sz="4" w:space="0" w:color="auto"/>
              <w:bottom w:val="single" w:sz="4" w:space="0" w:color="auto"/>
              <w:right w:val="single" w:sz="4" w:space="0" w:color="auto"/>
            </w:tcBorders>
            <w:shd w:val="pct10" w:color="auto" w:fill="auto"/>
            <w:hideMark/>
          </w:tcPr>
          <w:p w:rsidR="00000000" w:rsidRDefault="00C6317F">
            <w:pPr>
              <w:pStyle w:val="Textodebloque"/>
              <w:spacing w:before="0" w:beforeAutospacing="0" w:after="0" w:afterAutospacing="0" w:line="336" w:lineRule="auto"/>
              <w:ind w:right="17"/>
              <w:jc w:val="center"/>
              <w:rPr>
                <w:rFonts w:cs="Arial"/>
                <w:b/>
                <w:szCs w:val="20"/>
              </w:rPr>
            </w:pPr>
            <w:r>
              <w:rPr>
                <w:rFonts w:cs="Arial"/>
                <w:b/>
                <w:szCs w:val="20"/>
              </w:rPr>
              <w:t>CLIENTE</w:t>
            </w:r>
          </w:p>
        </w:tc>
        <w:tc>
          <w:tcPr>
            <w:tcW w:w="1514" w:type="dxa"/>
            <w:tcBorders>
              <w:top w:val="single" w:sz="4" w:space="0" w:color="auto"/>
              <w:left w:val="single" w:sz="4" w:space="0" w:color="auto"/>
              <w:bottom w:val="single" w:sz="4" w:space="0" w:color="auto"/>
              <w:right w:val="single" w:sz="4" w:space="0" w:color="auto"/>
            </w:tcBorders>
            <w:shd w:val="pct10" w:color="auto" w:fill="auto"/>
            <w:hideMark/>
          </w:tcPr>
          <w:p w:rsidR="00000000" w:rsidRDefault="00C6317F">
            <w:pPr>
              <w:pStyle w:val="Textodebloque"/>
              <w:spacing w:before="0" w:beforeAutospacing="0" w:after="0" w:afterAutospacing="0" w:line="336" w:lineRule="auto"/>
              <w:ind w:right="17"/>
              <w:jc w:val="center"/>
              <w:rPr>
                <w:rFonts w:cs="Arial"/>
                <w:b/>
                <w:szCs w:val="20"/>
              </w:rPr>
            </w:pPr>
            <w:r>
              <w:rPr>
                <w:rFonts w:cs="Arial"/>
                <w:b/>
                <w:szCs w:val="20"/>
              </w:rPr>
              <w:t>MONTOS</w:t>
            </w:r>
          </w:p>
        </w:tc>
        <w:tc>
          <w:tcPr>
            <w:tcW w:w="1981" w:type="dxa"/>
            <w:gridSpan w:val="2"/>
            <w:tcBorders>
              <w:top w:val="single" w:sz="4" w:space="0" w:color="auto"/>
              <w:left w:val="single" w:sz="4" w:space="0" w:color="auto"/>
              <w:bottom w:val="single" w:sz="4" w:space="0" w:color="auto"/>
              <w:right w:val="single" w:sz="4" w:space="0" w:color="auto"/>
            </w:tcBorders>
            <w:shd w:val="pct10" w:color="auto" w:fill="auto"/>
            <w:hideMark/>
          </w:tcPr>
          <w:p w:rsidR="00000000" w:rsidRDefault="00C6317F">
            <w:pPr>
              <w:pStyle w:val="Textodebloque"/>
              <w:spacing w:before="0" w:beforeAutospacing="0" w:after="0" w:afterAutospacing="0" w:line="336" w:lineRule="auto"/>
              <w:ind w:right="17"/>
              <w:jc w:val="center"/>
              <w:rPr>
                <w:rFonts w:cs="Arial"/>
                <w:b/>
                <w:szCs w:val="20"/>
              </w:rPr>
            </w:pPr>
            <w:r>
              <w:rPr>
                <w:rFonts w:cs="Arial"/>
                <w:b/>
                <w:szCs w:val="20"/>
              </w:rPr>
              <w:t>PLAZO</w:t>
            </w:r>
          </w:p>
        </w:tc>
        <w:tc>
          <w:tcPr>
            <w:tcW w:w="1792" w:type="dxa"/>
            <w:tcBorders>
              <w:top w:val="single" w:sz="4" w:space="0" w:color="auto"/>
              <w:left w:val="single" w:sz="4" w:space="0" w:color="auto"/>
              <w:bottom w:val="single" w:sz="4" w:space="0" w:color="auto"/>
              <w:right w:val="single" w:sz="4" w:space="0" w:color="auto"/>
            </w:tcBorders>
            <w:shd w:val="pct10" w:color="auto" w:fill="auto"/>
            <w:hideMark/>
          </w:tcPr>
          <w:p w:rsidR="00000000" w:rsidRDefault="00C6317F">
            <w:pPr>
              <w:pStyle w:val="Textodebloque"/>
              <w:spacing w:before="0" w:beforeAutospacing="0" w:after="0" w:afterAutospacing="0" w:line="336" w:lineRule="auto"/>
              <w:ind w:right="17"/>
              <w:jc w:val="center"/>
              <w:rPr>
                <w:rFonts w:cs="Arial"/>
                <w:b/>
                <w:szCs w:val="20"/>
              </w:rPr>
            </w:pPr>
            <w:r>
              <w:rPr>
                <w:rFonts w:cs="Arial"/>
                <w:b/>
                <w:szCs w:val="20"/>
              </w:rPr>
              <w:t>Por Destino</w:t>
            </w:r>
          </w:p>
        </w:tc>
      </w:tr>
      <w:tr w:rsidR="00000000">
        <w:trPr>
          <w:jc w:val="center"/>
        </w:trPr>
        <w:tc>
          <w:tcPr>
            <w:tcW w:w="3509" w:type="dxa"/>
            <w:gridSpan w:val="2"/>
            <w:vMerge w:val="restart"/>
            <w:tcBorders>
              <w:top w:val="single" w:sz="4" w:space="0" w:color="auto"/>
              <w:left w:val="single" w:sz="4" w:space="0" w:color="auto"/>
              <w:bottom w:val="single" w:sz="4" w:space="0" w:color="auto"/>
              <w:right w:val="single" w:sz="4" w:space="0" w:color="auto"/>
            </w:tcBorders>
            <w:vAlign w:val="center"/>
          </w:tcPr>
          <w:p w:rsidR="00000000" w:rsidRDefault="00C6317F">
            <w:pPr>
              <w:pStyle w:val="Textodebloque"/>
              <w:spacing w:before="0" w:beforeAutospacing="0" w:after="0" w:afterAutospacing="0" w:line="336" w:lineRule="auto"/>
              <w:ind w:right="17"/>
              <w:jc w:val="center"/>
              <w:rPr>
                <w:rFonts w:cs="Arial"/>
                <w:szCs w:val="20"/>
              </w:rPr>
            </w:pPr>
            <w:r>
              <w:rPr>
                <w:rFonts w:cs="Arial"/>
                <w:szCs w:val="20"/>
              </w:rPr>
              <w:t>PREFERENCIAL</w:t>
            </w:r>
          </w:p>
          <w:p w:rsidR="00000000" w:rsidRDefault="00C6317F">
            <w:pPr>
              <w:pStyle w:val="Textodebloque"/>
              <w:spacing w:before="0" w:beforeAutospacing="0" w:after="0" w:afterAutospacing="0" w:line="336" w:lineRule="auto"/>
              <w:ind w:right="17"/>
              <w:jc w:val="center"/>
              <w:rPr>
                <w:rFonts w:cs="Arial"/>
                <w:sz w:val="18"/>
                <w:szCs w:val="18"/>
              </w:rPr>
            </w:pPr>
          </w:p>
        </w:tc>
        <w:tc>
          <w:tcPr>
            <w:tcW w:w="1981" w:type="dxa"/>
            <w:gridSpan w:val="2"/>
            <w:tcBorders>
              <w:top w:val="single" w:sz="4" w:space="0" w:color="auto"/>
              <w:left w:val="single" w:sz="4" w:space="0" w:color="auto"/>
              <w:bottom w:val="single" w:sz="4" w:space="0" w:color="auto"/>
              <w:right w:val="single" w:sz="4" w:space="0" w:color="auto"/>
            </w:tcBorders>
            <w:vAlign w:val="center"/>
            <w:hideMark/>
          </w:tcPr>
          <w:p w:rsidR="00000000" w:rsidRDefault="00C6317F">
            <w:pPr>
              <w:pStyle w:val="Textodebloque"/>
              <w:spacing w:before="0" w:beforeAutospacing="0" w:after="0" w:afterAutospacing="0" w:line="336" w:lineRule="auto"/>
              <w:ind w:right="17"/>
              <w:jc w:val="center"/>
              <w:rPr>
                <w:rFonts w:cs="Arial"/>
                <w:sz w:val="18"/>
                <w:szCs w:val="18"/>
              </w:rPr>
            </w:pPr>
            <w:r>
              <w:rPr>
                <w:rFonts w:cs="Arial"/>
                <w:szCs w:val="20"/>
              </w:rPr>
              <w:t>Máximo 36 meses</w:t>
            </w:r>
          </w:p>
        </w:tc>
        <w:tc>
          <w:tcPr>
            <w:tcW w:w="1792" w:type="dxa"/>
            <w:tcBorders>
              <w:top w:val="single" w:sz="4" w:space="0" w:color="auto"/>
              <w:left w:val="single" w:sz="4" w:space="0" w:color="auto"/>
              <w:bottom w:val="single" w:sz="4" w:space="0" w:color="auto"/>
              <w:right w:val="single" w:sz="4" w:space="0" w:color="auto"/>
            </w:tcBorders>
            <w:hideMark/>
          </w:tcPr>
          <w:p w:rsidR="00000000" w:rsidRDefault="00C6317F">
            <w:pPr>
              <w:pStyle w:val="Textodebloque"/>
              <w:spacing w:before="0" w:beforeAutospacing="0" w:after="0" w:afterAutospacing="0" w:line="336" w:lineRule="auto"/>
              <w:ind w:right="17"/>
              <w:jc w:val="center"/>
              <w:rPr>
                <w:rFonts w:cs="Arial"/>
                <w:szCs w:val="20"/>
              </w:rPr>
            </w:pPr>
            <w:r>
              <w:rPr>
                <w:rFonts w:cs="Arial"/>
                <w:szCs w:val="20"/>
              </w:rPr>
              <w:t>Capital de Trabajo</w:t>
            </w:r>
          </w:p>
        </w:tc>
      </w:tr>
      <w:tr w:rsidR="00000000">
        <w:trPr>
          <w:jc w:val="center"/>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000000" w:rsidRDefault="00C6317F">
            <w:pPr>
              <w:spacing w:before="0" w:after="0"/>
              <w:jc w:val="left"/>
              <w:rPr>
                <w:rFonts w:cs="Arial"/>
                <w:sz w:val="18"/>
                <w:szCs w:val="18"/>
              </w:rPr>
            </w:pPr>
          </w:p>
        </w:tc>
        <w:tc>
          <w:tcPr>
            <w:tcW w:w="1981" w:type="dxa"/>
            <w:gridSpan w:val="2"/>
            <w:tcBorders>
              <w:top w:val="single" w:sz="4" w:space="0" w:color="auto"/>
              <w:left w:val="single" w:sz="4" w:space="0" w:color="auto"/>
              <w:bottom w:val="single" w:sz="4" w:space="0" w:color="auto"/>
              <w:right w:val="single" w:sz="4" w:space="0" w:color="auto"/>
            </w:tcBorders>
            <w:vAlign w:val="center"/>
            <w:hideMark/>
          </w:tcPr>
          <w:p w:rsidR="00000000" w:rsidRDefault="00C6317F">
            <w:pPr>
              <w:pStyle w:val="Textodebloque"/>
              <w:spacing w:before="0" w:beforeAutospacing="0" w:after="0" w:afterAutospacing="0" w:line="336" w:lineRule="auto"/>
              <w:ind w:right="17"/>
              <w:jc w:val="center"/>
              <w:rPr>
                <w:rFonts w:cs="Arial"/>
                <w:szCs w:val="20"/>
              </w:rPr>
            </w:pPr>
            <w:r>
              <w:rPr>
                <w:rFonts w:cs="Arial"/>
                <w:szCs w:val="20"/>
              </w:rPr>
              <w:t>Máximo 48 meses</w:t>
            </w:r>
          </w:p>
        </w:tc>
        <w:tc>
          <w:tcPr>
            <w:tcW w:w="1792" w:type="dxa"/>
            <w:tcBorders>
              <w:top w:val="single" w:sz="4" w:space="0" w:color="auto"/>
              <w:left w:val="single" w:sz="4" w:space="0" w:color="auto"/>
              <w:bottom w:val="single" w:sz="4" w:space="0" w:color="auto"/>
              <w:right w:val="single" w:sz="4" w:space="0" w:color="auto"/>
            </w:tcBorders>
            <w:hideMark/>
          </w:tcPr>
          <w:p w:rsidR="00000000" w:rsidRDefault="00C6317F">
            <w:pPr>
              <w:pStyle w:val="Textodebloque"/>
              <w:spacing w:before="0" w:beforeAutospacing="0" w:after="0" w:afterAutospacing="0" w:line="336" w:lineRule="auto"/>
              <w:ind w:right="17"/>
              <w:jc w:val="center"/>
              <w:rPr>
                <w:rFonts w:cs="Arial"/>
                <w:szCs w:val="20"/>
              </w:rPr>
            </w:pPr>
            <w:r>
              <w:rPr>
                <w:rFonts w:cs="Arial"/>
                <w:szCs w:val="20"/>
              </w:rPr>
              <w:t>Activos Fijos y Mejoramiento de Otros Activos</w:t>
            </w:r>
          </w:p>
        </w:tc>
      </w:tr>
      <w:tr w:rsidR="00000000">
        <w:trPr>
          <w:trHeight w:val="644"/>
          <w:jc w:val="center"/>
        </w:trPr>
        <w:tc>
          <w:tcPr>
            <w:tcW w:w="3509" w:type="dxa"/>
            <w:gridSpan w:val="2"/>
            <w:vMerge w:val="restart"/>
            <w:tcBorders>
              <w:top w:val="single" w:sz="4" w:space="0" w:color="auto"/>
              <w:left w:val="single" w:sz="4" w:space="0" w:color="auto"/>
              <w:bottom w:val="single" w:sz="4" w:space="0" w:color="auto"/>
              <w:right w:val="single" w:sz="4" w:space="0" w:color="auto"/>
            </w:tcBorders>
            <w:vAlign w:val="center"/>
          </w:tcPr>
          <w:p w:rsidR="00000000" w:rsidRDefault="00C6317F">
            <w:pPr>
              <w:pStyle w:val="Textodebloque"/>
              <w:spacing w:before="0" w:beforeAutospacing="0" w:after="0" w:afterAutospacing="0" w:line="336" w:lineRule="auto"/>
              <w:ind w:right="17"/>
              <w:jc w:val="center"/>
              <w:rPr>
                <w:rFonts w:cs="Arial"/>
                <w:sz w:val="18"/>
                <w:szCs w:val="18"/>
              </w:rPr>
            </w:pPr>
            <w:r>
              <w:rPr>
                <w:rFonts w:cs="Arial"/>
                <w:szCs w:val="20"/>
              </w:rPr>
              <w:t xml:space="preserve">ESTANDAR Y REZAGADOS </w:t>
            </w:r>
          </w:p>
          <w:p w:rsidR="00000000" w:rsidRDefault="00C6317F">
            <w:pPr>
              <w:pStyle w:val="Textodebloque"/>
              <w:spacing w:before="0" w:beforeAutospacing="0" w:after="0" w:afterAutospacing="0" w:line="336" w:lineRule="auto"/>
              <w:ind w:right="17"/>
              <w:jc w:val="center"/>
              <w:rPr>
                <w:rFonts w:cs="Arial"/>
                <w:sz w:val="18"/>
                <w:szCs w:val="18"/>
              </w:rPr>
            </w:pPr>
          </w:p>
        </w:tc>
        <w:tc>
          <w:tcPr>
            <w:tcW w:w="198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000000" w:rsidRDefault="00C6317F">
            <w:pPr>
              <w:pStyle w:val="Textodebloque"/>
              <w:spacing w:line="336" w:lineRule="auto"/>
              <w:ind w:right="17"/>
              <w:jc w:val="center"/>
              <w:rPr>
                <w:rFonts w:cs="Arial"/>
                <w:sz w:val="18"/>
                <w:szCs w:val="18"/>
              </w:rPr>
            </w:pPr>
            <w:r>
              <w:rPr>
                <w:rFonts w:cs="Arial"/>
                <w:szCs w:val="20"/>
              </w:rPr>
              <w:t>Máximo 24 meses</w:t>
            </w:r>
          </w:p>
        </w:tc>
        <w:tc>
          <w:tcPr>
            <w:tcW w:w="17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000000" w:rsidRDefault="00C6317F">
            <w:pPr>
              <w:pStyle w:val="Textodebloque"/>
              <w:spacing w:line="336" w:lineRule="auto"/>
              <w:ind w:right="17"/>
              <w:jc w:val="center"/>
              <w:rPr>
                <w:rFonts w:cs="Arial"/>
                <w:sz w:val="18"/>
                <w:szCs w:val="18"/>
              </w:rPr>
            </w:pPr>
            <w:r>
              <w:rPr>
                <w:rFonts w:cs="Arial"/>
                <w:sz w:val="18"/>
                <w:szCs w:val="18"/>
              </w:rPr>
              <w:t>Capital de Trabajo</w:t>
            </w:r>
          </w:p>
        </w:tc>
      </w:tr>
      <w:tr w:rsidR="00000000">
        <w:trPr>
          <w:trHeight w:val="644"/>
          <w:jc w:val="center"/>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000000" w:rsidRDefault="00C6317F">
            <w:pPr>
              <w:spacing w:before="0" w:after="0"/>
              <w:jc w:val="left"/>
              <w:rPr>
                <w:rFonts w:cs="Arial"/>
                <w:sz w:val="18"/>
                <w:szCs w:val="18"/>
              </w:rPr>
            </w:pPr>
          </w:p>
        </w:tc>
        <w:tc>
          <w:tcPr>
            <w:tcW w:w="198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000000" w:rsidRDefault="00C6317F">
            <w:pPr>
              <w:pStyle w:val="Textodebloque"/>
              <w:spacing w:line="336" w:lineRule="auto"/>
              <w:ind w:right="17"/>
              <w:jc w:val="center"/>
              <w:rPr>
                <w:rFonts w:cs="Arial"/>
                <w:szCs w:val="20"/>
              </w:rPr>
            </w:pPr>
            <w:r>
              <w:rPr>
                <w:rFonts w:cs="Arial"/>
                <w:szCs w:val="20"/>
              </w:rPr>
              <w:t>Máximo 36 meses</w:t>
            </w:r>
          </w:p>
        </w:tc>
        <w:tc>
          <w:tcPr>
            <w:tcW w:w="17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000000" w:rsidRDefault="00C6317F">
            <w:pPr>
              <w:pStyle w:val="Textodebloque"/>
              <w:spacing w:line="336" w:lineRule="auto"/>
              <w:ind w:right="17"/>
              <w:jc w:val="center"/>
              <w:rPr>
                <w:rFonts w:cs="Arial"/>
                <w:szCs w:val="20"/>
              </w:rPr>
            </w:pPr>
            <w:r>
              <w:rPr>
                <w:rFonts w:cs="Arial"/>
                <w:szCs w:val="20"/>
              </w:rPr>
              <w:t>Activo Fijo y Mejoramiento de Otros Activos*</w:t>
            </w:r>
          </w:p>
        </w:tc>
      </w:tr>
      <w:tr w:rsidR="00000000">
        <w:trPr>
          <w:trHeight w:val="413"/>
          <w:jc w:val="center"/>
        </w:trPr>
        <w:tc>
          <w:tcPr>
            <w:tcW w:w="1995" w:type="dxa"/>
            <w:vMerge w:val="restart"/>
            <w:tcBorders>
              <w:top w:val="single" w:sz="4" w:space="0" w:color="auto"/>
              <w:left w:val="single" w:sz="4" w:space="0" w:color="auto"/>
              <w:bottom w:val="single" w:sz="4" w:space="0" w:color="auto"/>
              <w:right w:val="single" w:sz="4" w:space="0" w:color="auto"/>
            </w:tcBorders>
            <w:vAlign w:val="center"/>
          </w:tcPr>
          <w:p w:rsidR="00000000" w:rsidRDefault="00C6317F">
            <w:pPr>
              <w:pStyle w:val="Textodebloque"/>
              <w:spacing w:before="0" w:beforeAutospacing="0" w:after="0" w:afterAutospacing="0" w:line="336" w:lineRule="auto"/>
              <w:ind w:right="17"/>
              <w:jc w:val="center"/>
              <w:rPr>
                <w:rFonts w:cs="Arial"/>
                <w:szCs w:val="20"/>
              </w:rPr>
            </w:pPr>
          </w:p>
          <w:p w:rsidR="00000000" w:rsidRDefault="00C6317F">
            <w:pPr>
              <w:pStyle w:val="Textodebloque"/>
              <w:spacing w:before="0" w:beforeAutospacing="0" w:after="0" w:afterAutospacing="0" w:line="336" w:lineRule="auto"/>
              <w:ind w:right="17"/>
              <w:jc w:val="center"/>
              <w:rPr>
                <w:rFonts w:cs="Arial"/>
                <w:szCs w:val="20"/>
              </w:rPr>
            </w:pPr>
            <w:r>
              <w:rPr>
                <w:rFonts w:cs="Arial"/>
                <w:szCs w:val="20"/>
              </w:rPr>
              <w:t>NUEVOS Y BANCARIZADOS</w:t>
            </w:r>
          </w:p>
          <w:p w:rsidR="00000000" w:rsidRDefault="00C6317F">
            <w:pPr>
              <w:pStyle w:val="Textodebloque"/>
              <w:spacing w:before="0" w:beforeAutospacing="0" w:after="0" w:afterAutospacing="0" w:line="336" w:lineRule="auto"/>
              <w:ind w:right="17"/>
              <w:jc w:val="center"/>
              <w:rPr>
                <w:rFonts w:cs="Arial"/>
                <w:szCs w:val="20"/>
              </w:rPr>
            </w:pPr>
          </w:p>
        </w:tc>
        <w:tc>
          <w:tcPr>
            <w:tcW w:w="1514" w:type="dxa"/>
            <w:vMerge w:val="restart"/>
            <w:tcBorders>
              <w:top w:val="single" w:sz="4" w:space="0" w:color="auto"/>
              <w:left w:val="single" w:sz="4" w:space="0" w:color="auto"/>
              <w:bottom w:val="single" w:sz="4" w:space="0" w:color="auto"/>
              <w:right w:val="single" w:sz="4" w:space="0" w:color="auto"/>
            </w:tcBorders>
            <w:vAlign w:val="center"/>
            <w:hideMark/>
          </w:tcPr>
          <w:p w:rsidR="00000000" w:rsidRDefault="00C6317F">
            <w:pPr>
              <w:pStyle w:val="Textodebloque"/>
              <w:spacing w:line="336" w:lineRule="auto"/>
              <w:ind w:right="17"/>
              <w:rPr>
                <w:rFonts w:cs="Arial"/>
                <w:sz w:val="18"/>
                <w:szCs w:val="18"/>
              </w:rPr>
            </w:pPr>
            <w:r>
              <w:rPr>
                <w:rFonts w:cs="Arial"/>
                <w:sz w:val="18"/>
                <w:szCs w:val="18"/>
              </w:rPr>
              <w:t xml:space="preserve">Hasta USD8000 </w:t>
            </w:r>
          </w:p>
        </w:tc>
        <w:tc>
          <w:tcPr>
            <w:tcW w:w="1886" w:type="dxa"/>
            <w:tcBorders>
              <w:top w:val="single" w:sz="4" w:space="0" w:color="auto"/>
              <w:left w:val="single" w:sz="4" w:space="0" w:color="auto"/>
              <w:bottom w:val="single" w:sz="4" w:space="0" w:color="auto"/>
              <w:right w:val="single" w:sz="4" w:space="0" w:color="auto"/>
            </w:tcBorders>
            <w:vAlign w:val="center"/>
            <w:hideMark/>
          </w:tcPr>
          <w:p w:rsidR="00000000" w:rsidRDefault="00C6317F">
            <w:pPr>
              <w:pStyle w:val="Textodebloque"/>
              <w:spacing w:line="336" w:lineRule="auto"/>
              <w:ind w:right="17"/>
              <w:jc w:val="center"/>
              <w:rPr>
                <w:rFonts w:cs="Arial"/>
                <w:sz w:val="18"/>
                <w:szCs w:val="18"/>
              </w:rPr>
            </w:pPr>
            <w:r>
              <w:rPr>
                <w:rFonts w:cs="Arial"/>
                <w:szCs w:val="20"/>
              </w:rPr>
              <w:t>Máximo 24 meses</w:t>
            </w:r>
          </w:p>
        </w:tc>
        <w:tc>
          <w:tcPr>
            <w:tcW w:w="1887" w:type="dxa"/>
            <w:gridSpan w:val="2"/>
            <w:tcBorders>
              <w:top w:val="single" w:sz="4" w:space="0" w:color="auto"/>
              <w:left w:val="single" w:sz="4" w:space="0" w:color="auto"/>
              <w:bottom w:val="single" w:sz="4" w:space="0" w:color="auto"/>
              <w:right w:val="single" w:sz="4" w:space="0" w:color="auto"/>
            </w:tcBorders>
            <w:vAlign w:val="center"/>
            <w:hideMark/>
          </w:tcPr>
          <w:p w:rsidR="00000000" w:rsidRDefault="00C6317F">
            <w:pPr>
              <w:pStyle w:val="Textodebloque"/>
              <w:spacing w:line="336" w:lineRule="auto"/>
              <w:ind w:right="17"/>
              <w:jc w:val="center"/>
              <w:rPr>
                <w:rFonts w:cs="Arial"/>
                <w:sz w:val="18"/>
                <w:szCs w:val="18"/>
              </w:rPr>
            </w:pPr>
            <w:r>
              <w:rPr>
                <w:rFonts w:cs="Arial"/>
                <w:sz w:val="18"/>
                <w:szCs w:val="18"/>
              </w:rPr>
              <w:t>Capital de Trabajo</w:t>
            </w:r>
          </w:p>
        </w:tc>
      </w:tr>
      <w:tr w:rsidR="00000000">
        <w:trPr>
          <w:trHeight w:val="41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C6317F">
            <w:pPr>
              <w:spacing w:before="0" w:after="0"/>
              <w:jc w:val="left"/>
              <w:rPr>
                <w:rFonts w:cs="Arial"/>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C6317F">
            <w:pPr>
              <w:spacing w:before="0" w:after="0"/>
              <w:jc w:val="left"/>
              <w:rPr>
                <w:rFonts w:cs="Arial"/>
                <w:sz w:val="18"/>
                <w:szCs w:val="18"/>
              </w:rPr>
            </w:pPr>
          </w:p>
        </w:tc>
        <w:tc>
          <w:tcPr>
            <w:tcW w:w="1886" w:type="dxa"/>
            <w:tcBorders>
              <w:top w:val="single" w:sz="4" w:space="0" w:color="auto"/>
              <w:left w:val="single" w:sz="4" w:space="0" w:color="auto"/>
              <w:bottom w:val="single" w:sz="4" w:space="0" w:color="auto"/>
              <w:right w:val="single" w:sz="4" w:space="0" w:color="auto"/>
            </w:tcBorders>
            <w:vAlign w:val="center"/>
            <w:hideMark/>
          </w:tcPr>
          <w:p w:rsidR="00000000" w:rsidRDefault="00C6317F">
            <w:pPr>
              <w:pStyle w:val="Textodebloque"/>
              <w:spacing w:line="336" w:lineRule="auto"/>
              <w:ind w:right="17"/>
              <w:jc w:val="center"/>
              <w:rPr>
                <w:rFonts w:cs="Arial"/>
                <w:szCs w:val="20"/>
              </w:rPr>
            </w:pPr>
            <w:r>
              <w:rPr>
                <w:rFonts w:cs="Arial"/>
                <w:szCs w:val="20"/>
              </w:rPr>
              <w:t>Máximo 36 meses</w:t>
            </w:r>
          </w:p>
        </w:tc>
        <w:tc>
          <w:tcPr>
            <w:tcW w:w="1887" w:type="dxa"/>
            <w:gridSpan w:val="2"/>
            <w:tcBorders>
              <w:top w:val="single" w:sz="4" w:space="0" w:color="auto"/>
              <w:left w:val="single" w:sz="4" w:space="0" w:color="auto"/>
              <w:bottom w:val="single" w:sz="4" w:space="0" w:color="auto"/>
              <w:right w:val="single" w:sz="4" w:space="0" w:color="auto"/>
            </w:tcBorders>
            <w:vAlign w:val="center"/>
            <w:hideMark/>
          </w:tcPr>
          <w:p w:rsidR="00000000" w:rsidRDefault="00C6317F">
            <w:pPr>
              <w:pStyle w:val="Textodebloque"/>
              <w:spacing w:line="336" w:lineRule="auto"/>
              <w:ind w:right="17"/>
              <w:jc w:val="center"/>
              <w:rPr>
                <w:rFonts w:cs="Arial"/>
                <w:szCs w:val="20"/>
              </w:rPr>
            </w:pPr>
            <w:r>
              <w:rPr>
                <w:rFonts w:cs="Arial"/>
                <w:szCs w:val="20"/>
              </w:rPr>
              <w:t>Activo Fijo y Mejoramiento de Otros Activos*</w:t>
            </w:r>
          </w:p>
        </w:tc>
      </w:tr>
      <w:tr w:rsidR="00000000">
        <w:trPr>
          <w:trHeight w:val="100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C6317F">
            <w:pPr>
              <w:spacing w:before="0" w:after="0"/>
              <w:jc w:val="left"/>
              <w:rPr>
                <w:rFonts w:cs="Arial"/>
                <w:szCs w:val="20"/>
              </w:rPr>
            </w:pPr>
          </w:p>
        </w:tc>
        <w:tc>
          <w:tcPr>
            <w:tcW w:w="1514" w:type="dxa"/>
            <w:tcBorders>
              <w:top w:val="single" w:sz="4" w:space="0" w:color="auto"/>
              <w:left w:val="single" w:sz="4" w:space="0" w:color="auto"/>
              <w:bottom w:val="single" w:sz="4" w:space="0" w:color="auto"/>
              <w:right w:val="single" w:sz="4" w:space="0" w:color="auto"/>
            </w:tcBorders>
            <w:vAlign w:val="center"/>
            <w:hideMark/>
          </w:tcPr>
          <w:p w:rsidR="00000000" w:rsidRDefault="00C6317F">
            <w:pPr>
              <w:pStyle w:val="Textodebloque"/>
              <w:spacing w:line="336" w:lineRule="auto"/>
              <w:ind w:right="17"/>
              <w:jc w:val="center"/>
              <w:rPr>
                <w:rFonts w:cs="Arial"/>
                <w:sz w:val="18"/>
                <w:szCs w:val="18"/>
              </w:rPr>
            </w:pPr>
            <w:r>
              <w:rPr>
                <w:rFonts w:cs="Arial"/>
                <w:sz w:val="18"/>
                <w:szCs w:val="18"/>
              </w:rPr>
              <w:t xml:space="preserve"> Desde USD8001  hasta USD20.000</w:t>
            </w:r>
          </w:p>
        </w:tc>
        <w:tc>
          <w:tcPr>
            <w:tcW w:w="3773" w:type="dxa"/>
            <w:gridSpan w:val="3"/>
            <w:tcBorders>
              <w:top w:val="single" w:sz="4" w:space="0" w:color="auto"/>
              <w:left w:val="single" w:sz="4" w:space="0" w:color="auto"/>
              <w:bottom w:val="single" w:sz="4" w:space="0" w:color="auto"/>
              <w:right w:val="single" w:sz="4" w:space="0" w:color="auto"/>
            </w:tcBorders>
            <w:vAlign w:val="center"/>
            <w:hideMark/>
          </w:tcPr>
          <w:p w:rsidR="00000000" w:rsidRDefault="00C6317F">
            <w:pPr>
              <w:pStyle w:val="Textodebloque"/>
              <w:spacing w:line="336" w:lineRule="auto"/>
              <w:ind w:right="17"/>
              <w:jc w:val="center"/>
              <w:rPr>
                <w:rFonts w:cs="Arial"/>
                <w:sz w:val="18"/>
                <w:szCs w:val="18"/>
              </w:rPr>
            </w:pPr>
            <w:r>
              <w:rPr>
                <w:rFonts w:cs="Arial"/>
                <w:sz w:val="18"/>
                <w:szCs w:val="18"/>
              </w:rPr>
              <w:t>Máximo 36 meses</w:t>
            </w:r>
          </w:p>
        </w:tc>
      </w:tr>
      <w:tr w:rsidR="00000000">
        <w:trPr>
          <w:jc w:val="center"/>
        </w:trPr>
        <w:tc>
          <w:tcPr>
            <w:tcW w:w="3509" w:type="dxa"/>
            <w:gridSpan w:val="2"/>
            <w:tcBorders>
              <w:top w:val="single" w:sz="4" w:space="0" w:color="auto"/>
              <w:left w:val="single" w:sz="4" w:space="0" w:color="auto"/>
              <w:bottom w:val="single" w:sz="4" w:space="0" w:color="auto"/>
              <w:right w:val="single" w:sz="4" w:space="0" w:color="auto"/>
            </w:tcBorders>
          </w:tcPr>
          <w:p w:rsidR="00000000" w:rsidRDefault="00C6317F">
            <w:pPr>
              <w:pStyle w:val="Textodebloque"/>
              <w:spacing w:before="0" w:beforeAutospacing="0" w:after="0" w:afterAutospacing="0" w:line="336" w:lineRule="auto"/>
              <w:ind w:right="17"/>
              <w:jc w:val="center"/>
              <w:rPr>
                <w:rFonts w:cs="Arial"/>
                <w:szCs w:val="20"/>
              </w:rPr>
            </w:pPr>
          </w:p>
          <w:p w:rsidR="00000000" w:rsidRDefault="00C6317F">
            <w:pPr>
              <w:pStyle w:val="Textodebloque"/>
              <w:spacing w:before="0" w:beforeAutospacing="0" w:after="0" w:afterAutospacing="0" w:line="336" w:lineRule="auto"/>
              <w:ind w:right="17"/>
              <w:jc w:val="center"/>
              <w:rPr>
                <w:rFonts w:cs="Arial"/>
                <w:sz w:val="18"/>
                <w:szCs w:val="18"/>
              </w:rPr>
            </w:pPr>
            <w:r>
              <w:rPr>
                <w:rFonts w:cs="Arial"/>
                <w:szCs w:val="20"/>
              </w:rPr>
              <w:t>REESTRUCTURAS Y REFINANCIAMIENTOS</w:t>
            </w:r>
          </w:p>
        </w:tc>
        <w:tc>
          <w:tcPr>
            <w:tcW w:w="3773" w:type="dxa"/>
            <w:gridSpan w:val="3"/>
            <w:tcBorders>
              <w:top w:val="single" w:sz="4" w:space="0" w:color="auto"/>
              <w:left w:val="single" w:sz="4" w:space="0" w:color="auto"/>
              <w:bottom w:val="single" w:sz="4" w:space="0" w:color="auto"/>
              <w:right w:val="single" w:sz="4" w:space="0" w:color="auto"/>
            </w:tcBorders>
          </w:tcPr>
          <w:p w:rsidR="00000000" w:rsidRDefault="00C6317F">
            <w:pPr>
              <w:pStyle w:val="Textodebloque"/>
              <w:spacing w:before="0" w:beforeAutospacing="0" w:after="0" w:afterAutospacing="0" w:line="336" w:lineRule="auto"/>
              <w:ind w:right="17"/>
              <w:jc w:val="center"/>
              <w:rPr>
                <w:rFonts w:cs="Arial"/>
                <w:sz w:val="18"/>
                <w:szCs w:val="18"/>
              </w:rPr>
            </w:pPr>
          </w:p>
          <w:p w:rsidR="00000000" w:rsidRDefault="00C6317F">
            <w:pPr>
              <w:pStyle w:val="Textodebloque"/>
              <w:spacing w:before="0" w:beforeAutospacing="0" w:after="0" w:afterAutospacing="0" w:line="336" w:lineRule="auto"/>
              <w:ind w:right="17"/>
              <w:jc w:val="center"/>
              <w:rPr>
                <w:rFonts w:cs="Arial"/>
                <w:sz w:val="18"/>
                <w:szCs w:val="18"/>
              </w:rPr>
            </w:pPr>
            <w:r>
              <w:rPr>
                <w:rFonts w:cs="Arial"/>
                <w:sz w:val="18"/>
                <w:szCs w:val="18"/>
              </w:rPr>
              <w:t>Máximo 36 meses*</w:t>
            </w:r>
          </w:p>
        </w:tc>
      </w:tr>
    </w:tbl>
    <w:p w:rsidR="00000000" w:rsidRDefault="00C6317F">
      <w:pPr>
        <w:pStyle w:val="Textodebloque"/>
        <w:spacing w:before="0" w:beforeAutospacing="0" w:after="0" w:afterAutospacing="0" w:line="336" w:lineRule="auto"/>
        <w:ind w:left="180" w:right="17"/>
        <w:rPr>
          <w:rFonts w:cs="Arial"/>
          <w:szCs w:val="20"/>
        </w:rPr>
      </w:pPr>
    </w:p>
    <w:p w:rsidR="00000000" w:rsidRDefault="00C6317F">
      <w:pPr>
        <w:pStyle w:val="Textodebloque"/>
        <w:spacing w:before="0" w:beforeAutospacing="0" w:after="0" w:afterAutospacing="0" w:line="336" w:lineRule="auto"/>
        <w:ind w:left="708" w:right="17"/>
        <w:rPr>
          <w:rFonts w:cs="Arial"/>
          <w:i/>
          <w:color w:val="000000"/>
          <w:szCs w:val="20"/>
          <w:lang w:val="es-ES_tradnl"/>
        </w:rPr>
      </w:pPr>
      <w:r>
        <w:rPr>
          <w:rFonts w:cs="Arial"/>
          <w:i/>
          <w:color w:val="000000"/>
          <w:szCs w:val="20"/>
          <w:lang w:val="es-ES_tradnl"/>
        </w:rPr>
        <w:t xml:space="preserve">Cualquier crédito con respaldo hipotecario del 140% del valor de riesgo del cliente en el Banco podrá aprobarse hasta por  60 meses. </w:t>
      </w:r>
    </w:p>
    <w:p w:rsidR="00000000" w:rsidRDefault="00C6317F">
      <w:pPr>
        <w:pStyle w:val="Textodebloque"/>
        <w:spacing w:before="0" w:beforeAutospacing="0" w:after="0" w:afterAutospacing="0" w:line="336" w:lineRule="auto"/>
        <w:ind w:left="708" w:right="17"/>
        <w:rPr>
          <w:rFonts w:cs="Arial"/>
          <w:i/>
          <w:color w:val="000000"/>
          <w:szCs w:val="20"/>
          <w:lang w:val="es-ES_tradnl"/>
        </w:rPr>
      </w:pPr>
    </w:p>
    <w:p w:rsidR="00000000" w:rsidRDefault="00C6317F">
      <w:pPr>
        <w:pStyle w:val="Textodebloque"/>
        <w:spacing w:before="0" w:beforeAutospacing="0" w:after="0" w:afterAutospacing="0" w:line="336" w:lineRule="auto"/>
        <w:ind w:left="560" w:right="17"/>
        <w:rPr>
          <w:rFonts w:cs="Arial"/>
          <w:szCs w:val="20"/>
        </w:rPr>
      </w:pPr>
      <w:r>
        <w:rPr>
          <w:rFonts w:cs="Arial"/>
          <w:szCs w:val="20"/>
        </w:rPr>
        <w:t xml:space="preserve"> *El plazo mínimo para todas las operaciones es </w:t>
      </w:r>
      <w:r>
        <w:rPr>
          <w:rFonts w:cs="Arial"/>
          <w:szCs w:val="20"/>
        </w:rPr>
        <w:t>12 meses, en el caso de operaciones simultáneas el plazo mínimo podrá ser 6 meses.  Se podrá otorgar operaciones menores a 12 meses que no son simultáneas con la aprobación del Subgerente Regional / Gerente Regional respectivo.</w:t>
      </w:r>
    </w:p>
    <w:p w:rsidR="00000000" w:rsidRDefault="00C6317F">
      <w:pPr>
        <w:pStyle w:val="Textodebloque"/>
        <w:spacing w:before="0" w:beforeAutospacing="0" w:after="0" w:afterAutospacing="0" w:line="336" w:lineRule="auto"/>
        <w:ind w:left="560" w:right="17"/>
        <w:rPr>
          <w:rFonts w:cs="Arial"/>
          <w:szCs w:val="20"/>
        </w:rPr>
      </w:pPr>
      <w:r>
        <w:rPr>
          <w:rFonts w:cs="Arial"/>
          <w:szCs w:val="20"/>
        </w:rPr>
        <w:t xml:space="preserve">* </w:t>
      </w:r>
      <w:r>
        <w:rPr>
          <w:rFonts w:cs="Arial"/>
          <w:szCs w:val="20"/>
        </w:rPr>
        <w:t>Cliente cuyo destino sea Activo Fijo a un plazo mayor a 24 meses deberá demostrar aporte del 30% del valor de Activo Fijo. (Si el aporte del cliente es en efectivo y no se puede justificar documentadamente deberá ser verificado por el Gerente de Negocios M</w:t>
      </w:r>
      <w:r>
        <w:rPr>
          <w:rFonts w:cs="Arial"/>
          <w:szCs w:val="20"/>
        </w:rPr>
        <w:t>icroempresa).</w:t>
      </w:r>
    </w:p>
    <w:p w:rsidR="00000000" w:rsidRDefault="00C6317F">
      <w:pPr>
        <w:pStyle w:val="Textodebloque"/>
        <w:spacing w:before="0" w:beforeAutospacing="0" w:after="0" w:afterAutospacing="0" w:line="336" w:lineRule="auto"/>
        <w:ind w:left="560" w:right="17"/>
        <w:rPr>
          <w:rFonts w:cs="Arial"/>
          <w:szCs w:val="20"/>
        </w:rPr>
      </w:pPr>
      <w:r>
        <w:rPr>
          <w:rFonts w:cs="Arial"/>
          <w:szCs w:val="20"/>
        </w:rPr>
        <w:t>* Para clientes que en la vigencia de la operación cumplan 72 años, el plazo de la operación será el lapso desde que se otorga la operación hasta cuando el cliente cumpla 72 años de edad.</w:t>
      </w:r>
    </w:p>
    <w:p w:rsidR="00000000" w:rsidRDefault="00C6317F">
      <w:pPr>
        <w:pStyle w:val="Ttulo2"/>
        <w:numPr>
          <w:ilvl w:val="1"/>
          <w:numId w:val="4"/>
        </w:numPr>
        <w:ind w:left="1512"/>
        <w:rPr>
          <w:rFonts w:eastAsia="Times New Roman"/>
        </w:rPr>
      </w:pPr>
      <w:bookmarkStart w:id="255" w:name="_Toc417651718"/>
      <w:bookmarkStart w:id="256" w:name="_Toc417651802"/>
      <w:bookmarkStart w:id="257" w:name="_Toc471475914"/>
      <w:r>
        <w:rPr>
          <w:rFonts w:eastAsia="Times New Roman"/>
        </w:rPr>
        <w:t>Vigencia de la Operación</w:t>
      </w:r>
      <w:bookmarkEnd w:id="255"/>
      <w:bookmarkEnd w:id="256"/>
      <w:bookmarkEnd w:id="257"/>
    </w:p>
    <w:p w:rsidR="00000000" w:rsidRDefault="00C6317F">
      <w:pPr>
        <w:pStyle w:val="Textodebloque"/>
        <w:spacing w:before="0" w:beforeAutospacing="0" w:after="0" w:afterAutospacing="0" w:line="336" w:lineRule="auto"/>
        <w:ind w:left="108" w:right="17"/>
        <w:rPr>
          <w:rFonts w:cs="Arial"/>
          <w:b/>
          <w:sz w:val="18"/>
          <w:szCs w:val="18"/>
        </w:rPr>
      </w:pPr>
    </w:p>
    <w:p w:rsidR="00000000" w:rsidRDefault="00C6317F">
      <w:pPr>
        <w:pStyle w:val="Textodebloque"/>
        <w:numPr>
          <w:ilvl w:val="0"/>
          <w:numId w:val="66"/>
        </w:numPr>
        <w:spacing w:before="0" w:beforeAutospacing="0" w:after="0" w:afterAutospacing="0" w:line="336" w:lineRule="auto"/>
        <w:ind w:right="17"/>
        <w:rPr>
          <w:rFonts w:cs="Arial"/>
          <w:szCs w:val="20"/>
        </w:rPr>
      </w:pPr>
      <w:bookmarkStart w:id="258" w:name="CONDICIONES_GENERALES"/>
      <w:bookmarkEnd w:id="258"/>
      <w:r>
        <w:rPr>
          <w:rFonts w:cs="Arial"/>
          <w:szCs w:val="20"/>
        </w:rPr>
        <w:t>Las solicitudes aprobadas te</w:t>
      </w:r>
      <w:r>
        <w:rPr>
          <w:rFonts w:cs="Arial"/>
          <w:szCs w:val="20"/>
        </w:rPr>
        <w:t xml:space="preserve">ndrán una vigencia para desembolsarse de 8 días desde la fecha de aprobación (día uno) en operaciones de flujo normal y operaciones de reestructura 10 días. </w:t>
      </w:r>
    </w:p>
    <w:p w:rsidR="00000000" w:rsidRDefault="00C6317F">
      <w:pPr>
        <w:pStyle w:val="Textodebloque"/>
        <w:numPr>
          <w:ilvl w:val="0"/>
          <w:numId w:val="66"/>
        </w:numPr>
        <w:spacing w:before="0" w:beforeAutospacing="0" w:after="0" w:afterAutospacing="0" w:line="336" w:lineRule="auto"/>
        <w:ind w:right="17"/>
        <w:rPr>
          <w:rFonts w:cs="Arial"/>
          <w:szCs w:val="20"/>
        </w:rPr>
      </w:pPr>
      <w:r>
        <w:rPr>
          <w:rFonts w:cs="Arial"/>
          <w:szCs w:val="20"/>
        </w:rPr>
        <w:t>A partir del día siguiente a la fecha de aprobación y durante los 7 días restantes en flujo normal</w:t>
      </w:r>
      <w:r>
        <w:rPr>
          <w:rFonts w:cs="Arial"/>
          <w:szCs w:val="20"/>
        </w:rPr>
        <w:t xml:space="preserve"> y 9 en el flujo de reestructuras, es facultad del cliente pedir se reprocese sin costo el desembolso de una nueva operación a ser otorgada y desembolsada en un día acordado, la cual deberá seguir nuevamente el proceso en el Centro de Análisis de Crédito b</w:t>
      </w:r>
      <w:r>
        <w:rPr>
          <w:rFonts w:cs="Arial"/>
          <w:szCs w:val="20"/>
        </w:rPr>
        <w:t>ajo un nuevo código de operación, anulando la anterior.</w:t>
      </w:r>
    </w:p>
    <w:p w:rsidR="00000000" w:rsidRDefault="00C6317F">
      <w:pPr>
        <w:pStyle w:val="Textodebloque"/>
        <w:numPr>
          <w:ilvl w:val="0"/>
          <w:numId w:val="66"/>
        </w:numPr>
        <w:spacing w:before="0" w:beforeAutospacing="0" w:after="0" w:afterAutospacing="0" w:line="336" w:lineRule="auto"/>
        <w:ind w:right="17"/>
        <w:rPr>
          <w:rFonts w:cs="Arial"/>
          <w:szCs w:val="20"/>
        </w:rPr>
      </w:pPr>
      <w:r>
        <w:rPr>
          <w:rFonts w:cs="Arial"/>
          <w:szCs w:val="20"/>
        </w:rPr>
        <w:t>Luego de transcurrido los 8 días en flujo normal y 10 en flujo de reestructuras de vigencia de la operación aprobada y no desembolsada se deberá reprocesar y analizar en el Centro de Análisis de Crédi</w:t>
      </w:r>
      <w:r>
        <w:rPr>
          <w:rFonts w:cs="Arial"/>
          <w:szCs w:val="20"/>
        </w:rPr>
        <w:t>to bajo un nuevo código de operación, anulando la anterior.</w:t>
      </w:r>
    </w:p>
    <w:p w:rsidR="00000000" w:rsidRDefault="00C6317F">
      <w:pPr>
        <w:numPr>
          <w:ilvl w:val="1"/>
          <w:numId w:val="66"/>
        </w:numPr>
        <w:spacing w:line="360" w:lineRule="auto"/>
        <w:rPr>
          <w:rFonts w:cs="Arial"/>
          <w:szCs w:val="20"/>
        </w:rPr>
      </w:pPr>
      <w:r>
        <w:rPr>
          <w:rFonts w:cs="Arial"/>
          <w:szCs w:val="20"/>
        </w:rPr>
        <w:t xml:space="preserve">Operaciones caducadas se podrá enviar nuevamente a la Centro de Análisis de Negocios Microempresa con los mismos documentos y con una justificación de la no comparecencia al desembolso y </w:t>
      </w:r>
      <w:proofErr w:type="spellStart"/>
      <w:r>
        <w:rPr>
          <w:rFonts w:cs="Arial"/>
          <w:szCs w:val="20"/>
        </w:rPr>
        <w:t>Evarut</w:t>
      </w:r>
      <w:proofErr w:type="spellEnd"/>
      <w:r>
        <w:rPr>
          <w:rFonts w:cs="Arial"/>
          <w:szCs w:val="20"/>
        </w:rPr>
        <w:t xml:space="preserve"> ac</w:t>
      </w:r>
      <w:r>
        <w:rPr>
          <w:rFonts w:cs="Arial"/>
          <w:szCs w:val="20"/>
        </w:rPr>
        <w:t>tualizado hasta 15 días posteriores a la fecha de aprobación.</w:t>
      </w:r>
    </w:p>
    <w:p w:rsidR="00000000" w:rsidRDefault="00C6317F">
      <w:pPr>
        <w:pStyle w:val="Textodebloque"/>
        <w:spacing w:before="0" w:beforeAutospacing="0" w:after="0" w:afterAutospacing="0" w:line="336" w:lineRule="auto"/>
        <w:ind w:left="900" w:right="17"/>
        <w:rPr>
          <w:rFonts w:cs="Arial"/>
          <w:szCs w:val="20"/>
        </w:rPr>
      </w:pPr>
    </w:p>
    <w:p w:rsidR="00000000" w:rsidRDefault="00C6317F">
      <w:pPr>
        <w:pStyle w:val="Ttulo2"/>
        <w:numPr>
          <w:ilvl w:val="1"/>
          <w:numId w:val="4"/>
        </w:numPr>
        <w:ind w:left="1512"/>
        <w:rPr>
          <w:rFonts w:eastAsia="Times New Roman"/>
        </w:rPr>
      </w:pPr>
      <w:bookmarkStart w:id="259" w:name="_Toc417651713"/>
      <w:bookmarkStart w:id="260" w:name="_Toc417651797"/>
      <w:bookmarkStart w:id="261" w:name="_Toc471475915"/>
      <w:r>
        <w:rPr>
          <w:rFonts w:eastAsia="Times New Roman"/>
        </w:rPr>
        <w:t>Actividades Restringidas</w:t>
      </w:r>
      <w:bookmarkEnd w:id="259"/>
      <w:bookmarkEnd w:id="260"/>
      <w:bookmarkEnd w:id="261"/>
    </w:p>
    <w:p w:rsidR="00000000" w:rsidRDefault="00C6317F">
      <w:pPr>
        <w:pStyle w:val="Textodebloque"/>
        <w:spacing w:before="0" w:beforeAutospacing="0" w:after="0" w:afterAutospacing="0" w:line="336" w:lineRule="auto"/>
        <w:ind w:left="180" w:right="17"/>
        <w:rPr>
          <w:rFonts w:cs="Arial"/>
          <w:b/>
          <w:strike/>
          <w:szCs w:val="20"/>
        </w:rPr>
      </w:pPr>
    </w:p>
    <w:p w:rsidR="00000000" w:rsidRDefault="00C6317F">
      <w:pPr>
        <w:pStyle w:val="Textodebloque"/>
        <w:spacing w:before="0" w:beforeAutospacing="0" w:after="0" w:afterAutospacing="0" w:line="336" w:lineRule="auto"/>
        <w:ind w:left="709" w:right="17"/>
        <w:rPr>
          <w:rFonts w:cs="Arial"/>
          <w:szCs w:val="20"/>
        </w:rPr>
      </w:pPr>
      <w:r>
        <w:rPr>
          <w:rFonts w:cs="Arial"/>
          <w:szCs w:val="20"/>
        </w:rPr>
        <w:t xml:space="preserve">Si la División de Riesgo considera pertinente enviará bases de actividades de mayor riesgo que estarán sujetas a análisis por parte del Centro de Análisis de Negocios </w:t>
      </w:r>
      <w:r>
        <w:rPr>
          <w:rFonts w:cs="Arial"/>
          <w:szCs w:val="20"/>
        </w:rPr>
        <w:t>Microempresa.</w:t>
      </w:r>
    </w:p>
    <w:p w:rsidR="00000000" w:rsidRDefault="00C6317F">
      <w:pPr>
        <w:pStyle w:val="Textodebloque"/>
        <w:spacing w:before="0" w:beforeAutospacing="0" w:after="0" w:afterAutospacing="0" w:line="336" w:lineRule="auto"/>
        <w:ind w:left="709" w:right="17"/>
        <w:rPr>
          <w:rFonts w:cs="Arial"/>
          <w:szCs w:val="20"/>
        </w:rPr>
      </w:pPr>
    </w:p>
    <w:p w:rsidR="00000000" w:rsidRDefault="00C6317F">
      <w:pPr>
        <w:pStyle w:val="Textodebloque"/>
        <w:spacing w:before="0" w:beforeAutospacing="0" w:after="0" w:afterAutospacing="0" w:line="336" w:lineRule="auto"/>
        <w:ind w:left="709" w:right="17"/>
        <w:rPr>
          <w:rFonts w:cs="Arial"/>
          <w:szCs w:val="20"/>
        </w:rPr>
      </w:pPr>
      <w:r>
        <w:rPr>
          <w:rFonts w:cs="Arial"/>
          <w:szCs w:val="20"/>
        </w:rPr>
        <w:t xml:space="preserve">Sin embargo el producto no será ofrecido ni comercializado para financiar aquellas actividades que, por Ley, se encuentren expresamente prohibidas. </w:t>
      </w:r>
    </w:p>
    <w:p w:rsidR="00000000" w:rsidRDefault="00C6317F">
      <w:pPr>
        <w:pStyle w:val="Textodebloque"/>
        <w:spacing w:before="0" w:beforeAutospacing="0" w:after="0" w:afterAutospacing="0" w:line="336" w:lineRule="auto"/>
        <w:ind w:left="709" w:right="17"/>
        <w:rPr>
          <w:rFonts w:cs="Arial"/>
          <w:szCs w:val="20"/>
        </w:rPr>
      </w:pPr>
      <w:r>
        <w:rPr>
          <w:rFonts w:cs="Arial"/>
          <w:szCs w:val="20"/>
        </w:rPr>
        <w:t>También queda expresamente prohibido financiar actividades</w:t>
      </w:r>
      <w:r>
        <w:rPr>
          <w:rFonts w:ascii="Tahoma" w:hAnsi="Tahoma" w:cs="Tahoma"/>
          <w:i/>
          <w:iCs/>
          <w:color w:val="1F4E79"/>
        </w:rPr>
        <w:t xml:space="preserve"> </w:t>
      </w:r>
      <w:r>
        <w:rPr>
          <w:rFonts w:cs="Arial"/>
          <w:szCs w:val="20"/>
        </w:rPr>
        <w:t xml:space="preserve">causen daños “irreparables” a la naturaleza y medio ambiente como por ejemplo: </w:t>
      </w:r>
    </w:p>
    <w:p w:rsidR="00000000" w:rsidRDefault="00C6317F">
      <w:pPr>
        <w:pStyle w:val="Textodebloque"/>
        <w:numPr>
          <w:ilvl w:val="0"/>
          <w:numId w:val="68"/>
        </w:numPr>
        <w:spacing w:before="0" w:beforeAutospacing="0" w:after="0" w:afterAutospacing="0" w:line="336" w:lineRule="auto"/>
        <w:ind w:right="17"/>
        <w:rPr>
          <w:rFonts w:cs="Arial"/>
          <w:szCs w:val="20"/>
        </w:rPr>
      </w:pPr>
      <w:r>
        <w:rPr>
          <w:rFonts w:cs="Arial"/>
          <w:szCs w:val="20"/>
        </w:rPr>
        <w:t>Producción o comercio de pesticidas, sustancias que afecten al ozono, productos de animales silvestres.</w:t>
      </w:r>
    </w:p>
    <w:p w:rsidR="00000000" w:rsidRDefault="00C6317F">
      <w:pPr>
        <w:pStyle w:val="Textodebloque"/>
        <w:numPr>
          <w:ilvl w:val="0"/>
          <w:numId w:val="68"/>
        </w:numPr>
        <w:spacing w:before="0" w:beforeAutospacing="0" w:after="0" w:afterAutospacing="0" w:line="336" w:lineRule="auto"/>
        <w:ind w:right="17"/>
        <w:rPr>
          <w:rFonts w:cs="Arial"/>
          <w:szCs w:val="20"/>
        </w:rPr>
      </w:pPr>
      <w:r>
        <w:rPr>
          <w:rFonts w:cs="Arial"/>
          <w:szCs w:val="20"/>
        </w:rPr>
        <w:lastRenderedPageBreak/>
        <w:t>Producción o comercio en armas y municiones, materiales radiactivos, act</w:t>
      </w:r>
      <w:r>
        <w:rPr>
          <w:rFonts w:cs="Arial"/>
          <w:szCs w:val="20"/>
        </w:rPr>
        <w:t xml:space="preserve">ividades de pesca con redes a la deriva en el ambiente marítimo utilizando redes en exceso de 2.5 km., </w:t>
      </w:r>
    </w:p>
    <w:p w:rsidR="00000000" w:rsidRDefault="00C6317F">
      <w:pPr>
        <w:pStyle w:val="Textodebloque"/>
        <w:numPr>
          <w:ilvl w:val="0"/>
          <w:numId w:val="68"/>
        </w:numPr>
        <w:spacing w:before="0" w:beforeAutospacing="0" w:after="0" w:afterAutospacing="0" w:line="336" w:lineRule="auto"/>
        <w:ind w:right="17"/>
        <w:rPr>
          <w:rFonts w:cs="Arial"/>
          <w:szCs w:val="20"/>
        </w:rPr>
      </w:pPr>
      <w:r>
        <w:rPr>
          <w:rFonts w:cs="Arial"/>
          <w:szCs w:val="20"/>
        </w:rPr>
        <w:t>Producción, comercio, almacenamiento o transporte de volúmenes significativos de productos químicos o uso a escala comercial de productos químicos pelig</w:t>
      </w:r>
      <w:r>
        <w:rPr>
          <w:rFonts w:cs="Arial"/>
          <w:szCs w:val="20"/>
        </w:rPr>
        <w:t xml:space="preserve">rosos. </w:t>
      </w:r>
    </w:p>
    <w:p w:rsidR="00000000" w:rsidRDefault="00C6317F">
      <w:pPr>
        <w:pStyle w:val="Textodebloque"/>
        <w:numPr>
          <w:ilvl w:val="0"/>
          <w:numId w:val="68"/>
        </w:numPr>
        <w:spacing w:before="0" w:beforeAutospacing="0" w:after="0" w:afterAutospacing="0" w:line="336" w:lineRule="auto"/>
        <w:ind w:right="17"/>
        <w:rPr>
          <w:rFonts w:cs="Arial"/>
          <w:szCs w:val="20"/>
        </w:rPr>
      </w:pPr>
      <w:r>
        <w:rPr>
          <w:rFonts w:cs="Arial"/>
          <w:szCs w:val="20"/>
        </w:rPr>
        <w:t>Producción o actividades que afectan propiedades o terreno que pertenecen a grupos indígenas o es reclamada por Indígenas, sin tener el consentimiento documentado de las personas afectadas.</w:t>
      </w:r>
    </w:p>
    <w:p w:rsidR="00000000" w:rsidRDefault="00C6317F">
      <w:pPr>
        <w:pStyle w:val="Ttulo2"/>
        <w:numPr>
          <w:ilvl w:val="1"/>
          <w:numId w:val="4"/>
        </w:numPr>
        <w:ind w:left="1512"/>
        <w:rPr>
          <w:rFonts w:eastAsia="Times New Roman"/>
        </w:rPr>
      </w:pPr>
      <w:bookmarkStart w:id="262" w:name="_Toc471475916"/>
      <w:r>
        <w:rPr>
          <w:rFonts w:eastAsia="Times New Roman"/>
        </w:rPr>
        <w:t>Niveles de Aprobación</w:t>
      </w:r>
      <w:bookmarkEnd w:id="262"/>
    </w:p>
    <w:p w:rsidR="00000000" w:rsidRDefault="00C6317F">
      <w:pPr>
        <w:pStyle w:val="Textodebloque"/>
        <w:spacing w:before="0" w:beforeAutospacing="0" w:after="0" w:afterAutospacing="0" w:line="336" w:lineRule="auto"/>
        <w:ind w:right="17"/>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4"/>
        <w:gridCol w:w="4527"/>
      </w:tblGrid>
      <w:tr w:rsidR="00000000">
        <w:trPr>
          <w:jc w:val="center"/>
        </w:trPr>
        <w:tc>
          <w:tcPr>
            <w:tcW w:w="4534" w:type="dxa"/>
            <w:tcBorders>
              <w:top w:val="single" w:sz="4" w:space="0" w:color="auto"/>
              <w:left w:val="single" w:sz="4" w:space="0" w:color="auto"/>
              <w:bottom w:val="single" w:sz="4" w:space="0" w:color="auto"/>
              <w:right w:val="single" w:sz="4" w:space="0" w:color="auto"/>
            </w:tcBorders>
            <w:shd w:val="clear" w:color="auto" w:fill="D9D9D9"/>
            <w:hideMark/>
          </w:tcPr>
          <w:p w:rsidR="00000000" w:rsidRDefault="00C6317F">
            <w:pPr>
              <w:pStyle w:val="Textodebloque"/>
              <w:tabs>
                <w:tab w:val="left" w:pos="5040"/>
              </w:tabs>
              <w:spacing w:before="120" w:beforeAutospacing="0" w:after="0" w:afterAutospacing="0" w:line="336" w:lineRule="auto"/>
              <w:ind w:right="17"/>
              <w:jc w:val="center"/>
              <w:rPr>
                <w:rFonts w:cs="Arial"/>
                <w:b/>
                <w:szCs w:val="20"/>
              </w:rPr>
            </w:pPr>
            <w:r>
              <w:rPr>
                <w:rFonts w:cs="Arial"/>
                <w:b/>
                <w:szCs w:val="20"/>
              </w:rPr>
              <w:t>NIVEL</w:t>
            </w:r>
          </w:p>
        </w:tc>
        <w:tc>
          <w:tcPr>
            <w:tcW w:w="4527" w:type="dxa"/>
            <w:tcBorders>
              <w:top w:val="single" w:sz="4" w:space="0" w:color="auto"/>
              <w:left w:val="single" w:sz="4" w:space="0" w:color="auto"/>
              <w:bottom w:val="single" w:sz="4" w:space="0" w:color="auto"/>
              <w:right w:val="single" w:sz="4" w:space="0" w:color="auto"/>
            </w:tcBorders>
            <w:shd w:val="clear" w:color="auto" w:fill="D9D9D9"/>
            <w:hideMark/>
          </w:tcPr>
          <w:p w:rsidR="00000000" w:rsidRDefault="00C6317F">
            <w:pPr>
              <w:pStyle w:val="Textodebloque"/>
              <w:tabs>
                <w:tab w:val="left" w:pos="5040"/>
              </w:tabs>
              <w:spacing w:before="120" w:beforeAutospacing="0" w:after="0" w:afterAutospacing="0" w:line="336" w:lineRule="auto"/>
              <w:ind w:right="17"/>
              <w:jc w:val="center"/>
              <w:rPr>
                <w:rFonts w:cs="Arial"/>
                <w:b/>
                <w:szCs w:val="20"/>
              </w:rPr>
            </w:pPr>
            <w:r>
              <w:rPr>
                <w:rFonts w:cs="Arial"/>
                <w:b/>
                <w:szCs w:val="20"/>
              </w:rPr>
              <w:t>LIMITE</w:t>
            </w:r>
          </w:p>
        </w:tc>
      </w:tr>
      <w:tr w:rsidR="00000000">
        <w:trPr>
          <w:jc w:val="center"/>
        </w:trPr>
        <w:tc>
          <w:tcPr>
            <w:tcW w:w="4534" w:type="dxa"/>
            <w:tcBorders>
              <w:top w:val="single" w:sz="4" w:space="0" w:color="auto"/>
              <w:left w:val="single" w:sz="4" w:space="0" w:color="auto"/>
              <w:bottom w:val="single" w:sz="4" w:space="0" w:color="auto"/>
              <w:right w:val="single" w:sz="4" w:space="0" w:color="auto"/>
            </w:tcBorders>
            <w:vAlign w:val="center"/>
          </w:tcPr>
          <w:p w:rsidR="00000000" w:rsidRDefault="00C6317F">
            <w:pPr>
              <w:jc w:val="center"/>
              <w:rPr>
                <w:rFonts w:cs="Arial"/>
                <w:sz w:val="18"/>
                <w:szCs w:val="18"/>
                <w:lang w:val="es-MX"/>
              </w:rPr>
            </w:pPr>
            <w:r>
              <w:rPr>
                <w:rFonts w:cs="Arial"/>
                <w:sz w:val="18"/>
                <w:szCs w:val="18"/>
              </w:rPr>
              <w:t>Subgerente de Análisi</w:t>
            </w:r>
            <w:r>
              <w:rPr>
                <w:rFonts w:cs="Arial"/>
                <w:sz w:val="18"/>
                <w:szCs w:val="18"/>
              </w:rPr>
              <w:t>s Negocios Microempresa</w:t>
            </w:r>
          </w:p>
          <w:p w:rsidR="00000000" w:rsidRDefault="00C6317F">
            <w:pPr>
              <w:jc w:val="center"/>
              <w:rPr>
                <w:rFonts w:cs="Arial"/>
                <w:sz w:val="18"/>
                <w:szCs w:val="18"/>
              </w:rPr>
            </w:pPr>
          </w:p>
        </w:tc>
        <w:tc>
          <w:tcPr>
            <w:tcW w:w="4527" w:type="dxa"/>
            <w:tcBorders>
              <w:top w:val="single" w:sz="4" w:space="0" w:color="auto"/>
              <w:left w:val="single" w:sz="4" w:space="0" w:color="auto"/>
              <w:bottom w:val="single" w:sz="4" w:space="0" w:color="auto"/>
              <w:right w:val="single" w:sz="4" w:space="0" w:color="auto"/>
            </w:tcBorders>
            <w:hideMark/>
          </w:tcPr>
          <w:p w:rsidR="00000000" w:rsidRDefault="00C6317F">
            <w:pPr>
              <w:pStyle w:val="Textodebloque"/>
              <w:tabs>
                <w:tab w:val="left" w:pos="5040"/>
              </w:tabs>
              <w:spacing w:before="120" w:beforeAutospacing="0" w:after="0" w:afterAutospacing="0" w:line="336" w:lineRule="auto"/>
              <w:ind w:right="17"/>
              <w:jc w:val="center"/>
              <w:rPr>
                <w:rFonts w:cs="Arial"/>
                <w:sz w:val="18"/>
                <w:szCs w:val="18"/>
              </w:rPr>
            </w:pPr>
            <w:r>
              <w:rPr>
                <w:rFonts w:cs="Arial"/>
                <w:sz w:val="18"/>
                <w:szCs w:val="18"/>
              </w:rPr>
              <w:t>USD 20.000 ***</w:t>
            </w:r>
          </w:p>
        </w:tc>
      </w:tr>
      <w:tr w:rsidR="00000000">
        <w:trPr>
          <w:jc w:val="center"/>
        </w:trPr>
        <w:tc>
          <w:tcPr>
            <w:tcW w:w="4534" w:type="dxa"/>
            <w:tcBorders>
              <w:top w:val="single" w:sz="4" w:space="0" w:color="auto"/>
              <w:left w:val="single" w:sz="4" w:space="0" w:color="auto"/>
              <w:bottom w:val="single" w:sz="4" w:space="0" w:color="auto"/>
              <w:right w:val="single" w:sz="4" w:space="0" w:color="auto"/>
            </w:tcBorders>
            <w:hideMark/>
          </w:tcPr>
          <w:p w:rsidR="00000000" w:rsidRDefault="00C6317F">
            <w:pPr>
              <w:jc w:val="center"/>
              <w:rPr>
                <w:rFonts w:cs="Arial"/>
                <w:sz w:val="18"/>
                <w:szCs w:val="18"/>
                <w:lang w:val="es-MX"/>
              </w:rPr>
            </w:pPr>
            <w:r>
              <w:rPr>
                <w:rFonts w:cs="Arial"/>
                <w:sz w:val="18"/>
                <w:szCs w:val="18"/>
              </w:rPr>
              <w:t>Subgerente Centro de Análisis Negocios Microempresa</w:t>
            </w:r>
          </w:p>
        </w:tc>
        <w:tc>
          <w:tcPr>
            <w:tcW w:w="4527" w:type="dxa"/>
            <w:tcBorders>
              <w:top w:val="single" w:sz="4" w:space="0" w:color="auto"/>
              <w:left w:val="single" w:sz="4" w:space="0" w:color="auto"/>
              <w:bottom w:val="single" w:sz="4" w:space="0" w:color="auto"/>
              <w:right w:val="single" w:sz="4" w:space="0" w:color="auto"/>
            </w:tcBorders>
            <w:hideMark/>
          </w:tcPr>
          <w:p w:rsidR="00000000" w:rsidRDefault="00C6317F">
            <w:pPr>
              <w:pStyle w:val="Textodebloque"/>
              <w:tabs>
                <w:tab w:val="left" w:pos="5040"/>
              </w:tabs>
              <w:spacing w:before="120" w:beforeAutospacing="0" w:after="0" w:afterAutospacing="0" w:line="336" w:lineRule="auto"/>
              <w:ind w:right="17"/>
              <w:jc w:val="center"/>
              <w:rPr>
                <w:rFonts w:cs="Arial"/>
                <w:sz w:val="18"/>
                <w:szCs w:val="18"/>
              </w:rPr>
            </w:pPr>
            <w:r>
              <w:rPr>
                <w:rFonts w:cs="Arial"/>
                <w:sz w:val="18"/>
                <w:szCs w:val="18"/>
              </w:rPr>
              <w:t>USD 20.000*</w:t>
            </w:r>
          </w:p>
        </w:tc>
      </w:tr>
    </w:tbl>
    <w:p w:rsidR="00000000" w:rsidRDefault="00C6317F">
      <w:pPr>
        <w:pStyle w:val="Textodebloque"/>
        <w:tabs>
          <w:tab w:val="left" w:pos="5040"/>
        </w:tabs>
        <w:spacing w:before="0" w:beforeAutospacing="0" w:after="0" w:afterAutospacing="0" w:line="336" w:lineRule="auto"/>
        <w:ind w:right="17"/>
        <w:rPr>
          <w:rFonts w:cs="Arial"/>
          <w:szCs w:val="20"/>
        </w:rPr>
      </w:pPr>
    </w:p>
    <w:p w:rsidR="00000000" w:rsidRDefault="00C6317F">
      <w:pPr>
        <w:pStyle w:val="Textodebloque"/>
        <w:spacing w:before="0" w:beforeAutospacing="0" w:after="0" w:afterAutospacing="0" w:line="336" w:lineRule="auto"/>
        <w:ind w:right="17"/>
        <w:rPr>
          <w:rFonts w:cs="Arial"/>
          <w:szCs w:val="20"/>
        </w:rPr>
      </w:pPr>
      <w:r>
        <w:rPr>
          <w:rFonts w:cs="Arial"/>
          <w:szCs w:val="20"/>
        </w:rPr>
        <w:t xml:space="preserve">* Para valores desde a USD 10.000 a USD 20.000 se procurará contar con una </w:t>
      </w:r>
      <w:r>
        <w:rPr>
          <w:rFonts w:cs="Arial"/>
          <w:szCs w:val="20"/>
        </w:rPr>
        <w:t>aprobación adicional sea del Subgerente Centro de Análisis Negocios Microempresa, la Gerencia General, Director de Riesgo o Director Negocios Microempresa.</w:t>
      </w:r>
    </w:p>
    <w:p w:rsidR="00000000" w:rsidRDefault="00C6317F">
      <w:pPr>
        <w:pStyle w:val="Textodebloque"/>
        <w:spacing w:before="0" w:beforeAutospacing="0" w:after="0" w:afterAutospacing="0" w:line="336" w:lineRule="auto"/>
        <w:ind w:right="17"/>
        <w:rPr>
          <w:rFonts w:cs="Arial"/>
          <w:szCs w:val="20"/>
        </w:rPr>
      </w:pPr>
      <w:r>
        <w:rPr>
          <w:rFonts w:cs="Arial"/>
          <w:szCs w:val="20"/>
        </w:rPr>
        <w:t>*** Estos valores podrán ser modificados en cualquier momento por la Gerencia General o la Presidenc</w:t>
      </w:r>
      <w:r>
        <w:rPr>
          <w:rFonts w:cs="Arial"/>
          <w:szCs w:val="20"/>
        </w:rPr>
        <w:t>ia del Directorio.</w:t>
      </w:r>
    </w:p>
    <w:p w:rsidR="00000000" w:rsidRDefault="00C6317F">
      <w:pPr>
        <w:pStyle w:val="Textodebloque"/>
        <w:spacing w:before="0" w:beforeAutospacing="0" w:after="0" w:afterAutospacing="0" w:line="336" w:lineRule="auto"/>
        <w:ind w:left="900" w:right="17"/>
        <w:rPr>
          <w:rFonts w:cs="Arial"/>
          <w:szCs w:val="20"/>
        </w:rPr>
      </w:pPr>
    </w:p>
    <w:p w:rsidR="00000000" w:rsidRDefault="00C6317F" w:rsidP="003B6CF8">
      <w:pPr>
        <w:pStyle w:val="Ttulo2"/>
        <w:numPr>
          <w:ilvl w:val="1"/>
          <w:numId w:val="4"/>
        </w:numPr>
        <w:ind w:left="709" w:hanging="425"/>
        <w:rPr>
          <w:rFonts w:eastAsia="Times New Roman"/>
        </w:rPr>
      </w:pPr>
      <w:bookmarkStart w:id="263" w:name="_Toc417651726"/>
      <w:bookmarkStart w:id="264" w:name="_Toc417651810"/>
      <w:bookmarkStart w:id="265" w:name="_Toc471475917"/>
      <w:r>
        <w:rPr>
          <w:rFonts w:eastAsia="Times New Roman"/>
        </w:rPr>
        <w:t>Garantías Requeridas</w:t>
      </w:r>
      <w:bookmarkEnd w:id="263"/>
      <w:bookmarkEnd w:id="264"/>
      <w:bookmarkEnd w:id="265"/>
    </w:p>
    <w:p w:rsidR="00000000" w:rsidRDefault="00C6317F" w:rsidP="003B6CF8">
      <w:pPr>
        <w:pStyle w:val="Prrafodelista"/>
        <w:numPr>
          <w:ilvl w:val="0"/>
          <w:numId w:val="70"/>
        </w:numPr>
        <w:spacing w:line="360" w:lineRule="auto"/>
        <w:ind w:left="709" w:hanging="425"/>
        <w:rPr>
          <w:rFonts w:ascii="Arial" w:hAnsi="Arial" w:cs="Arial"/>
          <w:sz w:val="20"/>
          <w:szCs w:val="20"/>
        </w:rPr>
      </w:pPr>
      <w:r>
        <w:rPr>
          <w:rFonts w:ascii="Arial" w:hAnsi="Arial" w:cs="Arial"/>
          <w:sz w:val="20"/>
          <w:szCs w:val="20"/>
        </w:rPr>
        <w:t>Todos los créditos de microempresa estarán respaldados por una garantía.</w:t>
      </w:r>
    </w:p>
    <w:p w:rsidR="00000000" w:rsidRDefault="00C6317F" w:rsidP="003B6CF8">
      <w:pPr>
        <w:pStyle w:val="Prrafodelista"/>
        <w:numPr>
          <w:ilvl w:val="0"/>
          <w:numId w:val="70"/>
        </w:numPr>
        <w:spacing w:line="360" w:lineRule="auto"/>
        <w:ind w:left="709" w:hanging="425"/>
        <w:rPr>
          <w:rFonts w:ascii="Arial" w:hAnsi="Arial" w:cs="Arial"/>
          <w:sz w:val="20"/>
          <w:szCs w:val="20"/>
        </w:rPr>
      </w:pPr>
      <w:r>
        <w:rPr>
          <w:rFonts w:ascii="Arial" w:hAnsi="Arial" w:cs="Arial"/>
          <w:sz w:val="20"/>
          <w:szCs w:val="20"/>
        </w:rPr>
        <w:t>En caso de Clientes Estándar y Rezagados aplicará al menos una de las garantías marcadas con una “A”, para Clientes Preferenciales aplicará a</w:t>
      </w:r>
      <w:r>
        <w:rPr>
          <w:rFonts w:ascii="Arial" w:hAnsi="Arial" w:cs="Arial"/>
          <w:sz w:val="20"/>
          <w:szCs w:val="20"/>
        </w:rPr>
        <w:t>l menos una de las garantías que registran “</w:t>
      </w:r>
      <w:proofErr w:type="spellStart"/>
      <w:r>
        <w:rPr>
          <w:rFonts w:ascii="Arial" w:hAnsi="Arial" w:cs="Arial"/>
          <w:sz w:val="20"/>
          <w:szCs w:val="20"/>
        </w:rPr>
        <w:t>Pref</w:t>
      </w:r>
      <w:proofErr w:type="spellEnd"/>
      <w:r>
        <w:rPr>
          <w:rFonts w:ascii="Arial" w:hAnsi="Arial" w:cs="Arial"/>
          <w:sz w:val="20"/>
          <w:szCs w:val="20"/>
        </w:rPr>
        <w:t xml:space="preserve">”,  para Clientes Nuevos que no cumplan con las condiciones descritas en el 10.5.2) aplicará al menos una de las garantías marcadas con “X” y </w:t>
      </w:r>
      <w:proofErr w:type="spellStart"/>
      <w:r>
        <w:rPr>
          <w:rFonts w:ascii="Arial" w:hAnsi="Arial" w:cs="Arial"/>
          <w:sz w:val="20"/>
          <w:szCs w:val="20"/>
        </w:rPr>
        <w:t>Bancarizados</w:t>
      </w:r>
      <w:proofErr w:type="spellEnd"/>
      <w:r>
        <w:rPr>
          <w:rFonts w:ascii="Arial" w:hAnsi="Arial" w:cs="Arial"/>
          <w:sz w:val="20"/>
          <w:szCs w:val="20"/>
        </w:rPr>
        <w:t xml:space="preserve"> aplicará “</w:t>
      </w:r>
      <w:proofErr w:type="spellStart"/>
      <w:r>
        <w:rPr>
          <w:rFonts w:ascii="Arial" w:hAnsi="Arial" w:cs="Arial"/>
          <w:sz w:val="20"/>
          <w:szCs w:val="20"/>
        </w:rPr>
        <w:t>Ban</w:t>
      </w:r>
      <w:proofErr w:type="spellEnd"/>
      <w:r>
        <w:rPr>
          <w:rFonts w:ascii="Arial" w:hAnsi="Arial" w:cs="Arial"/>
          <w:sz w:val="20"/>
          <w:szCs w:val="20"/>
        </w:rPr>
        <w:t>”, en función del Riesgo Directo.</w:t>
      </w:r>
    </w:p>
    <w:tbl>
      <w:tblPr>
        <w:tblW w:w="1069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2"/>
        <w:gridCol w:w="883"/>
        <w:gridCol w:w="952"/>
        <w:gridCol w:w="1133"/>
        <w:gridCol w:w="992"/>
        <w:gridCol w:w="992"/>
        <w:gridCol w:w="856"/>
        <w:gridCol w:w="991"/>
        <w:gridCol w:w="1133"/>
        <w:gridCol w:w="990"/>
      </w:tblGrid>
      <w:tr w:rsidR="00000000">
        <w:trPr>
          <w:trHeight w:val="473"/>
        </w:trPr>
        <w:tc>
          <w:tcPr>
            <w:tcW w:w="1772"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rsidR="00000000" w:rsidRDefault="00C6317F">
            <w:pPr>
              <w:pStyle w:val="Textodebloque"/>
              <w:spacing w:before="0" w:beforeAutospacing="0" w:after="0" w:afterAutospacing="0" w:line="288" w:lineRule="auto"/>
              <w:ind w:right="18"/>
              <w:jc w:val="center"/>
              <w:rPr>
                <w:rFonts w:cs="Arial"/>
                <w:sz w:val="16"/>
                <w:szCs w:val="16"/>
              </w:rPr>
            </w:pPr>
            <w:r>
              <w:rPr>
                <w:rFonts w:cs="Arial"/>
                <w:b/>
                <w:sz w:val="16"/>
                <w:szCs w:val="16"/>
              </w:rPr>
              <w:t>TIPO DE</w:t>
            </w:r>
            <w:r>
              <w:rPr>
                <w:rFonts w:cs="Arial"/>
                <w:b/>
                <w:sz w:val="16"/>
                <w:szCs w:val="16"/>
              </w:rPr>
              <w:br/>
              <w:t>GARANTÍA</w:t>
            </w:r>
          </w:p>
        </w:tc>
        <w:tc>
          <w:tcPr>
            <w:tcW w:w="3960" w:type="dxa"/>
            <w:gridSpan w:val="4"/>
            <w:tcBorders>
              <w:top w:val="single" w:sz="4" w:space="0" w:color="auto"/>
              <w:left w:val="single" w:sz="4" w:space="0" w:color="auto"/>
              <w:bottom w:val="single" w:sz="4" w:space="0" w:color="auto"/>
              <w:right w:val="double" w:sz="4" w:space="0" w:color="auto"/>
            </w:tcBorders>
            <w:shd w:val="clear" w:color="auto" w:fill="D9D9D9"/>
            <w:vAlign w:val="center"/>
            <w:hideMark/>
          </w:tcPr>
          <w:p w:rsidR="00000000" w:rsidRDefault="00C6317F">
            <w:pPr>
              <w:pStyle w:val="Textodebloque"/>
              <w:spacing w:before="0" w:beforeAutospacing="0" w:after="0" w:afterAutospacing="0" w:line="288" w:lineRule="auto"/>
              <w:ind w:right="18"/>
              <w:jc w:val="center"/>
              <w:rPr>
                <w:rFonts w:cs="Arial"/>
                <w:b/>
                <w:color w:val="000080"/>
                <w:sz w:val="16"/>
                <w:szCs w:val="16"/>
              </w:rPr>
            </w:pPr>
            <w:r>
              <w:rPr>
                <w:rFonts w:cs="Arial"/>
                <w:b/>
                <w:sz w:val="16"/>
                <w:szCs w:val="16"/>
              </w:rPr>
              <w:t>CLIENTE CON CASA O TERRENO PROPIO</w:t>
            </w:r>
          </w:p>
        </w:tc>
        <w:tc>
          <w:tcPr>
            <w:tcW w:w="4962" w:type="dxa"/>
            <w:gridSpan w:val="5"/>
            <w:tcBorders>
              <w:top w:val="single" w:sz="4" w:space="0" w:color="auto"/>
              <w:left w:val="double" w:sz="4" w:space="0" w:color="auto"/>
              <w:bottom w:val="single" w:sz="4" w:space="0" w:color="auto"/>
              <w:right w:val="single" w:sz="4" w:space="0" w:color="auto"/>
            </w:tcBorders>
            <w:shd w:val="clear" w:color="auto" w:fill="D9D9D9"/>
            <w:vAlign w:val="center"/>
            <w:hideMark/>
          </w:tcPr>
          <w:p w:rsidR="00000000" w:rsidRDefault="00C6317F">
            <w:pPr>
              <w:pStyle w:val="Textodebloque"/>
              <w:spacing w:before="0" w:beforeAutospacing="0" w:after="0" w:afterAutospacing="0" w:line="288" w:lineRule="auto"/>
              <w:ind w:right="18"/>
              <w:jc w:val="center"/>
              <w:rPr>
                <w:rFonts w:cs="Arial"/>
                <w:b/>
                <w:color w:val="000080"/>
                <w:sz w:val="16"/>
                <w:szCs w:val="16"/>
              </w:rPr>
            </w:pPr>
            <w:r>
              <w:rPr>
                <w:rFonts w:cs="Arial"/>
                <w:b/>
                <w:color w:val="000080"/>
                <w:sz w:val="16"/>
                <w:szCs w:val="16"/>
              </w:rPr>
              <w:t>CLIENTE SIN CASA  O TERRENO PROPIO</w:t>
            </w:r>
          </w:p>
        </w:tc>
      </w:tr>
      <w:tr w:rsidR="00000000">
        <w:trPr>
          <w:trHeight w:val="357"/>
        </w:trPr>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C6317F">
            <w:pPr>
              <w:spacing w:before="0" w:after="0"/>
              <w:jc w:val="left"/>
              <w:rPr>
                <w:rFonts w:cs="Arial"/>
                <w:sz w:val="16"/>
                <w:szCs w:val="16"/>
              </w:rPr>
            </w:pPr>
          </w:p>
        </w:tc>
        <w:tc>
          <w:tcPr>
            <w:tcW w:w="883" w:type="dxa"/>
            <w:tcBorders>
              <w:top w:val="single" w:sz="4" w:space="0" w:color="auto"/>
              <w:left w:val="single" w:sz="4" w:space="0" w:color="auto"/>
              <w:bottom w:val="single" w:sz="4" w:space="0" w:color="auto"/>
              <w:right w:val="single" w:sz="4" w:space="0" w:color="auto"/>
            </w:tcBorders>
            <w:vAlign w:val="center"/>
            <w:hideMark/>
          </w:tcPr>
          <w:p w:rsidR="00000000" w:rsidRDefault="00C6317F">
            <w:pPr>
              <w:pStyle w:val="Textodebloque"/>
              <w:spacing w:before="0" w:beforeAutospacing="0" w:after="0" w:afterAutospacing="0" w:line="288" w:lineRule="auto"/>
              <w:ind w:right="18"/>
              <w:jc w:val="center"/>
              <w:rPr>
                <w:rFonts w:cs="Arial"/>
                <w:sz w:val="14"/>
                <w:szCs w:val="14"/>
              </w:rPr>
            </w:pPr>
            <w:r>
              <w:rPr>
                <w:rFonts w:cs="Arial"/>
                <w:sz w:val="14"/>
                <w:szCs w:val="14"/>
              </w:rPr>
              <w:t>Hasta 5M</w:t>
            </w:r>
          </w:p>
        </w:tc>
        <w:tc>
          <w:tcPr>
            <w:tcW w:w="952" w:type="dxa"/>
            <w:tcBorders>
              <w:top w:val="single" w:sz="4" w:space="0" w:color="auto"/>
              <w:left w:val="single" w:sz="4" w:space="0" w:color="auto"/>
              <w:bottom w:val="single" w:sz="4" w:space="0" w:color="auto"/>
              <w:right w:val="single" w:sz="4" w:space="0" w:color="auto"/>
            </w:tcBorders>
            <w:vAlign w:val="center"/>
            <w:hideMark/>
          </w:tcPr>
          <w:p w:rsidR="00000000" w:rsidRDefault="00C6317F">
            <w:pPr>
              <w:pStyle w:val="Textodebloque"/>
              <w:spacing w:before="0" w:beforeAutospacing="0" w:after="0" w:afterAutospacing="0" w:line="288" w:lineRule="auto"/>
              <w:ind w:right="18"/>
              <w:jc w:val="center"/>
              <w:rPr>
                <w:rFonts w:cs="Arial"/>
                <w:sz w:val="14"/>
                <w:szCs w:val="14"/>
              </w:rPr>
            </w:pPr>
            <w:r>
              <w:rPr>
                <w:rFonts w:cs="Arial"/>
                <w:sz w:val="14"/>
                <w:szCs w:val="14"/>
              </w:rPr>
              <w:t>&gt;5M - 10M</w:t>
            </w:r>
          </w:p>
        </w:tc>
        <w:tc>
          <w:tcPr>
            <w:tcW w:w="1133" w:type="dxa"/>
            <w:tcBorders>
              <w:top w:val="single" w:sz="4" w:space="0" w:color="auto"/>
              <w:left w:val="single" w:sz="4" w:space="0" w:color="auto"/>
              <w:bottom w:val="single" w:sz="4" w:space="0" w:color="auto"/>
              <w:right w:val="single" w:sz="4" w:space="0" w:color="auto"/>
            </w:tcBorders>
            <w:vAlign w:val="center"/>
            <w:hideMark/>
          </w:tcPr>
          <w:p w:rsidR="00000000" w:rsidRDefault="00C6317F">
            <w:pPr>
              <w:pStyle w:val="Textodebloque"/>
              <w:spacing w:before="0" w:beforeAutospacing="0" w:after="0" w:afterAutospacing="0" w:line="288" w:lineRule="auto"/>
              <w:ind w:right="18"/>
              <w:jc w:val="center"/>
              <w:rPr>
                <w:rFonts w:cs="Arial"/>
                <w:sz w:val="14"/>
                <w:szCs w:val="14"/>
              </w:rPr>
            </w:pPr>
            <w:r>
              <w:rPr>
                <w:rFonts w:cs="Arial"/>
                <w:sz w:val="14"/>
                <w:szCs w:val="14"/>
              </w:rPr>
              <w:t>&gt;10M - 15M</w:t>
            </w:r>
          </w:p>
        </w:tc>
        <w:tc>
          <w:tcPr>
            <w:tcW w:w="992" w:type="dxa"/>
            <w:tcBorders>
              <w:top w:val="single" w:sz="4" w:space="0" w:color="auto"/>
              <w:left w:val="single" w:sz="4" w:space="0" w:color="auto"/>
              <w:bottom w:val="single" w:sz="4" w:space="0" w:color="auto"/>
              <w:right w:val="double" w:sz="4" w:space="0" w:color="auto"/>
            </w:tcBorders>
            <w:vAlign w:val="center"/>
            <w:hideMark/>
          </w:tcPr>
          <w:p w:rsidR="00000000" w:rsidRDefault="00C6317F">
            <w:pPr>
              <w:pStyle w:val="Textodebloque"/>
              <w:spacing w:before="0" w:beforeAutospacing="0" w:after="0" w:afterAutospacing="0" w:line="288" w:lineRule="auto"/>
              <w:ind w:right="18"/>
              <w:jc w:val="center"/>
              <w:rPr>
                <w:rFonts w:cs="Arial"/>
                <w:color w:val="000080"/>
                <w:sz w:val="14"/>
                <w:szCs w:val="14"/>
              </w:rPr>
            </w:pPr>
            <w:r>
              <w:rPr>
                <w:rFonts w:cs="Arial"/>
                <w:sz w:val="14"/>
                <w:szCs w:val="14"/>
              </w:rPr>
              <w:t>&gt;15M - 20M</w:t>
            </w:r>
          </w:p>
        </w:tc>
        <w:tc>
          <w:tcPr>
            <w:tcW w:w="992" w:type="dxa"/>
            <w:tcBorders>
              <w:top w:val="single" w:sz="4" w:space="0" w:color="auto"/>
              <w:left w:val="double" w:sz="4" w:space="0" w:color="auto"/>
              <w:bottom w:val="single" w:sz="4" w:space="0" w:color="auto"/>
              <w:right w:val="single" w:sz="4" w:space="0" w:color="auto"/>
            </w:tcBorders>
            <w:vAlign w:val="center"/>
            <w:hideMark/>
          </w:tcPr>
          <w:p w:rsidR="00000000" w:rsidRDefault="00C6317F">
            <w:pPr>
              <w:pStyle w:val="Textodebloque"/>
              <w:spacing w:before="0" w:beforeAutospacing="0" w:after="0" w:afterAutospacing="0" w:line="288" w:lineRule="auto"/>
              <w:ind w:right="18"/>
              <w:jc w:val="center"/>
              <w:rPr>
                <w:rFonts w:cs="Arial"/>
                <w:color w:val="000080"/>
                <w:sz w:val="14"/>
                <w:szCs w:val="14"/>
              </w:rPr>
            </w:pPr>
            <w:r>
              <w:rPr>
                <w:rFonts w:cs="Arial"/>
                <w:color w:val="000080"/>
                <w:sz w:val="14"/>
                <w:szCs w:val="14"/>
              </w:rPr>
              <w:t>Hasta 3M</w:t>
            </w:r>
          </w:p>
        </w:tc>
        <w:tc>
          <w:tcPr>
            <w:tcW w:w="856" w:type="dxa"/>
            <w:tcBorders>
              <w:top w:val="single" w:sz="4" w:space="0" w:color="auto"/>
              <w:left w:val="single" w:sz="4" w:space="0" w:color="auto"/>
              <w:bottom w:val="single" w:sz="4" w:space="0" w:color="auto"/>
              <w:right w:val="single" w:sz="4" w:space="0" w:color="auto"/>
            </w:tcBorders>
            <w:vAlign w:val="center"/>
            <w:hideMark/>
          </w:tcPr>
          <w:p w:rsidR="00000000" w:rsidRDefault="00C6317F">
            <w:pPr>
              <w:pStyle w:val="Textodebloque"/>
              <w:spacing w:before="0" w:beforeAutospacing="0" w:after="0" w:afterAutospacing="0" w:line="288" w:lineRule="auto"/>
              <w:ind w:right="18"/>
              <w:jc w:val="center"/>
              <w:rPr>
                <w:rFonts w:cs="Arial"/>
                <w:color w:val="000080"/>
                <w:sz w:val="14"/>
                <w:szCs w:val="14"/>
              </w:rPr>
            </w:pPr>
            <w:r>
              <w:rPr>
                <w:rFonts w:cs="Arial"/>
                <w:color w:val="000080"/>
                <w:sz w:val="14"/>
                <w:szCs w:val="14"/>
              </w:rPr>
              <w:t>&gt;3M - 5M</w:t>
            </w:r>
          </w:p>
        </w:tc>
        <w:tc>
          <w:tcPr>
            <w:tcW w:w="991" w:type="dxa"/>
            <w:tcBorders>
              <w:top w:val="single" w:sz="4" w:space="0" w:color="auto"/>
              <w:left w:val="single" w:sz="4" w:space="0" w:color="auto"/>
              <w:bottom w:val="single" w:sz="4" w:space="0" w:color="auto"/>
              <w:right w:val="single" w:sz="4" w:space="0" w:color="auto"/>
            </w:tcBorders>
            <w:vAlign w:val="center"/>
            <w:hideMark/>
          </w:tcPr>
          <w:p w:rsidR="00000000" w:rsidRDefault="00C6317F">
            <w:pPr>
              <w:pStyle w:val="Textodebloque"/>
              <w:spacing w:before="0" w:beforeAutospacing="0" w:after="0" w:afterAutospacing="0" w:line="288" w:lineRule="auto"/>
              <w:ind w:right="18"/>
              <w:jc w:val="center"/>
              <w:rPr>
                <w:rFonts w:cs="Arial"/>
                <w:color w:val="000080"/>
                <w:sz w:val="14"/>
                <w:szCs w:val="14"/>
              </w:rPr>
            </w:pPr>
            <w:r>
              <w:rPr>
                <w:rFonts w:cs="Arial"/>
                <w:color w:val="000080"/>
                <w:sz w:val="14"/>
                <w:szCs w:val="14"/>
              </w:rPr>
              <w:t>&gt;5M - 10M</w:t>
            </w:r>
          </w:p>
        </w:tc>
        <w:tc>
          <w:tcPr>
            <w:tcW w:w="1133" w:type="dxa"/>
            <w:tcBorders>
              <w:top w:val="single" w:sz="4" w:space="0" w:color="auto"/>
              <w:left w:val="single" w:sz="4" w:space="0" w:color="auto"/>
              <w:bottom w:val="single" w:sz="4" w:space="0" w:color="auto"/>
              <w:right w:val="single" w:sz="4" w:space="0" w:color="auto"/>
            </w:tcBorders>
            <w:vAlign w:val="center"/>
            <w:hideMark/>
          </w:tcPr>
          <w:p w:rsidR="00000000" w:rsidRDefault="00C6317F">
            <w:pPr>
              <w:pStyle w:val="Textodebloque"/>
              <w:spacing w:before="0" w:beforeAutospacing="0" w:after="0" w:afterAutospacing="0" w:line="288" w:lineRule="auto"/>
              <w:ind w:right="18"/>
              <w:jc w:val="center"/>
              <w:rPr>
                <w:rFonts w:cs="Arial"/>
                <w:color w:val="000080"/>
                <w:sz w:val="14"/>
                <w:szCs w:val="14"/>
              </w:rPr>
            </w:pPr>
            <w:r>
              <w:rPr>
                <w:rFonts w:cs="Arial"/>
                <w:color w:val="000080"/>
                <w:sz w:val="14"/>
                <w:szCs w:val="14"/>
              </w:rPr>
              <w:t>&gt;10M - 15M</w:t>
            </w:r>
          </w:p>
        </w:tc>
        <w:tc>
          <w:tcPr>
            <w:tcW w:w="990" w:type="dxa"/>
            <w:tcBorders>
              <w:top w:val="single" w:sz="4" w:space="0" w:color="auto"/>
              <w:left w:val="single" w:sz="4" w:space="0" w:color="auto"/>
              <w:bottom w:val="single" w:sz="4" w:space="0" w:color="auto"/>
              <w:right w:val="single" w:sz="4" w:space="0" w:color="auto"/>
            </w:tcBorders>
            <w:vAlign w:val="center"/>
            <w:hideMark/>
          </w:tcPr>
          <w:p w:rsidR="00000000" w:rsidRDefault="00C6317F">
            <w:pPr>
              <w:pStyle w:val="Textodebloque"/>
              <w:spacing w:before="0" w:beforeAutospacing="0" w:after="0" w:afterAutospacing="0" w:line="288" w:lineRule="auto"/>
              <w:ind w:right="18"/>
              <w:jc w:val="center"/>
              <w:rPr>
                <w:rFonts w:cs="Arial"/>
                <w:color w:val="000080"/>
                <w:sz w:val="14"/>
                <w:szCs w:val="14"/>
              </w:rPr>
            </w:pPr>
            <w:r>
              <w:rPr>
                <w:rFonts w:cs="Arial"/>
                <w:color w:val="000080"/>
                <w:sz w:val="14"/>
                <w:szCs w:val="14"/>
              </w:rPr>
              <w:t>&gt;15M - 20M</w:t>
            </w:r>
          </w:p>
        </w:tc>
      </w:tr>
      <w:tr w:rsidR="00000000">
        <w:trPr>
          <w:trHeight w:val="339"/>
        </w:trPr>
        <w:tc>
          <w:tcPr>
            <w:tcW w:w="1772" w:type="dxa"/>
            <w:tcBorders>
              <w:top w:val="single" w:sz="4" w:space="0" w:color="auto"/>
              <w:left w:val="single" w:sz="4" w:space="0" w:color="auto"/>
              <w:bottom w:val="single" w:sz="4" w:space="0" w:color="auto"/>
              <w:right w:val="single" w:sz="4" w:space="0" w:color="auto"/>
            </w:tcBorders>
            <w:vAlign w:val="center"/>
            <w:hideMark/>
          </w:tcPr>
          <w:p w:rsidR="00000000" w:rsidRDefault="00C6317F">
            <w:pPr>
              <w:pStyle w:val="Textodebloque"/>
              <w:spacing w:before="0" w:beforeAutospacing="0" w:after="0" w:afterAutospacing="0" w:line="288" w:lineRule="auto"/>
              <w:ind w:right="18"/>
              <w:jc w:val="center"/>
              <w:rPr>
                <w:rFonts w:cs="Arial"/>
                <w:sz w:val="16"/>
                <w:szCs w:val="16"/>
              </w:rPr>
            </w:pPr>
            <w:r>
              <w:rPr>
                <w:rFonts w:cs="Arial"/>
                <w:sz w:val="16"/>
                <w:szCs w:val="16"/>
              </w:rPr>
              <w:t>Ninguna Garantía</w:t>
            </w:r>
          </w:p>
        </w:tc>
        <w:tc>
          <w:tcPr>
            <w:tcW w:w="883" w:type="dxa"/>
            <w:tcBorders>
              <w:top w:val="single" w:sz="4" w:space="0" w:color="auto"/>
              <w:left w:val="single" w:sz="4" w:space="0" w:color="auto"/>
              <w:bottom w:val="single" w:sz="4" w:space="0" w:color="auto"/>
              <w:right w:val="single" w:sz="4" w:space="0" w:color="auto"/>
            </w:tcBorders>
            <w:vAlign w:val="center"/>
            <w:hideMark/>
          </w:tcPr>
          <w:p w:rsidR="00000000" w:rsidRDefault="00C6317F">
            <w:pPr>
              <w:pStyle w:val="Textodebloque"/>
              <w:spacing w:before="0" w:beforeAutospacing="0" w:after="0" w:afterAutospacing="0" w:line="288" w:lineRule="auto"/>
              <w:ind w:right="18"/>
              <w:jc w:val="center"/>
              <w:rPr>
                <w:rFonts w:cs="Arial"/>
                <w:b/>
                <w:sz w:val="16"/>
                <w:szCs w:val="16"/>
              </w:rPr>
            </w:pPr>
            <w:proofErr w:type="spellStart"/>
            <w:r>
              <w:rPr>
                <w:rFonts w:cs="Arial"/>
                <w:b/>
                <w:sz w:val="16"/>
                <w:szCs w:val="16"/>
              </w:rPr>
              <w:t>Pref</w:t>
            </w:r>
            <w:proofErr w:type="spellEnd"/>
            <w:r>
              <w:rPr>
                <w:rFonts w:cs="Arial"/>
                <w:b/>
                <w:sz w:val="16"/>
                <w:szCs w:val="16"/>
              </w:rPr>
              <w:t xml:space="preserve"> , A, </w:t>
            </w:r>
          </w:p>
        </w:tc>
        <w:tc>
          <w:tcPr>
            <w:tcW w:w="952" w:type="dxa"/>
            <w:tcBorders>
              <w:top w:val="single" w:sz="4" w:space="0" w:color="auto"/>
              <w:left w:val="single" w:sz="4" w:space="0" w:color="auto"/>
              <w:bottom w:val="single" w:sz="4" w:space="0" w:color="auto"/>
              <w:right w:val="single" w:sz="4" w:space="0" w:color="auto"/>
            </w:tcBorders>
            <w:vAlign w:val="center"/>
            <w:hideMark/>
          </w:tcPr>
          <w:p w:rsidR="00000000" w:rsidRDefault="00C6317F">
            <w:pPr>
              <w:pStyle w:val="Textodebloque"/>
              <w:spacing w:before="0" w:beforeAutospacing="0" w:after="0" w:afterAutospacing="0" w:line="288" w:lineRule="auto"/>
              <w:ind w:right="18"/>
              <w:jc w:val="center"/>
              <w:rPr>
                <w:rFonts w:cs="Arial"/>
                <w:b/>
                <w:sz w:val="16"/>
                <w:szCs w:val="16"/>
              </w:rPr>
            </w:pPr>
            <w:proofErr w:type="spellStart"/>
            <w:r>
              <w:rPr>
                <w:rFonts w:cs="Arial"/>
                <w:b/>
                <w:sz w:val="16"/>
                <w:szCs w:val="16"/>
              </w:rPr>
              <w:t>Pref</w:t>
            </w:r>
            <w:proofErr w:type="spellEnd"/>
            <w:r>
              <w:rPr>
                <w:rFonts w:cs="Arial"/>
                <w:b/>
                <w:sz w:val="16"/>
                <w:szCs w:val="16"/>
              </w:rPr>
              <w:t xml:space="preserve"> , A, </w:t>
            </w:r>
          </w:p>
        </w:tc>
        <w:tc>
          <w:tcPr>
            <w:tcW w:w="1133" w:type="dxa"/>
            <w:tcBorders>
              <w:top w:val="single" w:sz="4" w:space="0" w:color="auto"/>
              <w:left w:val="single" w:sz="4" w:space="0" w:color="auto"/>
              <w:bottom w:val="single" w:sz="4" w:space="0" w:color="auto"/>
              <w:right w:val="single" w:sz="4" w:space="0" w:color="auto"/>
            </w:tcBorders>
            <w:vAlign w:val="center"/>
          </w:tcPr>
          <w:p w:rsidR="00000000" w:rsidRDefault="00C6317F">
            <w:pPr>
              <w:pStyle w:val="Textodebloque"/>
              <w:spacing w:before="0" w:beforeAutospacing="0" w:after="0" w:afterAutospacing="0" w:line="288" w:lineRule="auto"/>
              <w:ind w:right="18"/>
              <w:jc w:val="center"/>
              <w:rPr>
                <w:rFonts w:cs="Arial"/>
                <w:b/>
                <w:sz w:val="16"/>
                <w:szCs w:val="16"/>
              </w:rPr>
            </w:pPr>
          </w:p>
        </w:tc>
        <w:tc>
          <w:tcPr>
            <w:tcW w:w="992" w:type="dxa"/>
            <w:tcBorders>
              <w:top w:val="single" w:sz="4" w:space="0" w:color="auto"/>
              <w:left w:val="single" w:sz="4" w:space="0" w:color="auto"/>
              <w:bottom w:val="single" w:sz="4" w:space="0" w:color="auto"/>
              <w:right w:val="double" w:sz="4" w:space="0" w:color="auto"/>
            </w:tcBorders>
          </w:tcPr>
          <w:p w:rsidR="00000000" w:rsidRDefault="00C6317F">
            <w:pPr>
              <w:pStyle w:val="Textodebloque"/>
              <w:spacing w:before="0" w:beforeAutospacing="0" w:after="0" w:afterAutospacing="0" w:line="288" w:lineRule="auto"/>
              <w:ind w:right="18"/>
              <w:jc w:val="center"/>
              <w:rPr>
                <w:rFonts w:cs="Arial"/>
                <w:b/>
                <w:color w:val="000080"/>
                <w:sz w:val="16"/>
                <w:szCs w:val="16"/>
              </w:rPr>
            </w:pPr>
          </w:p>
        </w:tc>
        <w:tc>
          <w:tcPr>
            <w:tcW w:w="992" w:type="dxa"/>
            <w:tcBorders>
              <w:top w:val="single" w:sz="4" w:space="0" w:color="auto"/>
              <w:left w:val="double" w:sz="4" w:space="0" w:color="auto"/>
              <w:bottom w:val="single" w:sz="4" w:space="0" w:color="auto"/>
              <w:right w:val="single" w:sz="4" w:space="0" w:color="auto"/>
            </w:tcBorders>
            <w:vAlign w:val="center"/>
            <w:hideMark/>
          </w:tcPr>
          <w:p w:rsidR="00000000" w:rsidRDefault="00C6317F">
            <w:pPr>
              <w:pStyle w:val="Textodebloque"/>
              <w:spacing w:before="0" w:beforeAutospacing="0" w:after="0" w:afterAutospacing="0" w:line="288" w:lineRule="auto"/>
              <w:ind w:right="18"/>
              <w:jc w:val="center"/>
              <w:rPr>
                <w:rFonts w:cs="Arial"/>
                <w:b/>
                <w:sz w:val="16"/>
                <w:szCs w:val="16"/>
              </w:rPr>
            </w:pPr>
            <w:proofErr w:type="spellStart"/>
            <w:r>
              <w:rPr>
                <w:rFonts w:cs="Arial"/>
                <w:b/>
                <w:sz w:val="16"/>
                <w:szCs w:val="16"/>
              </w:rPr>
              <w:t>Pref</w:t>
            </w:r>
            <w:proofErr w:type="spellEnd"/>
            <w:r>
              <w:rPr>
                <w:rFonts w:cs="Arial"/>
                <w:b/>
                <w:sz w:val="16"/>
                <w:szCs w:val="16"/>
              </w:rPr>
              <w:t xml:space="preserve"> , A, </w:t>
            </w:r>
          </w:p>
        </w:tc>
        <w:tc>
          <w:tcPr>
            <w:tcW w:w="856" w:type="dxa"/>
            <w:tcBorders>
              <w:top w:val="single" w:sz="4" w:space="0" w:color="auto"/>
              <w:left w:val="single" w:sz="4" w:space="0" w:color="auto"/>
              <w:bottom w:val="single" w:sz="4" w:space="0" w:color="auto"/>
              <w:right w:val="single" w:sz="4" w:space="0" w:color="auto"/>
            </w:tcBorders>
            <w:vAlign w:val="center"/>
            <w:hideMark/>
          </w:tcPr>
          <w:p w:rsidR="00000000" w:rsidRDefault="00C6317F">
            <w:pPr>
              <w:pStyle w:val="Textodebloque"/>
              <w:spacing w:before="0" w:beforeAutospacing="0" w:after="0" w:afterAutospacing="0" w:line="288" w:lineRule="auto"/>
              <w:ind w:right="18"/>
              <w:jc w:val="center"/>
              <w:rPr>
                <w:rFonts w:cs="Arial"/>
                <w:b/>
                <w:sz w:val="16"/>
                <w:szCs w:val="16"/>
              </w:rPr>
            </w:pPr>
            <w:proofErr w:type="spellStart"/>
            <w:r>
              <w:rPr>
                <w:rFonts w:cs="Arial"/>
                <w:b/>
                <w:sz w:val="16"/>
                <w:szCs w:val="16"/>
              </w:rPr>
              <w:t>Pref</w:t>
            </w:r>
            <w:proofErr w:type="spellEnd"/>
            <w:r>
              <w:rPr>
                <w:rFonts w:cs="Arial"/>
                <w:b/>
                <w:sz w:val="16"/>
                <w:szCs w:val="16"/>
              </w:rPr>
              <w:t xml:space="preserve"> , A, </w:t>
            </w:r>
          </w:p>
        </w:tc>
        <w:tc>
          <w:tcPr>
            <w:tcW w:w="991" w:type="dxa"/>
            <w:tcBorders>
              <w:top w:val="single" w:sz="4" w:space="0" w:color="auto"/>
              <w:left w:val="single" w:sz="4" w:space="0" w:color="auto"/>
              <w:bottom w:val="single" w:sz="4" w:space="0" w:color="auto"/>
              <w:right w:val="single" w:sz="4" w:space="0" w:color="auto"/>
            </w:tcBorders>
            <w:vAlign w:val="center"/>
          </w:tcPr>
          <w:p w:rsidR="00000000" w:rsidRDefault="00C6317F">
            <w:pPr>
              <w:pStyle w:val="Textodebloque"/>
              <w:spacing w:before="0" w:beforeAutospacing="0" w:after="0" w:afterAutospacing="0" w:line="288" w:lineRule="auto"/>
              <w:ind w:right="18"/>
              <w:jc w:val="center"/>
              <w:rPr>
                <w:rFonts w:cs="Arial"/>
                <w:b/>
                <w:color w:val="000080"/>
                <w:sz w:val="16"/>
                <w:szCs w:val="16"/>
              </w:rPr>
            </w:pPr>
          </w:p>
        </w:tc>
        <w:tc>
          <w:tcPr>
            <w:tcW w:w="1133" w:type="dxa"/>
            <w:tcBorders>
              <w:top w:val="single" w:sz="4" w:space="0" w:color="auto"/>
              <w:left w:val="single" w:sz="4" w:space="0" w:color="auto"/>
              <w:bottom w:val="single" w:sz="4" w:space="0" w:color="auto"/>
              <w:right w:val="single" w:sz="4" w:space="0" w:color="auto"/>
            </w:tcBorders>
            <w:vAlign w:val="center"/>
          </w:tcPr>
          <w:p w:rsidR="00000000" w:rsidRDefault="00C6317F">
            <w:pPr>
              <w:pStyle w:val="Textodebloque"/>
              <w:spacing w:before="0" w:beforeAutospacing="0" w:after="0" w:afterAutospacing="0" w:line="288" w:lineRule="auto"/>
              <w:ind w:right="18"/>
              <w:jc w:val="center"/>
              <w:rPr>
                <w:rFonts w:cs="Arial"/>
                <w:b/>
                <w:color w:val="000080"/>
                <w:sz w:val="16"/>
                <w:szCs w:val="16"/>
              </w:rPr>
            </w:pPr>
          </w:p>
        </w:tc>
        <w:tc>
          <w:tcPr>
            <w:tcW w:w="990" w:type="dxa"/>
            <w:tcBorders>
              <w:top w:val="single" w:sz="4" w:space="0" w:color="auto"/>
              <w:left w:val="single" w:sz="4" w:space="0" w:color="auto"/>
              <w:bottom w:val="single" w:sz="4" w:space="0" w:color="auto"/>
              <w:right w:val="single" w:sz="4" w:space="0" w:color="auto"/>
            </w:tcBorders>
            <w:vAlign w:val="center"/>
          </w:tcPr>
          <w:p w:rsidR="00000000" w:rsidRDefault="00C6317F">
            <w:pPr>
              <w:pStyle w:val="Textodebloque"/>
              <w:spacing w:before="0" w:beforeAutospacing="0" w:after="0" w:afterAutospacing="0" w:line="288" w:lineRule="auto"/>
              <w:ind w:right="18"/>
              <w:jc w:val="center"/>
              <w:rPr>
                <w:rFonts w:cs="Arial"/>
                <w:b/>
                <w:color w:val="000080"/>
                <w:sz w:val="16"/>
                <w:szCs w:val="16"/>
              </w:rPr>
            </w:pPr>
          </w:p>
        </w:tc>
      </w:tr>
      <w:tr w:rsidR="00000000">
        <w:trPr>
          <w:trHeight w:val="604"/>
        </w:trPr>
        <w:tc>
          <w:tcPr>
            <w:tcW w:w="1772" w:type="dxa"/>
            <w:tcBorders>
              <w:top w:val="single" w:sz="4" w:space="0" w:color="auto"/>
              <w:left w:val="single" w:sz="4" w:space="0" w:color="auto"/>
              <w:bottom w:val="single" w:sz="4" w:space="0" w:color="auto"/>
              <w:right w:val="single" w:sz="4" w:space="0" w:color="auto"/>
            </w:tcBorders>
            <w:vAlign w:val="center"/>
            <w:hideMark/>
          </w:tcPr>
          <w:p w:rsidR="00000000" w:rsidRDefault="00C6317F">
            <w:pPr>
              <w:spacing w:line="288" w:lineRule="auto"/>
              <w:jc w:val="center"/>
              <w:rPr>
                <w:rFonts w:eastAsia="Arial Unicode MS" w:cs="Arial"/>
                <w:sz w:val="16"/>
                <w:szCs w:val="16"/>
              </w:rPr>
            </w:pPr>
            <w:r>
              <w:rPr>
                <w:rFonts w:cs="Arial"/>
                <w:sz w:val="16"/>
                <w:szCs w:val="16"/>
              </w:rPr>
              <w:t xml:space="preserve">Garante personal </w:t>
            </w:r>
          </w:p>
        </w:tc>
        <w:tc>
          <w:tcPr>
            <w:tcW w:w="883" w:type="dxa"/>
            <w:tcBorders>
              <w:top w:val="single" w:sz="4" w:space="0" w:color="auto"/>
              <w:left w:val="single" w:sz="4" w:space="0" w:color="auto"/>
              <w:bottom w:val="single" w:sz="4" w:space="0" w:color="auto"/>
              <w:right w:val="single" w:sz="4" w:space="0" w:color="auto"/>
            </w:tcBorders>
            <w:vAlign w:val="center"/>
            <w:hideMark/>
          </w:tcPr>
          <w:p w:rsidR="00000000" w:rsidRDefault="00C6317F">
            <w:pPr>
              <w:pStyle w:val="Textodebloque"/>
              <w:spacing w:before="0" w:beforeAutospacing="0" w:after="0" w:afterAutospacing="0" w:line="288" w:lineRule="auto"/>
              <w:ind w:right="18"/>
              <w:jc w:val="center"/>
              <w:rPr>
                <w:rFonts w:cs="Arial"/>
                <w:b/>
                <w:sz w:val="16"/>
                <w:szCs w:val="16"/>
              </w:rPr>
            </w:pPr>
            <w:r>
              <w:rPr>
                <w:rFonts w:cs="Arial"/>
                <w:b/>
                <w:sz w:val="16"/>
                <w:szCs w:val="16"/>
              </w:rPr>
              <w:t xml:space="preserve">X, </w:t>
            </w:r>
            <w:proofErr w:type="spellStart"/>
            <w:r>
              <w:rPr>
                <w:rFonts w:cs="Arial"/>
                <w:b/>
                <w:sz w:val="16"/>
                <w:szCs w:val="16"/>
              </w:rPr>
              <w:t>Ban</w:t>
            </w:r>
            <w:proofErr w:type="spellEnd"/>
          </w:p>
        </w:tc>
        <w:tc>
          <w:tcPr>
            <w:tcW w:w="952" w:type="dxa"/>
            <w:tcBorders>
              <w:top w:val="single" w:sz="4" w:space="0" w:color="auto"/>
              <w:left w:val="single" w:sz="4" w:space="0" w:color="auto"/>
              <w:bottom w:val="single" w:sz="4" w:space="0" w:color="auto"/>
              <w:right w:val="single" w:sz="4" w:space="0" w:color="auto"/>
            </w:tcBorders>
            <w:vAlign w:val="center"/>
            <w:hideMark/>
          </w:tcPr>
          <w:p w:rsidR="00000000" w:rsidRDefault="00C6317F">
            <w:pPr>
              <w:pStyle w:val="Textodebloque"/>
              <w:spacing w:before="0" w:beforeAutospacing="0" w:after="0" w:afterAutospacing="0" w:line="288" w:lineRule="auto"/>
              <w:ind w:right="18"/>
              <w:jc w:val="center"/>
              <w:rPr>
                <w:rFonts w:cs="Arial"/>
                <w:b/>
                <w:sz w:val="16"/>
                <w:szCs w:val="16"/>
              </w:rPr>
            </w:pPr>
            <w:r>
              <w:rPr>
                <w:rFonts w:cs="Arial"/>
                <w:b/>
                <w:sz w:val="16"/>
                <w:szCs w:val="16"/>
              </w:rPr>
              <w:t xml:space="preserve">X, </w:t>
            </w:r>
            <w:proofErr w:type="spellStart"/>
            <w:r>
              <w:rPr>
                <w:rFonts w:cs="Arial"/>
                <w:b/>
                <w:sz w:val="16"/>
                <w:szCs w:val="16"/>
              </w:rPr>
              <w:t>Ban</w:t>
            </w:r>
            <w:proofErr w:type="spellEnd"/>
          </w:p>
        </w:tc>
        <w:tc>
          <w:tcPr>
            <w:tcW w:w="1133" w:type="dxa"/>
            <w:tcBorders>
              <w:top w:val="single" w:sz="4" w:space="0" w:color="auto"/>
              <w:left w:val="single" w:sz="4" w:space="0" w:color="auto"/>
              <w:bottom w:val="single" w:sz="4" w:space="0" w:color="auto"/>
              <w:right w:val="single" w:sz="4" w:space="0" w:color="auto"/>
            </w:tcBorders>
            <w:vAlign w:val="center"/>
            <w:hideMark/>
          </w:tcPr>
          <w:p w:rsidR="00000000" w:rsidRDefault="00C6317F">
            <w:pPr>
              <w:pStyle w:val="Textodebloque"/>
              <w:spacing w:before="0" w:beforeAutospacing="0" w:after="0" w:afterAutospacing="0" w:line="288" w:lineRule="auto"/>
              <w:ind w:right="18"/>
              <w:jc w:val="center"/>
              <w:rPr>
                <w:rFonts w:cs="Arial"/>
                <w:b/>
                <w:sz w:val="16"/>
                <w:szCs w:val="16"/>
              </w:rPr>
            </w:pPr>
            <w:proofErr w:type="spellStart"/>
            <w:r>
              <w:rPr>
                <w:rFonts w:cs="Arial"/>
                <w:b/>
                <w:sz w:val="16"/>
                <w:szCs w:val="16"/>
              </w:rPr>
              <w:t>Pref</w:t>
            </w:r>
            <w:proofErr w:type="spellEnd"/>
            <w:r>
              <w:rPr>
                <w:rFonts w:cs="Arial"/>
                <w:b/>
                <w:sz w:val="16"/>
                <w:szCs w:val="16"/>
              </w:rPr>
              <w:t xml:space="preserve">, A, </w:t>
            </w:r>
          </w:p>
        </w:tc>
        <w:tc>
          <w:tcPr>
            <w:tcW w:w="992" w:type="dxa"/>
            <w:tcBorders>
              <w:top w:val="single" w:sz="4" w:space="0" w:color="auto"/>
              <w:left w:val="single" w:sz="4" w:space="0" w:color="auto"/>
              <w:bottom w:val="single" w:sz="4" w:space="0" w:color="auto"/>
              <w:right w:val="double" w:sz="4" w:space="0" w:color="auto"/>
            </w:tcBorders>
          </w:tcPr>
          <w:p w:rsidR="00000000" w:rsidRDefault="00C6317F">
            <w:pPr>
              <w:pStyle w:val="Textodebloque"/>
              <w:spacing w:before="0" w:beforeAutospacing="0" w:after="0" w:afterAutospacing="0" w:line="288" w:lineRule="auto"/>
              <w:ind w:right="18"/>
              <w:jc w:val="center"/>
              <w:rPr>
                <w:rFonts w:cs="Arial"/>
                <w:b/>
                <w:color w:val="000080"/>
                <w:sz w:val="16"/>
                <w:szCs w:val="16"/>
              </w:rPr>
            </w:pPr>
          </w:p>
        </w:tc>
        <w:tc>
          <w:tcPr>
            <w:tcW w:w="992" w:type="dxa"/>
            <w:tcBorders>
              <w:top w:val="single" w:sz="4" w:space="0" w:color="auto"/>
              <w:left w:val="double" w:sz="4" w:space="0" w:color="auto"/>
              <w:bottom w:val="single" w:sz="4" w:space="0" w:color="auto"/>
              <w:right w:val="single" w:sz="4" w:space="0" w:color="auto"/>
            </w:tcBorders>
            <w:vAlign w:val="center"/>
            <w:hideMark/>
          </w:tcPr>
          <w:p w:rsidR="00000000" w:rsidRDefault="00C6317F">
            <w:pPr>
              <w:pStyle w:val="Textodebloque"/>
              <w:spacing w:before="0" w:beforeAutospacing="0" w:after="0" w:afterAutospacing="0" w:line="288" w:lineRule="auto"/>
              <w:ind w:right="18"/>
              <w:jc w:val="center"/>
              <w:rPr>
                <w:rFonts w:cs="Arial"/>
                <w:b/>
                <w:color w:val="000080"/>
                <w:sz w:val="16"/>
                <w:szCs w:val="16"/>
              </w:rPr>
            </w:pPr>
            <w:r>
              <w:rPr>
                <w:rFonts w:cs="Arial"/>
                <w:b/>
                <w:sz w:val="16"/>
                <w:szCs w:val="16"/>
              </w:rPr>
              <w:t xml:space="preserve">X, </w:t>
            </w:r>
            <w:proofErr w:type="spellStart"/>
            <w:r>
              <w:rPr>
                <w:rFonts w:cs="Arial"/>
                <w:b/>
                <w:sz w:val="16"/>
                <w:szCs w:val="16"/>
              </w:rPr>
              <w:t>Ban</w:t>
            </w:r>
            <w:proofErr w:type="spellEnd"/>
          </w:p>
        </w:tc>
        <w:tc>
          <w:tcPr>
            <w:tcW w:w="856" w:type="dxa"/>
            <w:tcBorders>
              <w:top w:val="single" w:sz="4" w:space="0" w:color="auto"/>
              <w:left w:val="single" w:sz="4" w:space="0" w:color="auto"/>
              <w:bottom w:val="single" w:sz="4" w:space="0" w:color="auto"/>
              <w:right w:val="single" w:sz="4" w:space="0" w:color="auto"/>
            </w:tcBorders>
          </w:tcPr>
          <w:p w:rsidR="00000000" w:rsidRDefault="00C6317F">
            <w:pPr>
              <w:jc w:val="center"/>
              <w:rPr>
                <w:rFonts w:cs="Arial"/>
                <w:b/>
                <w:color w:val="000080"/>
                <w:sz w:val="16"/>
                <w:szCs w:val="16"/>
              </w:rPr>
            </w:pPr>
          </w:p>
          <w:p w:rsidR="00000000" w:rsidRDefault="00C6317F">
            <w:pPr>
              <w:jc w:val="center"/>
            </w:pPr>
            <w:r>
              <w:rPr>
                <w:rFonts w:cs="Arial"/>
                <w:b/>
                <w:sz w:val="16"/>
                <w:szCs w:val="16"/>
              </w:rPr>
              <w:t xml:space="preserve">X, </w:t>
            </w:r>
            <w:proofErr w:type="spellStart"/>
            <w:r>
              <w:rPr>
                <w:rFonts w:cs="Arial"/>
                <w:b/>
                <w:sz w:val="16"/>
                <w:szCs w:val="16"/>
              </w:rPr>
              <w:t>Ban</w:t>
            </w:r>
            <w:proofErr w:type="spellEnd"/>
          </w:p>
        </w:tc>
        <w:tc>
          <w:tcPr>
            <w:tcW w:w="991" w:type="dxa"/>
            <w:tcBorders>
              <w:top w:val="single" w:sz="4" w:space="0" w:color="auto"/>
              <w:left w:val="single" w:sz="4" w:space="0" w:color="auto"/>
              <w:bottom w:val="single" w:sz="4" w:space="0" w:color="auto"/>
              <w:right w:val="single" w:sz="4" w:space="0" w:color="auto"/>
            </w:tcBorders>
            <w:vAlign w:val="center"/>
            <w:hideMark/>
          </w:tcPr>
          <w:p w:rsidR="00000000" w:rsidRDefault="00C6317F">
            <w:pPr>
              <w:pStyle w:val="Textodebloque"/>
              <w:spacing w:before="0" w:beforeAutospacing="0" w:after="0" w:afterAutospacing="0" w:line="288" w:lineRule="auto"/>
              <w:ind w:right="18"/>
              <w:jc w:val="center"/>
              <w:rPr>
                <w:rFonts w:cs="Arial"/>
                <w:b/>
                <w:color w:val="000080"/>
                <w:sz w:val="16"/>
                <w:szCs w:val="16"/>
              </w:rPr>
            </w:pPr>
            <w:proofErr w:type="spellStart"/>
            <w:r>
              <w:rPr>
                <w:rFonts w:cs="Arial"/>
                <w:b/>
                <w:sz w:val="16"/>
                <w:szCs w:val="16"/>
              </w:rPr>
              <w:t>Pref</w:t>
            </w:r>
            <w:proofErr w:type="spellEnd"/>
            <w:r>
              <w:rPr>
                <w:rFonts w:cs="Arial"/>
                <w:b/>
                <w:sz w:val="16"/>
                <w:szCs w:val="16"/>
              </w:rPr>
              <w:t xml:space="preserve"> , A, </w:t>
            </w:r>
          </w:p>
        </w:tc>
        <w:tc>
          <w:tcPr>
            <w:tcW w:w="1133" w:type="dxa"/>
            <w:tcBorders>
              <w:top w:val="single" w:sz="4" w:space="0" w:color="auto"/>
              <w:left w:val="single" w:sz="4" w:space="0" w:color="auto"/>
              <w:bottom w:val="single" w:sz="4" w:space="0" w:color="auto"/>
              <w:right w:val="single" w:sz="4" w:space="0" w:color="auto"/>
            </w:tcBorders>
            <w:vAlign w:val="center"/>
            <w:hideMark/>
          </w:tcPr>
          <w:p w:rsidR="00000000" w:rsidRDefault="00C6317F">
            <w:pPr>
              <w:pStyle w:val="Textodebloque"/>
              <w:spacing w:before="0" w:beforeAutospacing="0" w:after="0" w:afterAutospacing="0" w:line="288" w:lineRule="auto"/>
              <w:ind w:right="18"/>
              <w:jc w:val="center"/>
              <w:rPr>
                <w:rFonts w:cs="Arial"/>
                <w:b/>
                <w:color w:val="000080"/>
                <w:sz w:val="16"/>
                <w:szCs w:val="16"/>
              </w:rPr>
            </w:pPr>
            <w:proofErr w:type="spellStart"/>
            <w:r>
              <w:rPr>
                <w:rFonts w:cs="Arial"/>
                <w:b/>
                <w:color w:val="000080"/>
                <w:sz w:val="16"/>
                <w:szCs w:val="16"/>
              </w:rPr>
              <w:t>Pref</w:t>
            </w:r>
            <w:proofErr w:type="spellEnd"/>
          </w:p>
        </w:tc>
        <w:tc>
          <w:tcPr>
            <w:tcW w:w="990" w:type="dxa"/>
            <w:tcBorders>
              <w:top w:val="single" w:sz="4" w:space="0" w:color="auto"/>
              <w:left w:val="single" w:sz="4" w:space="0" w:color="auto"/>
              <w:bottom w:val="single" w:sz="4" w:space="0" w:color="auto"/>
              <w:right w:val="single" w:sz="4" w:space="0" w:color="auto"/>
            </w:tcBorders>
            <w:vAlign w:val="center"/>
          </w:tcPr>
          <w:p w:rsidR="00000000" w:rsidRDefault="00C6317F">
            <w:pPr>
              <w:pStyle w:val="Textodebloque"/>
              <w:spacing w:before="0" w:beforeAutospacing="0" w:after="0" w:afterAutospacing="0" w:line="288" w:lineRule="auto"/>
              <w:ind w:right="18"/>
              <w:jc w:val="center"/>
              <w:rPr>
                <w:rFonts w:cs="Arial"/>
                <w:b/>
                <w:color w:val="000080"/>
                <w:sz w:val="16"/>
                <w:szCs w:val="16"/>
              </w:rPr>
            </w:pPr>
          </w:p>
        </w:tc>
      </w:tr>
      <w:tr w:rsidR="00000000">
        <w:trPr>
          <w:trHeight w:val="289"/>
        </w:trPr>
        <w:tc>
          <w:tcPr>
            <w:tcW w:w="1772" w:type="dxa"/>
            <w:tcBorders>
              <w:top w:val="single" w:sz="4" w:space="0" w:color="auto"/>
              <w:left w:val="single" w:sz="4" w:space="0" w:color="auto"/>
              <w:bottom w:val="single" w:sz="4" w:space="0" w:color="auto"/>
              <w:right w:val="single" w:sz="4" w:space="0" w:color="auto"/>
            </w:tcBorders>
            <w:vAlign w:val="center"/>
            <w:hideMark/>
          </w:tcPr>
          <w:p w:rsidR="00000000" w:rsidRDefault="00C6317F">
            <w:pPr>
              <w:spacing w:line="288" w:lineRule="auto"/>
              <w:jc w:val="center"/>
              <w:rPr>
                <w:rFonts w:eastAsia="Arial Unicode MS" w:cs="Arial"/>
                <w:sz w:val="16"/>
                <w:szCs w:val="16"/>
              </w:rPr>
            </w:pPr>
            <w:r>
              <w:rPr>
                <w:rFonts w:cs="Arial"/>
                <w:sz w:val="16"/>
                <w:szCs w:val="16"/>
              </w:rPr>
              <w:t>Prenda Industrial</w:t>
            </w:r>
          </w:p>
        </w:tc>
        <w:tc>
          <w:tcPr>
            <w:tcW w:w="883" w:type="dxa"/>
            <w:tcBorders>
              <w:top w:val="single" w:sz="4" w:space="0" w:color="auto"/>
              <w:left w:val="single" w:sz="4" w:space="0" w:color="auto"/>
              <w:bottom w:val="single" w:sz="4" w:space="0" w:color="auto"/>
              <w:right w:val="single" w:sz="4" w:space="0" w:color="auto"/>
            </w:tcBorders>
            <w:vAlign w:val="center"/>
            <w:hideMark/>
          </w:tcPr>
          <w:p w:rsidR="00000000" w:rsidRDefault="00C6317F">
            <w:pPr>
              <w:pStyle w:val="Textodebloque"/>
              <w:spacing w:before="0" w:beforeAutospacing="0" w:after="0" w:afterAutospacing="0" w:line="288" w:lineRule="auto"/>
              <w:ind w:right="18"/>
              <w:jc w:val="center"/>
              <w:rPr>
                <w:rFonts w:cs="Arial"/>
                <w:b/>
                <w:sz w:val="16"/>
                <w:szCs w:val="16"/>
              </w:rPr>
            </w:pPr>
            <w:r>
              <w:rPr>
                <w:rFonts w:cs="Arial"/>
                <w:b/>
                <w:sz w:val="16"/>
                <w:szCs w:val="16"/>
              </w:rPr>
              <w:t xml:space="preserve">X, </w:t>
            </w:r>
            <w:proofErr w:type="spellStart"/>
            <w:r>
              <w:rPr>
                <w:rFonts w:cs="Arial"/>
                <w:b/>
                <w:sz w:val="16"/>
                <w:szCs w:val="16"/>
              </w:rPr>
              <w:t>Ban</w:t>
            </w:r>
            <w:proofErr w:type="spellEnd"/>
          </w:p>
        </w:tc>
        <w:tc>
          <w:tcPr>
            <w:tcW w:w="952" w:type="dxa"/>
            <w:tcBorders>
              <w:top w:val="single" w:sz="4" w:space="0" w:color="auto"/>
              <w:left w:val="single" w:sz="4" w:space="0" w:color="auto"/>
              <w:bottom w:val="single" w:sz="4" w:space="0" w:color="auto"/>
              <w:right w:val="single" w:sz="4" w:space="0" w:color="auto"/>
            </w:tcBorders>
            <w:vAlign w:val="center"/>
            <w:hideMark/>
          </w:tcPr>
          <w:p w:rsidR="00000000" w:rsidRDefault="00C6317F">
            <w:pPr>
              <w:pStyle w:val="Textodebloque"/>
              <w:spacing w:before="0" w:beforeAutospacing="0" w:after="0" w:afterAutospacing="0" w:line="288" w:lineRule="auto"/>
              <w:ind w:right="18"/>
              <w:jc w:val="center"/>
              <w:rPr>
                <w:rFonts w:cs="Arial"/>
                <w:b/>
                <w:sz w:val="16"/>
                <w:szCs w:val="16"/>
              </w:rPr>
            </w:pPr>
            <w:r>
              <w:rPr>
                <w:rFonts w:cs="Arial"/>
                <w:b/>
                <w:sz w:val="16"/>
                <w:szCs w:val="16"/>
              </w:rPr>
              <w:t xml:space="preserve">X, </w:t>
            </w:r>
            <w:proofErr w:type="spellStart"/>
            <w:r>
              <w:rPr>
                <w:rFonts w:cs="Arial"/>
                <w:b/>
                <w:sz w:val="16"/>
                <w:szCs w:val="16"/>
              </w:rPr>
              <w:t>Ban</w:t>
            </w:r>
            <w:proofErr w:type="spellEnd"/>
          </w:p>
        </w:tc>
        <w:tc>
          <w:tcPr>
            <w:tcW w:w="1133" w:type="dxa"/>
            <w:tcBorders>
              <w:top w:val="single" w:sz="4" w:space="0" w:color="auto"/>
              <w:left w:val="single" w:sz="4" w:space="0" w:color="auto"/>
              <w:bottom w:val="single" w:sz="4" w:space="0" w:color="auto"/>
              <w:right w:val="single" w:sz="4" w:space="0" w:color="auto"/>
            </w:tcBorders>
            <w:vAlign w:val="center"/>
            <w:hideMark/>
          </w:tcPr>
          <w:p w:rsidR="00000000" w:rsidRDefault="00C6317F">
            <w:pPr>
              <w:pStyle w:val="Textodebloque"/>
              <w:spacing w:before="0" w:beforeAutospacing="0" w:after="0" w:afterAutospacing="0" w:line="288" w:lineRule="auto"/>
              <w:ind w:right="18"/>
              <w:jc w:val="center"/>
              <w:rPr>
                <w:rFonts w:cs="Arial"/>
                <w:b/>
                <w:sz w:val="16"/>
                <w:szCs w:val="16"/>
              </w:rPr>
            </w:pPr>
            <w:r>
              <w:rPr>
                <w:rFonts w:cs="Arial"/>
                <w:b/>
                <w:sz w:val="16"/>
                <w:szCs w:val="16"/>
              </w:rPr>
              <w:t xml:space="preserve">X, </w:t>
            </w:r>
            <w:proofErr w:type="spellStart"/>
            <w:r>
              <w:rPr>
                <w:rFonts w:cs="Arial"/>
                <w:b/>
                <w:sz w:val="16"/>
                <w:szCs w:val="16"/>
              </w:rPr>
              <w:t>Ban</w:t>
            </w:r>
            <w:proofErr w:type="spellEnd"/>
          </w:p>
        </w:tc>
        <w:tc>
          <w:tcPr>
            <w:tcW w:w="992" w:type="dxa"/>
            <w:tcBorders>
              <w:top w:val="single" w:sz="4" w:space="0" w:color="auto"/>
              <w:left w:val="single" w:sz="4" w:space="0" w:color="auto"/>
              <w:bottom w:val="single" w:sz="4" w:space="0" w:color="auto"/>
              <w:right w:val="double" w:sz="4" w:space="0" w:color="auto"/>
            </w:tcBorders>
            <w:vAlign w:val="center"/>
            <w:hideMark/>
          </w:tcPr>
          <w:p w:rsidR="00000000" w:rsidRDefault="00C6317F">
            <w:pPr>
              <w:pStyle w:val="Textodebloque"/>
              <w:spacing w:before="0" w:beforeAutospacing="0" w:after="0" w:afterAutospacing="0" w:line="288" w:lineRule="auto"/>
              <w:ind w:right="18"/>
              <w:jc w:val="center"/>
              <w:rPr>
                <w:rFonts w:cs="Arial"/>
                <w:b/>
                <w:sz w:val="16"/>
                <w:szCs w:val="16"/>
              </w:rPr>
            </w:pPr>
            <w:r>
              <w:rPr>
                <w:rFonts w:cs="Arial"/>
                <w:b/>
                <w:sz w:val="16"/>
                <w:szCs w:val="16"/>
              </w:rPr>
              <w:t>x ,</w:t>
            </w:r>
            <w:proofErr w:type="spellStart"/>
            <w:r>
              <w:rPr>
                <w:rFonts w:cs="Arial"/>
                <w:b/>
                <w:sz w:val="16"/>
                <w:szCs w:val="16"/>
              </w:rPr>
              <w:t>Pref</w:t>
            </w:r>
            <w:proofErr w:type="spellEnd"/>
            <w:r>
              <w:rPr>
                <w:rFonts w:cs="Arial"/>
                <w:b/>
                <w:sz w:val="16"/>
                <w:szCs w:val="16"/>
              </w:rPr>
              <w:t xml:space="preserve"> , A, </w:t>
            </w:r>
            <w:proofErr w:type="spellStart"/>
            <w:r>
              <w:rPr>
                <w:rFonts w:cs="Arial"/>
                <w:b/>
                <w:sz w:val="16"/>
                <w:szCs w:val="16"/>
              </w:rPr>
              <w:t>Ban</w:t>
            </w:r>
            <w:proofErr w:type="spellEnd"/>
          </w:p>
        </w:tc>
        <w:tc>
          <w:tcPr>
            <w:tcW w:w="992" w:type="dxa"/>
            <w:tcBorders>
              <w:top w:val="single" w:sz="4" w:space="0" w:color="auto"/>
              <w:left w:val="double" w:sz="4" w:space="0" w:color="auto"/>
              <w:bottom w:val="single" w:sz="4" w:space="0" w:color="auto"/>
              <w:right w:val="single" w:sz="4" w:space="0" w:color="auto"/>
            </w:tcBorders>
            <w:vAlign w:val="center"/>
            <w:hideMark/>
          </w:tcPr>
          <w:p w:rsidR="00000000" w:rsidRDefault="00C6317F">
            <w:pPr>
              <w:pStyle w:val="Textodebloque"/>
              <w:spacing w:before="0" w:beforeAutospacing="0" w:after="0" w:afterAutospacing="0" w:line="288" w:lineRule="auto"/>
              <w:ind w:right="18"/>
              <w:jc w:val="center"/>
              <w:rPr>
                <w:rFonts w:cs="Arial"/>
                <w:b/>
                <w:color w:val="000080"/>
                <w:sz w:val="16"/>
                <w:szCs w:val="16"/>
              </w:rPr>
            </w:pPr>
            <w:r>
              <w:rPr>
                <w:rFonts w:cs="Arial"/>
                <w:b/>
                <w:sz w:val="16"/>
                <w:szCs w:val="16"/>
              </w:rPr>
              <w:t xml:space="preserve">X, </w:t>
            </w:r>
            <w:proofErr w:type="spellStart"/>
            <w:r>
              <w:rPr>
                <w:rFonts w:cs="Arial"/>
                <w:b/>
                <w:sz w:val="16"/>
                <w:szCs w:val="16"/>
              </w:rPr>
              <w:t>Ban</w:t>
            </w:r>
            <w:proofErr w:type="spellEnd"/>
          </w:p>
        </w:tc>
        <w:tc>
          <w:tcPr>
            <w:tcW w:w="856" w:type="dxa"/>
            <w:tcBorders>
              <w:top w:val="single" w:sz="4" w:space="0" w:color="auto"/>
              <w:left w:val="single" w:sz="4" w:space="0" w:color="auto"/>
              <w:bottom w:val="single" w:sz="4" w:space="0" w:color="auto"/>
              <w:right w:val="single" w:sz="4" w:space="0" w:color="auto"/>
            </w:tcBorders>
          </w:tcPr>
          <w:p w:rsidR="00000000" w:rsidRDefault="00C6317F">
            <w:pPr>
              <w:jc w:val="center"/>
              <w:rPr>
                <w:rFonts w:cs="Arial"/>
                <w:b/>
                <w:color w:val="000080"/>
                <w:sz w:val="16"/>
                <w:szCs w:val="16"/>
              </w:rPr>
            </w:pPr>
          </w:p>
          <w:p w:rsidR="00000000" w:rsidRDefault="00C6317F">
            <w:pPr>
              <w:jc w:val="center"/>
            </w:pPr>
            <w:r>
              <w:rPr>
                <w:rFonts w:cs="Arial"/>
                <w:b/>
                <w:sz w:val="16"/>
                <w:szCs w:val="16"/>
              </w:rPr>
              <w:t xml:space="preserve">X, </w:t>
            </w:r>
            <w:proofErr w:type="spellStart"/>
            <w:r>
              <w:rPr>
                <w:rFonts w:cs="Arial"/>
                <w:b/>
                <w:sz w:val="16"/>
                <w:szCs w:val="16"/>
              </w:rPr>
              <w:t>Ban</w:t>
            </w:r>
            <w:proofErr w:type="spellEnd"/>
          </w:p>
        </w:tc>
        <w:tc>
          <w:tcPr>
            <w:tcW w:w="991" w:type="dxa"/>
            <w:tcBorders>
              <w:top w:val="single" w:sz="4" w:space="0" w:color="auto"/>
              <w:left w:val="single" w:sz="4" w:space="0" w:color="auto"/>
              <w:bottom w:val="single" w:sz="4" w:space="0" w:color="auto"/>
              <w:right w:val="single" w:sz="4" w:space="0" w:color="auto"/>
            </w:tcBorders>
            <w:vAlign w:val="center"/>
            <w:hideMark/>
          </w:tcPr>
          <w:p w:rsidR="00000000" w:rsidRDefault="00C6317F">
            <w:pPr>
              <w:pStyle w:val="Textodebloque"/>
              <w:spacing w:before="0" w:beforeAutospacing="0" w:after="0" w:afterAutospacing="0" w:line="288" w:lineRule="auto"/>
              <w:ind w:right="18"/>
              <w:jc w:val="center"/>
              <w:rPr>
                <w:rFonts w:cs="Arial"/>
                <w:b/>
                <w:color w:val="000080"/>
                <w:sz w:val="16"/>
                <w:szCs w:val="16"/>
              </w:rPr>
            </w:pPr>
            <w:r>
              <w:rPr>
                <w:rFonts w:cs="Arial"/>
                <w:b/>
                <w:sz w:val="16"/>
                <w:szCs w:val="16"/>
              </w:rPr>
              <w:t xml:space="preserve">X, </w:t>
            </w:r>
            <w:proofErr w:type="spellStart"/>
            <w:r>
              <w:rPr>
                <w:rFonts w:cs="Arial"/>
                <w:b/>
                <w:sz w:val="16"/>
                <w:szCs w:val="16"/>
              </w:rPr>
              <w:t>Ban</w:t>
            </w:r>
            <w:proofErr w:type="spellEnd"/>
          </w:p>
        </w:tc>
        <w:tc>
          <w:tcPr>
            <w:tcW w:w="1133" w:type="dxa"/>
            <w:tcBorders>
              <w:top w:val="single" w:sz="4" w:space="0" w:color="auto"/>
              <w:left w:val="single" w:sz="4" w:space="0" w:color="auto"/>
              <w:bottom w:val="single" w:sz="4" w:space="0" w:color="auto"/>
              <w:right w:val="single" w:sz="4" w:space="0" w:color="auto"/>
            </w:tcBorders>
            <w:vAlign w:val="center"/>
            <w:hideMark/>
          </w:tcPr>
          <w:p w:rsidR="00000000" w:rsidRDefault="00C6317F">
            <w:pPr>
              <w:pStyle w:val="Textodebloque"/>
              <w:spacing w:before="0" w:beforeAutospacing="0" w:after="0" w:afterAutospacing="0" w:line="288" w:lineRule="auto"/>
              <w:ind w:right="18"/>
              <w:jc w:val="center"/>
              <w:rPr>
                <w:rFonts w:cs="Arial"/>
                <w:b/>
                <w:color w:val="000080"/>
                <w:sz w:val="16"/>
                <w:szCs w:val="16"/>
              </w:rPr>
            </w:pPr>
            <w:r>
              <w:rPr>
                <w:rFonts w:cs="Arial"/>
                <w:b/>
                <w:sz w:val="16"/>
                <w:szCs w:val="16"/>
              </w:rPr>
              <w:t>A</w:t>
            </w:r>
          </w:p>
        </w:tc>
        <w:tc>
          <w:tcPr>
            <w:tcW w:w="990" w:type="dxa"/>
            <w:tcBorders>
              <w:top w:val="single" w:sz="4" w:space="0" w:color="auto"/>
              <w:left w:val="single" w:sz="4" w:space="0" w:color="auto"/>
              <w:bottom w:val="single" w:sz="4" w:space="0" w:color="auto"/>
              <w:right w:val="single" w:sz="4" w:space="0" w:color="auto"/>
            </w:tcBorders>
            <w:vAlign w:val="center"/>
            <w:hideMark/>
          </w:tcPr>
          <w:p w:rsidR="00000000" w:rsidRDefault="00C6317F">
            <w:pPr>
              <w:pStyle w:val="Textodebloque"/>
              <w:spacing w:before="0" w:beforeAutospacing="0" w:after="0" w:afterAutospacing="0" w:line="288" w:lineRule="auto"/>
              <w:ind w:right="18"/>
              <w:jc w:val="center"/>
              <w:rPr>
                <w:rFonts w:cs="Arial"/>
                <w:b/>
                <w:color w:val="000080"/>
                <w:sz w:val="16"/>
                <w:szCs w:val="16"/>
              </w:rPr>
            </w:pPr>
            <w:proofErr w:type="spellStart"/>
            <w:r>
              <w:rPr>
                <w:rFonts w:cs="Arial"/>
                <w:b/>
                <w:sz w:val="16"/>
                <w:szCs w:val="16"/>
              </w:rPr>
              <w:t>Pref</w:t>
            </w:r>
            <w:proofErr w:type="spellEnd"/>
            <w:r>
              <w:rPr>
                <w:rFonts w:cs="Arial"/>
                <w:b/>
                <w:sz w:val="16"/>
                <w:szCs w:val="16"/>
              </w:rPr>
              <w:t xml:space="preserve"> , A, </w:t>
            </w:r>
          </w:p>
        </w:tc>
      </w:tr>
      <w:tr w:rsidR="00000000">
        <w:trPr>
          <w:trHeight w:val="289"/>
        </w:trPr>
        <w:tc>
          <w:tcPr>
            <w:tcW w:w="1772" w:type="dxa"/>
            <w:tcBorders>
              <w:top w:val="single" w:sz="4" w:space="0" w:color="auto"/>
              <w:left w:val="single" w:sz="4" w:space="0" w:color="auto"/>
              <w:bottom w:val="single" w:sz="4" w:space="0" w:color="auto"/>
              <w:right w:val="single" w:sz="4" w:space="0" w:color="auto"/>
            </w:tcBorders>
            <w:vAlign w:val="center"/>
            <w:hideMark/>
          </w:tcPr>
          <w:p w:rsidR="00000000" w:rsidRDefault="00C6317F">
            <w:pPr>
              <w:pStyle w:val="Textodebloque"/>
              <w:spacing w:before="0" w:beforeAutospacing="0" w:after="0" w:afterAutospacing="0" w:line="288" w:lineRule="auto"/>
              <w:ind w:right="18"/>
              <w:jc w:val="center"/>
              <w:rPr>
                <w:rFonts w:cs="Arial"/>
                <w:sz w:val="16"/>
                <w:szCs w:val="16"/>
              </w:rPr>
            </w:pPr>
            <w:r>
              <w:rPr>
                <w:rFonts w:cs="Arial"/>
                <w:sz w:val="16"/>
                <w:szCs w:val="16"/>
              </w:rPr>
              <w:t>Hipoteca Abierta</w:t>
            </w:r>
          </w:p>
        </w:tc>
        <w:tc>
          <w:tcPr>
            <w:tcW w:w="883" w:type="dxa"/>
            <w:tcBorders>
              <w:top w:val="single" w:sz="4" w:space="0" w:color="auto"/>
              <w:left w:val="single" w:sz="4" w:space="0" w:color="auto"/>
              <w:bottom w:val="single" w:sz="4" w:space="0" w:color="auto"/>
              <w:right w:val="single" w:sz="4" w:space="0" w:color="auto"/>
            </w:tcBorders>
            <w:vAlign w:val="center"/>
            <w:hideMark/>
          </w:tcPr>
          <w:p w:rsidR="00000000" w:rsidRDefault="00C6317F">
            <w:pPr>
              <w:pStyle w:val="Textodebloque"/>
              <w:spacing w:before="0" w:beforeAutospacing="0" w:after="0" w:afterAutospacing="0" w:line="288" w:lineRule="auto"/>
              <w:ind w:right="18"/>
              <w:jc w:val="center"/>
              <w:rPr>
                <w:rFonts w:cs="Arial"/>
                <w:b/>
                <w:sz w:val="16"/>
                <w:szCs w:val="16"/>
              </w:rPr>
            </w:pPr>
            <w:r>
              <w:rPr>
                <w:rFonts w:cs="Arial"/>
                <w:b/>
                <w:sz w:val="16"/>
                <w:szCs w:val="16"/>
              </w:rPr>
              <w:t xml:space="preserve">X, </w:t>
            </w:r>
            <w:proofErr w:type="spellStart"/>
            <w:r>
              <w:rPr>
                <w:rFonts w:cs="Arial"/>
                <w:b/>
                <w:sz w:val="16"/>
                <w:szCs w:val="16"/>
              </w:rPr>
              <w:t>Ban</w:t>
            </w:r>
            <w:proofErr w:type="spellEnd"/>
          </w:p>
        </w:tc>
        <w:tc>
          <w:tcPr>
            <w:tcW w:w="952" w:type="dxa"/>
            <w:tcBorders>
              <w:top w:val="single" w:sz="4" w:space="0" w:color="auto"/>
              <w:left w:val="single" w:sz="4" w:space="0" w:color="auto"/>
              <w:bottom w:val="single" w:sz="4" w:space="0" w:color="auto"/>
              <w:right w:val="single" w:sz="4" w:space="0" w:color="auto"/>
            </w:tcBorders>
            <w:vAlign w:val="center"/>
            <w:hideMark/>
          </w:tcPr>
          <w:p w:rsidR="00000000" w:rsidRDefault="00C6317F">
            <w:pPr>
              <w:pStyle w:val="Textodebloque"/>
              <w:spacing w:before="0" w:beforeAutospacing="0" w:after="0" w:afterAutospacing="0" w:line="288" w:lineRule="auto"/>
              <w:ind w:right="18"/>
              <w:jc w:val="center"/>
              <w:rPr>
                <w:rFonts w:cs="Arial"/>
                <w:b/>
                <w:sz w:val="16"/>
                <w:szCs w:val="16"/>
              </w:rPr>
            </w:pPr>
            <w:r>
              <w:rPr>
                <w:rFonts w:cs="Arial"/>
                <w:b/>
                <w:sz w:val="16"/>
                <w:szCs w:val="16"/>
              </w:rPr>
              <w:t xml:space="preserve">X, </w:t>
            </w:r>
            <w:proofErr w:type="spellStart"/>
            <w:r>
              <w:rPr>
                <w:rFonts w:cs="Arial"/>
                <w:b/>
                <w:sz w:val="16"/>
                <w:szCs w:val="16"/>
              </w:rPr>
              <w:t>Ban</w:t>
            </w:r>
            <w:proofErr w:type="spellEnd"/>
          </w:p>
        </w:tc>
        <w:tc>
          <w:tcPr>
            <w:tcW w:w="1133" w:type="dxa"/>
            <w:tcBorders>
              <w:top w:val="single" w:sz="4" w:space="0" w:color="auto"/>
              <w:left w:val="single" w:sz="4" w:space="0" w:color="auto"/>
              <w:bottom w:val="single" w:sz="4" w:space="0" w:color="auto"/>
              <w:right w:val="single" w:sz="4" w:space="0" w:color="auto"/>
            </w:tcBorders>
            <w:vAlign w:val="center"/>
            <w:hideMark/>
          </w:tcPr>
          <w:p w:rsidR="00000000" w:rsidRDefault="00C6317F">
            <w:pPr>
              <w:pStyle w:val="Textodebloque"/>
              <w:spacing w:before="0" w:beforeAutospacing="0" w:after="0" w:afterAutospacing="0" w:line="288" w:lineRule="auto"/>
              <w:ind w:right="18"/>
              <w:jc w:val="center"/>
              <w:rPr>
                <w:rFonts w:cs="Arial"/>
                <w:b/>
                <w:sz w:val="16"/>
                <w:szCs w:val="16"/>
              </w:rPr>
            </w:pPr>
            <w:r>
              <w:rPr>
                <w:rFonts w:cs="Arial"/>
                <w:b/>
                <w:sz w:val="16"/>
                <w:szCs w:val="16"/>
              </w:rPr>
              <w:t xml:space="preserve">X, </w:t>
            </w:r>
            <w:proofErr w:type="spellStart"/>
            <w:r>
              <w:rPr>
                <w:rFonts w:cs="Arial"/>
                <w:b/>
                <w:sz w:val="16"/>
                <w:szCs w:val="16"/>
              </w:rPr>
              <w:t>Ban</w:t>
            </w:r>
            <w:proofErr w:type="spellEnd"/>
          </w:p>
        </w:tc>
        <w:tc>
          <w:tcPr>
            <w:tcW w:w="992" w:type="dxa"/>
            <w:tcBorders>
              <w:top w:val="single" w:sz="4" w:space="0" w:color="auto"/>
              <w:left w:val="single" w:sz="4" w:space="0" w:color="auto"/>
              <w:bottom w:val="single" w:sz="4" w:space="0" w:color="auto"/>
              <w:right w:val="double" w:sz="4" w:space="0" w:color="auto"/>
            </w:tcBorders>
            <w:vAlign w:val="center"/>
            <w:hideMark/>
          </w:tcPr>
          <w:p w:rsidR="00000000" w:rsidRDefault="00C6317F">
            <w:pPr>
              <w:pStyle w:val="Textodebloque"/>
              <w:spacing w:before="0" w:beforeAutospacing="0" w:after="0" w:afterAutospacing="0" w:line="288" w:lineRule="auto"/>
              <w:ind w:right="18"/>
              <w:jc w:val="center"/>
              <w:rPr>
                <w:rFonts w:cs="Arial"/>
                <w:b/>
                <w:sz w:val="16"/>
                <w:szCs w:val="16"/>
              </w:rPr>
            </w:pPr>
            <w:r>
              <w:rPr>
                <w:rFonts w:cs="Arial"/>
                <w:b/>
                <w:sz w:val="16"/>
                <w:szCs w:val="16"/>
              </w:rPr>
              <w:t xml:space="preserve">x, </w:t>
            </w:r>
            <w:proofErr w:type="spellStart"/>
            <w:r>
              <w:rPr>
                <w:rFonts w:cs="Arial"/>
                <w:b/>
                <w:sz w:val="16"/>
                <w:szCs w:val="16"/>
              </w:rPr>
              <w:t>Pref</w:t>
            </w:r>
            <w:proofErr w:type="spellEnd"/>
            <w:r>
              <w:rPr>
                <w:rFonts w:cs="Arial"/>
                <w:b/>
                <w:sz w:val="16"/>
                <w:szCs w:val="16"/>
              </w:rPr>
              <w:t xml:space="preserve"> , A, </w:t>
            </w:r>
            <w:proofErr w:type="spellStart"/>
            <w:r>
              <w:rPr>
                <w:rFonts w:cs="Arial"/>
                <w:b/>
                <w:sz w:val="16"/>
                <w:szCs w:val="16"/>
              </w:rPr>
              <w:t>Ban</w:t>
            </w:r>
            <w:proofErr w:type="spellEnd"/>
          </w:p>
        </w:tc>
        <w:tc>
          <w:tcPr>
            <w:tcW w:w="992" w:type="dxa"/>
            <w:tcBorders>
              <w:top w:val="single" w:sz="4" w:space="0" w:color="auto"/>
              <w:left w:val="double" w:sz="4" w:space="0" w:color="auto"/>
              <w:bottom w:val="single" w:sz="4" w:space="0" w:color="auto"/>
              <w:right w:val="single" w:sz="4" w:space="0" w:color="auto"/>
            </w:tcBorders>
            <w:vAlign w:val="center"/>
            <w:hideMark/>
          </w:tcPr>
          <w:p w:rsidR="00000000" w:rsidRDefault="00C6317F">
            <w:pPr>
              <w:pStyle w:val="Textodebloque"/>
              <w:spacing w:before="0" w:beforeAutospacing="0" w:after="0" w:afterAutospacing="0" w:line="288" w:lineRule="auto"/>
              <w:ind w:right="18"/>
              <w:jc w:val="center"/>
              <w:rPr>
                <w:rFonts w:cs="Arial"/>
                <w:b/>
                <w:color w:val="000080"/>
                <w:sz w:val="16"/>
                <w:szCs w:val="16"/>
              </w:rPr>
            </w:pPr>
            <w:r>
              <w:rPr>
                <w:rFonts w:cs="Arial"/>
                <w:b/>
                <w:sz w:val="16"/>
                <w:szCs w:val="16"/>
              </w:rPr>
              <w:t xml:space="preserve">X, </w:t>
            </w:r>
            <w:proofErr w:type="spellStart"/>
            <w:r>
              <w:rPr>
                <w:rFonts w:cs="Arial"/>
                <w:b/>
                <w:sz w:val="16"/>
                <w:szCs w:val="16"/>
              </w:rPr>
              <w:t>Ban</w:t>
            </w:r>
            <w:proofErr w:type="spellEnd"/>
          </w:p>
        </w:tc>
        <w:tc>
          <w:tcPr>
            <w:tcW w:w="856" w:type="dxa"/>
            <w:tcBorders>
              <w:top w:val="single" w:sz="4" w:space="0" w:color="auto"/>
              <w:left w:val="single" w:sz="4" w:space="0" w:color="auto"/>
              <w:bottom w:val="single" w:sz="4" w:space="0" w:color="auto"/>
              <w:right w:val="single" w:sz="4" w:space="0" w:color="auto"/>
            </w:tcBorders>
          </w:tcPr>
          <w:p w:rsidR="00000000" w:rsidRDefault="00C6317F">
            <w:pPr>
              <w:jc w:val="center"/>
              <w:rPr>
                <w:rFonts w:cs="Arial"/>
                <w:b/>
                <w:color w:val="000080"/>
                <w:sz w:val="16"/>
                <w:szCs w:val="16"/>
              </w:rPr>
            </w:pPr>
          </w:p>
          <w:p w:rsidR="00000000" w:rsidRDefault="00C6317F">
            <w:pPr>
              <w:jc w:val="center"/>
            </w:pPr>
            <w:r>
              <w:rPr>
                <w:rFonts w:cs="Arial"/>
                <w:b/>
                <w:sz w:val="16"/>
                <w:szCs w:val="16"/>
              </w:rPr>
              <w:t xml:space="preserve">X, </w:t>
            </w:r>
            <w:proofErr w:type="spellStart"/>
            <w:r>
              <w:rPr>
                <w:rFonts w:cs="Arial"/>
                <w:b/>
                <w:sz w:val="16"/>
                <w:szCs w:val="16"/>
              </w:rPr>
              <w:t>Ban</w:t>
            </w:r>
            <w:proofErr w:type="spellEnd"/>
          </w:p>
        </w:tc>
        <w:tc>
          <w:tcPr>
            <w:tcW w:w="991" w:type="dxa"/>
            <w:tcBorders>
              <w:top w:val="single" w:sz="4" w:space="0" w:color="auto"/>
              <w:left w:val="single" w:sz="4" w:space="0" w:color="auto"/>
              <w:bottom w:val="single" w:sz="4" w:space="0" w:color="auto"/>
              <w:right w:val="single" w:sz="4" w:space="0" w:color="auto"/>
            </w:tcBorders>
            <w:vAlign w:val="center"/>
            <w:hideMark/>
          </w:tcPr>
          <w:p w:rsidR="00000000" w:rsidRDefault="00C6317F">
            <w:pPr>
              <w:pStyle w:val="Textodebloque"/>
              <w:spacing w:before="0" w:beforeAutospacing="0" w:after="0" w:afterAutospacing="0" w:line="288" w:lineRule="auto"/>
              <w:ind w:right="18"/>
              <w:jc w:val="center"/>
              <w:rPr>
                <w:rFonts w:cs="Arial"/>
                <w:b/>
                <w:color w:val="000080"/>
                <w:sz w:val="16"/>
                <w:szCs w:val="16"/>
              </w:rPr>
            </w:pPr>
            <w:r>
              <w:rPr>
                <w:rFonts w:cs="Arial"/>
                <w:b/>
                <w:sz w:val="16"/>
                <w:szCs w:val="16"/>
              </w:rPr>
              <w:t xml:space="preserve">X, </w:t>
            </w:r>
            <w:proofErr w:type="spellStart"/>
            <w:r>
              <w:rPr>
                <w:rFonts w:cs="Arial"/>
                <w:b/>
                <w:sz w:val="16"/>
                <w:szCs w:val="16"/>
              </w:rPr>
              <w:t>Ban</w:t>
            </w:r>
            <w:proofErr w:type="spellEnd"/>
          </w:p>
        </w:tc>
        <w:tc>
          <w:tcPr>
            <w:tcW w:w="1133" w:type="dxa"/>
            <w:tcBorders>
              <w:top w:val="single" w:sz="4" w:space="0" w:color="auto"/>
              <w:left w:val="single" w:sz="4" w:space="0" w:color="auto"/>
              <w:bottom w:val="single" w:sz="4" w:space="0" w:color="auto"/>
              <w:right w:val="single" w:sz="4" w:space="0" w:color="auto"/>
            </w:tcBorders>
            <w:vAlign w:val="center"/>
            <w:hideMark/>
          </w:tcPr>
          <w:p w:rsidR="00000000" w:rsidRDefault="00C6317F">
            <w:pPr>
              <w:pStyle w:val="Textodebloque"/>
              <w:spacing w:before="0" w:beforeAutospacing="0" w:after="0" w:afterAutospacing="0" w:line="288" w:lineRule="auto"/>
              <w:ind w:right="18"/>
              <w:jc w:val="center"/>
              <w:rPr>
                <w:rFonts w:cs="Arial"/>
                <w:b/>
                <w:color w:val="000080"/>
                <w:sz w:val="16"/>
                <w:szCs w:val="16"/>
              </w:rPr>
            </w:pPr>
            <w:r>
              <w:rPr>
                <w:rFonts w:cs="Arial"/>
                <w:b/>
                <w:sz w:val="16"/>
                <w:szCs w:val="16"/>
              </w:rPr>
              <w:t xml:space="preserve">X, </w:t>
            </w:r>
            <w:proofErr w:type="spellStart"/>
            <w:r>
              <w:rPr>
                <w:rFonts w:cs="Arial"/>
                <w:b/>
                <w:sz w:val="16"/>
                <w:szCs w:val="16"/>
              </w:rPr>
              <w:t>Ban</w:t>
            </w:r>
            <w:proofErr w:type="spellEnd"/>
          </w:p>
        </w:tc>
        <w:tc>
          <w:tcPr>
            <w:tcW w:w="990" w:type="dxa"/>
            <w:tcBorders>
              <w:top w:val="single" w:sz="4" w:space="0" w:color="auto"/>
              <w:left w:val="single" w:sz="4" w:space="0" w:color="auto"/>
              <w:bottom w:val="single" w:sz="4" w:space="0" w:color="auto"/>
              <w:right w:val="single" w:sz="4" w:space="0" w:color="auto"/>
            </w:tcBorders>
            <w:vAlign w:val="center"/>
            <w:hideMark/>
          </w:tcPr>
          <w:p w:rsidR="00000000" w:rsidRDefault="00C6317F">
            <w:pPr>
              <w:pStyle w:val="Textodebloque"/>
              <w:spacing w:before="0" w:beforeAutospacing="0" w:after="0" w:afterAutospacing="0" w:line="288" w:lineRule="auto"/>
              <w:ind w:right="18"/>
              <w:jc w:val="center"/>
              <w:rPr>
                <w:rFonts w:cs="Arial"/>
                <w:b/>
                <w:color w:val="000080"/>
                <w:sz w:val="16"/>
                <w:szCs w:val="16"/>
              </w:rPr>
            </w:pPr>
            <w:r>
              <w:rPr>
                <w:rFonts w:cs="Arial"/>
                <w:b/>
                <w:color w:val="000080"/>
                <w:sz w:val="16"/>
                <w:szCs w:val="16"/>
              </w:rPr>
              <w:t xml:space="preserve">X,  </w:t>
            </w:r>
            <w:proofErr w:type="spellStart"/>
            <w:r>
              <w:rPr>
                <w:rFonts w:cs="Arial"/>
                <w:b/>
                <w:sz w:val="16"/>
                <w:szCs w:val="16"/>
              </w:rPr>
              <w:t>Pref</w:t>
            </w:r>
            <w:proofErr w:type="spellEnd"/>
            <w:r>
              <w:rPr>
                <w:rFonts w:cs="Arial"/>
                <w:b/>
                <w:sz w:val="16"/>
                <w:szCs w:val="16"/>
              </w:rPr>
              <w:t xml:space="preserve"> , A, </w:t>
            </w:r>
            <w:proofErr w:type="spellStart"/>
            <w:r>
              <w:rPr>
                <w:rFonts w:cs="Arial"/>
                <w:b/>
                <w:sz w:val="16"/>
                <w:szCs w:val="16"/>
              </w:rPr>
              <w:t>Ban</w:t>
            </w:r>
            <w:proofErr w:type="spellEnd"/>
          </w:p>
        </w:tc>
      </w:tr>
    </w:tbl>
    <w:p w:rsidR="00000000" w:rsidRDefault="00C6317F">
      <w:pPr>
        <w:autoSpaceDE w:val="0"/>
        <w:autoSpaceDN w:val="0"/>
        <w:adjustRightInd w:val="0"/>
        <w:spacing w:line="336" w:lineRule="auto"/>
        <w:ind w:left="708"/>
        <w:rPr>
          <w:rFonts w:cs="Arial"/>
          <w:szCs w:val="20"/>
          <w:lang w:val="es-MX"/>
        </w:rPr>
      </w:pPr>
    </w:p>
    <w:p w:rsidR="00000000" w:rsidRDefault="00C6317F">
      <w:pPr>
        <w:pStyle w:val="Prrafodelista"/>
        <w:numPr>
          <w:ilvl w:val="0"/>
          <w:numId w:val="70"/>
        </w:numPr>
        <w:spacing w:line="360" w:lineRule="auto"/>
        <w:rPr>
          <w:rFonts w:ascii="Arial" w:hAnsi="Arial" w:cs="Arial"/>
          <w:sz w:val="20"/>
          <w:szCs w:val="20"/>
        </w:rPr>
      </w:pPr>
      <w:r>
        <w:rPr>
          <w:rFonts w:ascii="Arial" w:hAnsi="Arial" w:cs="Arial"/>
          <w:sz w:val="20"/>
          <w:szCs w:val="20"/>
        </w:rPr>
        <w:t xml:space="preserve">Para clientes Preferenciales y Estándar, no se tomará en consideración el monto de crédito inmediato, cupo de TCF, </w:t>
      </w:r>
      <w:proofErr w:type="spellStart"/>
      <w:r>
        <w:rPr>
          <w:rFonts w:ascii="Arial" w:hAnsi="Arial" w:cs="Arial"/>
          <w:sz w:val="20"/>
          <w:szCs w:val="20"/>
        </w:rPr>
        <w:t>Unicrédito</w:t>
      </w:r>
      <w:proofErr w:type="spellEnd"/>
      <w:r>
        <w:rPr>
          <w:rFonts w:ascii="Arial" w:hAnsi="Arial" w:cs="Arial"/>
          <w:sz w:val="20"/>
          <w:szCs w:val="20"/>
        </w:rPr>
        <w:t xml:space="preserve"> y Olla de Oro para el cálculo de Riesgo Directo que determina el tipo de garantía.</w:t>
      </w:r>
    </w:p>
    <w:p w:rsidR="00000000" w:rsidRDefault="00C6317F">
      <w:pPr>
        <w:pStyle w:val="Prrafodelista"/>
        <w:numPr>
          <w:ilvl w:val="0"/>
          <w:numId w:val="70"/>
        </w:numPr>
        <w:spacing w:line="360" w:lineRule="auto"/>
        <w:rPr>
          <w:rFonts w:ascii="Arial" w:hAnsi="Arial" w:cs="Arial"/>
          <w:sz w:val="20"/>
          <w:szCs w:val="20"/>
        </w:rPr>
      </w:pPr>
      <w:r>
        <w:rPr>
          <w:rFonts w:ascii="Arial" w:hAnsi="Arial" w:cs="Arial"/>
          <w:sz w:val="20"/>
          <w:szCs w:val="20"/>
        </w:rPr>
        <w:t>En el caso de clientes Preferenciales y clientes Antiguos con menos o igual a 3 días de mora promedio podrán recibir un crédito con las mismas garantías anteriores siempre y cuando mantenga la misma actividad económica, mismo nivel de endeudamiento y solic</w:t>
      </w:r>
      <w:r>
        <w:rPr>
          <w:rFonts w:ascii="Arial" w:hAnsi="Arial" w:cs="Arial"/>
          <w:sz w:val="20"/>
          <w:szCs w:val="20"/>
        </w:rPr>
        <w:t>ite un monto hasta por el mayor monto prestado que haya registrado.</w:t>
      </w:r>
    </w:p>
    <w:p w:rsidR="00000000" w:rsidRDefault="00C6317F">
      <w:pPr>
        <w:pStyle w:val="Prrafodelista"/>
        <w:numPr>
          <w:ilvl w:val="0"/>
          <w:numId w:val="70"/>
        </w:numPr>
        <w:spacing w:line="360" w:lineRule="auto"/>
        <w:rPr>
          <w:rFonts w:ascii="Arial" w:hAnsi="Arial" w:cs="Arial"/>
          <w:sz w:val="20"/>
          <w:szCs w:val="20"/>
        </w:rPr>
      </w:pPr>
      <w:r>
        <w:rPr>
          <w:rFonts w:ascii="Arial" w:hAnsi="Arial" w:cs="Arial"/>
          <w:sz w:val="20"/>
          <w:szCs w:val="20"/>
        </w:rPr>
        <w:t>Para clientes Preferenciales y Vip con casa o terreno propio se podrá otorgar un crédito hasta por $20.000 de riesgo directo, con  el respaldo de un Garante Personal con 3 días de mora pro</w:t>
      </w:r>
      <w:r>
        <w:rPr>
          <w:rFonts w:ascii="Arial" w:hAnsi="Arial" w:cs="Arial"/>
          <w:sz w:val="20"/>
          <w:szCs w:val="20"/>
        </w:rPr>
        <w:t xml:space="preserve">medio, siempre que se mantengan la actividad económica, el mismo nivel de endeudamiento y se utilice la misma información financiera del crédito anterior (el Oficial de Negocios Microempresa deberá dejar constancia de que no existan cambios significativos </w:t>
      </w:r>
      <w:r>
        <w:rPr>
          <w:rFonts w:ascii="Arial" w:hAnsi="Arial" w:cs="Arial"/>
          <w:sz w:val="20"/>
          <w:szCs w:val="20"/>
        </w:rPr>
        <w:t>que determinen riesgo de crédito o de lavado de activos y financiamiento de delitos</w:t>
      </w:r>
    </w:p>
    <w:p w:rsidR="00000000" w:rsidRDefault="00C6317F">
      <w:pPr>
        <w:pStyle w:val="Prrafodelista"/>
        <w:numPr>
          <w:ilvl w:val="0"/>
          <w:numId w:val="70"/>
        </w:numPr>
        <w:spacing w:line="360" w:lineRule="auto"/>
        <w:rPr>
          <w:rFonts w:ascii="Arial" w:hAnsi="Arial" w:cs="Arial"/>
          <w:sz w:val="20"/>
          <w:szCs w:val="20"/>
        </w:rPr>
      </w:pPr>
      <w:r>
        <w:rPr>
          <w:rFonts w:ascii="Arial" w:hAnsi="Arial" w:cs="Arial"/>
          <w:sz w:val="20"/>
          <w:szCs w:val="20"/>
        </w:rPr>
        <w:t xml:space="preserve">Para </w:t>
      </w:r>
      <w:proofErr w:type="spellStart"/>
      <w:r>
        <w:rPr>
          <w:rFonts w:ascii="Arial" w:hAnsi="Arial" w:cs="Arial"/>
          <w:sz w:val="20"/>
          <w:szCs w:val="20"/>
        </w:rPr>
        <w:t>représtamos</w:t>
      </w:r>
      <w:proofErr w:type="spellEnd"/>
      <w:r>
        <w:rPr>
          <w:rFonts w:ascii="Arial" w:hAnsi="Arial" w:cs="Arial"/>
          <w:sz w:val="20"/>
          <w:szCs w:val="20"/>
        </w:rPr>
        <w:t xml:space="preserve"> “</w:t>
      </w:r>
      <w:proofErr w:type="spellStart"/>
      <w:r>
        <w:rPr>
          <w:rFonts w:ascii="Arial" w:hAnsi="Arial" w:cs="Arial"/>
          <w:sz w:val="20"/>
          <w:szCs w:val="20"/>
        </w:rPr>
        <w:t>Rep</w:t>
      </w:r>
      <w:proofErr w:type="spellEnd"/>
      <w:r>
        <w:rPr>
          <w:rFonts w:ascii="Arial" w:hAnsi="Arial" w:cs="Arial"/>
          <w:sz w:val="20"/>
          <w:szCs w:val="20"/>
        </w:rPr>
        <w:t xml:space="preserve"> 0” y Refinanciamientos a clientes que ya se encuentre asumido el riesgo y no haya desembolso de dinero se podrá mantener la garantía presentada en el </w:t>
      </w:r>
      <w:r>
        <w:rPr>
          <w:rFonts w:ascii="Arial" w:hAnsi="Arial" w:cs="Arial"/>
          <w:sz w:val="20"/>
          <w:szCs w:val="20"/>
        </w:rPr>
        <w:t>crédito anterior y en caso que se cambie o elimine el garante, el Subgerente Regional  / Gerente Regional respectivo será quien recomendará la operación.</w:t>
      </w:r>
    </w:p>
    <w:p w:rsidR="00000000" w:rsidRDefault="00C6317F">
      <w:pPr>
        <w:pStyle w:val="Prrafodelista"/>
        <w:numPr>
          <w:ilvl w:val="0"/>
          <w:numId w:val="70"/>
        </w:numPr>
        <w:spacing w:line="360" w:lineRule="auto"/>
        <w:rPr>
          <w:rFonts w:ascii="Arial" w:hAnsi="Arial" w:cs="Arial"/>
          <w:sz w:val="20"/>
          <w:szCs w:val="20"/>
        </w:rPr>
      </w:pPr>
      <w:r>
        <w:rPr>
          <w:rFonts w:ascii="Arial" w:hAnsi="Arial" w:cs="Arial"/>
          <w:sz w:val="20"/>
          <w:szCs w:val="20"/>
        </w:rPr>
        <w:t>Para terceras personas que asuman créditos cuyo riesgo ya se encuentre asumido y no haya desembolso de</w:t>
      </w:r>
      <w:r>
        <w:rPr>
          <w:rFonts w:ascii="Arial" w:hAnsi="Arial" w:cs="Arial"/>
          <w:sz w:val="20"/>
          <w:szCs w:val="20"/>
        </w:rPr>
        <w:t xml:space="preserve"> efectivo, el Comité de Revisión analizará la garantía que respaldará la operación.  Pero si existiera además del crédito cuyo riesgo ya se encuentre asumido adicional desembolso de dinero se sujetará al cuadro de garantías descrito anteriormente.</w:t>
      </w:r>
    </w:p>
    <w:p w:rsidR="00000000" w:rsidRDefault="00C6317F">
      <w:pPr>
        <w:pStyle w:val="Prrafodelista"/>
        <w:numPr>
          <w:ilvl w:val="0"/>
          <w:numId w:val="70"/>
        </w:numPr>
        <w:spacing w:line="360" w:lineRule="auto"/>
        <w:rPr>
          <w:rFonts w:ascii="Arial" w:hAnsi="Arial" w:cs="Arial"/>
          <w:sz w:val="20"/>
          <w:szCs w:val="20"/>
        </w:rPr>
      </w:pPr>
      <w:r>
        <w:rPr>
          <w:rFonts w:ascii="Arial" w:hAnsi="Arial" w:cs="Arial"/>
          <w:sz w:val="20"/>
          <w:szCs w:val="20"/>
        </w:rPr>
        <w:t>Clientes</w:t>
      </w:r>
      <w:r>
        <w:rPr>
          <w:rFonts w:ascii="Arial" w:hAnsi="Arial" w:cs="Arial"/>
          <w:sz w:val="20"/>
          <w:szCs w:val="20"/>
        </w:rPr>
        <w:t xml:space="preserve"> que tienen garantía real constituida, y la operación a analizar, NO NECESITA GARANTIA  REAL de acuerdo al cuadro de garantías se podrá conservar el valor del avalúo del crédito anterior.</w:t>
      </w:r>
    </w:p>
    <w:p w:rsidR="00000000" w:rsidRDefault="00C6317F">
      <w:pPr>
        <w:pStyle w:val="Prrafodelista"/>
        <w:numPr>
          <w:ilvl w:val="0"/>
          <w:numId w:val="70"/>
        </w:numPr>
        <w:spacing w:line="360" w:lineRule="auto"/>
        <w:rPr>
          <w:rFonts w:ascii="Arial" w:hAnsi="Arial" w:cs="Arial"/>
          <w:sz w:val="20"/>
          <w:szCs w:val="20"/>
        </w:rPr>
      </w:pPr>
      <w:r>
        <w:rPr>
          <w:rFonts w:ascii="Arial" w:hAnsi="Arial" w:cs="Arial"/>
          <w:sz w:val="20"/>
          <w:szCs w:val="20"/>
        </w:rPr>
        <w:t>El Banco recibirá, guardará y retendrá los bienes entregados en Gara</w:t>
      </w:r>
      <w:r>
        <w:rPr>
          <w:rFonts w:ascii="Arial" w:hAnsi="Arial" w:cs="Arial"/>
          <w:sz w:val="20"/>
          <w:szCs w:val="20"/>
        </w:rPr>
        <w:t>ntía, hasta la total cancelación del crédito relacionado u otros créditos otorgados por el Banco directa o indirectamente al Cliente y que se encuentren vencidos.</w:t>
      </w:r>
    </w:p>
    <w:p w:rsidR="00000000" w:rsidRDefault="00C6317F">
      <w:pPr>
        <w:pStyle w:val="Prrafodelista"/>
        <w:numPr>
          <w:ilvl w:val="0"/>
          <w:numId w:val="70"/>
        </w:numPr>
        <w:spacing w:line="360" w:lineRule="auto"/>
        <w:rPr>
          <w:rFonts w:ascii="Arial" w:hAnsi="Arial" w:cs="Arial"/>
          <w:sz w:val="20"/>
          <w:szCs w:val="20"/>
        </w:rPr>
      </w:pPr>
      <w:r>
        <w:rPr>
          <w:rFonts w:ascii="Arial" w:hAnsi="Arial" w:cs="Arial"/>
          <w:sz w:val="20"/>
          <w:szCs w:val="20"/>
        </w:rPr>
        <w:t>El cliente no podrá reclamar la cancelación de la garantía en todo o en parte, mientras no ha</w:t>
      </w:r>
      <w:r>
        <w:rPr>
          <w:rFonts w:ascii="Arial" w:hAnsi="Arial" w:cs="Arial"/>
          <w:sz w:val="20"/>
          <w:szCs w:val="20"/>
        </w:rPr>
        <w:t>ya pagado totalmente la integridad de sus obligaciones presentes o futuras, directas o indirectas, comprendiendo su capital e intereses, los gastos y costos necesarios en que haya incurrido el Banco para la conservación o avalúo de la prenda, la recuperaci</w:t>
      </w:r>
      <w:r>
        <w:rPr>
          <w:rFonts w:ascii="Arial" w:hAnsi="Arial" w:cs="Arial"/>
          <w:sz w:val="20"/>
          <w:szCs w:val="20"/>
        </w:rPr>
        <w:t>ón de crédito y cualquier concepto similar, así como por cualquier perjuicio que le hubiere ocasionado la ejecución de la Prenda.</w:t>
      </w:r>
    </w:p>
    <w:p w:rsidR="00000000" w:rsidRDefault="00C6317F">
      <w:pPr>
        <w:pStyle w:val="Textodebloque"/>
        <w:spacing w:before="0" w:beforeAutospacing="0" w:after="0" w:afterAutospacing="0" w:line="336" w:lineRule="auto"/>
        <w:ind w:left="538" w:right="17"/>
        <w:rPr>
          <w:rFonts w:cs="Arial"/>
          <w:szCs w:val="20"/>
        </w:rPr>
      </w:pPr>
      <w:r>
        <w:rPr>
          <w:rFonts w:cs="Arial"/>
          <w:szCs w:val="20"/>
        </w:rPr>
        <w:t xml:space="preserve">  </w:t>
      </w:r>
      <w:bookmarkStart w:id="266" w:name="CREDITO_SIN_GARANTIA"/>
      <w:bookmarkEnd w:id="266"/>
    </w:p>
    <w:p w:rsidR="00000000" w:rsidRDefault="00C6317F">
      <w:pPr>
        <w:pStyle w:val="Prrafodelista"/>
        <w:keepNext/>
        <w:numPr>
          <w:ilvl w:val="0"/>
          <w:numId w:val="4"/>
        </w:numPr>
        <w:spacing w:before="240" w:after="60"/>
        <w:outlineLvl w:val="1"/>
        <w:rPr>
          <w:rFonts w:ascii="Arial" w:eastAsia="Times New Roman" w:hAnsi="Arial" w:cs="Arial"/>
          <w:b/>
          <w:bCs/>
          <w:iCs/>
          <w:vanish/>
          <w:sz w:val="20"/>
          <w:szCs w:val="28"/>
          <w:lang w:val="es-ES" w:eastAsia="es-ES"/>
        </w:rPr>
      </w:pPr>
      <w:bookmarkStart w:id="267" w:name="GARANTIA_PERSONAL"/>
      <w:bookmarkStart w:id="268" w:name="_Toc417651649"/>
      <w:bookmarkStart w:id="269" w:name="_Toc417651727"/>
      <w:bookmarkStart w:id="270" w:name="_Toc417651811"/>
      <w:bookmarkStart w:id="271" w:name="_Toc417651974"/>
      <w:bookmarkStart w:id="272" w:name="_Toc417652388"/>
      <w:bookmarkStart w:id="273" w:name="_Toc417892456"/>
      <w:bookmarkStart w:id="274" w:name="_Toc422734056"/>
      <w:bookmarkStart w:id="275" w:name="_Toc430337209"/>
      <w:bookmarkStart w:id="276" w:name="_Toc448495574"/>
      <w:bookmarkStart w:id="277" w:name="_Toc453080466"/>
      <w:bookmarkStart w:id="278" w:name="_Toc456081279"/>
      <w:bookmarkStart w:id="279" w:name="_Toc456100882"/>
      <w:bookmarkStart w:id="280" w:name="_Toc456179287"/>
      <w:bookmarkStart w:id="281" w:name="_Toc456184663"/>
      <w:bookmarkStart w:id="282" w:name="_Toc456185220"/>
      <w:bookmarkStart w:id="283" w:name="_Toc456190231"/>
      <w:bookmarkStart w:id="284" w:name="_Toc471475785"/>
      <w:bookmarkStart w:id="285" w:name="_Toc471475918"/>
      <w:bookmarkStart w:id="286" w:name="_Toc178139773"/>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p>
    <w:p w:rsidR="00000000" w:rsidRDefault="00C6317F">
      <w:pPr>
        <w:pStyle w:val="Prrafodelista"/>
        <w:keepNext/>
        <w:numPr>
          <w:ilvl w:val="0"/>
          <w:numId w:val="4"/>
        </w:numPr>
        <w:spacing w:before="240" w:after="60"/>
        <w:outlineLvl w:val="1"/>
        <w:rPr>
          <w:rFonts w:ascii="Arial" w:eastAsia="Times New Roman" w:hAnsi="Arial" w:cs="Arial"/>
          <w:b/>
          <w:bCs/>
          <w:iCs/>
          <w:vanish/>
          <w:sz w:val="20"/>
          <w:szCs w:val="28"/>
          <w:lang w:val="es-ES" w:eastAsia="es-ES"/>
        </w:rPr>
      </w:pPr>
      <w:bookmarkStart w:id="287" w:name="_Toc417651650"/>
      <w:bookmarkStart w:id="288" w:name="_Toc417651728"/>
      <w:bookmarkStart w:id="289" w:name="_Toc417651812"/>
      <w:bookmarkStart w:id="290" w:name="_Toc417651975"/>
      <w:bookmarkStart w:id="291" w:name="_Toc417652389"/>
      <w:bookmarkStart w:id="292" w:name="_Toc417892457"/>
      <w:bookmarkStart w:id="293" w:name="_Toc422734057"/>
      <w:bookmarkStart w:id="294" w:name="_Toc430337210"/>
      <w:bookmarkStart w:id="295" w:name="_Toc448495575"/>
      <w:bookmarkStart w:id="296" w:name="_Toc453080467"/>
      <w:bookmarkStart w:id="297" w:name="_Toc456081280"/>
      <w:bookmarkStart w:id="298" w:name="_Toc456100883"/>
      <w:bookmarkStart w:id="299" w:name="_Toc456179288"/>
      <w:bookmarkStart w:id="300" w:name="_Toc456184664"/>
      <w:bookmarkStart w:id="301" w:name="_Toc456185221"/>
      <w:bookmarkStart w:id="302" w:name="_Toc456190232"/>
      <w:bookmarkStart w:id="303" w:name="_Toc471475786"/>
      <w:bookmarkStart w:id="304" w:name="_Toc471475919"/>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p>
    <w:p w:rsidR="00000000" w:rsidRDefault="00C6317F">
      <w:pPr>
        <w:pStyle w:val="Prrafodelista"/>
        <w:keepNext/>
        <w:numPr>
          <w:ilvl w:val="0"/>
          <w:numId w:val="4"/>
        </w:numPr>
        <w:spacing w:before="240" w:after="60"/>
        <w:outlineLvl w:val="1"/>
        <w:rPr>
          <w:rFonts w:ascii="Arial" w:eastAsia="Times New Roman" w:hAnsi="Arial" w:cs="Arial"/>
          <w:b/>
          <w:bCs/>
          <w:iCs/>
          <w:vanish/>
          <w:sz w:val="20"/>
          <w:szCs w:val="28"/>
          <w:lang w:val="es-ES" w:eastAsia="es-ES"/>
        </w:rPr>
      </w:pPr>
      <w:bookmarkStart w:id="305" w:name="_Toc417651651"/>
      <w:bookmarkStart w:id="306" w:name="_Toc417651729"/>
      <w:bookmarkStart w:id="307" w:name="_Toc417651813"/>
      <w:bookmarkStart w:id="308" w:name="_Toc417651976"/>
      <w:bookmarkStart w:id="309" w:name="_Toc417652390"/>
      <w:bookmarkStart w:id="310" w:name="_Toc417892458"/>
      <w:bookmarkStart w:id="311" w:name="_Toc422734058"/>
      <w:bookmarkStart w:id="312" w:name="_Toc430337211"/>
      <w:bookmarkStart w:id="313" w:name="_Toc448495576"/>
      <w:bookmarkStart w:id="314" w:name="_Toc453080468"/>
      <w:bookmarkStart w:id="315" w:name="_Toc456081281"/>
      <w:bookmarkStart w:id="316" w:name="_Toc456100884"/>
      <w:bookmarkStart w:id="317" w:name="_Toc456179289"/>
      <w:bookmarkStart w:id="318" w:name="_Toc456184665"/>
      <w:bookmarkStart w:id="319" w:name="_Toc456185222"/>
      <w:bookmarkStart w:id="320" w:name="_Toc456190233"/>
      <w:bookmarkStart w:id="321" w:name="_Toc471475787"/>
      <w:bookmarkStart w:id="322" w:name="_Toc471475920"/>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p>
    <w:p w:rsidR="00000000" w:rsidRDefault="00C6317F">
      <w:pPr>
        <w:pStyle w:val="Prrafodelista"/>
        <w:keepNext/>
        <w:numPr>
          <w:ilvl w:val="0"/>
          <w:numId w:val="72"/>
        </w:numPr>
        <w:spacing w:before="240" w:after="60"/>
        <w:outlineLvl w:val="1"/>
        <w:rPr>
          <w:rFonts w:ascii="Arial" w:eastAsia="Times New Roman" w:hAnsi="Arial" w:cs="Arial"/>
          <w:b/>
          <w:bCs/>
          <w:iCs/>
          <w:vanish/>
          <w:sz w:val="20"/>
          <w:szCs w:val="28"/>
          <w:lang w:val="es-ES" w:eastAsia="es-ES"/>
        </w:rPr>
      </w:pPr>
      <w:bookmarkStart w:id="323" w:name="_Toc456081282"/>
      <w:bookmarkStart w:id="324" w:name="_Toc456100885"/>
      <w:bookmarkStart w:id="325" w:name="_Toc456179290"/>
      <w:bookmarkStart w:id="326" w:name="_Toc456184666"/>
      <w:bookmarkStart w:id="327" w:name="_Toc456185223"/>
      <w:bookmarkStart w:id="328" w:name="_Toc456190234"/>
      <w:bookmarkStart w:id="329" w:name="_Toc471475788"/>
      <w:bookmarkStart w:id="330" w:name="_Toc471475921"/>
      <w:bookmarkStart w:id="331" w:name="_Toc417651730"/>
      <w:bookmarkStart w:id="332" w:name="_Toc417651814"/>
      <w:bookmarkEnd w:id="323"/>
      <w:bookmarkEnd w:id="324"/>
      <w:bookmarkEnd w:id="325"/>
      <w:bookmarkEnd w:id="326"/>
      <w:bookmarkEnd w:id="327"/>
      <w:bookmarkEnd w:id="328"/>
      <w:bookmarkEnd w:id="329"/>
      <w:bookmarkEnd w:id="330"/>
    </w:p>
    <w:p w:rsidR="00000000" w:rsidRDefault="00C6317F">
      <w:pPr>
        <w:pStyle w:val="Prrafodelista"/>
        <w:keepNext/>
        <w:numPr>
          <w:ilvl w:val="0"/>
          <w:numId w:val="72"/>
        </w:numPr>
        <w:spacing w:before="240" w:after="60"/>
        <w:outlineLvl w:val="1"/>
        <w:rPr>
          <w:rFonts w:ascii="Arial" w:eastAsia="Times New Roman" w:hAnsi="Arial" w:cs="Arial"/>
          <w:b/>
          <w:bCs/>
          <w:iCs/>
          <w:vanish/>
          <w:sz w:val="20"/>
          <w:szCs w:val="28"/>
          <w:lang w:val="es-ES" w:eastAsia="es-ES"/>
        </w:rPr>
      </w:pPr>
      <w:bookmarkStart w:id="333" w:name="_Toc456081283"/>
      <w:bookmarkStart w:id="334" w:name="_Toc456100886"/>
      <w:bookmarkStart w:id="335" w:name="_Toc456179291"/>
      <w:bookmarkStart w:id="336" w:name="_Toc456184667"/>
      <w:bookmarkStart w:id="337" w:name="_Toc456185224"/>
      <w:bookmarkStart w:id="338" w:name="_Toc456190235"/>
      <w:bookmarkStart w:id="339" w:name="_Toc471475789"/>
      <w:bookmarkStart w:id="340" w:name="_Toc471475922"/>
      <w:bookmarkEnd w:id="333"/>
      <w:bookmarkEnd w:id="334"/>
      <w:bookmarkEnd w:id="335"/>
      <w:bookmarkEnd w:id="336"/>
      <w:bookmarkEnd w:id="337"/>
      <w:bookmarkEnd w:id="338"/>
      <w:bookmarkEnd w:id="339"/>
      <w:bookmarkEnd w:id="340"/>
    </w:p>
    <w:p w:rsidR="00000000" w:rsidRDefault="00C6317F">
      <w:pPr>
        <w:pStyle w:val="Prrafodelista"/>
        <w:keepNext/>
        <w:numPr>
          <w:ilvl w:val="0"/>
          <w:numId w:val="72"/>
        </w:numPr>
        <w:spacing w:before="240" w:after="60"/>
        <w:outlineLvl w:val="1"/>
        <w:rPr>
          <w:rFonts w:ascii="Arial" w:eastAsia="Times New Roman" w:hAnsi="Arial" w:cs="Arial"/>
          <w:b/>
          <w:bCs/>
          <w:iCs/>
          <w:vanish/>
          <w:sz w:val="20"/>
          <w:szCs w:val="28"/>
          <w:lang w:val="es-ES" w:eastAsia="es-ES"/>
        </w:rPr>
      </w:pPr>
      <w:bookmarkStart w:id="341" w:name="_Toc456081284"/>
      <w:bookmarkStart w:id="342" w:name="_Toc456100887"/>
      <w:bookmarkStart w:id="343" w:name="_Toc456179292"/>
      <w:bookmarkStart w:id="344" w:name="_Toc456184668"/>
      <w:bookmarkStart w:id="345" w:name="_Toc456185225"/>
      <w:bookmarkStart w:id="346" w:name="_Toc456190236"/>
      <w:bookmarkStart w:id="347" w:name="_Toc471475790"/>
      <w:bookmarkStart w:id="348" w:name="_Toc471475923"/>
      <w:bookmarkEnd w:id="341"/>
      <w:bookmarkEnd w:id="342"/>
      <w:bookmarkEnd w:id="343"/>
      <w:bookmarkEnd w:id="344"/>
      <w:bookmarkEnd w:id="345"/>
      <w:bookmarkEnd w:id="346"/>
      <w:bookmarkEnd w:id="347"/>
      <w:bookmarkEnd w:id="348"/>
    </w:p>
    <w:p w:rsidR="00000000" w:rsidRDefault="00C6317F">
      <w:pPr>
        <w:pStyle w:val="Prrafodelista"/>
        <w:keepNext/>
        <w:numPr>
          <w:ilvl w:val="1"/>
          <w:numId w:val="42"/>
        </w:numPr>
        <w:spacing w:before="240" w:after="60"/>
        <w:outlineLvl w:val="1"/>
        <w:rPr>
          <w:rFonts w:ascii="Arial" w:eastAsia="Times New Roman" w:hAnsi="Arial" w:cs="Arial"/>
          <w:b/>
          <w:bCs/>
          <w:iCs/>
          <w:vanish/>
          <w:sz w:val="20"/>
          <w:szCs w:val="28"/>
          <w:lang w:val="es-ES" w:eastAsia="es-ES"/>
        </w:rPr>
      </w:pPr>
      <w:bookmarkStart w:id="349" w:name="_Toc471475791"/>
      <w:bookmarkStart w:id="350" w:name="_Toc471475924"/>
      <w:bookmarkEnd w:id="349"/>
      <w:bookmarkEnd w:id="350"/>
    </w:p>
    <w:p w:rsidR="00000000" w:rsidRDefault="00C6317F">
      <w:pPr>
        <w:pStyle w:val="Prrafodelista"/>
        <w:keepNext/>
        <w:numPr>
          <w:ilvl w:val="1"/>
          <w:numId w:val="42"/>
        </w:numPr>
        <w:spacing w:before="240" w:after="60"/>
        <w:outlineLvl w:val="1"/>
        <w:rPr>
          <w:rFonts w:ascii="Arial" w:eastAsia="Times New Roman" w:hAnsi="Arial" w:cs="Arial"/>
          <w:b/>
          <w:bCs/>
          <w:iCs/>
          <w:vanish/>
          <w:sz w:val="20"/>
          <w:szCs w:val="28"/>
          <w:lang w:val="es-ES" w:eastAsia="es-ES"/>
        </w:rPr>
      </w:pPr>
      <w:bookmarkStart w:id="351" w:name="_Toc471475792"/>
      <w:bookmarkStart w:id="352" w:name="_Toc471475925"/>
      <w:bookmarkEnd w:id="351"/>
      <w:bookmarkEnd w:id="352"/>
    </w:p>
    <w:p w:rsidR="00000000" w:rsidRDefault="00C6317F">
      <w:pPr>
        <w:pStyle w:val="Prrafodelista"/>
        <w:keepNext/>
        <w:numPr>
          <w:ilvl w:val="1"/>
          <w:numId w:val="42"/>
        </w:numPr>
        <w:spacing w:before="240" w:after="60"/>
        <w:outlineLvl w:val="1"/>
        <w:rPr>
          <w:rFonts w:ascii="Arial" w:eastAsia="Times New Roman" w:hAnsi="Arial" w:cs="Arial"/>
          <w:b/>
          <w:bCs/>
          <w:iCs/>
          <w:vanish/>
          <w:sz w:val="20"/>
          <w:szCs w:val="28"/>
          <w:lang w:val="es-ES" w:eastAsia="es-ES"/>
        </w:rPr>
      </w:pPr>
      <w:bookmarkStart w:id="353" w:name="_Toc471475793"/>
      <w:bookmarkStart w:id="354" w:name="_Toc471475926"/>
      <w:bookmarkEnd w:id="353"/>
      <w:bookmarkEnd w:id="354"/>
    </w:p>
    <w:p w:rsidR="00000000" w:rsidRDefault="00C6317F">
      <w:pPr>
        <w:pStyle w:val="Ttulo2"/>
        <w:numPr>
          <w:ilvl w:val="2"/>
          <w:numId w:val="42"/>
        </w:numPr>
        <w:rPr>
          <w:rFonts w:eastAsia="Times New Roman"/>
        </w:rPr>
      </w:pPr>
      <w:bookmarkStart w:id="355" w:name="_Toc471475927"/>
      <w:r>
        <w:rPr>
          <w:rFonts w:eastAsia="Times New Roman"/>
        </w:rPr>
        <w:t>Garantía Personal</w:t>
      </w:r>
      <w:bookmarkEnd w:id="331"/>
      <w:bookmarkEnd w:id="332"/>
      <w:bookmarkEnd w:id="355"/>
    </w:p>
    <w:p w:rsidR="00000000" w:rsidRDefault="00C6317F"/>
    <w:bookmarkEnd w:id="286"/>
    <w:p w:rsidR="00000000" w:rsidRDefault="00C6317F">
      <w:pPr>
        <w:pStyle w:val="Prrafodelista"/>
        <w:numPr>
          <w:ilvl w:val="0"/>
          <w:numId w:val="70"/>
        </w:numPr>
        <w:spacing w:line="360" w:lineRule="auto"/>
        <w:rPr>
          <w:rFonts w:ascii="Arial" w:hAnsi="Arial" w:cs="Arial"/>
          <w:sz w:val="20"/>
          <w:szCs w:val="20"/>
        </w:rPr>
      </w:pPr>
      <w:r>
        <w:rPr>
          <w:rFonts w:ascii="Arial" w:hAnsi="Arial" w:cs="Arial"/>
          <w:sz w:val="20"/>
          <w:szCs w:val="20"/>
        </w:rPr>
        <w:t>Un garante personal debe:</w:t>
      </w:r>
    </w:p>
    <w:p w:rsidR="00000000" w:rsidRDefault="00C6317F">
      <w:pPr>
        <w:pStyle w:val="Textodebloque"/>
        <w:numPr>
          <w:ilvl w:val="2"/>
          <w:numId w:val="74"/>
        </w:numPr>
        <w:tabs>
          <w:tab w:val="num" w:pos="1557"/>
          <w:tab w:val="num" w:pos="2160"/>
        </w:tabs>
        <w:spacing w:before="0" w:beforeAutospacing="0" w:after="0" w:afterAutospacing="0" w:line="336" w:lineRule="auto"/>
        <w:ind w:left="1557" w:right="17"/>
        <w:rPr>
          <w:bCs/>
          <w:color w:val="000000"/>
          <w:sz w:val="22"/>
          <w:szCs w:val="18"/>
        </w:rPr>
      </w:pPr>
      <w:r>
        <w:rPr>
          <w:rFonts w:cs="Arial"/>
          <w:szCs w:val="20"/>
          <w:lang w:val="es-MX"/>
        </w:rPr>
        <w:t>Cumplir con los mismos requisitos del sujeto (numeral 11.1.1)</w:t>
      </w:r>
    </w:p>
    <w:p w:rsidR="00000000" w:rsidRDefault="00C6317F">
      <w:pPr>
        <w:pStyle w:val="Textodebloque"/>
        <w:numPr>
          <w:ilvl w:val="2"/>
          <w:numId w:val="74"/>
        </w:numPr>
        <w:tabs>
          <w:tab w:val="num" w:pos="1557"/>
          <w:tab w:val="num" w:pos="2160"/>
        </w:tabs>
        <w:spacing w:before="0" w:beforeAutospacing="0" w:after="0" w:afterAutospacing="0" w:line="336" w:lineRule="auto"/>
        <w:ind w:left="1557" w:right="17"/>
        <w:rPr>
          <w:rFonts w:cs="Arial"/>
          <w:szCs w:val="20"/>
          <w:lang w:val="es-MX"/>
        </w:rPr>
      </w:pPr>
      <w:r>
        <w:rPr>
          <w:rFonts w:cs="Arial"/>
          <w:szCs w:val="20"/>
          <w:lang w:val="es-MX"/>
        </w:rPr>
        <w:t>Demostrar situación económica solvente que le permita responder por la obligación garantizada.</w:t>
      </w:r>
    </w:p>
    <w:p w:rsidR="00000000" w:rsidRDefault="00C6317F">
      <w:pPr>
        <w:pStyle w:val="Textodebloque"/>
        <w:numPr>
          <w:ilvl w:val="2"/>
          <w:numId w:val="74"/>
        </w:numPr>
        <w:tabs>
          <w:tab w:val="num" w:pos="1557"/>
          <w:tab w:val="num" w:pos="2160"/>
        </w:tabs>
        <w:spacing w:before="0" w:beforeAutospacing="0" w:after="0" w:afterAutospacing="0" w:line="336" w:lineRule="auto"/>
        <w:ind w:left="1557" w:right="17"/>
        <w:rPr>
          <w:rFonts w:cs="Arial"/>
          <w:szCs w:val="20"/>
          <w:lang w:val="es-MX"/>
        </w:rPr>
      </w:pPr>
      <w:r>
        <w:rPr>
          <w:rFonts w:cs="Arial"/>
          <w:szCs w:val="20"/>
          <w:lang w:val="es-MX"/>
        </w:rPr>
        <w:t>Contar con mínimo de un año de estabilidad en el desarrollo de su actividad</w:t>
      </w:r>
    </w:p>
    <w:p w:rsidR="00000000" w:rsidRDefault="00C6317F">
      <w:pPr>
        <w:pStyle w:val="Textodebloque"/>
        <w:numPr>
          <w:ilvl w:val="2"/>
          <w:numId w:val="74"/>
        </w:numPr>
        <w:tabs>
          <w:tab w:val="num" w:pos="1557"/>
          <w:tab w:val="num" w:pos="2160"/>
        </w:tabs>
        <w:spacing w:before="0" w:beforeAutospacing="0" w:after="0" w:afterAutospacing="0" w:line="336" w:lineRule="auto"/>
        <w:ind w:left="1557" w:right="17"/>
        <w:rPr>
          <w:rFonts w:cs="Arial"/>
          <w:szCs w:val="20"/>
          <w:lang w:val="es-MX"/>
        </w:rPr>
      </w:pPr>
      <w:r>
        <w:rPr>
          <w:rFonts w:cs="Arial"/>
          <w:szCs w:val="20"/>
          <w:lang w:val="es-MX"/>
        </w:rPr>
        <w:t xml:space="preserve">Justificar debidamente todos sus ingresos. </w:t>
      </w:r>
    </w:p>
    <w:p w:rsidR="00000000" w:rsidRDefault="00C6317F">
      <w:pPr>
        <w:pStyle w:val="Textodebloque"/>
        <w:tabs>
          <w:tab w:val="num" w:pos="1620"/>
        </w:tabs>
        <w:spacing w:before="0" w:beforeAutospacing="0" w:after="0" w:afterAutospacing="0" w:line="336" w:lineRule="auto"/>
        <w:ind w:left="284" w:right="17"/>
        <w:rPr>
          <w:rFonts w:cs="Arial"/>
          <w:szCs w:val="20"/>
          <w:lang w:val="es-MX"/>
        </w:rPr>
      </w:pPr>
    </w:p>
    <w:p w:rsidR="00000000" w:rsidRDefault="00C6317F">
      <w:pPr>
        <w:pStyle w:val="Prrafodelista"/>
        <w:numPr>
          <w:ilvl w:val="0"/>
          <w:numId w:val="70"/>
        </w:numPr>
        <w:spacing w:line="360" w:lineRule="auto"/>
        <w:rPr>
          <w:rFonts w:ascii="Arial" w:hAnsi="Arial" w:cs="Arial"/>
          <w:sz w:val="20"/>
          <w:szCs w:val="20"/>
        </w:rPr>
      </w:pPr>
      <w:r>
        <w:rPr>
          <w:rFonts w:ascii="Arial" w:hAnsi="Arial" w:cs="Arial"/>
          <w:sz w:val="20"/>
          <w:szCs w:val="20"/>
        </w:rPr>
        <w:t xml:space="preserve">Una misma persona no podrá ser garante para más de dos operaciones con la Institución.                    </w:t>
      </w:r>
    </w:p>
    <w:p w:rsidR="00000000" w:rsidRDefault="00C6317F">
      <w:pPr>
        <w:pStyle w:val="Prrafodelista"/>
        <w:numPr>
          <w:ilvl w:val="0"/>
          <w:numId w:val="70"/>
        </w:numPr>
        <w:spacing w:line="360" w:lineRule="auto"/>
        <w:rPr>
          <w:rFonts w:ascii="Arial" w:hAnsi="Arial" w:cs="Arial"/>
          <w:sz w:val="20"/>
          <w:szCs w:val="20"/>
        </w:rPr>
      </w:pPr>
      <w:r>
        <w:rPr>
          <w:rFonts w:ascii="Arial" w:hAnsi="Arial" w:cs="Arial"/>
          <w:sz w:val="20"/>
          <w:szCs w:val="20"/>
        </w:rPr>
        <w:t>En caso de que el  garante sea Microempresario es responsabilidad del Oficial de Negocios Microempresa verificar que la situación económica del garan</w:t>
      </w:r>
      <w:r>
        <w:rPr>
          <w:rFonts w:ascii="Arial" w:hAnsi="Arial" w:cs="Arial"/>
          <w:sz w:val="20"/>
          <w:szCs w:val="20"/>
        </w:rPr>
        <w:t xml:space="preserve">te le permita responder por la obligación garantizada. La verificación deberá estar respaldada con la firma de responsabilidad en el flujo de la ficha de solicitud de garante independiente.  </w:t>
      </w:r>
    </w:p>
    <w:p w:rsidR="00000000" w:rsidRDefault="00C6317F">
      <w:pPr>
        <w:pStyle w:val="Prrafodelista"/>
        <w:numPr>
          <w:ilvl w:val="0"/>
          <w:numId w:val="70"/>
        </w:numPr>
        <w:spacing w:line="360" w:lineRule="auto"/>
        <w:rPr>
          <w:rFonts w:ascii="Arial" w:hAnsi="Arial" w:cs="Arial"/>
          <w:sz w:val="20"/>
          <w:szCs w:val="20"/>
        </w:rPr>
      </w:pPr>
      <w:r>
        <w:rPr>
          <w:rFonts w:ascii="Arial" w:hAnsi="Arial" w:cs="Arial"/>
          <w:sz w:val="20"/>
          <w:szCs w:val="20"/>
        </w:rPr>
        <w:t>En caso que el  garante sea un empleado dependiente, el valor de</w:t>
      </w:r>
      <w:r>
        <w:rPr>
          <w:rFonts w:ascii="Arial" w:hAnsi="Arial" w:cs="Arial"/>
          <w:sz w:val="20"/>
          <w:szCs w:val="20"/>
        </w:rPr>
        <w:t xml:space="preserve"> la cuota(s) podrá ser de hasta el 50% del total de ingresos totales adecuadamente respaldados. </w:t>
      </w:r>
    </w:p>
    <w:p w:rsidR="00000000" w:rsidRDefault="00C6317F">
      <w:pPr>
        <w:pStyle w:val="Prrafodelista"/>
        <w:numPr>
          <w:ilvl w:val="0"/>
          <w:numId w:val="70"/>
        </w:numPr>
        <w:spacing w:line="360" w:lineRule="auto"/>
        <w:rPr>
          <w:rFonts w:ascii="Arial" w:hAnsi="Arial" w:cs="Arial"/>
          <w:sz w:val="20"/>
          <w:szCs w:val="20"/>
        </w:rPr>
      </w:pPr>
      <w:r>
        <w:rPr>
          <w:rFonts w:ascii="Arial" w:hAnsi="Arial" w:cs="Arial"/>
          <w:sz w:val="20"/>
          <w:szCs w:val="20"/>
        </w:rPr>
        <w:t>En el caso de créditos cuyo destino de crédito sea para mejoramiento de otros activos y el activo donde se va a realizar el mejoramiento pertenece a padres, he</w:t>
      </w:r>
      <w:r>
        <w:rPr>
          <w:rFonts w:ascii="Arial" w:hAnsi="Arial" w:cs="Arial"/>
          <w:sz w:val="20"/>
          <w:szCs w:val="20"/>
        </w:rPr>
        <w:t>rmanos o suegros, éstos deberán respaldar la operación como garantes y esta garantía será suficiente para respaldar la operación, independientemente si cumple o no con las condiciones exigidas para ser garante.</w:t>
      </w:r>
    </w:p>
    <w:p w:rsidR="00000000" w:rsidRDefault="00C6317F">
      <w:pPr>
        <w:pStyle w:val="Prrafodelista"/>
        <w:numPr>
          <w:ilvl w:val="0"/>
          <w:numId w:val="70"/>
        </w:numPr>
        <w:spacing w:line="360" w:lineRule="auto"/>
        <w:rPr>
          <w:rFonts w:ascii="Arial" w:hAnsi="Arial" w:cs="Arial"/>
          <w:sz w:val="20"/>
          <w:szCs w:val="20"/>
        </w:rPr>
      </w:pPr>
      <w:bookmarkStart w:id="356" w:name="_Toc178139775"/>
      <w:r>
        <w:rPr>
          <w:rFonts w:ascii="Arial" w:hAnsi="Arial" w:cs="Arial"/>
          <w:sz w:val="20"/>
          <w:szCs w:val="20"/>
        </w:rPr>
        <w:t>Familiares desde el primer grado de consangui</w:t>
      </w:r>
      <w:r>
        <w:rPr>
          <w:rFonts w:ascii="Arial" w:hAnsi="Arial" w:cs="Arial"/>
          <w:sz w:val="20"/>
          <w:szCs w:val="20"/>
        </w:rPr>
        <w:t>nidad y afinidad podrán ser garantes, siempre y cuando sean económicamente estables e independientes del deudor y cumplan con las siguientes condiciones:</w:t>
      </w:r>
      <w:bookmarkEnd w:id="356"/>
    </w:p>
    <w:p w:rsidR="00000000" w:rsidRDefault="00C6317F">
      <w:pPr>
        <w:pStyle w:val="Textodebloque"/>
        <w:numPr>
          <w:ilvl w:val="0"/>
          <w:numId w:val="76"/>
        </w:numPr>
        <w:spacing w:before="0" w:beforeAutospacing="0" w:after="0" w:afterAutospacing="0" w:line="336" w:lineRule="auto"/>
        <w:ind w:left="1318" w:right="17"/>
        <w:rPr>
          <w:rFonts w:cs="Arial"/>
          <w:szCs w:val="20"/>
          <w:lang w:val="es-MX"/>
        </w:rPr>
      </w:pPr>
      <w:bookmarkStart w:id="357" w:name="_Toc178139776"/>
      <w:r>
        <w:rPr>
          <w:rFonts w:cs="Arial"/>
          <w:szCs w:val="20"/>
          <w:lang w:val="es-MX"/>
        </w:rPr>
        <w:t>Cumplir con los requisitos del sujeto de crédito (numeral 11.1.1)</w:t>
      </w:r>
      <w:bookmarkEnd w:id="357"/>
    </w:p>
    <w:p w:rsidR="00000000" w:rsidRDefault="00C6317F">
      <w:pPr>
        <w:pStyle w:val="Textodebloque"/>
        <w:numPr>
          <w:ilvl w:val="0"/>
          <w:numId w:val="76"/>
        </w:numPr>
        <w:spacing w:before="0" w:beforeAutospacing="0" w:after="0" w:afterAutospacing="0" w:line="336" w:lineRule="auto"/>
        <w:ind w:left="1318" w:right="17"/>
        <w:rPr>
          <w:rFonts w:cs="Arial"/>
          <w:szCs w:val="20"/>
          <w:lang w:val="es-MX"/>
        </w:rPr>
      </w:pPr>
      <w:bookmarkStart w:id="358" w:name="_Toc178139777"/>
      <w:r>
        <w:rPr>
          <w:rFonts w:cs="Arial"/>
          <w:szCs w:val="20"/>
          <w:lang w:val="es-MX"/>
        </w:rPr>
        <w:t>En caso de ser microempresario, pose</w:t>
      </w:r>
      <w:r>
        <w:rPr>
          <w:rFonts w:cs="Arial"/>
          <w:szCs w:val="20"/>
          <w:lang w:val="es-MX"/>
        </w:rPr>
        <w:t>er una  microempresa distinta y no complementaria a la del deudor.</w:t>
      </w:r>
      <w:bookmarkEnd w:id="358"/>
      <w:r>
        <w:rPr>
          <w:rFonts w:cs="Arial"/>
          <w:szCs w:val="20"/>
          <w:lang w:val="es-MX"/>
        </w:rPr>
        <w:t xml:space="preserve"> </w:t>
      </w:r>
    </w:p>
    <w:p w:rsidR="00000000" w:rsidRDefault="00C6317F">
      <w:pPr>
        <w:pStyle w:val="Textodebloque"/>
        <w:numPr>
          <w:ilvl w:val="0"/>
          <w:numId w:val="76"/>
        </w:numPr>
        <w:spacing w:before="0" w:beforeAutospacing="0" w:after="0" w:afterAutospacing="0" w:line="336" w:lineRule="auto"/>
        <w:ind w:left="1318" w:right="17"/>
        <w:rPr>
          <w:rFonts w:cs="Arial"/>
          <w:szCs w:val="20"/>
          <w:lang w:val="es-MX"/>
        </w:rPr>
      </w:pPr>
      <w:bookmarkStart w:id="359" w:name="_Toc178139778"/>
      <w:r>
        <w:rPr>
          <w:rFonts w:cs="Arial"/>
          <w:szCs w:val="20"/>
          <w:lang w:val="es-MX"/>
        </w:rPr>
        <w:t>Demostrar domicilio diferente al del deudor.</w:t>
      </w:r>
      <w:bookmarkEnd w:id="359"/>
    </w:p>
    <w:p w:rsidR="00000000" w:rsidRDefault="00C6317F">
      <w:pPr>
        <w:pStyle w:val="Prrafodelista"/>
        <w:numPr>
          <w:ilvl w:val="0"/>
          <w:numId w:val="70"/>
        </w:numPr>
        <w:spacing w:line="360" w:lineRule="auto"/>
        <w:rPr>
          <w:rFonts w:ascii="Arial" w:hAnsi="Arial" w:cs="Arial"/>
          <w:sz w:val="20"/>
          <w:szCs w:val="20"/>
        </w:rPr>
      </w:pPr>
      <w:bookmarkStart w:id="360" w:name="_Toc178139779"/>
      <w:r>
        <w:rPr>
          <w:rFonts w:ascii="Arial" w:hAnsi="Arial" w:cs="Arial"/>
          <w:sz w:val="20"/>
          <w:szCs w:val="20"/>
        </w:rPr>
        <w:t>En caso que el garante sea familiar en primer grado de consanguinidad o afinidad, el deudor o garante deberá acreditar casa propia.</w:t>
      </w:r>
    </w:p>
    <w:p w:rsidR="00000000" w:rsidRDefault="00C6317F">
      <w:pPr>
        <w:pStyle w:val="Prrafodelista"/>
        <w:numPr>
          <w:ilvl w:val="0"/>
          <w:numId w:val="70"/>
        </w:numPr>
        <w:spacing w:line="360" w:lineRule="auto"/>
        <w:rPr>
          <w:rFonts w:ascii="Arial" w:hAnsi="Arial" w:cs="Arial"/>
          <w:sz w:val="20"/>
          <w:szCs w:val="20"/>
        </w:rPr>
      </w:pPr>
      <w:r>
        <w:rPr>
          <w:rFonts w:ascii="Arial" w:hAnsi="Arial" w:cs="Arial"/>
          <w:sz w:val="20"/>
          <w:szCs w:val="20"/>
        </w:rPr>
        <w:t>No se acept</w:t>
      </w:r>
      <w:r>
        <w:rPr>
          <w:rFonts w:ascii="Arial" w:hAnsi="Arial" w:cs="Arial"/>
          <w:sz w:val="20"/>
          <w:szCs w:val="20"/>
        </w:rPr>
        <w:t>ará garantes solteros menores a 25 años, salvo aquellos que justifiquen tener una propiedad (terreno o casa) y que cumplan con los requisitos del sujeto (numeral 11.1.1)</w:t>
      </w:r>
      <w:bookmarkEnd w:id="360"/>
      <w:r>
        <w:rPr>
          <w:rFonts w:ascii="Arial" w:hAnsi="Arial" w:cs="Arial"/>
          <w:sz w:val="20"/>
          <w:szCs w:val="20"/>
        </w:rPr>
        <w:t>.</w:t>
      </w:r>
    </w:p>
    <w:p w:rsidR="00000000" w:rsidRDefault="00C6317F">
      <w:pPr>
        <w:pStyle w:val="Prrafodelista"/>
        <w:numPr>
          <w:ilvl w:val="0"/>
          <w:numId w:val="70"/>
        </w:numPr>
        <w:spacing w:line="360" w:lineRule="auto"/>
        <w:rPr>
          <w:rFonts w:ascii="Arial" w:hAnsi="Arial" w:cs="Arial"/>
          <w:sz w:val="20"/>
          <w:szCs w:val="20"/>
        </w:rPr>
      </w:pPr>
      <w:r>
        <w:rPr>
          <w:rFonts w:ascii="Arial" w:hAnsi="Arial" w:cs="Arial"/>
          <w:sz w:val="20"/>
          <w:szCs w:val="20"/>
        </w:rPr>
        <w:t xml:space="preserve">Si el perfil del garante no guarda relación con el monto de crédito que garantizaría </w:t>
      </w:r>
      <w:r>
        <w:rPr>
          <w:rFonts w:ascii="Arial" w:hAnsi="Arial" w:cs="Arial"/>
          <w:sz w:val="20"/>
          <w:szCs w:val="20"/>
        </w:rPr>
        <w:t xml:space="preserve">el </w:t>
      </w:r>
      <w:r>
        <w:rPr>
          <w:rFonts w:ascii="Arial" w:hAnsi="Arial" w:cs="Arial"/>
          <w:sz w:val="20"/>
          <w:szCs w:val="20"/>
          <w:lang w:val="es-ES" w:eastAsia="es-ES"/>
        </w:rPr>
        <w:t xml:space="preserve">Centro de </w:t>
      </w:r>
      <w:r>
        <w:rPr>
          <w:rFonts w:cs="Arial"/>
          <w:szCs w:val="20"/>
        </w:rPr>
        <w:t>Análisis de Negocios M</w:t>
      </w:r>
      <w:proofErr w:type="spellStart"/>
      <w:r>
        <w:rPr>
          <w:rFonts w:ascii="Arial" w:hAnsi="Arial" w:cs="Arial"/>
          <w:sz w:val="20"/>
          <w:szCs w:val="20"/>
          <w:lang w:val="es-ES" w:eastAsia="es-ES"/>
        </w:rPr>
        <w:t>icroempresa</w:t>
      </w:r>
      <w:proofErr w:type="spellEnd"/>
      <w:r>
        <w:rPr>
          <w:rFonts w:ascii="Arial" w:hAnsi="Arial" w:cs="Arial"/>
          <w:sz w:val="20"/>
          <w:szCs w:val="20"/>
        </w:rPr>
        <w:t xml:space="preserve"> analizará la conveniencia de esta garantía</w:t>
      </w:r>
    </w:p>
    <w:p w:rsidR="00000000" w:rsidRDefault="00C6317F">
      <w:pPr>
        <w:pStyle w:val="Textodebloque"/>
        <w:spacing w:before="0" w:beforeAutospacing="0" w:after="0" w:afterAutospacing="0" w:line="336" w:lineRule="auto"/>
        <w:ind w:left="284" w:right="17"/>
        <w:rPr>
          <w:rFonts w:cs="Arial"/>
          <w:szCs w:val="20"/>
        </w:rPr>
      </w:pPr>
      <w:bookmarkStart w:id="361" w:name="GARANTIA_PRENDARIA"/>
      <w:bookmarkEnd w:id="361"/>
    </w:p>
    <w:p w:rsidR="00000000" w:rsidRDefault="00C6317F">
      <w:pPr>
        <w:pStyle w:val="Ttulo2"/>
        <w:numPr>
          <w:ilvl w:val="2"/>
          <w:numId w:val="42"/>
        </w:numPr>
        <w:rPr>
          <w:rFonts w:eastAsia="Times New Roman"/>
        </w:rPr>
      </w:pPr>
      <w:bookmarkStart w:id="362" w:name="_Toc417651731"/>
      <w:bookmarkStart w:id="363" w:name="_Toc417651815"/>
      <w:bookmarkStart w:id="364" w:name="_Toc471475928"/>
      <w:r>
        <w:rPr>
          <w:rFonts w:eastAsia="Times New Roman"/>
        </w:rPr>
        <w:t>Garantía Prendaria</w:t>
      </w:r>
      <w:bookmarkEnd w:id="362"/>
      <w:bookmarkEnd w:id="363"/>
      <w:bookmarkEnd w:id="364"/>
    </w:p>
    <w:p w:rsidR="00000000" w:rsidRDefault="00C6317F"/>
    <w:p w:rsidR="00000000" w:rsidRDefault="00C6317F">
      <w:pPr>
        <w:pStyle w:val="Prrafodelista"/>
        <w:numPr>
          <w:ilvl w:val="0"/>
          <w:numId w:val="70"/>
        </w:numPr>
        <w:spacing w:line="360" w:lineRule="auto"/>
        <w:rPr>
          <w:rFonts w:ascii="Arial" w:hAnsi="Arial" w:cs="Arial"/>
          <w:sz w:val="20"/>
          <w:szCs w:val="20"/>
        </w:rPr>
      </w:pPr>
      <w:r>
        <w:rPr>
          <w:rFonts w:ascii="Arial" w:hAnsi="Arial" w:cs="Arial"/>
          <w:sz w:val="20"/>
          <w:szCs w:val="20"/>
        </w:rPr>
        <w:t>La prenda industrial se podrá constituir sobre cualquier bien mueble y vehículo.</w:t>
      </w:r>
    </w:p>
    <w:p w:rsidR="00000000" w:rsidRDefault="00C6317F">
      <w:pPr>
        <w:pStyle w:val="Textodebloque"/>
        <w:numPr>
          <w:ilvl w:val="1"/>
          <w:numId w:val="78"/>
        </w:numPr>
        <w:spacing w:before="0" w:beforeAutospacing="0" w:after="0" w:afterAutospacing="0" w:line="336" w:lineRule="auto"/>
        <w:ind w:right="17"/>
        <w:rPr>
          <w:rFonts w:cs="Arial"/>
          <w:szCs w:val="20"/>
        </w:rPr>
      </w:pPr>
      <w:r>
        <w:rPr>
          <w:rFonts w:cs="Arial"/>
          <w:szCs w:val="20"/>
        </w:rPr>
        <w:t xml:space="preserve">Por ningún concepto se aceptarán </w:t>
      </w:r>
      <w:r>
        <w:rPr>
          <w:rFonts w:cs="Arial"/>
          <w:szCs w:val="20"/>
        </w:rPr>
        <w:t>como garantía prendaria bienes necesarios para la supervivencia del cliente como: cocinas, refrigeradores, equipos de sonido, etc.</w:t>
      </w:r>
    </w:p>
    <w:p w:rsidR="00000000" w:rsidRDefault="00C6317F">
      <w:pPr>
        <w:pStyle w:val="Prrafodelista"/>
        <w:numPr>
          <w:ilvl w:val="0"/>
          <w:numId w:val="70"/>
        </w:numPr>
        <w:spacing w:line="360" w:lineRule="auto"/>
        <w:rPr>
          <w:rFonts w:ascii="Arial" w:hAnsi="Arial" w:cs="Arial"/>
          <w:sz w:val="20"/>
          <w:szCs w:val="20"/>
        </w:rPr>
      </w:pPr>
      <w:r>
        <w:rPr>
          <w:rFonts w:ascii="Arial" w:hAnsi="Arial" w:cs="Arial"/>
          <w:sz w:val="20"/>
          <w:szCs w:val="20"/>
        </w:rPr>
        <w:t>La prenda industrial se podrá constituir a bienes como: maquinaria, equipos y vehículos de hasta 10 años de antigüedad.</w:t>
      </w:r>
    </w:p>
    <w:p w:rsidR="00000000" w:rsidRDefault="00C6317F">
      <w:pPr>
        <w:pStyle w:val="Prrafodelista"/>
        <w:numPr>
          <w:ilvl w:val="0"/>
          <w:numId w:val="70"/>
        </w:numPr>
        <w:spacing w:line="360" w:lineRule="auto"/>
        <w:rPr>
          <w:rFonts w:ascii="Arial" w:hAnsi="Arial" w:cs="Arial"/>
          <w:sz w:val="20"/>
          <w:szCs w:val="20"/>
        </w:rPr>
      </w:pPr>
      <w:r>
        <w:rPr>
          <w:rFonts w:ascii="Arial" w:hAnsi="Arial" w:cs="Arial"/>
          <w:sz w:val="20"/>
          <w:szCs w:val="20"/>
        </w:rPr>
        <w:t>Para montos superiores a USD 8.500 de Riesgo Directo será obligatorio la presentación del avalúo de los bienes a prendarse:</w:t>
      </w:r>
    </w:p>
    <w:p w:rsidR="00000000" w:rsidRDefault="00C6317F">
      <w:pPr>
        <w:pStyle w:val="Textodebloque"/>
        <w:numPr>
          <w:ilvl w:val="0"/>
          <w:numId w:val="80"/>
        </w:numPr>
        <w:spacing w:before="0" w:beforeAutospacing="0" w:after="0" w:afterAutospacing="0" w:line="336" w:lineRule="auto"/>
        <w:ind w:left="1364" w:right="17"/>
        <w:rPr>
          <w:rFonts w:cs="Arial"/>
          <w:szCs w:val="20"/>
        </w:rPr>
      </w:pPr>
      <w:r>
        <w:rPr>
          <w:rFonts w:cs="Arial"/>
          <w:szCs w:val="20"/>
        </w:rPr>
        <w:t>En el caso de bienes nuevos (hasta un año desde la fecha de compra) se aceptará la factura.</w:t>
      </w:r>
    </w:p>
    <w:p w:rsidR="00000000" w:rsidRDefault="00C6317F">
      <w:pPr>
        <w:pStyle w:val="Textodebloque"/>
        <w:numPr>
          <w:ilvl w:val="0"/>
          <w:numId w:val="80"/>
        </w:numPr>
        <w:spacing w:before="0" w:beforeAutospacing="0" w:after="0" w:afterAutospacing="0" w:line="336" w:lineRule="auto"/>
        <w:ind w:left="1364" w:right="17"/>
        <w:rPr>
          <w:rFonts w:cs="Arial"/>
          <w:szCs w:val="20"/>
        </w:rPr>
      </w:pPr>
      <w:r>
        <w:rPr>
          <w:rFonts w:cs="Arial"/>
          <w:szCs w:val="20"/>
        </w:rPr>
        <w:t>En caso de bienes antiguos (mayor a un a</w:t>
      </w:r>
      <w:r>
        <w:rPr>
          <w:rFonts w:cs="Arial"/>
          <w:szCs w:val="20"/>
        </w:rPr>
        <w:t xml:space="preserve">ño) se deberá contar con el avalúo de un perito. </w:t>
      </w:r>
    </w:p>
    <w:p w:rsidR="00000000" w:rsidRDefault="00C6317F">
      <w:pPr>
        <w:pStyle w:val="Prrafodelista"/>
        <w:numPr>
          <w:ilvl w:val="0"/>
          <w:numId w:val="70"/>
        </w:numPr>
        <w:spacing w:line="360" w:lineRule="auto"/>
        <w:rPr>
          <w:rFonts w:ascii="Arial" w:hAnsi="Arial" w:cs="Arial"/>
          <w:sz w:val="20"/>
          <w:szCs w:val="20"/>
        </w:rPr>
      </w:pPr>
      <w:r>
        <w:rPr>
          <w:rFonts w:ascii="Arial" w:hAnsi="Arial" w:cs="Arial"/>
          <w:sz w:val="20"/>
          <w:szCs w:val="20"/>
        </w:rPr>
        <w:t xml:space="preserve">La antigüedad de avalúo, no deberá exceder de tres meses para crédito nuevo y un año para </w:t>
      </w:r>
      <w:proofErr w:type="spellStart"/>
      <w:r>
        <w:rPr>
          <w:rFonts w:ascii="Arial" w:hAnsi="Arial" w:cs="Arial"/>
          <w:sz w:val="20"/>
          <w:szCs w:val="20"/>
        </w:rPr>
        <w:t>Représtamos</w:t>
      </w:r>
      <w:proofErr w:type="spellEnd"/>
      <w:r>
        <w:rPr>
          <w:rFonts w:ascii="Arial" w:hAnsi="Arial" w:cs="Arial"/>
          <w:sz w:val="20"/>
          <w:szCs w:val="20"/>
        </w:rPr>
        <w:t xml:space="preserve">. </w:t>
      </w:r>
    </w:p>
    <w:p w:rsidR="00000000" w:rsidRDefault="00C6317F">
      <w:pPr>
        <w:pStyle w:val="Prrafodelista"/>
        <w:numPr>
          <w:ilvl w:val="0"/>
          <w:numId w:val="70"/>
        </w:numPr>
        <w:spacing w:line="360" w:lineRule="auto"/>
        <w:rPr>
          <w:rFonts w:ascii="Arial" w:hAnsi="Arial" w:cs="Arial"/>
          <w:sz w:val="20"/>
          <w:szCs w:val="20"/>
        </w:rPr>
      </w:pPr>
      <w:r>
        <w:rPr>
          <w:rFonts w:ascii="Arial" w:hAnsi="Arial" w:cs="Arial"/>
          <w:sz w:val="20"/>
          <w:szCs w:val="20"/>
        </w:rPr>
        <w:t>En caso de exigir prenda industrial de vehículo y el monto de crédito sea superior a USD 8.500 de Ries</w:t>
      </w:r>
      <w:r>
        <w:rPr>
          <w:rFonts w:ascii="Arial" w:hAnsi="Arial" w:cs="Arial"/>
          <w:sz w:val="20"/>
          <w:szCs w:val="20"/>
        </w:rPr>
        <w:t xml:space="preserve">go Directo, éste deberá estar asegurado y endosado a  favor del Banco. El valor del seguro deberá ser por lo menos el 100% del monto del crédito. </w:t>
      </w:r>
    </w:p>
    <w:p w:rsidR="00000000" w:rsidRDefault="00C6317F">
      <w:pPr>
        <w:pStyle w:val="Prrafodelista"/>
        <w:numPr>
          <w:ilvl w:val="0"/>
          <w:numId w:val="70"/>
        </w:numPr>
        <w:spacing w:line="360" w:lineRule="auto"/>
        <w:rPr>
          <w:rFonts w:ascii="Arial" w:hAnsi="Arial" w:cs="Arial"/>
          <w:sz w:val="20"/>
          <w:szCs w:val="20"/>
        </w:rPr>
      </w:pPr>
      <w:r>
        <w:rPr>
          <w:rFonts w:ascii="Arial" w:hAnsi="Arial" w:cs="Arial"/>
          <w:sz w:val="20"/>
          <w:szCs w:val="20"/>
        </w:rPr>
        <w:t xml:space="preserve">Se podrá desembolsar operaciones inferiores a USD 20.000 siempre y cuando se cuente con la firma del cliente </w:t>
      </w:r>
      <w:r>
        <w:rPr>
          <w:rFonts w:ascii="Arial" w:hAnsi="Arial" w:cs="Arial"/>
          <w:sz w:val="20"/>
          <w:szCs w:val="20"/>
        </w:rPr>
        <w:t>en el contrato de prenda.  Previa la certificación del área operativa que se cuenta con los documentos necesarios para instrumentación de la prenda.</w:t>
      </w:r>
    </w:p>
    <w:p w:rsidR="00000000" w:rsidRDefault="00C6317F">
      <w:pPr>
        <w:pStyle w:val="Prrafodelista"/>
        <w:spacing w:line="360" w:lineRule="auto"/>
        <w:rPr>
          <w:rFonts w:ascii="Arial" w:hAnsi="Arial" w:cs="Arial"/>
          <w:sz w:val="20"/>
          <w:szCs w:val="20"/>
        </w:rPr>
      </w:pPr>
      <w:bookmarkStart w:id="365" w:name="GARANTIA_HIPOTECARIA"/>
      <w:bookmarkEnd w:id="365"/>
    </w:p>
    <w:p w:rsidR="00000000" w:rsidRDefault="00C6317F">
      <w:pPr>
        <w:pStyle w:val="Textodebloque"/>
        <w:spacing w:before="0" w:beforeAutospacing="0" w:after="0" w:afterAutospacing="0" w:line="336" w:lineRule="auto"/>
        <w:ind w:left="284" w:right="17"/>
        <w:rPr>
          <w:rFonts w:cs="Arial"/>
          <w:szCs w:val="20"/>
        </w:rPr>
      </w:pPr>
    </w:p>
    <w:p w:rsidR="00000000" w:rsidRDefault="00C6317F"/>
    <w:p w:rsidR="00000000" w:rsidRDefault="00C6317F">
      <w:pPr>
        <w:pStyle w:val="Ttulo2"/>
        <w:numPr>
          <w:ilvl w:val="2"/>
          <w:numId w:val="42"/>
        </w:numPr>
        <w:rPr>
          <w:rFonts w:eastAsia="Times New Roman"/>
        </w:rPr>
      </w:pPr>
      <w:bookmarkStart w:id="366" w:name="_Toc417651732"/>
      <w:bookmarkStart w:id="367" w:name="_Toc417651816"/>
      <w:bookmarkStart w:id="368" w:name="_Toc471475929"/>
      <w:bookmarkStart w:id="369" w:name="_Toc178139780"/>
      <w:r>
        <w:rPr>
          <w:rFonts w:eastAsia="Times New Roman"/>
        </w:rPr>
        <w:t>Garantía Hipotecaria</w:t>
      </w:r>
      <w:bookmarkEnd w:id="366"/>
      <w:bookmarkEnd w:id="367"/>
      <w:bookmarkEnd w:id="368"/>
      <w:r>
        <w:rPr>
          <w:rFonts w:eastAsia="Times New Roman"/>
        </w:rPr>
        <w:t xml:space="preserve"> </w:t>
      </w:r>
    </w:p>
    <w:bookmarkEnd w:id="369"/>
    <w:p w:rsidR="00000000" w:rsidRDefault="00C6317F">
      <w:pPr>
        <w:pStyle w:val="Prrafodelista"/>
        <w:numPr>
          <w:ilvl w:val="0"/>
          <w:numId w:val="70"/>
        </w:numPr>
        <w:spacing w:line="360" w:lineRule="auto"/>
        <w:rPr>
          <w:rFonts w:ascii="Arial" w:hAnsi="Arial" w:cs="Arial"/>
          <w:sz w:val="20"/>
          <w:szCs w:val="20"/>
        </w:rPr>
      </w:pPr>
      <w:r>
        <w:rPr>
          <w:rFonts w:ascii="Arial" w:hAnsi="Arial" w:cs="Arial"/>
          <w:sz w:val="20"/>
          <w:szCs w:val="20"/>
        </w:rPr>
        <w:t>Para montos de riesgo directo superiores a USD 15.000 la cobertura de garantía rea</w:t>
      </w:r>
      <w:r>
        <w:rPr>
          <w:rFonts w:ascii="Arial" w:hAnsi="Arial" w:cs="Arial"/>
          <w:sz w:val="20"/>
          <w:szCs w:val="20"/>
        </w:rPr>
        <w:t>l deberá ser del 140% sobre el valor del riesgo directo.</w:t>
      </w:r>
    </w:p>
    <w:p w:rsidR="00000000" w:rsidRDefault="00C6317F">
      <w:pPr>
        <w:pStyle w:val="Prrafodelista"/>
        <w:numPr>
          <w:ilvl w:val="0"/>
          <w:numId w:val="70"/>
        </w:numPr>
        <w:spacing w:line="360" w:lineRule="auto"/>
        <w:rPr>
          <w:rFonts w:ascii="Arial" w:hAnsi="Arial" w:cs="Arial"/>
          <w:sz w:val="20"/>
          <w:szCs w:val="20"/>
        </w:rPr>
      </w:pPr>
      <w:r>
        <w:rPr>
          <w:rFonts w:ascii="Arial" w:hAnsi="Arial" w:cs="Arial"/>
          <w:sz w:val="20"/>
          <w:szCs w:val="20"/>
        </w:rPr>
        <w:t>El avalúo de una garantía hipotecaria que cubre un riesgo directo de hasta USD 20.000 será el valor registrado en el pago de Impuesto Predial del año en curso.</w:t>
      </w:r>
    </w:p>
    <w:p w:rsidR="00000000" w:rsidRDefault="00C6317F">
      <w:pPr>
        <w:pStyle w:val="Prrafodelista"/>
        <w:numPr>
          <w:ilvl w:val="0"/>
          <w:numId w:val="70"/>
        </w:numPr>
        <w:spacing w:line="360" w:lineRule="auto"/>
        <w:rPr>
          <w:rFonts w:ascii="Arial" w:hAnsi="Arial" w:cs="Arial"/>
          <w:sz w:val="20"/>
          <w:szCs w:val="20"/>
        </w:rPr>
      </w:pPr>
      <w:r>
        <w:rPr>
          <w:rFonts w:ascii="Arial" w:hAnsi="Arial" w:cs="Arial"/>
          <w:sz w:val="20"/>
          <w:szCs w:val="20"/>
        </w:rPr>
        <w:t>Si se considera que el valor de la prop</w:t>
      </w:r>
      <w:r>
        <w:rPr>
          <w:rFonts w:ascii="Arial" w:hAnsi="Arial" w:cs="Arial"/>
          <w:sz w:val="20"/>
          <w:szCs w:val="20"/>
        </w:rPr>
        <w:t xml:space="preserve">iedad no tiene relación con el registrado en el pago de impuesto predial porque en el inmueble se han realizado mejoras que no se refleja en el valor que consta en el pago del Impuesto Predial, se deberá pedir el informe del perito (independientemente del </w:t>
      </w:r>
      <w:r>
        <w:rPr>
          <w:rFonts w:ascii="Arial" w:hAnsi="Arial" w:cs="Arial"/>
          <w:sz w:val="20"/>
          <w:szCs w:val="20"/>
        </w:rPr>
        <w:t xml:space="preserve">monto a financiar).  </w:t>
      </w:r>
    </w:p>
    <w:p w:rsidR="00000000" w:rsidRDefault="00C6317F">
      <w:pPr>
        <w:pStyle w:val="Prrafodelista"/>
        <w:numPr>
          <w:ilvl w:val="0"/>
          <w:numId w:val="70"/>
        </w:numPr>
        <w:spacing w:line="360" w:lineRule="auto"/>
        <w:rPr>
          <w:rFonts w:ascii="Arial" w:hAnsi="Arial" w:cs="Arial"/>
          <w:sz w:val="20"/>
          <w:szCs w:val="20"/>
        </w:rPr>
      </w:pPr>
      <w:r>
        <w:rPr>
          <w:rFonts w:ascii="Arial" w:hAnsi="Arial" w:cs="Arial"/>
          <w:sz w:val="20"/>
          <w:szCs w:val="20"/>
        </w:rPr>
        <w:lastRenderedPageBreak/>
        <w:t>Si el avalúo de una garantía hipotecaria es realizado por un perito, éste debe ser autorizado por el Directorio del Banco.</w:t>
      </w:r>
    </w:p>
    <w:p w:rsidR="00000000" w:rsidRDefault="00C6317F">
      <w:pPr>
        <w:pStyle w:val="Prrafodelista"/>
        <w:numPr>
          <w:ilvl w:val="0"/>
          <w:numId w:val="70"/>
        </w:numPr>
        <w:spacing w:line="360" w:lineRule="auto"/>
        <w:rPr>
          <w:rFonts w:ascii="Arial" w:hAnsi="Arial" w:cs="Arial"/>
          <w:sz w:val="20"/>
          <w:szCs w:val="20"/>
        </w:rPr>
      </w:pPr>
      <w:r>
        <w:rPr>
          <w:rFonts w:ascii="Arial" w:hAnsi="Arial" w:cs="Arial"/>
          <w:sz w:val="20"/>
          <w:szCs w:val="20"/>
        </w:rPr>
        <w:t xml:space="preserve">En el caso de </w:t>
      </w:r>
      <w:proofErr w:type="spellStart"/>
      <w:r>
        <w:rPr>
          <w:rFonts w:ascii="Arial" w:hAnsi="Arial" w:cs="Arial"/>
          <w:sz w:val="20"/>
          <w:szCs w:val="20"/>
        </w:rPr>
        <w:t>représtamos</w:t>
      </w:r>
      <w:proofErr w:type="spellEnd"/>
      <w:r>
        <w:rPr>
          <w:rFonts w:ascii="Arial" w:hAnsi="Arial" w:cs="Arial"/>
          <w:sz w:val="20"/>
          <w:szCs w:val="20"/>
        </w:rPr>
        <w:t xml:space="preserve"> se podrá ingresar el valor del bien registrado en el Impuesto Predial del año que se </w:t>
      </w:r>
      <w:r>
        <w:rPr>
          <w:rFonts w:ascii="Arial" w:hAnsi="Arial" w:cs="Arial"/>
          <w:sz w:val="20"/>
          <w:szCs w:val="20"/>
        </w:rPr>
        <w:t>otorgó el crédito cuando la cobertura sea superior al 200% del  valor del crédito.</w:t>
      </w:r>
    </w:p>
    <w:p w:rsidR="00000000" w:rsidRDefault="00C6317F">
      <w:pPr>
        <w:pStyle w:val="Textodebloque"/>
        <w:numPr>
          <w:ilvl w:val="0"/>
          <w:numId w:val="82"/>
        </w:numPr>
        <w:spacing w:before="0" w:beforeAutospacing="0" w:after="0" w:afterAutospacing="0" w:line="336" w:lineRule="auto"/>
        <w:ind w:right="17"/>
        <w:rPr>
          <w:rFonts w:cs="Arial"/>
          <w:szCs w:val="20"/>
        </w:rPr>
      </w:pPr>
      <w:r>
        <w:rPr>
          <w:rFonts w:cs="Arial"/>
          <w:szCs w:val="20"/>
        </w:rPr>
        <w:t>Se deberá realizar actualizaciones anualmente durante el plazo del crédito; en caso de que se presuma o se conozca del deterioro de las condiciones del bien, se deberá solic</w:t>
      </w:r>
      <w:r>
        <w:rPr>
          <w:rFonts w:cs="Arial"/>
          <w:szCs w:val="20"/>
        </w:rPr>
        <w:t>itar un avalúo actualizado.</w:t>
      </w:r>
    </w:p>
    <w:p w:rsidR="00000000" w:rsidRDefault="00C6317F">
      <w:pPr>
        <w:pStyle w:val="Prrafodelista"/>
        <w:numPr>
          <w:ilvl w:val="0"/>
          <w:numId w:val="70"/>
        </w:numPr>
        <w:spacing w:line="360" w:lineRule="auto"/>
        <w:rPr>
          <w:rFonts w:ascii="Arial" w:hAnsi="Arial" w:cs="Arial"/>
          <w:sz w:val="20"/>
          <w:szCs w:val="20"/>
        </w:rPr>
      </w:pPr>
      <w:r>
        <w:rPr>
          <w:rFonts w:ascii="Arial" w:hAnsi="Arial" w:cs="Arial"/>
          <w:sz w:val="20"/>
          <w:szCs w:val="20"/>
        </w:rPr>
        <w:t>Para el desembolso de operaciones nuevas que no cuentan con la constitución de la  Hipoteca se lo podrá realizar con la presentación del Comprobante de Pago o de Ingreso al Registro de la Propiedad.</w:t>
      </w:r>
    </w:p>
    <w:p w:rsidR="00000000" w:rsidRDefault="00C6317F">
      <w:pPr>
        <w:pStyle w:val="Prrafodelista"/>
        <w:numPr>
          <w:ilvl w:val="0"/>
          <w:numId w:val="70"/>
        </w:numPr>
        <w:spacing w:line="360" w:lineRule="auto"/>
        <w:rPr>
          <w:rFonts w:ascii="Arial" w:hAnsi="Arial" w:cs="Arial"/>
          <w:sz w:val="20"/>
          <w:szCs w:val="20"/>
        </w:rPr>
      </w:pPr>
      <w:r>
        <w:rPr>
          <w:rFonts w:ascii="Arial" w:hAnsi="Arial" w:cs="Arial"/>
          <w:sz w:val="20"/>
          <w:szCs w:val="20"/>
        </w:rPr>
        <w:t xml:space="preserve">Para operaciones de </w:t>
      </w:r>
      <w:proofErr w:type="spellStart"/>
      <w:r>
        <w:rPr>
          <w:rFonts w:ascii="Arial" w:hAnsi="Arial" w:cs="Arial"/>
          <w:sz w:val="20"/>
          <w:szCs w:val="20"/>
        </w:rPr>
        <w:t>représtam</w:t>
      </w:r>
      <w:r>
        <w:rPr>
          <w:rFonts w:ascii="Arial" w:hAnsi="Arial" w:cs="Arial"/>
          <w:sz w:val="20"/>
          <w:szCs w:val="20"/>
        </w:rPr>
        <w:t>os</w:t>
      </w:r>
      <w:proofErr w:type="spellEnd"/>
      <w:r>
        <w:rPr>
          <w:rFonts w:ascii="Arial" w:hAnsi="Arial" w:cs="Arial"/>
          <w:sz w:val="20"/>
          <w:szCs w:val="20"/>
        </w:rPr>
        <w:t xml:space="preserve"> deberá constar mail de confirmación por parte de R&amp;C que la Hipoteca se encuentra debidamente constituida y los documentos se encuentran en archivo.</w:t>
      </w:r>
    </w:p>
    <w:p w:rsidR="00000000" w:rsidRDefault="00C6317F">
      <w:pPr>
        <w:pStyle w:val="Prrafodelista"/>
        <w:rPr>
          <w:rFonts w:ascii="Arial" w:hAnsi="Arial" w:cs="Arial"/>
          <w:strike/>
          <w:sz w:val="20"/>
          <w:szCs w:val="20"/>
          <w:lang w:val="es-ES"/>
        </w:rPr>
      </w:pPr>
    </w:p>
    <w:p w:rsidR="00000000" w:rsidRDefault="00C6317F">
      <w:pPr>
        <w:pStyle w:val="Ttulo1"/>
        <w:numPr>
          <w:ilvl w:val="0"/>
          <w:numId w:val="84"/>
        </w:numPr>
        <w:spacing w:before="0" w:beforeAutospacing="0" w:after="0" w:afterAutospacing="0" w:line="336" w:lineRule="auto"/>
        <w:rPr>
          <w:rFonts w:eastAsia="Times New Roman" w:cs="Arial"/>
          <w:color w:val="008000"/>
          <w:sz w:val="20"/>
          <w:szCs w:val="20"/>
        </w:rPr>
      </w:pPr>
      <w:bookmarkStart w:id="370" w:name="_Toc471475930"/>
      <w:r>
        <w:rPr>
          <w:rFonts w:eastAsia="Times New Roman" w:cs="Arial"/>
          <w:color w:val="008000"/>
          <w:sz w:val="20"/>
          <w:szCs w:val="20"/>
        </w:rPr>
        <w:t>PROCESAMIENTO</w:t>
      </w:r>
      <w:bookmarkEnd w:id="370"/>
    </w:p>
    <w:p w:rsidR="00000000" w:rsidRDefault="00C6317F">
      <w:pPr>
        <w:pStyle w:val="Prrafodelista"/>
        <w:numPr>
          <w:ilvl w:val="0"/>
          <w:numId w:val="2"/>
        </w:numPr>
        <w:spacing w:before="100" w:beforeAutospacing="1" w:after="100" w:afterAutospacing="1"/>
        <w:outlineLvl w:val="0"/>
        <w:rPr>
          <w:rFonts w:ascii="Arial" w:eastAsia="Times New Roman" w:hAnsi="Arial"/>
          <w:b/>
          <w:bCs/>
          <w:vanish/>
          <w:kern w:val="36"/>
          <w:sz w:val="48"/>
          <w:szCs w:val="48"/>
          <w:lang w:val="es-ES" w:eastAsia="es-ES"/>
        </w:rPr>
      </w:pPr>
      <w:bookmarkStart w:id="371" w:name="_Toc456179297"/>
      <w:bookmarkStart w:id="372" w:name="_Toc456184673"/>
      <w:bookmarkStart w:id="373" w:name="_Toc456185230"/>
      <w:bookmarkStart w:id="374" w:name="_Toc456179298"/>
      <w:bookmarkStart w:id="375" w:name="_Toc456184674"/>
      <w:bookmarkStart w:id="376" w:name="_Toc456185231"/>
      <w:bookmarkStart w:id="377" w:name="_Toc456179299"/>
      <w:bookmarkStart w:id="378" w:name="_Toc456184675"/>
      <w:bookmarkStart w:id="379" w:name="_Toc456185232"/>
      <w:bookmarkStart w:id="380" w:name="_Toc456179300"/>
      <w:bookmarkStart w:id="381" w:name="_Toc456184676"/>
      <w:bookmarkStart w:id="382" w:name="_Toc456185233"/>
      <w:bookmarkStart w:id="383" w:name="_Toc456179301"/>
      <w:bookmarkStart w:id="384" w:name="_Toc456184677"/>
      <w:bookmarkStart w:id="385" w:name="_Toc456185234"/>
      <w:bookmarkStart w:id="386" w:name="_Toc456179302"/>
      <w:bookmarkStart w:id="387" w:name="_Toc456184678"/>
      <w:bookmarkStart w:id="388" w:name="_Toc456185235"/>
      <w:bookmarkStart w:id="389" w:name="_Toc456179303"/>
      <w:bookmarkStart w:id="390" w:name="_Toc456184679"/>
      <w:bookmarkStart w:id="391" w:name="_Toc456185236"/>
      <w:bookmarkStart w:id="392" w:name="_Toc456179304"/>
      <w:bookmarkStart w:id="393" w:name="_Toc456184680"/>
      <w:bookmarkStart w:id="394" w:name="_Toc456185237"/>
      <w:bookmarkStart w:id="395" w:name="_Toc456179305"/>
      <w:bookmarkStart w:id="396" w:name="_Toc456184681"/>
      <w:bookmarkStart w:id="397" w:name="_Toc456185238"/>
      <w:bookmarkStart w:id="398" w:name="_Toc456179306"/>
      <w:bookmarkStart w:id="399" w:name="_Toc456184682"/>
      <w:bookmarkStart w:id="400" w:name="_Toc456185239"/>
      <w:bookmarkStart w:id="401" w:name="_Toc456179307"/>
      <w:bookmarkStart w:id="402" w:name="_Toc456184683"/>
      <w:bookmarkStart w:id="403" w:name="_Toc456185240"/>
      <w:bookmarkStart w:id="404" w:name="_Toc456190241"/>
      <w:bookmarkStart w:id="405" w:name="_Toc471475798"/>
      <w:bookmarkStart w:id="406" w:name="_Toc471475931"/>
      <w:bookmarkStart w:id="407" w:name="_Toc417651741"/>
      <w:bookmarkStart w:id="408" w:name="_Toc417651825"/>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p>
    <w:p w:rsidR="00000000" w:rsidRDefault="00C6317F">
      <w:pPr>
        <w:pStyle w:val="Prrafodelista"/>
        <w:numPr>
          <w:ilvl w:val="0"/>
          <w:numId w:val="2"/>
        </w:numPr>
        <w:spacing w:before="100" w:beforeAutospacing="1" w:after="100" w:afterAutospacing="1"/>
        <w:outlineLvl w:val="0"/>
        <w:rPr>
          <w:rFonts w:ascii="Arial" w:eastAsia="Times New Roman" w:hAnsi="Arial"/>
          <w:b/>
          <w:bCs/>
          <w:vanish/>
          <w:kern w:val="36"/>
          <w:sz w:val="48"/>
          <w:szCs w:val="48"/>
          <w:lang w:val="es-ES" w:eastAsia="es-ES"/>
        </w:rPr>
      </w:pPr>
      <w:bookmarkStart w:id="409" w:name="_Toc456190242"/>
      <w:bookmarkStart w:id="410" w:name="_Toc471475799"/>
      <w:bookmarkStart w:id="411" w:name="_Toc471475932"/>
      <w:bookmarkEnd w:id="409"/>
      <w:bookmarkEnd w:id="410"/>
      <w:bookmarkEnd w:id="411"/>
    </w:p>
    <w:p w:rsidR="00000000" w:rsidRDefault="00C6317F">
      <w:pPr>
        <w:pStyle w:val="Prrafodelista"/>
        <w:numPr>
          <w:ilvl w:val="0"/>
          <w:numId w:val="2"/>
        </w:numPr>
        <w:spacing w:before="100" w:beforeAutospacing="1" w:after="100" w:afterAutospacing="1"/>
        <w:outlineLvl w:val="0"/>
        <w:rPr>
          <w:rFonts w:ascii="Arial" w:eastAsia="Times New Roman" w:hAnsi="Arial"/>
          <w:b/>
          <w:bCs/>
          <w:vanish/>
          <w:kern w:val="36"/>
          <w:sz w:val="48"/>
          <w:szCs w:val="48"/>
          <w:lang w:val="es-ES" w:eastAsia="es-ES"/>
        </w:rPr>
      </w:pPr>
      <w:bookmarkStart w:id="412" w:name="_Toc456190243"/>
      <w:bookmarkStart w:id="413" w:name="_Toc471475800"/>
      <w:bookmarkStart w:id="414" w:name="_Toc471475933"/>
      <w:bookmarkEnd w:id="412"/>
      <w:bookmarkEnd w:id="413"/>
      <w:bookmarkEnd w:id="414"/>
    </w:p>
    <w:p w:rsidR="00000000" w:rsidRDefault="00C6317F">
      <w:pPr>
        <w:pStyle w:val="Prrafodelista"/>
        <w:numPr>
          <w:ilvl w:val="0"/>
          <w:numId w:val="2"/>
        </w:numPr>
        <w:spacing w:before="100" w:beforeAutospacing="1" w:after="100" w:afterAutospacing="1"/>
        <w:outlineLvl w:val="0"/>
        <w:rPr>
          <w:rFonts w:ascii="Arial" w:eastAsia="Times New Roman" w:hAnsi="Arial"/>
          <w:b/>
          <w:bCs/>
          <w:vanish/>
          <w:kern w:val="36"/>
          <w:sz w:val="48"/>
          <w:szCs w:val="48"/>
          <w:lang w:val="es-ES" w:eastAsia="es-ES"/>
        </w:rPr>
      </w:pPr>
      <w:bookmarkStart w:id="415" w:name="_Toc456190244"/>
      <w:bookmarkStart w:id="416" w:name="_Toc471475801"/>
      <w:bookmarkStart w:id="417" w:name="_Toc471475934"/>
      <w:bookmarkEnd w:id="415"/>
      <w:bookmarkEnd w:id="416"/>
      <w:bookmarkEnd w:id="417"/>
    </w:p>
    <w:p w:rsidR="00000000" w:rsidRDefault="00C6317F">
      <w:pPr>
        <w:pStyle w:val="Prrafodelista"/>
        <w:numPr>
          <w:ilvl w:val="0"/>
          <w:numId w:val="2"/>
        </w:numPr>
        <w:spacing w:before="100" w:beforeAutospacing="1" w:after="100" w:afterAutospacing="1"/>
        <w:outlineLvl w:val="0"/>
        <w:rPr>
          <w:rFonts w:ascii="Arial" w:eastAsia="Times New Roman" w:hAnsi="Arial"/>
          <w:b/>
          <w:bCs/>
          <w:vanish/>
          <w:kern w:val="36"/>
          <w:sz w:val="48"/>
          <w:szCs w:val="48"/>
          <w:lang w:val="es-ES" w:eastAsia="es-ES"/>
        </w:rPr>
      </w:pPr>
      <w:bookmarkStart w:id="418" w:name="_Toc456190245"/>
      <w:bookmarkStart w:id="419" w:name="_Toc471475802"/>
      <w:bookmarkStart w:id="420" w:name="_Toc471475935"/>
      <w:bookmarkEnd w:id="418"/>
      <w:bookmarkEnd w:id="419"/>
      <w:bookmarkEnd w:id="420"/>
    </w:p>
    <w:p w:rsidR="00000000" w:rsidRDefault="00C6317F">
      <w:pPr>
        <w:pStyle w:val="Prrafodelista"/>
        <w:numPr>
          <w:ilvl w:val="0"/>
          <w:numId w:val="2"/>
        </w:numPr>
        <w:spacing w:before="100" w:beforeAutospacing="1" w:after="100" w:afterAutospacing="1"/>
        <w:outlineLvl w:val="0"/>
        <w:rPr>
          <w:rFonts w:ascii="Arial" w:eastAsia="Times New Roman" w:hAnsi="Arial"/>
          <w:b/>
          <w:bCs/>
          <w:vanish/>
          <w:kern w:val="36"/>
          <w:sz w:val="48"/>
          <w:szCs w:val="48"/>
          <w:lang w:val="es-ES" w:eastAsia="es-ES"/>
        </w:rPr>
      </w:pPr>
      <w:bookmarkStart w:id="421" w:name="_Toc456190246"/>
      <w:bookmarkStart w:id="422" w:name="_Toc471475803"/>
      <w:bookmarkStart w:id="423" w:name="_Toc471475936"/>
      <w:bookmarkEnd w:id="421"/>
      <w:bookmarkEnd w:id="422"/>
      <w:bookmarkEnd w:id="423"/>
    </w:p>
    <w:p w:rsidR="00000000" w:rsidRDefault="00C6317F">
      <w:pPr>
        <w:pStyle w:val="Prrafodelista"/>
        <w:numPr>
          <w:ilvl w:val="0"/>
          <w:numId w:val="2"/>
        </w:numPr>
        <w:spacing w:before="100" w:beforeAutospacing="1" w:after="100" w:afterAutospacing="1"/>
        <w:outlineLvl w:val="0"/>
        <w:rPr>
          <w:rFonts w:ascii="Arial" w:eastAsia="Times New Roman" w:hAnsi="Arial"/>
          <w:b/>
          <w:bCs/>
          <w:vanish/>
          <w:kern w:val="36"/>
          <w:sz w:val="48"/>
          <w:szCs w:val="48"/>
          <w:lang w:val="es-ES" w:eastAsia="es-ES"/>
        </w:rPr>
      </w:pPr>
      <w:bookmarkStart w:id="424" w:name="_Toc456190247"/>
      <w:bookmarkStart w:id="425" w:name="_Toc471475804"/>
      <w:bookmarkStart w:id="426" w:name="_Toc471475937"/>
      <w:bookmarkEnd w:id="424"/>
      <w:bookmarkEnd w:id="425"/>
      <w:bookmarkEnd w:id="426"/>
    </w:p>
    <w:p w:rsidR="00000000" w:rsidRDefault="00C6317F">
      <w:pPr>
        <w:pStyle w:val="Prrafodelista"/>
        <w:numPr>
          <w:ilvl w:val="0"/>
          <w:numId w:val="2"/>
        </w:numPr>
        <w:spacing w:before="100" w:beforeAutospacing="1" w:after="100" w:afterAutospacing="1"/>
        <w:outlineLvl w:val="0"/>
        <w:rPr>
          <w:rFonts w:ascii="Arial" w:eastAsia="Times New Roman" w:hAnsi="Arial"/>
          <w:b/>
          <w:bCs/>
          <w:vanish/>
          <w:kern w:val="36"/>
          <w:sz w:val="48"/>
          <w:szCs w:val="48"/>
          <w:lang w:val="es-ES" w:eastAsia="es-ES"/>
        </w:rPr>
      </w:pPr>
      <w:bookmarkStart w:id="427" w:name="_Toc456190248"/>
      <w:bookmarkStart w:id="428" w:name="_Toc471475805"/>
      <w:bookmarkStart w:id="429" w:name="_Toc471475938"/>
      <w:bookmarkEnd w:id="427"/>
      <w:bookmarkEnd w:id="428"/>
      <w:bookmarkEnd w:id="429"/>
    </w:p>
    <w:p w:rsidR="00000000" w:rsidRDefault="00C6317F">
      <w:pPr>
        <w:pStyle w:val="Prrafodelista"/>
        <w:numPr>
          <w:ilvl w:val="0"/>
          <w:numId w:val="2"/>
        </w:numPr>
        <w:spacing w:before="100" w:beforeAutospacing="1" w:after="100" w:afterAutospacing="1"/>
        <w:outlineLvl w:val="0"/>
        <w:rPr>
          <w:rFonts w:ascii="Arial" w:eastAsia="Times New Roman" w:hAnsi="Arial"/>
          <w:b/>
          <w:bCs/>
          <w:vanish/>
          <w:kern w:val="36"/>
          <w:sz w:val="48"/>
          <w:szCs w:val="48"/>
          <w:lang w:val="es-ES" w:eastAsia="es-ES"/>
        </w:rPr>
      </w:pPr>
      <w:bookmarkStart w:id="430" w:name="_Toc456190249"/>
      <w:bookmarkStart w:id="431" w:name="_Toc471475806"/>
      <w:bookmarkStart w:id="432" w:name="_Toc471475939"/>
      <w:bookmarkEnd w:id="430"/>
      <w:bookmarkEnd w:id="431"/>
      <w:bookmarkEnd w:id="432"/>
    </w:p>
    <w:p w:rsidR="00000000" w:rsidRDefault="00C6317F">
      <w:pPr>
        <w:pStyle w:val="Prrafodelista"/>
        <w:numPr>
          <w:ilvl w:val="0"/>
          <w:numId w:val="2"/>
        </w:numPr>
        <w:spacing w:before="100" w:beforeAutospacing="1" w:after="100" w:afterAutospacing="1"/>
        <w:outlineLvl w:val="0"/>
        <w:rPr>
          <w:rFonts w:ascii="Arial" w:eastAsia="Times New Roman" w:hAnsi="Arial"/>
          <w:b/>
          <w:bCs/>
          <w:vanish/>
          <w:kern w:val="36"/>
          <w:sz w:val="48"/>
          <w:szCs w:val="48"/>
          <w:lang w:val="es-ES" w:eastAsia="es-ES"/>
        </w:rPr>
      </w:pPr>
      <w:bookmarkStart w:id="433" w:name="_Toc456190250"/>
      <w:bookmarkStart w:id="434" w:name="_Toc471475807"/>
      <w:bookmarkStart w:id="435" w:name="_Toc471475940"/>
      <w:bookmarkEnd w:id="433"/>
      <w:bookmarkEnd w:id="434"/>
      <w:bookmarkEnd w:id="435"/>
    </w:p>
    <w:p w:rsidR="00000000" w:rsidRDefault="00C6317F">
      <w:pPr>
        <w:pStyle w:val="Prrafodelista"/>
        <w:numPr>
          <w:ilvl w:val="0"/>
          <w:numId w:val="2"/>
        </w:numPr>
        <w:spacing w:before="100" w:beforeAutospacing="1" w:after="100" w:afterAutospacing="1"/>
        <w:outlineLvl w:val="0"/>
        <w:rPr>
          <w:rFonts w:ascii="Arial" w:eastAsia="Times New Roman" w:hAnsi="Arial"/>
          <w:b/>
          <w:bCs/>
          <w:vanish/>
          <w:kern w:val="36"/>
          <w:sz w:val="48"/>
          <w:szCs w:val="48"/>
          <w:lang w:val="es-ES" w:eastAsia="es-ES"/>
        </w:rPr>
      </w:pPr>
      <w:bookmarkStart w:id="436" w:name="_Toc456190251"/>
      <w:bookmarkStart w:id="437" w:name="_Toc471475808"/>
      <w:bookmarkStart w:id="438" w:name="_Toc471475941"/>
      <w:bookmarkEnd w:id="436"/>
      <w:bookmarkEnd w:id="437"/>
      <w:bookmarkEnd w:id="438"/>
    </w:p>
    <w:p w:rsidR="00000000" w:rsidRDefault="00C6317F">
      <w:pPr>
        <w:pStyle w:val="Ttulo2"/>
        <w:ind w:left="1285"/>
        <w:rPr>
          <w:rFonts w:eastAsia="Times New Roman"/>
        </w:rPr>
      </w:pPr>
      <w:bookmarkStart w:id="439" w:name="_Toc471475942"/>
      <w:r>
        <w:rPr>
          <w:rFonts w:eastAsia="Times New Roman"/>
        </w:rPr>
        <w:t>REQUISITOS</w:t>
      </w:r>
      <w:bookmarkEnd w:id="407"/>
      <w:bookmarkEnd w:id="408"/>
      <w:bookmarkEnd w:id="439"/>
    </w:p>
    <w:p w:rsidR="00000000" w:rsidRDefault="00C6317F">
      <w:bookmarkStart w:id="440" w:name="REQUISITOS_SUJETO"/>
      <w:bookmarkEnd w:id="440"/>
    </w:p>
    <w:p w:rsidR="00000000" w:rsidRDefault="00C6317F">
      <w:pPr>
        <w:pStyle w:val="Prrafodelista"/>
        <w:keepNext/>
        <w:numPr>
          <w:ilvl w:val="0"/>
          <w:numId w:val="42"/>
        </w:numPr>
        <w:spacing w:before="240" w:after="60"/>
        <w:outlineLvl w:val="1"/>
        <w:rPr>
          <w:rFonts w:ascii="Arial" w:eastAsia="Times New Roman" w:hAnsi="Arial" w:cs="Arial"/>
          <w:b/>
          <w:bCs/>
          <w:iCs/>
          <w:vanish/>
          <w:sz w:val="20"/>
          <w:szCs w:val="28"/>
          <w:lang w:val="es-ES" w:eastAsia="es-ES"/>
        </w:rPr>
      </w:pPr>
      <w:bookmarkStart w:id="441" w:name="_Toc417651664"/>
      <w:bookmarkStart w:id="442" w:name="_Toc417651742"/>
      <w:bookmarkStart w:id="443" w:name="_Toc417651826"/>
      <w:bookmarkStart w:id="444" w:name="_Toc417651989"/>
      <w:bookmarkStart w:id="445" w:name="_Toc417652403"/>
      <w:bookmarkStart w:id="446" w:name="_Toc417892471"/>
      <w:bookmarkStart w:id="447" w:name="_Toc422734071"/>
      <w:bookmarkStart w:id="448" w:name="_Toc430337224"/>
      <w:bookmarkStart w:id="449" w:name="_Toc448495589"/>
      <w:bookmarkStart w:id="450" w:name="_Toc453080481"/>
      <w:bookmarkStart w:id="451" w:name="_Toc456081297"/>
      <w:bookmarkStart w:id="452" w:name="_Toc456100893"/>
      <w:bookmarkStart w:id="453" w:name="_Toc456179309"/>
      <w:bookmarkStart w:id="454" w:name="_Toc456184685"/>
      <w:bookmarkStart w:id="455" w:name="_Toc456185242"/>
      <w:bookmarkStart w:id="456" w:name="_Toc456190253"/>
      <w:bookmarkStart w:id="457" w:name="_Toc471475810"/>
      <w:bookmarkStart w:id="458" w:name="_Toc471475943"/>
      <w:bookmarkStart w:id="459" w:name="_Toc178139787"/>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p>
    <w:p w:rsidR="00000000" w:rsidRDefault="00C6317F">
      <w:pPr>
        <w:pStyle w:val="Prrafodelista"/>
        <w:keepNext/>
        <w:numPr>
          <w:ilvl w:val="0"/>
          <w:numId w:val="42"/>
        </w:numPr>
        <w:spacing w:before="240" w:after="60"/>
        <w:outlineLvl w:val="1"/>
        <w:rPr>
          <w:rFonts w:ascii="Arial" w:eastAsia="Times New Roman" w:hAnsi="Arial" w:cs="Arial"/>
          <w:b/>
          <w:bCs/>
          <w:iCs/>
          <w:vanish/>
          <w:sz w:val="20"/>
          <w:szCs w:val="28"/>
          <w:lang w:val="es-ES" w:eastAsia="es-ES"/>
        </w:rPr>
      </w:pPr>
      <w:bookmarkStart w:id="460" w:name="_Toc417651665"/>
      <w:bookmarkStart w:id="461" w:name="_Toc417651743"/>
      <w:bookmarkStart w:id="462" w:name="_Toc417651827"/>
      <w:bookmarkStart w:id="463" w:name="_Toc417651990"/>
      <w:bookmarkStart w:id="464" w:name="_Toc417652404"/>
      <w:bookmarkStart w:id="465" w:name="_Toc417892472"/>
      <w:bookmarkStart w:id="466" w:name="_Toc422734072"/>
      <w:bookmarkStart w:id="467" w:name="_Toc430337225"/>
      <w:bookmarkStart w:id="468" w:name="_Toc448495590"/>
      <w:bookmarkStart w:id="469" w:name="_Toc453080482"/>
      <w:bookmarkStart w:id="470" w:name="_Toc456081298"/>
      <w:bookmarkStart w:id="471" w:name="_Toc456100894"/>
      <w:bookmarkStart w:id="472" w:name="_Toc456179310"/>
      <w:bookmarkStart w:id="473" w:name="_Toc456184686"/>
      <w:bookmarkStart w:id="474" w:name="_Toc456185243"/>
      <w:bookmarkStart w:id="475" w:name="_Toc456190254"/>
      <w:bookmarkStart w:id="476" w:name="_Toc471475811"/>
      <w:bookmarkStart w:id="477" w:name="_Toc471475944"/>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p>
    <w:p w:rsidR="00000000" w:rsidRDefault="00C6317F">
      <w:pPr>
        <w:pStyle w:val="Ttulo3"/>
        <w:ind w:left="1276" w:hanging="709"/>
        <w:rPr>
          <w:rFonts w:eastAsia="Times New Roman"/>
        </w:rPr>
      </w:pPr>
      <w:bookmarkStart w:id="478" w:name="_Toc417651744"/>
      <w:bookmarkStart w:id="479" w:name="_Toc417651828"/>
      <w:bookmarkStart w:id="480" w:name="_Toc471475945"/>
      <w:r>
        <w:rPr>
          <w:rFonts w:eastAsia="Times New Roman"/>
        </w:rPr>
        <w:t>Requisitos del Sujeto</w:t>
      </w:r>
      <w:bookmarkEnd w:id="478"/>
      <w:bookmarkEnd w:id="479"/>
      <w:bookmarkEnd w:id="480"/>
    </w:p>
    <w:p w:rsidR="00000000" w:rsidRDefault="00C6317F">
      <w:pPr>
        <w:pStyle w:val="Textodebloque"/>
        <w:spacing w:before="0" w:beforeAutospacing="0" w:after="0" w:afterAutospacing="0" w:line="336" w:lineRule="auto"/>
        <w:ind w:left="108" w:right="17"/>
        <w:rPr>
          <w:rFonts w:cs="Arial"/>
          <w:b/>
          <w:sz w:val="18"/>
          <w:szCs w:val="18"/>
        </w:rPr>
      </w:pPr>
    </w:p>
    <w:p w:rsidR="00000000" w:rsidRDefault="00C6317F">
      <w:pPr>
        <w:pStyle w:val="Prrafodelista"/>
        <w:numPr>
          <w:ilvl w:val="0"/>
          <w:numId w:val="86"/>
        </w:numPr>
        <w:spacing w:line="360" w:lineRule="auto"/>
        <w:ind w:left="1068"/>
        <w:rPr>
          <w:rFonts w:ascii="Arial" w:hAnsi="Arial" w:cs="Arial"/>
          <w:sz w:val="20"/>
          <w:szCs w:val="20"/>
        </w:rPr>
      </w:pPr>
      <w:bookmarkStart w:id="481" w:name="_Toc178139788"/>
      <w:bookmarkEnd w:id="459"/>
      <w:r>
        <w:rPr>
          <w:rFonts w:ascii="Arial" w:hAnsi="Arial" w:cs="Arial"/>
          <w:sz w:val="20"/>
          <w:szCs w:val="20"/>
        </w:rPr>
        <w:t>Edad mínima:</w:t>
      </w:r>
      <w:bookmarkEnd w:id="481"/>
    </w:p>
    <w:p w:rsidR="00000000" w:rsidRDefault="00C6317F">
      <w:pPr>
        <w:pStyle w:val="Textodebloque"/>
        <w:numPr>
          <w:ilvl w:val="0"/>
          <w:numId w:val="88"/>
        </w:numPr>
        <w:spacing w:before="0" w:beforeAutospacing="0" w:after="0" w:afterAutospacing="0" w:line="336" w:lineRule="auto"/>
        <w:ind w:left="2136" w:right="17"/>
        <w:rPr>
          <w:rFonts w:cs="Arial"/>
          <w:szCs w:val="20"/>
          <w:lang w:val="es-MX"/>
        </w:rPr>
      </w:pPr>
      <w:bookmarkStart w:id="482" w:name="_Toc178139789"/>
      <w:r>
        <w:rPr>
          <w:rFonts w:cs="Arial"/>
          <w:szCs w:val="20"/>
          <w:lang w:val="es-MX"/>
        </w:rPr>
        <w:t xml:space="preserve">Desde 18 </w:t>
      </w:r>
      <w:r>
        <w:rPr>
          <w:rFonts w:cs="Arial"/>
          <w:szCs w:val="20"/>
          <w:lang w:val="es-MX"/>
        </w:rPr>
        <w:t>años hasta 20 años, 11 meses 29 días con score P 10</w:t>
      </w:r>
    </w:p>
    <w:p w:rsidR="00000000" w:rsidRDefault="00C6317F">
      <w:pPr>
        <w:pStyle w:val="Textodebloque"/>
        <w:numPr>
          <w:ilvl w:val="0"/>
          <w:numId w:val="88"/>
        </w:numPr>
        <w:spacing w:before="0" w:beforeAutospacing="0" w:after="0" w:afterAutospacing="0" w:line="336" w:lineRule="auto"/>
        <w:ind w:left="2136" w:right="17"/>
        <w:rPr>
          <w:rFonts w:cs="Arial"/>
          <w:szCs w:val="20"/>
          <w:lang w:val="es-MX"/>
        </w:rPr>
      </w:pPr>
      <w:r>
        <w:rPr>
          <w:rFonts w:cs="Arial"/>
          <w:szCs w:val="20"/>
          <w:lang w:val="es-MX"/>
        </w:rPr>
        <w:t>Para todos los clientes: 21 años</w:t>
      </w:r>
      <w:bookmarkEnd w:id="482"/>
    </w:p>
    <w:p w:rsidR="00000000" w:rsidRDefault="00C6317F">
      <w:pPr>
        <w:pStyle w:val="Prrafodelista"/>
        <w:numPr>
          <w:ilvl w:val="0"/>
          <w:numId w:val="86"/>
        </w:numPr>
        <w:spacing w:line="360" w:lineRule="auto"/>
        <w:ind w:left="1068"/>
        <w:rPr>
          <w:rFonts w:ascii="Arial" w:hAnsi="Arial" w:cs="Arial"/>
          <w:sz w:val="20"/>
          <w:szCs w:val="20"/>
        </w:rPr>
      </w:pPr>
      <w:bookmarkStart w:id="483" w:name="_Toc178139791"/>
      <w:r>
        <w:rPr>
          <w:rFonts w:ascii="Arial" w:hAnsi="Arial" w:cs="Arial"/>
          <w:sz w:val="20"/>
          <w:szCs w:val="20"/>
        </w:rPr>
        <w:t>Edad máxima:</w:t>
      </w:r>
      <w:bookmarkEnd w:id="483"/>
    </w:p>
    <w:p w:rsidR="00000000" w:rsidRDefault="00C6317F">
      <w:pPr>
        <w:pStyle w:val="Textodebloque"/>
        <w:numPr>
          <w:ilvl w:val="1"/>
          <w:numId w:val="90"/>
        </w:numPr>
        <w:spacing w:before="0" w:beforeAutospacing="0" w:after="0" w:afterAutospacing="0" w:line="336" w:lineRule="auto"/>
        <w:ind w:left="2136" w:right="17"/>
        <w:rPr>
          <w:rFonts w:cs="Arial"/>
          <w:strike/>
          <w:szCs w:val="20"/>
        </w:rPr>
      </w:pPr>
      <w:bookmarkStart w:id="484" w:name="_Toc178139792"/>
      <w:r>
        <w:rPr>
          <w:rFonts w:cs="Arial"/>
          <w:szCs w:val="20"/>
        </w:rPr>
        <w:t xml:space="preserve">Clientes nuevos y </w:t>
      </w:r>
      <w:proofErr w:type="spellStart"/>
      <w:r>
        <w:rPr>
          <w:rFonts w:cs="Arial"/>
          <w:szCs w:val="20"/>
        </w:rPr>
        <w:t>bancarizados</w:t>
      </w:r>
      <w:proofErr w:type="spellEnd"/>
      <w:r>
        <w:rPr>
          <w:rFonts w:cs="Arial"/>
          <w:szCs w:val="20"/>
        </w:rPr>
        <w:t>: 70 años, (</w:t>
      </w:r>
      <w:r>
        <w:t>no podrá superar 72 años de edad hasta la fecha de vencimiento de la operación</w:t>
      </w:r>
      <w:r>
        <w:rPr>
          <w:rFonts w:cs="Arial"/>
          <w:szCs w:val="20"/>
        </w:rPr>
        <w:t>).</w:t>
      </w:r>
    </w:p>
    <w:p w:rsidR="00000000" w:rsidRDefault="00C6317F">
      <w:pPr>
        <w:pStyle w:val="Textodebloque"/>
        <w:numPr>
          <w:ilvl w:val="1"/>
          <w:numId w:val="90"/>
        </w:numPr>
        <w:spacing w:before="0" w:beforeAutospacing="0" w:after="0" w:afterAutospacing="0" w:line="336" w:lineRule="auto"/>
        <w:ind w:left="2136" w:right="17"/>
        <w:rPr>
          <w:rFonts w:cs="Arial"/>
          <w:strike/>
          <w:szCs w:val="20"/>
        </w:rPr>
      </w:pPr>
      <w:bookmarkStart w:id="485" w:name="_Toc178139793"/>
      <w:bookmarkEnd w:id="484"/>
      <w:r>
        <w:rPr>
          <w:rFonts w:cs="Arial"/>
          <w:szCs w:val="20"/>
        </w:rPr>
        <w:t>Clientes antiguos y preferenciales:</w:t>
      </w:r>
      <w:r>
        <w:rPr>
          <w:rFonts w:cs="Arial"/>
          <w:szCs w:val="20"/>
        </w:rPr>
        <w:t xml:space="preserve"> 71 años </w:t>
      </w:r>
      <w:bookmarkEnd w:id="485"/>
    </w:p>
    <w:p w:rsidR="00000000" w:rsidRDefault="00C6317F">
      <w:pPr>
        <w:pStyle w:val="Textodebloque"/>
        <w:numPr>
          <w:ilvl w:val="2"/>
          <w:numId w:val="90"/>
        </w:numPr>
        <w:spacing w:before="0" w:beforeAutospacing="0" w:after="0" w:afterAutospacing="0" w:line="336" w:lineRule="auto"/>
        <w:ind w:right="17"/>
        <w:rPr>
          <w:rFonts w:cs="Arial"/>
          <w:szCs w:val="20"/>
        </w:rPr>
      </w:pPr>
      <w:r>
        <w:rPr>
          <w:rFonts w:cs="Arial"/>
          <w:szCs w:val="20"/>
        </w:rPr>
        <w:t>La edad máxima del cliente hasta finalizar la vigencia de la operación será 72 años.</w:t>
      </w:r>
    </w:p>
    <w:p w:rsidR="00000000" w:rsidRDefault="00C6317F">
      <w:pPr>
        <w:pStyle w:val="Prrafodelista"/>
        <w:numPr>
          <w:ilvl w:val="0"/>
          <w:numId w:val="86"/>
        </w:numPr>
        <w:spacing w:line="360" w:lineRule="auto"/>
        <w:ind w:left="1068"/>
        <w:rPr>
          <w:rFonts w:ascii="Arial" w:hAnsi="Arial" w:cs="Arial"/>
          <w:sz w:val="20"/>
          <w:szCs w:val="20"/>
        </w:rPr>
      </w:pPr>
      <w:bookmarkStart w:id="486" w:name="_Toc178139794"/>
      <w:r>
        <w:rPr>
          <w:rFonts w:ascii="Arial" w:hAnsi="Arial" w:cs="Arial"/>
          <w:sz w:val="20"/>
          <w:szCs w:val="20"/>
        </w:rPr>
        <w:t>Nacionalidad Ecuatoriana.</w:t>
      </w:r>
      <w:bookmarkEnd w:id="486"/>
    </w:p>
    <w:p w:rsidR="00000000" w:rsidRDefault="00C6317F">
      <w:pPr>
        <w:pStyle w:val="Prrafodelista"/>
        <w:numPr>
          <w:ilvl w:val="0"/>
          <w:numId w:val="86"/>
        </w:numPr>
        <w:spacing w:line="360" w:lineRule="auto"/>
        <w:ind w:left="1068"/>
        <w:rPr>
          <w:rFonts w:ascii="Arial" w:hAnsi="Arial" w:cs="Arial"/>
          <w:sz w:val="20"/>
          <w:szCs w:val="20"/>
        </w:rPr>
      </w:pPr>
      <w:bookmarkStart w:id="487" w:name="_Toc178139795"/>
      <w:r>
        <w:rPr>
          <w:rFonts w:ascii="Arial" w:hAnsi="Arial" w:cs="Arial"/>
          <w:sz w:val="20"/>
          <w:szCs w:val="20"/>
        </w:rPr>
        <w:t>Personas extranjeras con residencia legal.</w:t>
      </w:r>
      <w:bookmarkEnd w:id="487"/>
      <w:r>
        <w:rPr>
          <w:rFonts w:ascii="Arial" w:hAnsi="Arial" w:cs="Arial"/>
          <w:sz w:val="20"/>
          <w:szCs w:val="20"/>
        </w:rPr>
        <w:t xml:space="preserve"> Cédula de identidad / ciudadanía.</w:t>
      </w:r>
    </w:p>
    <w:p w:rsidR="00000000" w:rsidRDefault="00C6317F">
      <w:pPr>
        <w:pStyle w:val="Prrafodelista"/>
        <w:numPr>
          <w:ilvl w:val="0"/>
          <w:numId w:val="86"/>
        </w:numPr>
        <w:spacing w:line="360" w:lineRule="auto"/>
        <w:ind w:left="1068"/>
        <w:rPr>
          <w:rFonts w:ascii="Arial" w:hAnsi="Arial" w:cs="Arial"/>
          <w:sz w:val="20"/>
          <w:szCs w:val="20"/>
        </w:rPr>
      </w:pPr>
      <w:r>
        <w:rPr>
          <w:rFonts w:ascii="Arial" w:hAnsi="Arial" w:cs="Arial"/>
          <w:sz w:val="20"/>
          <w:szCs w:val="20"/>
        </w:rPr>
        <w:t>Personas refugiadas visa 12-IV. Carnet de refugiado.</w:t>
      </w:r>
    </w:p>
    <w:p w:rsidR="00000000" w:rsidRDefault="00C6317F">
      <w:pPr>
        <w:pStyle w:val="Prrafodelista"/>
        <w:numPr>
          <w:ilvl w:val="0"/>
          <w:numId w:val="86"/>
        </w:numPr>
        <w:spacing w:line="360" w:lineRule="auto"/>
        <w:ind w:left="1068"/>
        <w:rPr>
          <w:rFonts w:ascii="Arial" w:hAnsi="Arial" w:cs="Arial"/>
          <w:sz w:val="20"/>
          <w:szCs w:val="20"/>
        </w:rPr>
      </w:pPr>
      <w:bookmarkStart w:id="488" w:name="_Toc178139796"/>
      <w:r>
        <w:rPr>
          <w:rFonts w:ascii="Arial" w:hAnsi="Arial" w:cs="Arial"/>
          <w:sz w:val="20"/>
          <w:szCs w:val="20"/>
        </w:rPr>
        <w:t>Antig</w:t>
      </w:r>
      <w:r>
        <w:rPr>
          <w:rFonts w:ascii="Arial" w:hAnsi="Arial" w:cs="Arial"/>
          <w:sz w:val="20"/>
          <w:szCs w:val="20"/>
        </w:rPr>
        <w:t>üedad del negocio mínimo un año o demostrar un mercado establecido por más de un año.</w:t>
      </w:r>
      <w:bookmarkEnd w:id="488"/>
      <w:r>
        <w:rPr>
          <w:rFonts w:ascii="Arial" w:hAnsi="Arial" w:cs="Arial"/>
          <w:sz w:val="20"/>
          <w:szCs w:val="20"/>
        </w:rPr>
        <w:t xml:space="preserve"> </w:t>
      </w:r>
    </w:p>
    <w:p w:rsidR="00000000" w:rsidRDefault="00C6317F">
      <w:pPr>
        <w:pStyle w:val="Prrafodelista"/>
        <w:numPr>
          <w:ilvl w:val="0"/>
          <w:numId w:val="86"/>
        </w:numPr>
        <w:spacing w:line="360" w:lineRule="auto"/>
        <w:ind w:left="1068"/>
        <w:rPr>
          <w:rFonts w:ascii="Arial" w:hAnsi="Arial" w:cs="Arial"/>
          <w:sz w:val="20"/>
          <w:szCs w:val="20"/>
        </w:rPr>
      </w:pPr>
      <w:bookmarkStart w:id="489" w:name="_Toc178139797"/>
      <w:r>
        <w:rPr>
          <w:rFonts w:ascii="Arial" w:hAnsi="Arial" w:cs="Arial"/>
          <w:sz w:val="20"/>
          <w:szCs w:val="20"/>
        </w:rPr>
        <w:lastRenderedPageBreak/>
        <w:t>Mínimo doce meses de permanencia en el mismo domicilio</w:t>
      </w:r>
      <w:bookmarkEnd w:id="489"/>
      <w:r>
        <w:rPr>
          <w:rFonts w:ascii="Arial" w:hAnsi="Arial" w:cs="Arial"/>
          <w:sz w:val="20"/>
          <w:szCs w:val="20"/>
        </w:rPr>
        <w:t>, para clientes nuevos con vivienda arrendada y negocio ambulante.</w:t>
      </w:r>
    </w:p>
    <w:p w:rsidR="00000000" w:rsidRDefault="00C6317F">
      <w:pPr>
        <w:pStyle w:val="Prrafodelista"/>
        <w:numPr>
          <w:ilvl w:val="0"/>
          <w:numId w:val="86"/>
        </w:numPr>
        <w:spacing w:line="360" w:lineRule="auto"/>
        <w:ind w:left="1068"/>
        <w:rPr>
          <w:rFonts w:ascii="Arial" w:hAnsi="Arial" w:cs="Arial"/>
          <w:sz w:val="20"/>
          <w:szCs w:val="20"/>
        </w:rPr>
      </w:pPr>
      <w:r>
        <w:rPr>
          <w:rFonts w:ascii="Arial" w:hAnsi="Arial" w:cs="Arial"/>
          <w:sz w:val="20"/>
          <w:szCs w:val="20"/>
        </w:rPr>
        <w:t>Presentación de la Papeleta de Votación para qui</w:t>
      </w:r>
      <w:r>
        <w:rPr>
          <w:rFonts w:ascii="Arial" w:hAnsi="Arial" w:cs="Arial"/>
          <w:sz w:val="20"/>
          <w:szCs w:val="20"/>
        </w:rPr>
        <w:t>enes estén obligados a sufragar.</w:t>
      </w:r>
    </w:p>
    <w:p w:rsidR="00000000" w:rsidRDefault="00C6317F">
      <w:pPr>
        <w:pStyle w:val="Prrafodelista"/>
        <w:numPr>
          <w:ilvl w:val="0"/>
          <w:numId w:val="86"/>
        </w:numPr>
        <w:spacing w:line="360" w:lineRule="auto"/>
        <w:ind w:left="1068"/>
        <w:rPr>
          <w:rFonts w:ascii="Arial" w:hAnsi="Arial" w:cs="Arial"/>
          <w:sz w:val="20"/>
          <w:szCs w:val="20"/>
        </w:rPr>
      </w:pPr>
      <w:bookmarkStart w:id="490" w:name="REQUISITOS_PRESCORE"/>
      <w:bookmarkStart w:id="491" w:name="REQUISITOS_SCORE"/>
      <w:bookmarkEnd w:id="490"/>
      <w:bookmarkEnd w:id="491"/>
      <w:r>
        <w:rPr>
          <w:rFonts w:ascii="Arial" w:hAnsi="Arial" w:cs="Arial"/>
          <w:sz w:val="20"/>
          <w:szCs w:val="20"/>
        </w:rPr>
        <w:t>Registros en Central de Riesgo: No es necesario que un cliente tenga registros en la Central de riesgo, sin embargo se debe considerar que:</w:t>
      </w:r>
    </w:p>
    <w:p w:rsidR="00000000" w:rsidRDefault="00C6317F">
      <w:pPr>
        <w:pStyle w:val="Prrafodelista"/>
        <w:numPr>
          <w:ilvl w:val="2"/>
          <w:numId w:val="92"/>
        </w:numPr>
        <w:spacing w:line="360" w:lineRule="auto"/>
        <w:rPr>
          <w:rFonts w:ascii="Arial" w:hAnsi="Arial" w:cs="Arial"/>
          <w:sz w:val="20"/>
          <w:szCs w:val="20"/>
        </w:rPr>
      </w:pPr>
      <w:r>
        <w:rPr>
          <w:rFonts w:ascii="Arial" w:hAnsi="Arial" w:cs="Arial"/>
          <w:sz w:val="20"/>
          <w:szCs w:val="20"/>
        </w:rPr>
        <w:t xml:space="preserve">Se otorgarán créditos Nuevos y </w:t>
      </w:r>
      <w:proofErr w:type="spellStart"/>
      <w:r>
        <w:rPr>
          <w:rFonts w:ascii="Arial" w:hAnsi="Arial" w:cs="Arial"/>
          <w:sz w:val="20"/>
          <w:szCs w:val="20"/>
        </w:rPr>
        <w:t>Représtamos</w:t>
      </w:r>
      <w:proofErr w:type="spellEnd"/>
      <w:r>
        <w:rPr>
          <w:rFonts w:ascii="Arial" w:hAnsi="Arial" w:cs="Arial"/>
          <w:sz w:val="20"/>
          <w:szCs w:val="20"/>
        </w:rPr>
        <w:t>, a clientes sin registro de atrasos</w:t>
      </w:r>
    </w:p>
    <w:p w:rsidR="00000000" w:rsidRDefault="00C6317F">
      <w:pPr>
        <w:pStyle w:val="Prrafodelista"/>
        <w:numPr>
          <w:ilvl w:val="2"/>
          <w:numId w:val="94"/>
        </w:numPr>
        <w:spacing w:line="360" w:lineRule="auto"/>
        <w:rPr>
          <w:rFonts w:ascii="Arial" w:hAnsi="Arial" w:cs="Arial"/>
          <w:sz w:val="20"/>
          <w:szCs w:val="20"/>
        </w:rPr>
      </w:pPr>
      <w:r>
        <w:rPr>
          <w:rFonts w:ascii="Arial" w:hAnsi="Arial" w:cs="Arial"/>
          <w:sz w:val="20"/>
          <w:szCs w:val="20"/>
        </w:rPr>
        <w:t>Tamb</w:t>
      </w:r>
      <w:r>
        <w:rPr>
          <w:rFonts w:ascii="Arial" w:hAnsi="Arial" w:cs="Arial"/>
          <w:sz w:val="20"/>
          <w:szCs w:val="20"/>
        </w:rPr>
        <w:t xml:space="preserve">ién se otorgarán créditos Nuevos y </w:t>
      </w:r>
      <w:proofErr w:type="spellStart"/>
      <w:r>
        <w:rPr>
          <w:rFonts w:ascii="Arial" w:hAnsi="Arial" w:cs="Arial"/>
          <w:sz w:val="20"/>
          <w:szCs w:val="20"/>
        </w:rPr>
        <w:t>Représtamos</w:t>
      </w:r>
      <w:proofErr w:type="spellEnd"/>
      <w:r>
        <w:rPr>
          <w:rFonts w:ascii="Arial" w:hAnsi="Arial" w:cs="Arial"/>
          <w:sz w:val="20"/>
          <w:szCs w:val="20"/>
        </w:rPr>
        <w:t xml:space="preserve"> a clientes con registro de atrasos únicamente cuando:</w:t>
      </w:r>
    </w:p>
    <w:p w:rsidR="00000000" w:rsidRDefault="00C6317F">
      <w:pPr>
        <w:pStyle w:val="Prrafodelista"/>
        <w:numPr>
          <w:ilvl w:val="3"/>
          <w:numId w:val="86"/>
        </w:numPr>
        <w:spacing w:line="360" w:lineRule="auto"/>
        <w:rPr>
          <w:rFonts w:ascii="Arial" w:hAnsi="Arial" w:cs="Arial"/>
          <w:sz w:val="20"/>
          <w:szCs w:val="20"/>
        </w:rPr>
      </w:pPr>
      <w:r>
        <w:rPr>
          <w:rFonts w:ascii="Arial" w:hAnsi="Arial" w:cs="Arial"/>
          <w:sz w:val="20"/>
          <w:szCs w:val="20"/>
        </w:rPr>
        <w:t xml:space="preserve">Registro de vencido de 0 a 1 (meses), regularizada con el recibo de pago de la cuota vencida en la Entidad Financiera involucrada. </w:t>
      </w:r>
    </w:p>
    <w:p w:rsidR="00000000" w:rsidRDefault="00C6317F">
      <w:pPr>
        <w:pStyle w:val="Prrafodelista"/>
        <w:numPr>
          <w:ilvl w:val="3"/>
          <w:numId w:val="86"/>
        </w:numPr>
        <w:spacing w:line="360" w:lineRule="auto"/>
        <w:rPr>
          <w:rFonts w:ascii="Arial" w:hAnsi="Arial" w:cs="Arial"/>
          <w:sz w:val="20"/>
          <w:szCs w:val="20"/>
        </w:rPr>
      </w:pPr>
      <w:r>
        <w:rPr>
          <w:rFonts w:ascii="Arial" w:hAnsi="Arial" w:cs="Arial"/>
          <w:sz w:val="20"/>
          <w:szCs w:val="20"/>
        </w:rPr>
        <w:t xml:space="preserve">Registro de vencido de </w:t>
      </w:r>
      <w:r>
        <w:rPr>
          <w:rFonts w:ascii="Arial" w:hAnsi="Arial" w:cs="Arial"/>
          <w:sz w:val="20"/>
          <w:szCs w:val="20"/>
        </w:rPr>
        <w:t>1 a 2, (meses), regularizada con un certificado de la Entidad Financiera involucrada, especificando que la operación se encuentre al día; con un máximo de 30 días de vigencia y con la validación del Subgerente Regional / Gerente Regional respectivo.</w:t>
      </w:r>
    </w:p>
    <w:p w:rsidR="00000000" w:rsidRDefault="00C6317F">
      <w:pPr>
        <w:pStyle w:val="Prrafodelista"/>
        <w:numPr>
          <w:ilvl w:val="3"/>
          <w:numId w:val="86"/>
        </w:numPr>
        <w:spacing w:line="360" w:lineRule="auto"/>
        <w:rPr>
          <w:rFonts w:ascii="Arial" w:hAnsi="Arial" w:cs="Arial"/>
          <w:sz w:val="20"/>
          <w:szCs w:val="20"/>
        </w:rPr>
      </w:pPr>
      <w:r>
        <w:rPr>
          <w:rFonts w:ascii="Arial" w:hAnsi="Arial" w:cs="Arial"/>
          <w:sz w:val="20"/>
          <w:szCs w:val="20"/>
        </w:rPr>
        <w:t>Registro de vencido de 2 a 3 (meses) con saldo máximo de USD 50, regularizada con un certificado bancario de cancelación total de la obligación, solo aplicará para clientes antiguos y con la validación del Subgerente Regional / Gerente Regional respectivo.</w:t>
      </w:r>
    </w:p>
    <w:p w:rsidR="00000000" w:rsidRDefault="00C6317F">
      <w:pPr>
        <w:pStyle w:val="Prrafodelista"/>
        <w:numPr>
          <w:ilvl w:val="3"/>
          <w:numId w:val="86"/>
        </w:numPr>
        <w:spacing w:line="360" w:lineRule="auto"/>
        <w:rPr>
          <w:rFonts w:ascii="Arial" w:hAnsi="Arial" w:cs="Arial"/>
          <w:sz w:val="20"/>
          <w:szCs w:val="20"/>
        </w:rPr>
      </w:pPr>
      <w:r>
        <w:rPr>
          <w:rFonts w:ascii="Arial" w:hAnsi="Arial" w:cs="Arial"/>
          <w:sz w:val="20"/>
          <w:szCs w:val="20"/>
        </w:rPr>
        <w:t>En el caso de deudas indirectas, regularizadas con un certificado bancario de no adeudar o de estar al día, sin importar el saldo y con 30 días de vigencia y con la validación del Gerente de Negocios Microempresa.</w:t>
      </w:r>
    </w:p>
    <w:p w:rsidR="00000000" w:rsidRDefault="00C6317F">
      <w:pPr>
        <w:pStyle w:val="Prrafodelista"/>
        <w:numPr>
          <w:ilvl w:val="3"/>
          <w:numId w:val="86"/>
        </w:numPr>
        <w:spacing w:line="360" w:lineRule="auto"/>
        <w:rPr>
          <w:rFonts w:ascii="Arial" w:hAnsi="Arial" w:cs="Arial"/>
          <w:sz w:val="20"/>
          <w:szCs w:val="20"/>
        </w:rPr>
      </w:pPr>
      <w:r>
        <w:rPr>
          <w:rFonts w:ascii="Arial" w:hAnsi="Arial" w:cs="Arial"/>
          <w:sz w:val="20"/>
          <w:szCs w:val="20"/>
        </w:rPr>
        <w:t>Para personas que presenten bloqueo por i</w:t>
      </w:r>
      <w:r>
        <w:rPr>
          <w:rFonts w:ascii="Arial" w:hAnsi="Arial" w:cs="Arial"/>
          <w:sz w:val="20"/>
          <w:szCs w:val="20"/>
        </w:rPr>
        <w:t xml:space="preserve">nhabilitación en SBS se deberá  regularizar con un certificado emitido por la SBS con un máximo de dos años a partir de la fecha de emisión siempre y cuando registre 0, caso contrario actualizado. </w:t>
      </w:r>
    </w:p>
    <w:p w:rsidR="00000000" w:rsidRDefault="00C6317F">
      <w:pPr>
        <w:pStyle w:val="Prrafodelista"/>
        <w:numPr>
          <w:ilvl w:val="3"/>
          <w:numId w:val="86"/>
        </w:numPr>
        <w:spacing w:line="360" w:lineRule="auto"/>
        <w:rPr>
          <w:rFonts w:ascii="Arial" w:hAnsi="Arial" w:cs="Arial"/>
          <w:sz w:val="20"/>
          <w:szCs w:val="20"/>
        </w:rPr>
      </w:pPr>
      <w:r>
        <w:rPr>
          <w:rFonts w:ascii="Arial" w:hAnsi="Arial" w:cs="Arial"/>
          <w:sz w:val="20"/>
          <w:szCs w:val="20"/>
        </w:rPr>
        <w:t>Las personas que sean responsables del desbloqueo, como pr</w:t>
      </w:r>
      <w:r>
        <w:rPr>
          <w:rFonts w:ascii="Arial" w:hAnsi="Arial" w:cs="Arial"/>
          <w:sz w:val="20"/>
          <w:szCs w:val="20"/>
        </w:rPr>
        <w:t>emisa fundamental, considerarán el comportamiento del cliente con Banco Solidario sobre el comportamiento en otras instituciones para determinar si justifica o no el levantamiento de un bloqueo.</w:t>
      </w:r>
    </w:p>
    <w:p w:rsidR="00000000" w:rsidRDefault="00C6317F">
      <w:pPr>
        <w:pStyle w:val="Prrafodelista"/>
        <w:numPr>
          <w:ilvl w:val="2"/>
          <w:numId w:val="96"/>
        </w:numPr>
        <w:spacing w:line="360" w:lineRule="auto"/>
        <w:rPr>
          <w:rFonts w:ascii="Arial" w:hAnsi="Arial" w:cs="Arial"/>
          <w:sz w:val="20"/>
          <w:szCs w:val="20"/>
        </w:rPr>
      </w:pPr>
      <w:r>
        <w:rPr>
          <w:rFonts w:ascii="Arial" w:hAnsi="Arial" w:cs="Arial"/>
          <w:sz w:val="20"/>
          <w:szCs w:val="20"/>
        </w:rPr>
        <w:t>Si el cliente presenta endeudamiento en Sociedades Financiera</w:t>
      </w:r>
      <w:r>
        <w:rPr>
          <w:rFonts w:ascii="Arial" w:hAnsi="Arial" w:cs="Arial"/>
          <w:sz w:val="20"/>
          <w:szCs w:val="20"/>
        </w:rPr>
        <w:t>s no Reguladas aplicará las mismas disposiciones indicadas para el registro de rango de riesgo.</w:t>
      </w:r>
    </w:p>
    <w:p w:rsidR="00000000" w:rsidRDefault="00C6317F">
      <w:pPr>
        <w:pStyle w:val="Prrafodelista"/>
        <w:numPr>
          <w:ilvl w:val="2"/>
          <w:numId w:val="96"/>
        </w:numPr>
        <w:spacing w:line="360" w:lineRule="auto"/>
        <w:rPr>
          <w:rFonts w:ascii="Arial" w:hAnsi="Arial" w:cs="Arial"/>
          <w:sz w:val="20"/>
          <w:szCs w:val="20"/>
        </w:rPr>
      </w:pPr>
      <w:r>
        <w:rPr>
          <w:rFonts w:ascii="Arial" w:hAnsi="Arial" w:cs="Arial"/>
          <w:sz w:val="20"/>
          <w:szCs w:val="20"/>
        </w:rPr>
        <w:lastRenderedPageBreak/>
        <w:t>Si el cliente presenta endeudamiento en Sociedades Financieras no Reguladas con calificación improductiva deberá presentar copia de recibo de pago en la institu</w:t>
      </w:r>
      <w:r>
        <w:rPr>
          <w:rFonts w:ascii="Arial" w:hAnsi="Arial" w:cs="Arial"/>
          <w:sz w:val="20"/>
          <w:szCs w:val="20"/>
        </w:rPr>
        <w:t>ción.</w:t>
      </w:r>
    </w:p>
    <w:p w:rsidR="00000000" w:rsidRDefault="00C6317F">
      <w:pPr>
        <w:pStyle w:val="Prrafodelista"/>
        <w:spacing w:line="360" w:lineRule="auto"/>
        <w:ind w:left="1440"/>
        <w:rPr>
          <w:rFonts w:ascii="Arial" w:hAnsi="Arial" w:cs="Arial"/>
          <w:sz w:val="20"/>
          <w:szCs w:val="20"/>
        </w:rPr>
      </w:pPr>
      <w:bookmarkStart w:id="492" w:name="_Toc178139799"/>
    </w:p>
    <w:p w:rsidR="00000000" w:rsidRDefault="00C6317F"/>
    <w:p w:rsidR="00000000" w:rsidRDefault="00C6317F">
      <w:pPr>
        <w:pStyle w:val="Ttulo3"/>
        <w:ind w:left="1276" w:hanging="709"/>
        <w:rPr>
          <w:rFonts w:eastAsia="Times New Roman"/>
        </w:rPr>
      </w:pPr>
      <w:bookmarkStart w:id="493" w:name="_Toc417651745"/>
      <w:bookmarkStart w:id="494" w:name="_Toc417651829"/>
      <w:bookmarkStart w:id="495" w:name="_Toc471475946"/>
      <w:r>
        <w:rPr>
          <w:rFonts w:eastAsia="Times New Roman"/>
        </w:rPr>
        <w:t>Requisitos de Score</w:t>
      </w:r>
      <w:bookmarkEnd w:id="493"/>
      <w:bookmarkEnd w:id="494"/>
      <w:bookmarkEnd w:id="495"/>
    </w:p>
    <w:p w:rsidR="00000000" w:rsidRDefault="00C6317F">
      <w:pPr>
        <w:pStyle w:val="Ttulo4"/>
        <w:ind w:hanging="297"/>
        <w:rPr>
          <w:rFonts w:eastAsia="Times New Roman"/>
        </w:rPr>
      </w:pPr>
      <w:bookmarkStart w:id="496" w:name="PRESCORE"/>
      <w:bookmarkStart w:id="497" w:name="_Toc417651746"/>
      <w:bookmarkStart w:id="498" w:name="_Toc417651830"/>
      <w:bookmarkEnd w:id="496"/>
      <w:r>
        <w:rPr>
          <w:rFonts w:eastAsia="Times New Roman"/>
        </w:rPr>
        <w:t>Score de Perfil (P)</w:t>
      </w:r>
      <w:bookmarkEnd w:id="497"/>
      <w:bookmarkEnd w:id="498"/>
      <w:r>
        <w:rPr>
          <w:rFonts w:eastAsia="Times New Roman"/>
        </w:rPr>
        <w:t xml:space="preserve"> </w:t>
      </w:r>
    </w:p>
    <w:p w:rsidR="00000000" w:rsidRDefault="00C6317F">
      <w:pPr>
        <w:pStyle w:val="Textodebloque"/>
        <w:spacing w:before="0" w:beforeAutospacing="0" w:after="0" w:afterAutospacing="0" w:line="336" w:lineRule="auto"/>
        <w:ind w:left="1276" w:right="17" w:hanging="567"/>
        <w:rPr>
          <w:rFonts w:cs="Arial"/>
          <w:b/>
          <w:sz w:val="18"/>
          <w:szCs w:val="18"/>
        </w:rPr>
      </w:pPr>
    </w:p>
    <w:p w:rsidR="00000000" w:rsidRDefault="00C6317F">
      <w:pPr>
        <w:pStyle w:val="Prrafodelista"/>
        <w:numPr>
          <w:ilvl w:val="0"/>
          <w:numId w:val="86"/>
        </w:numPr>
        <w:spacing w:line="360" w:lineRule="auto"/>
        <w:ind w:left="1276" w:hanging="567"/>
        <w:rPr>
          <w:rFonts w:ascii="Arial" w:hAnsi="Arial" w:cs="Arial"/>
          <w:sz w:val="20"/>
          <w:szCs w:val="20"/>
        </w:rPr>
      </w:pPr>
      <w:r>
        <w:rPr>
          <w:rFonts w:ascii="Arial" w:hAnsi="Arial" w:cs="Arial"/>
          <w:sz w:val="20"/>
          <w:szCs w:val="20"/>
        </w:rPr>
        <w:t>El Score P aplica para clientes nuevos y sólo en los casos en que se tenga el valor calculado</w:t>
      </w:r>
    </w:p>
    <w:p w:rsidR="00000000" w:rsidRDefault="00C6317F">
      <w:pPr>
        <w:pStyle w:val="Prrafodelista"/>
        <w:numPr>
          <w:ilvl w:val="0"/>
          <w:numId w:val="86"/>
        </w:numPr>
        <w:spacing w:line="360" w:lineRule="auto"/>
        <w:ind w:left="1276" w:hanging="567"/>
        <w:rPr>
          <w:rFonts w:ascii="Arial" w:hAnsi="Arial" w:cs="Arial"/>
          <w:sz w:val="20"/>
          <w:szCs w:val="20"/>
        </w:rPr>
      </w:pPr>
      <w:r>
        <w:rPr>
          <w:rFonts w:ascii="Arial" w:hAnsi="Arial" w:cs="Arial"/>
          <w:sz w:val="20"/>
          <w:szCs w:val="20"/>
        </w:rPr>
        <w:t>Se detalla esquema del Score P</w:t>
      </w:r>
    </w:p>
    <w:tbl>
      <w:tblPr>
        <w:tblW w:w="45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00"/>
        <w:gridCol w:w="1931"/>
      </w:tblGrid>
      <w:tr w:rsidR="00000000">
        <w:trPr>
          <w:trHeight w:val="300"/>
          <w:jc w:val="center"/>
        </w:trPr>
        <w:tc>
          <w:tcPr>
            <w:tcW w:w="2600" w:type="dxa"/>
            <w:tcBorders>
              <w:top w:val="single" w:sz="4" w:space="0" w:color="auto"/>
              <w:left w:val="single" w:sz="4" w:space="0" w:color="auto"/>
              <w:bottom w:val="single" w:sz="4" w:space="0" w:color="auto"/>
              <w:right w:val="single" w:sz="4" w:space="0" w:color="auto"/>
            </w:tcBorders>
            <w:shd w:val="pct15" w:color="auto" w:fill="auto"/>
            <w:noWrap/>
            <w:vAlign w:val="bottom"/>
            <w:hideMark/>
          </w:tcPr>
          <w:p w:rsidR="00000000" w:rsidRDefault="00C6317F">
            <w:pPr>
              <w:jc w:val="center"/>
              <w:rPr>
                <w:rFonts w:ascii="Calibri" w:hAnsi="Calibri"/>
                <w:b/>
                <w:bCs/>
                <w:color w:val="000000"/>
                <w:sz w:val="22"/>
                <w:szCs w:val="22"/>
                <w:lang w:val="es-MX" w:eastAsia="es-MX"/>
              </w:rPr>
            </w:pPr>
            <w:r>
              <w:rPr>
                <w:rFonts w:ascii="Calibri" w:hAnsi="Calibri"/>
                <w:b/>
                <w:bCs/>
                <w:color w:val="000000"/>
                <w:sz w:val="22"/>
                <w:szCs w:val="22"/>
              </w:rPr>
              <w:t>P</w:t>
            </w:r>
          </w:p>
        </w:tc>
        <w:tc>
          <w:tcPr>
            <w:tcW w:w="1931" w:type="dxa"/>
            <w:tcBorders>
              <w:top w:val="single" w:sz="4" w:space="0" w:color="auto"/>
              <w:left w:val="single" w:sz="4" w:space="0" w:color="auto"/>
              <w:bottom w:val="single" w:sz="4" w:space="0" w:color="auto"/>
              <w:right w:val="single" w:sz="4" w:space="0" w:color="auto"/>
            </w:tcBorders>
            <w:shd w:val="pct15" w:color="auto" w:fill="auto"/>
            <w:noWrap/>
            <w:vAlign w:val="bottom"/>
            <w:hideMark/>
          </w:tcPr>
          <w:p w:rsidR="00000000" w:rsidRDefault="00C6317F">
            <w:pPr>
              <w:jc w:val="center"/>
              <w:rPr>
                <w:rFonts w:ascii="Calibri" w:hAnsi="Calibri"/>
                <w:b/>
                <w:bCs/>
                <w:color w:val="000000"/>
                <w:sz w:val="22"/>
                <w:szCs w:val="22"/>
              </w:rPr>
            </w:pPr>
            <w:r>
              <w:rPr>
                <w:rFonts w:ascii="Calibri" w:hAnsi="Calibri"/>
                <w:b/>
                <w:bCs/>
                <w:color w:val="000000"/>
                <w:sz w:val="22"/>
                <w:szCs w:val="22"/>
              </w:rPr>
              <w:t>RIESGO CLIENTE</w:t>
            </w:r>
          </w:p>
        </w:tc>
      </w:tr>
      <w:tr w:rsidR="00000000">
        <w:trPr>
          <w:trHeight w:val="300"/>
          <w:jc w:val="center"/>
        </w:trPr>
        <w:tc>
          <w:tcPr>
            <w:tcW w:w="2600" w:type="dxa"/>
            <w:tcBorders>
              <w:top w:val="single" w:sz="4" w:space="0" w:color="auto"/>
              <w:left w:val="single" w:sz="4" w:space="0" w:color="auto"/>
              <w:bottom w:val="single" w:sz="4" w:space="0" w:color="auto"/>
              <w:right w:val="single" w:sz="4" w:space="0" w:color="auto"/>
            </w:tcBorders>
            <w:noWrap/>
            <w:vAlign w:val="bottom"/>
            <w:hideMark/>
          </w:tcPr>
          <w:p w:rsidR="00000000" w:rsidRDefault="00C6317F">
            <w:pPr>
              <w:jc w:val="center"/>
              <w:rPr>
                <w:rFonts w:ascii="Calibri" w:hAnsi="Calibri"/>
                <w:color w:val="000000"/>
                <w:sz w:val="22"/>
                <w:szCs w:val="22"/>
              </w:rPr>
            </w:pPr>
            <w:r>
              <w:rPr>
                <w:rFonts w:ascii="Calibri" w:hAnsi="Calibri"/>
                <w:color w:val="000000"/>
                <w:sz w:val="22"/>
                <w:szCs w:val="22"/>
              </w:rPr>
              <w:t>P01</w:t>
            </w:r>
          </w:p>
        </w:tc>
        <w:tc>
          <w:tcPr>
            <w:tcW w:w="1931" w:type="dxa"/>
            <w:tcBorders>
              <w:top w:val="single" w:sz="4" w:space="0" w:color="auto"/>
              <w:left w:val="single" w:sz="4" w:space="0" w:color="auto"/>
              <w:bottom w:val="single" w:sz="4" w:space="0" w:color="auto"/>
              <w:right w:val="single" w:sz="4" w:space="0" w:color="auto"/>
            </w:tcBorders>
            <w:noWrap/>
            <w:vAlign w:val="bottom"/>
            <w:hideMark/>
          </w:tcPr>
          <w:p w:rsidR="00000000" w:rsidRDefault="00C6317F">
            <w:pPr>
              <w:jc w:val="center"/>
              <w:rPr>
                <w:rFonts w:ascii="Calibri" w:hAnsi="Calibri"/>
                <w:color w:val="000000"/>
                <w:sz w:val="22"/>
                <w:szCs w:val="22"/>
              </w:rPr>
            </w:pPr>
            <w:r>
              <w:rPr>
                <w:rFonts w:ascii="Calibri" w:hAnsi="Calibri"/>
                <w:color w:val="000000"/>
                <w:sz w:val="22"/>
                <w:szCs w:val="22"/>
              </w:rPr>
              <w:t>ALTO</w:t>
            </w:r>
          </w:p>
        </w:tc>
      </w:tr>
      <w:tr w:rsidR="00000000">
        <w:trPr>
          <w:trHeight w:val="300"/>
          <w:jc w:val="center"/>
        </w:trPr>
        <w:tc>
          <w:tcPr>
            <w:tcW w:w="2600" w:type="dxa"/>
            <w:tcBorders>
              <w:top w:val="single" w:sz="4" w:space="0" w:color="auto"/>
              <w:left w:val="single" w:sz="4" w:space="0" w:color="auto"/>
              <w:bottom w:val="single" w:sz="4" w:space="0" w:color="auto"/>
              <w:right w:val="single" w:sz="4" w:space="0" w:color="auto"/>
            </w:tcBorders>
            <w:noWrap/>
            <w:vAlign w:val="bottom"/>
            <w:hideMark/>
          </w:tcPr>
          <w:p w:rsidR="00000000" w:rsidRDefault="00C6317F">
            <w:pPr>
              <w:jc w:val="center"/>
              <w:rPr>
                <w:rFonts w:ascii="Calibri" w:hAnsi="Calibri"/>
                <w:color w:val="000000"/>
                <w:sz w:val="22"/>
                <w:szCs w:val="22"/>
              </w:rPr>
            </w:pPr>
            <w:r>
              <w:rPr>
                <w:rFonts w:ascii="Calibri" w:hAnsi="Calibri"/>
                <w:color w:val="000000"/>
                <w:sz w:val="22"/>
                <w:szCs w:val="22"/>
              </w:rPr>
              <w:t>P02</w:t>
            </w:r>
          </w:p>
        </w:tc>
        <w:tc>
          <w:tcPr>
            <w:tcW w:w="1931" w:type="dxa"/>
            <w:tcBorders>
              <w:top w:val="single" w:sz="4" w:space="0" w:color="auto"/>
              <w:left w:val="single" w:sz="4" w:space="0" w:color="auto"/>
              <w:bottom w:val="single" w:sz="4" w:space="0" w:color="auto"/>
              <w:right w:val="single" w:sz="4" w:space="0" w:color="auto"/>
            </w:tcBorders>
            <w:noWrap/>
            <w:vAlign w:val="bottom"/>
            <w:hideMark/>
          </w:tcPr>
          <w:p w:rsidR="00000000" w:rsidRDefault="00C6317F">
            <w:pPr>
              <w:jc w:val="center"/>
              <w:rPr>
                <w:rFonts w:ascii="Calibri" w:hAnsi="Calibri"/>
                <w:color w:val="000000"/>
                <w:sz w:val="22"/>
                <w:szCs w:val="22"/>
              </w:rPr>
            </w:pPr>
            <w:r>
              <w:rPr>
                <w:rFonts w:ascii="Calibri" w:hAnsi="Calibri"/>
                <w:color w:val="000000"/>
                <w:sz w:val="22"/>
                <w:szCs w:val="22"/>
              </w:rPr>
              <w:t>ALTO</w:t>
            </w:r>
          </w:p>
        </w:tc>
      </w:tr>
      <w:tr w:rsidR="00000000">
        <w:trPr>
          <w:trHeight w:val="300"/>
          <w:jc w:val="center"/>
        </w:trPr>
        <w:tc>
          <w:tcPr>
            <w:tcW w:w="2600" w:type="dxa"/>
            <w:tcBorders>
              <w:top w:val="single" w:sz="4" w:space="0" w:color="auto"/>
              <w:left w:val="single" w:sz="4" w:space="0" w:color="auto"/>
              <w:bottom w:val="single" w:sz="4" w:space="0" w:color="auto"/>
              <w:right w:val="single" w:sz="4" w:space="0" w:color="auto"/>
            </w:tcBorders>
            <w:noWrap/>
            <w:vAlign w:val="bottom"/>
            <w:hideMark/>
          </w:tcPr>
          <w:p w:rsidR="00000000" w:rsidRDefault="00C6317F">
            <w:pPr>
              <w:jc w:val="center"/>
              <w:rPr>
                <w:rFonts w:ascii="Calibri" w:hAnsi="Calibri"/>
                <w:color w:val="000000"/>
                <w:sz w:val="22"/>
                <w:szCs w:val="22"/>
              </w:rPr>
            </w:pPr>
            <w:r>
              <w:rPr>
                <w:rFonts w:ascii="Calibri" w:hAnsi="Calibri"/>
                <w:color w:val="000000"/>
                <w:sz w:val="22"/>
                <w:szCs w:val="22"/>
              </w:rPr>
              <w:t>P03</w:t>
            </w:r>
          </w:p>
        </w:tc>
        <w:tc>
          <w:tcPr>
            <w:tcW w:w="1931" w:type="dxa"/>
            <w:tcBorders>
              <w:top w:val="single" w:sz="4" w:space="0" w:color="auto"/>
              <w:left w:val="single" w:sz="4" w:space="0" w:color="auto"/>
              <w:bottom w:val="single" w:sz="4" w:space="0" w:color="auto"/>
              <w:right w:val="single" w:sz="4" w:space="0" w:color="auto"/>
            </w:tcBorders>
            <w:noWrap/>
            <w:vAlign w:val="bottom"/>
            <w:hideMark/>
          </w:tcPr>
          <w:p w:rsidR="00000000" w:rsidRDefault="00C6317F">
            <w:pPr>
              <w:jc w:val="center"/>
              <w:rPr>
                <w:rFonts w:ascii="Calibri" w:hAnsi="Calibri"/>
                <w:color w:val="000000"/>
                <w:sz w:val="22"/>
                <w:szCs w:val="22"/>
              </w:rPr>
            </w:pPr>
            <w:r>
              <w:rPr>
                <w:rFonts w:ascii="Calibri" w:hAnsi="Calibri"/>
                <w:color w:val="000000"/>
                <w:sz w:val="22"/>
                <w:szCs w:val="22"/>
              </w:rPr>
              <w:t>MEDIO</w:t>
            </w:r>
          </w:p>
        </w:tc>
      </w:tr>
      <w:tr w:rsidR="00000000">
        <w:trPr>
          <w:trHeight w:val="300"/>
          <w:jc w:val="center"/>
        </w:trPr>
        <w:tc>
          <w:tcPr>
            <w:tcW w:w="2600" w:type="dxa"/>
            <w:tcBorders>
              <w:top w:val="single" w:sz="4" w:space="0" w:color="auto"/>
              <w:left w:val="single" w:sz="4" w:space="0" w:color="auto"/>
              <w:bottom w:val="single" w:sz="4" w:space="0" w:color="auto"/>
              <w:right w:val="single" w:sz="4" w:space="0" w:color="auto"/>
            </w:tcBorders>
            <w:noWrap/>
            <w:vAlign w:val="bottom"/>
            <w:hideMark/>
          </w:tcPr>
          <w:p w:rsidR="00000000" w:rsidRDefault="00C6317F">
            <w:pPr>
              <w:jc w:val="center"/>
              <w:rPr>
                <w:rFonts w:ascii="Calibri" w:hAnsi="Calibri"/>
                <w:color w:val="000000"/>
                <w:sz w:val="22"/>
                <w:szCs w:val="22"/>
              </w:rPr>
            </w:pPr>
            <w:r>
              <w:rPr>
                <w:rFonts w:ascii="Calibri" w:hAnsi="Calibri"/>
                <w:color w:val="000000"/>
                <w:sz w:val="22"/>
                <w:szCs w:val="22"/>
              </w:rPr>
              <w:t>P04</w:t>
            </w:r>
          </w:p>
        </w:tc>
        <w:tc>
          <w:tcPr>
            <w:tcW w:w="1931" w:type="dxa"/>
            <w:tcBorders>
              <w:top w:val="single" w:sz="4" w:space="0" w:color="auto"/>
              <w:left w:val="single" w:sz="4" w:space="0" w:color="auto"/>
              <w:bottom w:val="single" w:sz="4" w:space="0" w:color="auto"/>
              <w:right w:val="single" w:sz="4" w:space="0" w:color="auto"/>
            </w:tcBorders>
            <w:noWrap/>
            <w:vAlign w:val="bottom"/>
            <w:hideMark/>
          </w:tcPr>
          <w:p w:rsidR="00000000" w:rsidRDefault="00C6317F">
            <w:pPr>
              <w:jc w:val="center"/>
              <w:rPr>
                <w:rFonts w:ascii="Calibri" w:hAnsi="Calibri"/>
                <w:color w:val="000000"/>
                <w:sz w:val="22"/>
                <w:szCs w:val="22"/>
              </w:rPr>
            </w:pPr>
            <w:r>
              <w:rPr>
                <w:rFonts w:ascii="Calibri" w:hAnsi="Calibri"/>
                <w:color w:val="000000"/>
                <w:sz w:val="22"/>
                <w:szCs w:val="22"/>
              </w:rPr>
              <w:t>MEDIO</w:t>
            </w:r>
          </w:p>
        </w:tc>
      </w:tr>
      <w:tr w:rsidR="00000000">
        <w:trPr>
          <w:trHeight w:val="300"/>
          <w:jc w:val="center"/>
        </w:trPr>
        <w:tc>
          <w:tcPr>
            <w:tcW w:w="2600" w:type="dxa"/>
            <w:tcBorders>
              <w:top w:val="single" w:sz="4" w:space="0" w:color="auto"/>
              <w:left w:val="single" w:sz="4" w:space="0" w:color="auto"/>
              <w:bottom w:val="single" w:sz="4" w:space="0" w:color="auto"/>
              <w:right w:val="single" w:sz="4" w:space="0" w:color="auto"/>
            </w:tcBorders>
            <w:noWrap/>
            <w:vAlign w:val="bottom"/>
            <w:hideMark/>
          </w:tcPr>
          <w:p w:rsidR="00000000" w:rsidRDefault="00C6317F">
            <w:pPr>
              <w:jc w:val="center"/>
              <w:rPr>
                <w:rFonts w:ascii="Calibri" w:hAnsi="Calibri"/>
                <w:color w:val="000000"/>
                <w:sz w:val="22"/>
                <w:szCs w:val="22"/>
              </w:rPr>
            </w:pPr>
            <w:r>
              <w:rPr>
                <w:rFonts w:ascii="Calibri" w:hAnsi="Calibri"/>
                <w:color w:val="000000"/>
                <w:sz w:val="22"/>
                <w:szCs w:val="22"/>
              </w:rPr>
              <w:t>P05</w:t>
            </w:r>
          </w:p>
        </w:tc>
        <w:tc>
          <w:tcPr>
            <w:tcW w:w="1931" w:type="dxa"/>
            <w:tcBorders>
              <w:top w:val="single" w:sz="4" w:space="0" w:color="auto"/>
              <w:left w:val="single" w:sz="4" w:space="0" w:color="auto"/>
              <w:bottom w:val="single" w:sz="4" w:space="0" w:color="auto"/>
              <w:right w:val="single" w:sz="4" w:space="0" w:color="auto"/>
            </w:tcBorders>
            <w:noWrap/>
            <w:vAlign w:val="bottom"/>
            <w:hideMark/>
          </w:tcPr>
          <w:p w:rsidR="00000000" w:rsidRDefault="00C6317F">
            <w:pPr>
              <w:jc w:val="center"/>
              <w:rPr>
                <w:rFonts w:ascii="Calibri" w:hAnsi="Calibri"/>
                <w:color w:val="000000"/>
                <w:sz w:val="22"/>
                <w:szCs w:val="22"/>
              </w:rPr>
            </w:pPr>
            <w:r>
              <w:rPr>
                <w:rFonts w:ascii="Calibri" w:hAnsi="Calibri"/>
                <w:color w:val="000000"/>
                <w:sz w:val="22"/>
                <w:szCs w:val="22"/>
              </w:rPr>
              <w:t>MEDIO</w:t>
            </w:r>
          </w:p>
        </w:tc>
      </w:tr>
      <w:tr w:rsidR="00000000">
        <w:trPr>
          <w:trHeight w:val="300"/>
          <w:jc w:val="center"/>
        </w:trPr>
        <w:tc>
          <w:tcPr>
            <w:tcW w:w="2600" w:type="dxa"/>
            <w:tcBorders>
              <w:top w:val="single" w:sz="4" w:space="0" w:color="auto"/>
              <w:left w:val="single" w:sz="4" w:space="0" w:color="auto"/>
              <w:bottom w:val="single" w:sz="4" w:space="0" w:color="auto"/>
              <w:right w:val="single" w:sz="4" w:space="0" w:color="auto"/>
            </w:tcBorders>
            <w:noWrap/>
            <w:vAlign w:val="bottom"/>
            <w:hideMark/>
          </w:tcPr>
          <w:p w:rsidR="00000000" w:rsidRDefault="00C6317F">
            <w:pPr>
              <w:jc w:val="center"/>
              <w:rPr>
                <w:rFonts w:ascii="Calibri" w:hAnsi="Calibri"/>
                <w:color w:val="000000"/>
                <w:sz w:val="22"/>
                <w:szCs w:val="22"/>
              </w:rPr>
            </w:pPr>
            <w:r>
              <w:rPr>
                <w:rFonts w:ascii="Calibri" w:hAnsi="Calibri"/>
                <w:color w:val="000000"/>
                <w:sz w:val="22"/>
                <w:szCs w:val="22"/>
              </w:rPr>
              <w:t>P06</w:t>
            </w:r>
          </w:p>
        </w:tc>
        <w:tc>
          <w:tcPr>
            <w:tcW w:w="1931" w:type="dxa"/>
            <w:tcBorders>
              <w:top w:val="single" w:sz="4" w:space="0" w:color="auto"/>
              <w:left w:val="single" w:sz="4" w:space="0" w:color="auto"/>
              <w:bottom w:val="single" w:sz="4" w:space="0" w:color="auto"/>
              <w:right w:val="single" w:sz="4" w:space="0" w:color="auto"/>
            </w:tcBorders>
            <w:noWrap/>
            <w:vAlign w:val="bottom"/>
            <w:hideMark/>
          </w:tcPr>
          <w:p w:rsidR="00000000" w:rsidRDefault="00C6317F">
            <w:pPr>
              <w:jc w:val="center"/>
              <w:rPr>
                <w:rFonts w:ascii="Calibri" w:hAnsi="Calibri"/>
                <w:color w:val="000000"/>
                <w:sz w:val="22"/>
                <w:szCs w:val="22"/>
              </w:rPr>
            </w:pPr>
            <w:r>
              <w:rPr>
                <w:rFonts w:ascii="Calibri" w:hAnsi="Calibri"/>
                <w:color w:val="000000"/>
                <w:sz w:val="22"/>
                <w:szCs w:val="22"/>
              </w:rPr>
              <w:t>MEDIO</w:t>
            </w:r>
          </w:p>
        </w:tc>
      </w:tr>
      <w:tr w:rsidR="00000000">
        <w:trPr>
          <w:trHeight w:val="300"/>
          <w:jc w:val="center"/>
        </w:trPr>
        <w:tc>
          <w:tcPr>
            <w:tcW w:w="2600" w:type="dxa"/>
            <w:tcBorders>
              <w:top w:val="single" w:sz="4" w:space="0" w:color="auto"/>
              <w:left w:val="single" w:sz="4" w:space="0" w:color="auto"/>
              <w:bottom w:val="single" w:sz="4" w:space="0" w:color="auto"/>
              <w:right w:val="single" w:sz="4" w:space="0" w:color="auto"/>
            </w:tcBorders>
            <w:noWrap/>
            <w:vAlign w:val="bottom"/>
            <w:hideMark/>
          </w:tcPr>
          <w:p w:rsidR="00000000" w:rsidRDefault="00C6317F">
            <w:pPr>
              <w:jc w:val="center"/>
              <w:rPr>
                <w:rFonts w:ascii="Calibri" w:hAnsi="Calibri"/>
                <w:color w:val="000000"/>
                <w:sz w:val="22"/>
                <w:szCs w:val="22"/>
              </w:rPr>
            </w:pPr>
            <w:r>
              <w:rPr>
                <w:rFonts w:ascii="Calibri" w:hAnsi="Calibri"/>
                <w:color w:val="000000"/>
                <w:sz w:val="22"/>
                <w:szCs w:val="22"/>
              </w:rPr>
              <w:t>P07</w:t>
            </w:r>
          </w:p>
        </w:tc>
        <w:tc>
          <w:tcPr>
            <w:tcW w:w="1931" w:type="dxa"/>
            <w:tcBorders>
              <w:top w:val="single" w:sz="4" w:space="0" w:color="auto"/>
              <w:left w:val="single" w:sz="4" w:space="0" w:color="auto"/>
              <w:bottom w:val="single" w:sz="4" w:space="0" w:color="auto"/>
              <w:right w:val="single" w:sz="4" w:space="0" w:color="auto"/>
            </w:tcBorders>
            <w:noWrap/>
            <w:vAlign w:val="bottom"/>
            <w:hideMark/>
          </w:tcPr>
          <w:p w:rsidR="00000000" w:rsidRDefault="00C6317F">
            <w:pPr>
              <w:jc w:val="center"/>
              <w:rPr>
                <w:rFonts w:ascii="Calibri" w:hAnsi="Calibri"/>
                <w:color w:val="000000"/>
                <w:sz w:val="22"/>
                <w:szCs w:val="22"/>
              </w:rPr>
            </w:pPr>
            <w:r>
              <w:rPr>
                <w:rFonts w:ascii="Calibri" w:hAnsi="Calibri"/>
                <w:color w:val="000000"/>
                <w:sz w:val="22"/>
                <w:szCs w:val="22"/>
              </w:rPr>
              <w:t>MEDIO</w:t>
            </w:r>
          </w:p>
        </w:tc>
      </w:tr>
      <w:tr w:rsidR="00000000">
        <w:trPr>
          <w:trHeight w:val="300"/>
          <w:jc w:val="center"/>
        </w:trPr>
        <w:tc>
          <w:tcPr>
            <w:tcW w:w="2600" w:type="dxa"/>
            <w:tcBorders>
              <w:top w:val="single" w:sz="4" w:space="0" w:color="auto"/>
              <w:left w:val="single" w:sz="4" w:space="0" w:color="auto"/>
              <w:bottom w:val="single" w:sz="4" w:space="0" w:color="auto"/>
              <w:right w:val="single" w:sz="4" w:space="0" w:color="auto"/>
            </w:tcBorders>
            <w:noWrap/>
            <w:vAlign w:val="bottom"/>
            <w:hideMark/>
          </w:tcPr>
          <w:p w:rsidR="00000000" w:rsidRDefault="00C6317F">
            <w:pPr>
              <w:jc w:val="center"/>
              <w:rPr>
                <w:rFonts w:ascii="Calibri" w:hAnsi="Calibri"/>
                <w:color w:val="000000"/>
                <w:sz w:val="22"/>
                <w:szCs w:val="22"/>
              </w:rPr>
            </w:pPr>
            <w:r>
              <w:rPr>
                <w:rFonts w:ascii="Calibri" w:hAnsi="Calibri"/>
                <w:color w:val="000000"/>
                <w:sz w:val="22"/>
                <w:szCs w:val="22"/>
              </w:rPr>
              <w:t>P08</w:t>
            </w:r>
          </w:p>
        </w:tc>
        <w:tc>
          <w:tcPr>
            <w:tcW w:w="1931" w:type="dxa"/>
            <w:tcBorders>
              <w:top w:val="single" w:sz="4" w:space="0" w:color="auto"/>
              <w:left w:val="single" w:sz="4" w:space="0" w:color="auto"/>
              <w:bottom w:val="single" w:sz="4" w:space="0" w:color="auto"/>
              <w:right w:val="single" w:sz="4" w:space="0" w:color="auto"/>
            </w:tcBorders>
            <w:noWrap/>
            <w:vAlign w:val="bottom"/>
            <w:hideMark/>
          </w:tcPr>
          <w:p w:rsidR="00000000" w:rsidRDefault="00C6317F">
            <w:pPr>
              <w:jc w:val="center"/>
              <w:rPr>
                <w:rFonts w:ascii="Calibri" w:hAnsi="Calibri"/>
                <w:color w:val="000000"/>
                <w:sz w:val="22"/>
                <w:szCs w:val="22"/>
              </w:rPr>
            </w:pPr>
            <w:r>
              <w:rPr>
                <w:rFonts w:ascii="Calibri" w:hAnsi="Calibri"/>
                <w:color w:val="000000"/>
                <w:sz w:val="22"/>
                <w:szCs w:val="22"/>
              </w:rPr>
              <w:t>MEDIO</w:t>
            </w:r>
          </w:p>
        </w:tc>
      </w:tr>
      <w:tr w:rsidR="00000000">
        <w:trPr>
          <w:trHeight w:val="300"/>
          <w:jc w:val="center"/>
        </w:trPr>
        <w:tc>
          <w:tcPr>
            <w:tcW w:w="2600" w:type="dxa"/>
            <w:tcBorders>
              <w:top w:val="single" w:sz="4" w:space="0" w:color="auto"/>
              <w:left w:val="single" w:sz="4" w:space="0" w:color="auto"/>
              <w:bottom w:val="single" w:sz="4" w:space="0" w:color="auto"/>
              <w:right w:val="single" w:sz="4" w:space="0" w:color="auto"/>
            </w:tcBorders>
            <w:noWrap/>
            <w:vAlign w:val="bottom"/>
            <w:hideMark/>
          </w:tcPr>
          <w:p w:rsidR="00000000" w:rsidRDefault="00C6317F">
            <w:pPr>
              <w:jc w:val="center"/>
              <w:rPr>
                <w:rFonts w:ascii="Calibri" w:hAnsi="Calibri"/>
                <w:color w:val="000000"/>
                <w:sz w:val="22"/>
                <w:szCs w:val="22"/>
              </w:rPr>
            </w:pPr>
            <w:r>
              <w:rPr>
                <w:rFonts w:ascii="Calibri" w:hAnsi="Calibri"/>
                <w:color w:val="000000"/>
                <w:sz w:val="22"/>
                <w:szCs w:val="22"/>
              </w:rPr>
              <w:t>P09</w:t>
            </w:r>
          </w:p>
        </w:tc>
        <w:tc>
          <w:tcPr>
            <w:tcW w:w="1931" w:type="dxa"/>
            <w:tcBorders>
              <w:top w:val="single" w:sz="4" w:space="0" w:color="auto"/>
              <w:left w:val="single" w:sz="4" w:space="0" w:color="auto"/>
              <w:bottom w:val="single" w:sz="4" w:space="0" w:color="auto"/>
              <w:right w:val="single" w:sz="4" w:space="0" w:color="auto"/>
            </w:tcBorders>
            <w:noWrap/>
            <w:vAlign w:val="bottom"/>
            <w:hideMark/>
          </w:tcPr>
          <w:p w:rsidR="00000000" w:rsidRDefault="00C6317F">
            <w:pPr>
              <w:jc w:val="center"/>
              <w:rPr>
                <w:rFonts w:ascii="Calibri" w:hAnsi="Calibri"/>
                <w:color w:val="000000"/>
                <w:sz w:val="22"/>
                <w:szCs w:val="22"/>
              </w:rPr>
            </w:pPr>
            <w:r>
              <w:rPr>
                <w:rFonts w:ascii="Calibri" w:hAnsi="Calibri"/>
                <w:color w:val="000000"/>
                <w:sz w:val="22"/>
                <w:szCs w:val="22"/>
              </w:rPr>
              <w:t>BAJO</w:t>
            </w:r>
          </w:p>
        </w:tc>
      </w:tr>
      <w:tr w:rsidR="00000000">
        <w:trPr>
          <w:trHeight w:val="300"/>
          <w:jc w:val="center"/>
        </w:trPr>
        <w:tc>
          <w:tcPr>
            <w:tcW w:w="2600" w:type="dxa"/>
            <w:tcBorders>
              <w:top w:val="single" w:sz="4" w:space="0" w:color="auto"/>
              <w:left w:val="single" w:sz="4" w:space="0" w:color="auto"/>
              <w:bottom w:val="single" w:sz="4" w:space="0" w:color="auto"/>
              <w:right w:val="single" w:sz="4" w:space="0" w:color="auto"/>
            </w:tcBorders>
            <w:noWrap/>
            <w:vAlign w:val="bottom"/>
            <w:hideMark/>
          </w:tcPr>
          <w:p w:rsidR="00000000" w:rsidRDefault="00C6317F">
            <w:pPr>
              <w:jc w:val="center"/>
              <w:rPr>
                <w:rFonts w:ascii="Calibri" w:hAnsi="Calibri"/>
                <w:color w:val="000000"/>
                <w:sz w:val="22"/>
                <w:szCs w:val="22"/>
              </w:rPr>
            </w:pPr>
            <w:r>
              <w:rPr>
                <w:rFonts w:ascii="Calibri" w:hAnsi="Calibri"/>
                <w:color w:val="000000"/>
                <w:sz w:val="22"/>
                <w:szCs w:val="22"/>
              </w:rPr>
              <w:t>P10</w:t>
            </w:r>
          </w:p>
        </w:tc>
        <w:tc>
          <w:tcPr>
            <w:tcW w:w="1931" w:type="dxa"/>
            <w:tcBorders>
              <w:top w:val="single" w:sz="4" w:space="0" w:color="auto"/>
              <w:left w:val="single" w:sz="4" w:space="0" w:color="auto"/>
              <w:bottom w:val="single" w:sz="4" w:space="0" w:color="auto"/>
              <w:right w:val="single" w:sz="4" w:space="0" w:color="auto"/>
            </w:tcBorders>
            <w:noWrap/>
            <w:vAlign w:val="bottom"/>
            <w:hideMark/>
          </w:tcPr>
          <w:p w:rsidR="00000000" w:rsidRDefault="00C6317F">
            <w:pPr>
              <w:jc w:val="center"/>
              <w:rPr>
                <w:rFonts w:ascii="Calibri" w:hAnsi="Calibri"/>
                <w:color w:val="000000"/>
                <w:sz w:val="22"/>
                <w:szCs w:val="22"/>
              </w:rPr>
            </w:pPr>
            <w:r>
              <w:rPr>
                <w:rFonts w:ascii="Calibri" w:hAnsi="Calibri"/>
                <w:color w:val="000000"/>
                <w:sz w:val="22"/>
                <w:szCs w:val="22"/>
              </w:rPr>
              <w:t>BAJO</w:t>
            </w:r>
          </w:p>
        </w:tc>
      </w:tr>
    </w:tbl>
    <w:p w:rsidR="00000000" w:rsidRDefault="00C6317F">
      <w:pPr>
        <w:pStyle w:val="Textodebloque"/>
        <w:spacing w:before="0" w:beforeAutospacing="0" w:after="0" w:afterAutospacing="0" w:line="336" w:lineRule="auto"/>
        <w:ind w:right="17"/>
        <w:rPr>
          <w:rFonts w:cs="Arial"/>
          <w:szCs w:val="20"/>
        </w:rPr>
      </w:pPr>
    </w:p>
    <w:p w:rsidR="00000000" w:rsidRDefault="00C6317F">
      <w:pPr>
        <w:pStyle w:val="Textodebloque"/>
        <w:numPr>
          <w:ilvl w:val="0"/>
          <w:numId w:val="98"/>
        </w:numPr>
        <w:spacing w:before="0" w:beforeAutospacing="0" w:after="0" w:afterAutospacing="0" w:line="336" w:lineRule="auto"/>
        <w:ind w:right="17"/>
        <w:rPr>
          <w:rFonts w:cs="Arial"/>
          <w:b/>
          <w:sz w:val="18"/>
          <w:szCs w:val="18"/>
        </w:rPr>
      </w:pPr>
      <w:r>
        <w:rPr>
          <w:rFonts w:cs="Arial"/>
          <w:szCs w:val="20"/>
        </w:rPr>
        <w:t xml:space="preserve">Para los clientes que han dejado de operar por más de 180 días (hasta 360 días) con el Banco en operaciones de microempresa urbana o rural, para la </w:t>
      </w:r>
      <w:r>
        <w:rPr>
          <w:rFonts w:cs="Arial"/>
          <w:szCs w:val="20"/>
        </w:rPr>
        <w:t>calificación del Score serán considerados como Clientes Antiguos, siempre y cuando en el último crédito que cancelaron tuvieron hasta 5 días de promedio.</w:t>
      </w:r>
    </w:p>
    <w:p w:rsidR="00000000" w:rsidRDefault="00C6317F">
      <w:pPr>
        <w:pStyle w:val="Textodebloque"/>
        <w:spacing w:before="0" w:beforeAutospacing="0" w:after="0" w:afterAutospacing="0" w:line="336" w:lineRule="auto"/>
        <w:ind w:left="2136" w:right="17"/>
        <w:rPr>
          <w:rFonts w:cs="Arial"/>
          <w:b/>
          <w:sz w:val="18"/>
          <w:szCs w:val="18"/>
        </w:rPr>
      </w:pPr>
    </w:p>
    <w:p w:rsidR="00000000" w:rsidRDefault="00C6317F">
      <w:pPr>
        <w:pStyle w:val="Textodebloque"/>
        <w:numPr>
          <w:ilvl w:val="0"/>
          <w:numId w:val="98"/>
        </w:numPr>
        <w:spacing w:before="0" w:beforeAutospacing="0" w:after="0" w:afterAutospacing="0" w:line="336" w:lineRule="auto"/>
        <w:ind w:right="17"/>
        <w:rPr>
          <w:rFonts w:cs="Arial"/>
          <w:szCs w:val="20"/>
        </w:rPr>
      </w:pPr>
      <w:r>
        <w:rPr>
          <w:rFonts w:cs="Arial"/>
          <w:szCs w:val="20"/>
        </w:rPr>
        <w:t>Se incorpora la condicionante de score P para analizar a clientes Antiguos Estándar.  El puntaje míni</w:t>
      </w:r>
      <w:r>
        <w:rPr>
          <w:rFonts w:cs="Arial"/>
          <w:szCs w:val="20"/>
        </w:rPr>
        <w:t>mo que aplicará para estos clientes es P4. Clientes que registren score menor al señalado se podrá analizar si tiene hasta 3 días de mora promedio y 15 días de mora máxima</w:t>
      </w:r>
    </w:p>
    <w:p w:rsidR="00000000" w:rsidRDefault="00C6317F">
      <w:pPr>
        <w:pStyle w:val="Textodebloque"/>
        <w:spacing w:before="0" w:beforeAutospacing="0" w:after="0" w:afterAutospacing="0" w:line="336" w:lineRule="auto"/>
        <w:ind w:left="2136" w:right="17"/>
        <w:rPr>
          <w:rFonts w:cs="Arial"/>
          <w:b/>
          <w:sz w:val="18"/>
          <w:szCs w:val="18"/>
        </w:rPr>
      </w:pPr>
    </w:p>
    <w:p w:rsidR="00000000" w:rsidRDefault="00C6317F">
      <w:pPr>
        <w:pStyle w:val="Prrafodelista"/>
        <w:numPr>
          <w:ilvl w:val="0"/>
          <w:numId w:val="86"/>
        </w:numPr>
        <w:spacing w:line="360" w:lineRule="auto"/>
        <w:rPr>
          <w:rFonts w:ascii="Arial" w:hAnsi="Arial" w:cs="Arial"/>
          <w:sz w:val="20"/>
          <w:szCs w:val="20"/>
        </w:rPr>
      </w:pPr>
      <w:r>
        <w:rPr>
          <w:rFonts w:ascii="Arial" w:hAnsi="Arial" w:cs="Arial"/>
          <w:sz w:val="20"/>
          <w:szCs w:val="20"/>
        </w:rPr>
        <w:lastRenderedPageBreak/>
        <w:t xml:space="preserve"> Clientes nuevos que en los últimos 18 meses no reflejen experiencia crediticia (SF</w:t>
      </w:r>
      <w:r>
        <w:rPr>
          <w:rFonts w:ascii="Arial" w:hAnsi="Arial" w:cs="Arial"/>
          <w:sz w:val="20"/>
          <w:szCs w:val="20"/>
        </w:rPr>
        <w:t xml:space="preserve">R) se podrá analizar con Score P de P02 (en cuadro de montos se considerará como cliente sin escore P). </w:t>
      </w:r>
    </w:p>
    <w:p w:rsidR="00000000" w:rsidRDefault="00C6317F">
      <w:pPr>
        <w:pStyle w:val="Prrafodelista"/>
        <w:numPr>
          <w:ilvl w:val="0"/>
          <w:numId w:val="86"/>
        </w:numPr>
        <w:spacing w:line="360" w:lineRule="auto"/>
        <w:rPr>
          <w:rFonts w:ascii="Arial" w:hAnsi="Arial" w:cs="Arial"/>
          <w:sz w:val="20"/>
          <w:szCs w:val="20"/>
        </w:rPr>
      </w:pPr>
      <w:r>
        <w:rPr>
          <w:rFonts w:ascii="Arial" w:hAnsi="Arial" w:cs="Arial"/>
          <w:sz w:val="20"/>
          <w:szCs w:val="20"/>
        </w:rPr>
        <w:t xml:space="preserve">Los clientes deberán cumplir con el Score P mínimo establecido por equipo: </w:t>
      </w:r>
    </w:p>
    <w:tbl>
      <w:tblPr>
        <w:tblW w:w="9498" w:type="dxa"/>
        <w:tblInd w:w="-10" w:type="dxa"/>
        <w:tblCellMar>
          <w:left w:w="70" w:type="dxa"/>
          <w:right w:w="70" w:type="dxa"/>
        </w:tblCellMar>
        <w:tblLook w:val="04A0" w:firstRow="1" w:lastRow="0" w:firstColumn="1" w:lastColumn="0" w:noHBand="0" w:noVBand="1"/>
      </w:tblPr>
      <w:tblGrid>
        <w:gridCol w:w="1780"/>
        <w:gridCol w:w="2898"/>
        <w:gridCol w:w="2362"/>
        <w:gridCol w:w="2458"/>
      </w:tblGrid>
      <w:tr w:rsidR="00000000">
        <w:trPr>
          <w:trHeight w:val="315"/>
        </w:trPr>
        <w:tc>
          <w:tcPr>
            <w:tcW w:w="1780" w:type="dxa"/>
            <w:tcBorders>
              <w:top w:val="single" w:sz="8" w:space="0" w:color="auto"/>
              <w:left w:val="single" w:sz="8" w:space="0" w:color="auto"/>
              <w:bottom w:val="nil"/>
              <w:right w:val="nil"/>
            </w:tcBorders>
            <w:shd w:val="clear" w:color="auto" w:fill="BFBFBF"/>
            <w:noWrap/>
            <w:vAlign w:val="center"/>
            <w:hideMark/>
          </w:tcPr>
          <w:p w:rsidR="00000000" w:rsidRDefault="00C6317F">
            <w:pPr>
              <w:spacing w:before="0" w:after="0"/>
              <w:jc w:val="center"/>
              <w:rPr>
                <w:rFonts w:cs="Arial"/>
                <w:b/>
                <w:bCs/>
                <w:color w:val="000000"/>
                <w:szCs w:val="20"/>
                <w:lang w:val="es-MX" w:eastAsia="es-MX"/>
              </w:rPr>
            </w:pPr>
            <w:r>
              <w:rPr>
                <w:rFonts w:cs="Arial"/>
                <w:b/>
                <w:bCs/>
                <w:color w:val="000000"/>
                <w:szCs w:val="20"/>
                <w:lang w:val="es-MX" w:eastAsia="es-MX"/>
              </w:rPr>
              <w:t>SCORE P</w:t>
            </w:r>
          </w:p>
        </w:tc>
        <w:tc>
          <w:tcPr>
            <w:tcW w:w="2898" w:type="dxa"/>
            <w:tcBorders>
              <w:top w:val="single" w:sz="8" w:space="0" w:color="auto"/>
              <w:left w:val="single" w:sz="8" w:space="0" w:color="auto"/>
              <w:bottom w:val="nil"/>
              <w:right w:val="single" w:sz="8" w:space="0" w:color="auto"/>
            </w:tcBorders>
            <w:shd w:val="clear" w:color="auto" w:fill="BFBFBF"/>
            <w:noWrap/>
            <w:vAlign w:val="center"/>
            <w:hideMark/>
          </w:tcPr>
          <w:p w:rsidR="00000000" w:rsidRDefault="00C6317F">
            <w:pPr>
              <w:spacing w:before="0" w:after="0"/>
              <w:jc w:val="center"/>
              <w:rPr>
                <w:rFonts w:cs="Arial"/>
                <w:b/>
                <w:bCs/>
                <w:color w:val="000000"/>
                <w:szCs w:val="20"/>
                <w:lang w:val="es-MX" w:eastAsia="es-MX"/>
              </w:rPr>
            </w:pPr>
            <w:r>
              <w:rPr>
                <w:rFonts w:cs="Arial"/>
                <w:b/>
                <w:bCs/>
                <w:color w:val="000000"/>
                <w:szCs w:val="20"/>
                <w:lang w:val="es-MX" w:eastAsia="es-MX"/>
              </w:rPr>
              <w:t>Sin Mínimo (Riesgo BAJO)</w:t>
            </w:r>
          </w:p>
        </w:tc>
        <w:tc>
          <w:tcPr>
            <w:tcW w:w="2362" w:type="dxa"/>
            <w:tcBorders>
              <w:top w:val="single" w:sz="8" w:space="0" w:color="auto"/>
              <w:left w:val="nil"/>
              <w:bottom w:val="single" w:sz="8" w:space="0" w:color="auto"/>
              <w:right w:val="single" w:sz="8" w:space="0" w:color="auto"/>
            </w:tcBorders>
            <w:shd w:val="clear" w:color="auto" w:fill="BFBFBF"/>
            <w:noWrap/>
            <w:vAlign w:val="center"/>
            <w:hideMark/>
          </w:tcPr>
          <w:p w:rsidR="00000000" w:rsidRDefault="00C6317F">
            <w:pPr>
              <w:spacing w:before="0" w:after="0"/>
              <w:jc w:val="center"/>
              <w:rPr>
                <w:rFonts w:cs="Arial"/>
                <w:b/>
                <w:bCs/>
                <w:color w:val="000000"/>
                <w:szCs w:val="20"/>
                <w:lang w:val="es-MX" w:eastAsia="es-MX"/>
              </w:rPr>
            </w:pPr>
            <w:r>
              <w:rPr>
                <w:rFonts w:cs="Arial"/>
                <w:b/>
                <w:bCs/>
                <w:color w:val="000000"/>
                <w:szCs w:val="20"/>
                <w:lang w:val="es-MX" w:eastAsia="es-MX"/>
              </w:rPr>
              <w:t>&gt;= P03 (Riesgo MEDIO)</w:t>
            </w:r>
          </w:p>
        </w:tc>
        <w:tc>
          <w:tcPr>
            <w:tcW w:w="2458" w:type="dxa"/>
            <w:tcBorders>
              <w:top w:val="single" w:sz="8" w:space="0" w:color="auto"/>
              <w:left w:val="nil"/>
              <w:bottom w:val="nil"/>
              <w:right w:val="single" w:sz="8" w:space="0" w:color="auto"/>
            </w:tcBorders>
            <w:shd w:val="clear" w:color="auto" w:fill="BFBFBF"/>
            <w:noWrap/>
            <w:vAlign w:val="center"/>
            <w:hideMark/>
          </w:tcPr>
          <w:p w:rsidR="00000000" w:rsidRDefault="00C6317F">
            <w:pPr>
              <w:spacing w:before="0" w:after="0"/>
              <w:jc w:val="center"/>
              <w:rPr>
                <w:rFonts w:cs="Arial"/>
                <w:b/>
                <w:bCs/>
                <w:color w:val="000000"/>
                <w:szCs w:val="20"/>
                <w:lang w:val="es-MX" w:eastAsia="es-MX"/>
              </w:rPr>
            </w:pPr>
            <w:r>
              <w:rPr>
                <w:rFonts w:cs="Arial"/>
                <w:b/>
                <w:bCs/>
                <w:color w:val="000000"/>
                <w:szCs w:val="20"/>
                <w:lang w:val="es-MX" w:eastAsia="es-MX"/>
              </w:rPr>
              <w:t>&gt;= P04 (Riesgo ALTO)</w:t>
            </w:r>
          </w:p>
        </w:tc>
      </w:tr>
      <w:tr w:rsidR="00000000">
        <w:trPr>
          <w:trHeight w:val="300"/>
        </w:trPr>
        <w:tc>
          <w:tcPr>
            <w:tcW w:w="1780" w:type="dxa"/>
            <w:vMerge w:val="restart"/>
            <w:tcBorders>
              <w:top w:val="single" w:sz="8" w:space="0" w:color="auto"/>
              <w:left w:val="single" w:sz="8" w:space="0" w:color="auto"/>
              <w:bottom w:val="single" w:sz="8" w:space="0" w:color="000000"/>
              <w:right w:val="nil"/>
            </w:tcBorders>
            <w:vAlign w:val="center"/>
            <w:hideMark/>
          </w:tcPr>
          <w:p w:rsidR="00000000" w:rsidRDefault="00C6317F">
            <w:pPr>
              <w:spacing w:before="0" w:after="0"/>
              <w:jc w:val="center"/>
              <w:rPr>
                <w:rFonts w:cs="Arial"/>
                <w:b/>
                <w:bCs/>
                <w:color w:val="000000"/>
                <w:sz w:val="18"/>
                <w:szCs w:val="18"/>
                <w:lang w:val="es-MX" w:eastAsia="es-MX"/>
              </w:rPr>
            </w:pPr>
            <w:r>
              <w:rPr>
                <w:rFonts w:cs="Arial"/>
                <w:b/>
                <w:bCs/>
                <w:color w:val="000000"/>
                <w:sz w:val="18"/>
                <w:szCs w:val="18"/>
                <w:lang w:val="es-MX" w:eastAsia="es-MX"/>
              </w:rPr>
              <w:t>EQUIPOS DE MICRO</w:t>
            </w:r>
          </w:p>
        </w:tc>
        <w:tc>
          <w:tcPr>
            <w:tcW w:w="2898" w:type="dxa"/>
            <w:tcBorders>
              <w:top w:val="single" w:sz="8" w:space="0" w:color="auto"/>
              <w:left w:val="single" w:sz="8" w:space="0" w:color="auto"/>
              <w:bottom w:val="nil"/>
              <w:right w:val="single" w:sz="8" w:space="0" w:color="auto"/>
            </w:tcBorders>
            <w:shd w:val="clear" w:color="auto" w:fill="FFFFFF"/>
            <w:noWrap/>
            <w:vAlign w:val="center"/>
            <w:hideMark/>
          </w:tcPr>
          <w:p w:rsidR="00000000" w:rsidRDefault="00C6317F">
            <w:pPr>
              <w:spacing w:before="0" w:after="0"/>
              <w:rPr>
                <w:rFonts w:cs="Arial"/>
                <w:color w:val="000000"/>
                <w:szCs w:val="20"/>
                <w:lang w:val="es-MX" w:eastAsia="es-MX"/>
              </w:rPr>
            </w:pPr>
            <w:r>
              <w:rPr>
                <w:rFonts w:cs="Arial"/>
                <w:color w:val="000000"/>
                <w:szCs w:val="20"/>
                <w:lang w:val="es-MX" w:eastAsia="es-MX"/>
              </w:rPr>
              <w:t>TUMBACO</w:t>
            </w:r>
          </w:p>
        </w:tc>
        <w:tc>
          <w:tcPr>
            <w:tcW w:w="2362" w:type="dxa"/>
            <w:tcBorders>
              <w:top w:val="nil"/>
              <w:left w:val="nil"/>
              <w:bottom w:val="nil"/>
              <w:right w:val="single" w:sz="8" w:space="0" w:color="auto"/>
            </w:tcBorders>
            <w:shd w:val="clear" w:color="auto" w:fill="FFFFFF"/>
            <w:noWrap/>
            <w:vAlign w:val="center"/>
            <w:hideMark/>
          </w:tcPr>
          <w:p w:rsidR="00000000" w:rsidRDefault="00C6317F">
            <w:pPr>
              <w:spacing w:before="0" w:after="0"/>
              <w:jc w:val="left"/>
              <w:rPr>
                <w:rFonts w:cs="Arial"/>
                <w:color w:val="000000"/>
                <w:szCs w:val="20"/>
                <w:lang w:val="es-MX" w:eastAsia="es-MX"/>
              </w:rPr>
            </w:pPr>
            <w:r>
              <w:rPr>
                <w:rFonts w:cs="Arial"/>
                <w:color w:val="000000"/>
                <w:szCs w:val="20"/>
                <w:lang w:val="es-MX" w:eastAsia="es-MX"/>
              </w:rPr>
              <w:t>MACHALA</w:t>
            </w:r>
          </w:p>
        </w:tc>
        <w:tc>
          <w:tcPr>
            <w:tcW w:w="2458" w:type="dxa"/>
            <w:tcBorders>
              <w:top w:val="single" w:sz="8" w:space="0" w:color="auto"/>
              <w:left w:val="nil"/>
              <w:bottom w:val="nil"/>
              <w:right w:val="single" w:sz="8" w:space="0" w:color="auto"/>
            </w:tcBorders>
            <w:shd w:val="clear" w:color="auto" w:fill="FFFFFF"/>
            <w:noWrap/>
            <w:vAlign w:val="center"/>
            <w:hideMark/>
          </w:tcPr>
          <w:p w:rsidR="00000000" w:rsidRDefault="00C6317F">
            <w:pPr>
              <w:spacing w:before="0" w:after="0"/>
              <w:rPr>
                <w:rFonts w:cs="Arial"/>
                <w:color w:val="000000"/>
                <w:szCs w:val="20"/>
                <w:lang w:val="es-MX" w:eastAsia="es-MX"/>
              </w:rPr>
            </w:pPr>
            <w:r>
              <w:rPr>
                <w:rFonts w:cs="Arial"/>
                <w:color w:val="000000"/>
                <w:szCs w:val="20"/>
                <w:lang w:val="es-MX" w:eastAsia="es-MX"/>
              </w:rPr>
              <w:t>SALCEDO</w:t>
            </w:r>
          </w:p>
        </w:tc>
      </w:tr>
      <w:tr w:rsidR="00000000">
        <w:trPr>
          <w:trHeight w:val="300"/>
        </w:trPr>
        <w:tc>
          <w:tcPr>
            <w:tcW w:w="0" w:type="auto"/>
            <w:vMerge/>
            <w:tcBorders>
              <w:top w:val="single" w:sz="8" w:space="0" w:color="auto"/>
              <w:left w:val="single" w:sz="8" w:space="0" w:color="auto"/>
              <w:bottom w:val="single" w:sz="8" w:space="0" w:color="000000"/>
              <w:right w:val="nil"/>
            </w:tcBorders>
            <w:vAlign w:val="center"/>
            <w:hideMark/>
          </w:tcPr>
          <w:p w:rsidR="00000000" w:rsidRDefault="00C6317F">
            <w:pPr>
              <w:spacing w:before="0" w:after="0"/>
              <w:jc w:val="left"/>
              <w:rPr>
                <w:rFonts w:cs="Arial"/>
                <w:b/>
                <w:bCs/>
                <w:color w:val="000000"/>
                <w:sz w:val="18"/>
                <w:szCs w:val="18"/>
                <w:lang w:val="es-MX" w:eastAsia="es-MX"/>
              </w:rPr>
            </w:pPr>
          </w:p>
        </w:tc>
        <w:tc>
          <w:tcPr>
            <w:tcW w:w="2898" w:type="dxa"/>
            <w:tcBorders>
              <w:top w:val="nil"/>
              <w:left w:val="single" w:sz="8" w:space="0" w:color="auto"/>
              <w:bottom w:val="nil"/>
              <w:right w:val="single" w:sz="8" w:space="0" w:color="auto"/>
            </w:tcBorders>
            <w:shd w:val="clear" w:color="auto" w:fill="FFFFFF"/>
            <w:noWrap/>
            <w:vAlign w:val="center"/>
            <w:hideMark/>
          </w:tcPr>
          <w:p w:rsidR="00000000" w:rsidRDefault="00C6317F">
            <w:pPr>
              <w:spacing w:before="0" w:after="0"/>
              <w:rPr>
                <w:rFonts w:cs="Arial"/>
                <w:color w:val="000000"/>
                <w:szCs w:val="20"/>
                <w:lang w:val="es-MX" w:eastAsia="es-MX"/>
              </w:rPr>
            </w:pPr>
            <w:r>
              <w:rPr>
                <w:rFonts w:cs="Arial"/>
                <w:color w:val="000000"/>
                <w:szCs w:val="20"/>
                <w:lang w:val="es-MX" w:eastAsia="es-MX"/>
              </w:rPr>
              <w:t>SANGOLQUI</w:t>
            </w:r>
          </w:p>
        </w:tc>
        <w:tc>
          <w:tcPr>
            <w:tcW w:w="2362" w:type="dxa"/>
            <w:tcBorders>
              <w:top w:val="nil"/>
              <w:left w:val="nil"/>
              <w:bottom w:val="nil"/>
              <w:right w:val="single" w:sz="8" w:space="0" w:color="auto"/>
            </w:tcBorders>
            <w:shd w:val="clear" w:color="auto" w:fill="FFFFFF"/>
            <w:noWrap/>
            <w:vAlign w:val="center"/>
            <w:hideMark/>
          </w:tcPr>
          <w:p w:rsidR="00000000" w:rsidRDefault="00C6317F">
            <w:pPr>
              <w:spacing w:before="0" w:after="0"/>
              <w:rPr>
                <w:rFonts w:cs="Arial"/>
                <w:color w:val="000000"/>
                <w:szCs w:val="20"/>
                <w:lang w:val="es-MX" w:eastAsia="es-MX"/>
              </w:rPr>
            </w:pPr>
            <w:r>
              <w:rPr>
                <w:rFonts w:cs="Arial"/>
                <w:color w:val="000000"/>
                <w:szCs w:val="20"/>
                <w:lang w:val="es-MX" w:eastAsia="es-MX"/>
              </w:rPr>
              <w:t>PELILEO</w:t>
            </w:r>
          </w:p>
        </w:tc>
        <w:tc>
          <w:tcPr>
            <w:tcW w:w="2458" w:type="dxa"/>
            <w:tcBorders>
              <w:top w:val="nil"/>
              <w:left w:val="nil"/>
              <w:bottom w:val="nil"/>
              <w:right w:val="single" w:sz="8" w:space="0" w:color="auto"/>
            </w:tcBorders>
            <w:shd w:val="clear" w:color="auto" w:fill="FFFFFF"/>
            <w:noWrap/>
            <w:vAlign w:val="center"/>
            <w:hideMark/>
          </w:tcPr>
          <w:p w:rsidR="00000000" w:rsidRDefault="00C6317F">
            <w:pPr>
              <w:spacing w:before="0" w:after="0"/>
              <w:rPr>
                <w:rFonts w:cs="Arial"/>
                <w:color w:val="000000"/>
                <w:szCs w:val="20"/>
                <w:lang w:val="es-MX" w:eastAsia="es-MX"/>
              </w:rPr>
            </w:pPr>
            <w:r>
              <w:rPr>
                <w:rFonts w:cs="Arial"/>
                <w:color w:val="000000"/>
                <w:szCs w:val="20"/>
                <w:lang w:val="es-MX" w:eastAsia="es-MX"/>
              </w:rPr>
              <w:t>QUEVEDO</w:t>
            </w:r>
          </w:p>
        </w:tc>
      </w:tr>
      <w:tr w:rsidR="00000000">
        <w:trPr>
          <w:trHeight w:val="300"/>
        </w:trPr>
        <w:tc>
          <w:tcPr>
            <w:tcW w:w="0" w:type="auto"/>
            <w:vMerge/>
            <w:tcBorders>
              <w:top w:val="single" w:sz="8" w:space="0" w:color="auto"/>
              <w:left w:val="single" w:sz="8" w:space="0" w:color="auto"/>
              <w:bottom w:val="single" w:sz="8" w:space="0" w:color="000000"/>
              <w:right w:val="nil"/>
            </w:tcBorders>
            <w:vAlign w:val="center"/>
            <w:hideMark/>
          </w:tcPr>
          <w:p w:rsidR="00000000" w:rsidRDefault="00C6317F">
            <w:pPr>
              <w:spacing w:before="0" w:after="0"/>
              <w:jc w:val="left"/>
              <w:rPr>
                <w:rFonts w:cs="Arial"/>
                <w:b/>
                <w:bCs/>
                <w:color w:val="000000"/>
                <w:sz w:val="18"/>
                <w:szCs w:val="18"/>
                <w:lang w:val="es-MX" w:eastAsia="es-MX"/>
              </w:rPr>
            </w:pPr>
          </w:p>
        </w:tc>
        <w:tc>
          <w:tcPr>
            <w:tcW w:w="2898" w:type="dxa"/>
            <w:tcBorders>
              <w:top w:val="nil"/>
              <w:left w:val="single" w:sz="8" w:space="0" w:color="auto"/>
              <w:bottom w:val="nil"/>
              <w:right w:val="single" w:sz="8" w:space="0" w:color="auto"/>
            </w:tcBorders>
            <w:shd w:val="clear" w:color="auto" w:fill="FFFFFF"/>
            <w:noWrap/>
            <w:vAlign w:val="center"/>
            <w:hideMark/>
          </w:tcPr>
          <w:p w:rsidR="00000000" w:rsidRDefault="00C6317F">
            <w:pPr>
              <w:spacing w:before="0" w:after="0"/>
              <w:rPr>
                <w:rFonts w:cs="Arial"/>
                <w:color w:val="000000"/>
                <w:szCs w:val="20"/>
                <w:lang w:val="es-MX" w:eastAsia="es-MX"/>
              </w:rPr>
            </w:pPr>
            <w:r>
              <w:rPr>
                <w:rFonts w:cs="Arial"/>
                <w:color w:val="000000"/>
                <w:szCs w:val="20"/>
                <w:lang w:val="es-MX" w:eastAsia="es-MX"/>
              </w:rPr>
              <w:t>LIBERTAD</w:t>
            </w:r>
          </w:p>
        </w:tc>
        <w:tc>
          <w:tcPr>
            <w:tcW w:w="2362" w:type="dxa"/>
            <w:tcBorders>
              <w:top w:val="nil"/>
              <w:left w:val="nil"/>
              <w:bottom w:val="nil"/>
              <w:right w:val="single" w:sz="8" w:space="0" w:color="auto"/>
            </w:tcBorders>
            <w:shd w:val="clear" w:color="auto" w:fill="FFFFFF"/>
            <w:noWrap/>
            <w:vAlign w:val="center"/>
            <w:hideMark/>
          </w:tcPr>
          <w:p w:rsidR="00000000" w:rsidRDefault="00C6317F">
            <w:pPr>
              <w:spacing w:before="0" w:after="0"/>
              <w:rPr>
                <w:rFonts w:cs="Arial"/>
                <w:color w:val="000000"/>
                <w:szCs w:val="20"/>
                <w:lang w:val="es-MX" w:eastAsia="es-MX"/>
              </w:rPr>
            </w:pPr>
            <w:r>
              <w:rPr>
                <w:rFonts w:cs="Arial"/>
                <w:color w:val="000000"/>
                <w:szCs w:val="20"/>
                <w:lang w:val="es-MX" w:eastAsia="es-MX"/>
              </w:rPr>
              <w:t>QUININDE</w:t>
            </w:r>
          </w:p>
        </w:tc>
        <w:tc>
          <w:tcPr>
            <w:tcW w:w="2458" w:type="dxa"/>
            <w:tcBorders>
              <w:top w:val="nil"/>
              <w:left w:val="nil"/>
              <w:bottom w:val="nil"/>
              <w:right w:val="single" w:sz="8" w:space="0" w:color="auto"/>
            </w:tcBorders>
            <w:shd w:val="clear" w:color="auto" w:fill="FFFFFF"/>
            <w:noWrap/>
            <w:vAlign w:val="center"/>
            <w:hideMark/>
          </w:tcPr>
          <w:p w:rsidR="00000000" w:rsidRDefault="00C6317F">
            <w:pPr>
              <w:spacing w:before="0" w:after="0"/>
              <w:rPr>
                <w:rFonts w:cs="Arial"/>
                <w:color w:val="000000"/>
                <w:szCs w:val="20"/>
                <w:lang w:val="es-MX" w:eastAsia="es-MX"/>
              </w:rPr>
            </w:pPr>
            <w:r>
              <w:rPr>
                <w:rFonts w:cs="Arial"/>
                <w:color w:val="000000"/>
                <w:szCs w:val="20"/>
                <w:lang w:val="es-MX" w:eastAsia="es-MX"/>
              </w:rPr>
              <w:t>ESMERALDAS</w:t>
            </w:r>
          </w:p>
        </w:tc>
      </w:tr>
      <w:tr w:rsidR="00000000">
        <w:trPr>
          <w:trHeight w:val="300"/>
        </w:trPr>
        <w:tc>
          <w:tcPr>
            <w:tcW w:w="0" w:type="auto"/>
            <w:vMerge/>
            <w:tcBorders>
              <w:top w:val="single" w:sz="8" w:space="0" w:color="auto"/>
              <w:left w:val="single" w:sz="8" w:space="0" w:color="auto"/>
              <w:bottom w:val="single" w:sz="8" w:space="0" w:color="000000"/>
              <w:right w:val="nil"/>
            </w:tcBorders>
            <w:vAlign w:val="center"/>
            <w:hideMark/>
          </w:tcPr>
          <w:p w:rsidR="00000000" w:rsidRDefault="00C6317F">
            <w:pPr>
              <w:spacing w:before="0" w:after="0"/>
              <w:jc w:val="left"/>
              <w:rPr>
                <w:rFonts w:cs="Arial"/>
                <w:b/>
                <w:bCs/>
                <w:color w:val="000000"/>
                <w:sz w:val="18"/>
                <w:szCs w:val="18"/>
                <w:lang w:val="es-MX" w:eastAsia="es-MX"/>
              </w:rPr>
            </w:pPr>
          </w:p>
        </w:tc>
        <w:tc>
          <w:tcPr>
            <w:tcW w:w="2898" w:type="dxa"/>
            <w:tcBorders>
              <w:top w:val="nil"/>
              <w:left w:val="single" w:sz="8" w:space="0" w:color="auto"/>
              <w:bottom w:val="nil"/>
              <w:right w:val="single" w:sz="8" w:space="0" w:color="auto"/>
            </w:tcBorders>
            <w:shd w:val="clear" w:color="auto" w:fill="FFFFFF"/>
            <w:noWrap/>
            <w:vAlign w:val="center"/>
            <w:hideMark/>
          </w:tcPr>
          <w:p w:rsidR="00000000" w:rsidRDefault="00C6317F">
            <w:pPr>
              <w:spacing w:before="0" w:after="0"/>
              <w:rPr>
                <w:rFonts w:cs="Arial"/>
                <w:color w:val="000000"/>
                <w:szCs w:val="20"/>
                <w:lang w:val="es-MX" w:eastAsia="es-MX"/>
              </w:rPr>
            </w:pPr>
            <w:r>
              <w:rPr>
                <w:rFonts w:cs="Arial"/>
                <w:color w:val="000000"/>
                <w:szCs w:val="20"/>
                <w:lang w:val="es-MX" w:eastAsia="es-MX"/>
              </w:rPr>
              <w:t>MALL EL FORTIN 1</w:t>
            </w:r>
          </w:p>
        </w:tc>
        <w:tc>
          <w:tcPr>
            <w:tcW w:w="2362" w:type="dxa"/>
            <w:tcBorders>
              <w:top w:val="nil"/>
              <w:left w:val="nil"/>
              <w:bottom w:val="nil"/>
              <w:right w:val="single" w:sz="8" w:space="0" w:color="auto"/>
            </w:tcBorders>
            <w:shd w:val="clear" w:color="auto" w:fill="FFFFFF"/>
            <w:noWrap/>
            <w:vAlign w:val="center"/>
            <w:hideMark/>
          </w:tcPr>
          <w:p w:rsidR="00000000" w:rsidRDefault="00C6317F">
            <w:pPr>
              <w:spacing w:before="0" w:after="0"/>
              <w:rPr>
                <w:rFonts w:cs="Arial"/>
                <w:color w:val="000000"/>
                <w:szCs w:val="20"/>
                <w:lang w:val="es-MX" w:eastAsia="es-MX"/>
              </w:rPr>
            </w:pPr>
            <w:r>
              <w:rPr>
                <w:rFonts w:cs="Arial"/>
                <w:color w:val="000000"/>
                <w:szCs w:val="20"/>
                <w:lang w:val="es-MX" w:eastAsia="es-MX"/>
              </w:rPr>
              <w:t>OTAVALO</w:t>
            </w:r>
          </w:p>
        </w:tc>
        <w:tc>
          <w:tcPr>
            <w:tcW w:w="2458" w:type="dxa"/>
            <w:tcBorders>
              <w:top w:val="nil"/>
              <w:left w:val="nil"/>
              <w:bottom w:val="nil"/>
              <w:right w:val="single" w:sz="8" w:space="0" w:color="auto"/>
            </w:tcBorders>
            <w:shd w:val="clear" w:color="auto" w:fill="FFFFFF"/>
            <w:noWrap/>
            <w:vAlign w:val="center"/>
            <w:hideMark/>
          </w:tcPr>
          <w:p w:rsidR="00000000" w:rsidRDefault="00C6317F">
            <w:pPr>
              <w:spacing w:before="0" w:after="0"/>
              <w:rPr>
                <w:rFonts w:cs="Arial"/>
                <w:color w:val="000000"/>
                <w:szCs w:val="20"/>
                <w:lang w:val="es-MX" w:eastAsia="es-MX"/>
              </w:rPr>
            </w:pPr>
            <w:r>
              <w:rPr>
                <w:rFonts w:cs="Arial"/>
                <w:color w:val="000000"/>
                <w:szCs w:val="20"/>
                <w:lang w:val="es-MX" w:eastAsia="es-MX"/>
              </w:rPr>
              <w:t>EL CARMEN</w:t>
            </w:r>
          </w:p>
        </w:tc>
      </w:tr>
      <w:tr w:rsidR="00000000">
        <w:trPr>
          <w:trHeight w:val="300"/>
        </w:trPr>
        <w:tc>
          <w:tcPr>
            <w:tcW w:w="0" w:type="auto"/>
            <w:vMerge/>
            <w:tcBorders>
              <w:top w:val="single" w:sz="8" w:space="0" w:color="auto"/>
              <w:left w:val="single" w:sz="8" w:space="0" w:color="auto"/>
              <w:bottom w:val="single" w:sz="8" w:space="0" w:color="000000"/>
              <w:right w:val="nil"/>
            </w:tcBorders>
            <w:vAlign w:val="center"/>
            <w:hideMark/>
          </w:tcPr>
          <w:p w:rsidR="00000000" w:rsidRDefault="00C6317F">
            <w:pPr>
              <w:spacing w:before="0" w:after="0"/>
              <w:jc w:val="left"/>
              <w:rPr>
                <w:rFonts w:cs="Arial"/>
                <w:b/>
                <w:bCs/>
                <w:color w:val="000000"/>
                <w:sz w:val="18"/>
                <w:szCs w:val="18"/>
                <w:lang w:val="es-MX" w:eastAsia="es-MX"/>
              </w:rPr>
            </w:pPr>
          </w:p>
        </w:tc>
        <w:tc>
          <w:tcPr>
            <w:tcW w:w="2898" w:type="dxa"/>
            <w:tcBorders>
              <w:top w:val="nil"/>
              <w:left w:val="single" w:sz="8" w:space="0" w:color="auto"/>
              <w:bottom w:val="nil"/>
              <w:right w:val="single" w:sz="8" w:space="0" w:color="auto"/>
            </w:tcBorders>
            <w:shd w:val="clear" w:color="auto" w:fill="FFFFFF"/>
            <w:noWrap/>
            <w:vAlign w:val="center"/>
            <w:hideMark/>
          </w:tcPr>
          <w:p w:rsidR="00000000" w:rsidRDefault="00C6317F">
            <w:pPr>
              <w:spacing w:before="0" w:after="0"/>
              <w:rPr>
                <w:rFonts w:cs="Arial"/>
                <w:color w:val="000000"/>
                <w:szCs w:val="20"/>
                <w:lang w:val="es-MX" w:eastAsia="es-MX"/>
              </w:rPr>
            </w:pPr>
            <w:r>
              <w:rPr>
                <w:rFonts w:cs="Arial"/>
                <w:color w:val="000000"/>
                <w:szCs w:val="20"/>
                <w:lang w:val="es-MX" w:eastAsia="es-MX"/>
              </w:rPr>
              <w:t>MALL EL FORTIN 2</w:t>
            </w:r>
          </w:p>
        </w:tc>
        <w:tc>
          <w:tcPr>
            <w:tcW w:w="2362" w:type="dxa"/>
            <w:tcBorders>
              <w:top w:val="nil"/>
              <w:left w:val="nil"/>
              <w:bottom w:val="nil"/>
              <w:right w:val="single" w:sz="8" w:space="0" w:color="auto"/>
            </w:tcBorders>
            <w:shd w:val="clear" w:color="auto" w:fill="FFFFFF"/>
            <w:noWrap/>
            <w:vAlign w:val="center"/>
            <w:hideMark/>
          </w:tcPr>
          <w:p w:rsidR="00000000" w:rsidRDefault="00C6317F">
            <w:pPr>
              <w:spacing w:before="0" w:after="0"/>
              <w:rPr>
                <w:rFonts w:cs="Arial"/>
                <w:color w:val="000000"/>
                <w:szCs w:val="20"/>
                <w:lang w:val="es-MX" w:eastAsia="es-MX"/>
              </w:rPr>
            </w:pPr>
            <w:r>
              <w:rPr>
                <w:rFonts w:cs="Arial"/>
                <w:color w:val="000000"/>
                <w:szCs w:val="20"/>
                <w:lang w:val="es-MX" w:eastAsia="es-MX"/>
              </w:rPr>
              <w:t>MILAGRO</w:t>
            </w:r>
          </w:p>
        </w:tc>
        <w:tc>
          <w:tcPr>
            <w:tcW w:w="2458" w:type="dxa"/>
            <w:tcBorders>
              <w:top w:val="nil"/>
              <w:left w:val="nil"/>
              <w:bottom w:val="nil"/>
              <w:right w:val="single" w:sz="8" w:space="0" w:color="auto"/>
            </w:tcBorders>
            <w:shd w:val="clear" w:color="auto" w:fill="FFFFFF"/>
            <w:noWrap/>
            <w:vAlign w:val="center"/>
            <w:hideMark/>
          </w:tcPr>
          <w:p w:rsidR="00000000" w:rsidRDefault="00C6317F">
            <w:pPr>
              <w:spacing w:before="0" w:after="0"/>
              <w:rPr>
                <w:rFonts w:cs="Arial"/>
                <w:color w:val="000000"/>
                <w:szCs w:val="20"/>
                <w:lang w:val="es-MX" w:eastAsia="es-MX"/>
              </w:rPr>
            </w:pPr>
            <w:r>
              <w:rPr>
                <w:rFonts w:cs="Arial"/>
                <w:color w:val="000000"/>
                <w:szCs w:val="20"/>
                <w:lang w:val="es-MX" w:eastAsia="es-MX"/>
              </w:rPr>
              <w:t>MACHACHI</w:t>
            </w:r>
          </w:p>
        </w:tc>
      </w:tr>
      <w:tr w:rsidR="00000000">
        <w:trPr>
          <w:trHeight w:val="300"/>
        </w:trPr>
        <w:tc>
          <w:tcPr>
            <w:tcW w:w="0" w:type="auto"/>
            <w:vMerge/>
            <w:tcBorders>
              <w:top w:val="single" w:sz="8" w:space="0" w:color="auto"/>
              <w:left w:val="single" w:sz="8" w:space="0" w:color="auto"/>
              <w:bottom w:val="single" w:sz="8" w:space="0" w:color="000000"/>
              <w:right w:val="nil"/>
            </w:tcBorders>
            <w:vAlign w:val="center"/>
            <w:hideMark/>
          </w:tcPr>
          <w:p w:rsidR="00000000" w:rsidRDefault="00C6317F">
            <w:pPr>
              <w:spacing w:before="0" w:after="0"/>
              <w:jc w:val="left"/>
              <w:rPr>
                <w:rFonts w:cs="Arial"/>
                <w:b/>
                <w:bCs/>
                <w:color w:val="000000"/>
                <w:sz w:val="18"/>
                <w:szCs w:val="18"/>
                <w:lang w:val="es-MX" w:eastAsia="es-MX"/>
              </w:rPr>
            </w:pPr>
          </w:p>
        </w:tc>
        <w:tc>
          <w:tcPr>
            <w:tcW w:w="2898" w:type="dxa"/>
            <w:tcBorders>
              <w:top w:val="nil"/>
              <w:left w:val="single" w:sz="8" w:space="0" w:color="auto"/>
              <w:bottom w:val="nil"/>
              <w:right w:val="single" w:sz="8" w:space="0" w:color="auto"/>
            </w:tcBorders>
            <w:shd w:val="clear" w:color="auto" w:fill="FFFFFF"/>
            <w:noWrap/>
            <w:vAlign w:val="center"/>
            <w:hideMark/>
          </w:tcPr>
          <w:p w:rsidR="00000000" w:rsidRDefault="00C6317F">
            <w:pPr>
              <w:spacing w:before="0" w:after="0"/>
              <w:rPr>
                <w:rFonts w:cs="Arial"/>
                <w:color w:val="000000"/>
                <w:szCs w:val="20"/>
                <w:lang w:val="es-MX" w:eastAsia="es-MX"/>
              </w:rPr>
            </w:pPr>
            <w:r>
              <w:rPr>
                <w:rFonts w:cs="Arial"/>
                <w:color w:val="000000"/>
                <w:szCs w:val="20"/>
                <w:lang w:val="es-MX" w:eastAsia="es-MX"/>
              </w:rPr>
              <w:t>LOJA</w:t>
            </w:r>
          </w:p>
        </w:tc>
        <w:tc>
          <w:tcPr>
            <w:tcW w:w="2362" w:type="dxa"/>
            <w:tcBorders>
              <w:top w:val="nil"/>
              <w:left w:val="nil"/>
              <w:bottom w:val="nil"/>
              <w:right w:val="single" w:sz="8" w:space="0" w:color="auto"/>
            </w:tcBorders>
            <w:shd w:val="clear" w:color="auto" w:fill="FFFFFF"/>
            <w:noWrap/>
            <w:vAlign w:val="center"/>
            <w:hideMark/>
          </w:tcPr>
          <w:p w:rsidR="00000000" w:rsidRDefault="00C6317F">
            <w:pPr>
              <w:spacing w:before="0" w:after="0"/>
              <w:rPr>
                <w:rFonts w:cs="Arial"/>
                <w:color w:val="000000"/>
                <w:szCs w:val="20"/>
                <w:lang w:val="es-MX" w:eastAsia="es-MX"/>
              </w:rPr>
            </w:pPr>
            <w:r>
              <w:rPr>
                <w:rFonts w:cs="Arial"/>
                <w:color w:val="000000"/>
                <w:szCs w:val="20"/>
                <w:lang w:val="es-MX" w:eastAsia="es-MX"/>
              </w:rPr>
              <w:t>ATAHUALPA</w:t>
            </w:r>
          </w:p>
        </w:tc>
        <w:tc>
          <w:tcPr>
            <w:tcW w:w="2458" w:type="dxa"/>
            <w:tcBorders>
              <w:top w:val="nil"/>
              <w:left w:val="nil"/>
              <w:bottom w:val="nil"/>
              <w:right w:val="single" w:sz="8" w:space="0" w:color="auto"/>
            </w:tcBorders>
            <w:shd w:val="clear" w:color="auto" w:fill="FFFFFF"/>
            <w:noWrap/>
            <w:vAlign w:val="center"/>
            <w:hideMark/>
          </w:tcPr>
          <w:p w:rsidR="00000000" w:rsidRDefault="00C6317F">
            <w:pPr>
              <w:spacing w:before="0" w:after="0"/>
              <w:rPr>
                <w:rFonts w:cs="Arial"/>
                <w:color w:val="000000"/>
                <w:szCs w:val="20"/>
                <w:lang w:val="es-MX" w:eastAsia="es-MX"/>
              </w:rPr>
            </w:pPr>
            <w:r>
              <w:rPr>
                <w:rFonts w:cs="Arial"/>
                <w:color w:val="000000"/>
                <w:szCs w:val="20"/>
                <w:lang w:val="es-MX" w:eastAsia="es-MX"/>
              </w:rPr>
              <w:t>AMBATO 1</w:t>
            </w:r>
          </w:p>
        </w:tc>
      </w:tr>
      <w:tr w:rsidR="00000000">
        <w:trPr>
          <w:trHeight w:val="300"/>
        </w:trPr>
        <w:tc>
          <w:tcPr>
            <w:tcW w:w="0" w:type="auto"/>
            <w:vMerge/>
            <w:tcBorders>
              <w:top w:val="single" w:sz="8" w:space="0" w:color="auto"/>
              <w:left w:val="single" w:sz="8" w:space="0" w:color="auto"/>
              <w:bottom w:val="single" w:sz="8" w:space="0" w:color="000000"/>
              <w:right w:val="nil"/>
            </w:tcBorders>
            <w:vAlign w:val="center"/>
            <w:hideMark/>
          </w:tcPr>
          <w:p w:rsidR="00000000" w:rsidRDefault="00C6317F">
            <w:pPr>
              <w:spacing w:before="0" w:after="0"/>
              <w:jc w:val="left"/>
              <w:rPr>
                <w:rFonts w:cs="Arial"/>
                <w:b/>
                <w:bCs/>
                <w:color w:val="000000"/>
                <w:sz w:val="18"/>
                <w:szCs w:val="18"/>
                <w:lang w:val="es-MX" w:eastAsia="es-MX"/>
              </w:rPr>
            </w:pPr>
          </w:p>
        </w:tc>
        <w:tc>
          <w:tcPr>
            <w:tcW w:w="2898" w:type="dxa"/>
            <w:tcBorders>
              <w:top w:val="nil"/>
              <w:left w:val="single" w:sz="8" w:space="0" w:color="auto"/>
              <w:bottom w:val="nil"/>
              <w:right w:val="single" w:sz="8" w:space="0" w:color="auto"/>
            </w:tcBorders>
            <w:shd w:val="clear" w:color="auto" w:fill="FFFFFF"/>
            <w:noWrap/>
            <w:vAlign w:val="center"/>
            <w:hideMark/>
          </w:tcPr>
          <w:p w:rsidR="00000000" w:rsidRDefault="00C6317F">
            <w:pPr>
              <w:spacing w:before="0" w:after="0"/>
              <w:rPr>
                <w:rFonts w:cs="Arial"/>
                <w:color w:val="000000"/>
                <w:szCs w:val="20"/>
                <w:lang w:val="es-MX" w:eastAsia="es-MX"/>
              </w:rPr>
            </w:pPr>
            <w:r>
              <w:rPr>
                <w:rFonts w:cs="Arial"/>
                <w:color w:val="000000"/>
                <w:szCs w:val="20"/>
                <w:lang w:val="es-MX" w:eastAsia="es-MX"/>
              </w:rPr>
              <w:t> </w:t>
            </w:r>
          </w:p>
        </w:tc>
        <w:tc>
          <w:tcPr>
            <w:tcW w:w="2362" w:type="dxa"/>
            <w:tcBorders>
              <w:top w:val="nil"/>
              <w:left w:val="nil"/>
              <w:bottom w:val="nil"/>
              <w:right w:val="single" w:sz="8" w:space="0" w:color="auto"/>
            </w:tcBorders>
            <w:shd w:val="clear" w:color="auto" w:fill="FFFFFF"/>
            <w:noWrap/>
            <w:vAlign w:val="center"/>
            <w:hideMark/>
          </w:tcPr>
          <w:p w:rsidR="00000000" w:rsidRDefault="00C6317F">
            <w:pPr>
              <w:spacing w:before="0" w:after="0"/>
              <w:rPr>
                <w:rFonts w:cs="Arial"/>
                <w:color w:val="000000"/>
                <w:szCs w:val="20"/>
                <w:lang w:val="es-MX" w:eastAsia="es-MX"/>
              </w:rPr>
            </w:pPr>
            <w:r>
              <w:rPr>
                <w:rFonts w:cs="Arial"/>
                <w:color w:val="000000"/>
                <w:szCs w:val="20"/>
                <w:lang w:val="es-MX" w:eastAsia="es-MX"/>
              </w:rPr>
              <w:t>CARAPUNGO</w:t>
            </w:r>
          </w:p>
        </w:tc>
        <w:tc>
          <w:tcPr>
            <w:tcW w:w="2458" w:type="dxa"/>
            <w:tcBorders>
              <w:top w:val="nil"/>
              <w:left w:val="nil"/>
              <w:bottom w:val="nil"/>
              <w:right w:val="single" w:sz="8" w:space="0" w:color="auto"/>
            </w:tcBorders>
            <w:shd w:val="clear" w:color="auto" w:fill="FFFFFF"/>
            <w:noWrap/>
            <w:vAlign w:val="center"/>
            <w:hideMark/>
          </w:tcPr>
          <w:p w:rsidR="00000000" w:rsidRDefault="00C6317F">
            <w:pPr>
              <w:spacing w:before="0" w:after="0"/>
              <w:rPr>
                <w:rFonts w:cs="Arial"/>
                <w:color w:val="000000"/>
                <w:szCs w:val="20"/>
                <w:lang w:val="es-MX" w:eastAsia="es-MX"/>
              </w:rPr>
            </w:pPr>
            <w:r>
              <w:rPr>
                <w:rFonts w:cs="Arial"/>
                <w:color w:val="000000"/>
                <w:szCs w:val="20"/>
                <w:lang w:val="es-MX" w:eastAsia="es-MX"/>
              </w:rPr>
              <w:t>LATACUNGA 1</w:t>
            </w:r>
          </w:p>
        </w:tc>
      </w:tr>
      <w:tr w:rsidR="00000000">
        <w:trPr>
          <w:trHeight w:val="300"/>
        </w:trPr>
        <w:tc>
          <w:tcPr>
            <w:tcW w:w="0" w:type="auto"/>
            <w:vMerge/>
            <w:tcBorders>
              <w:top w:val="single" w:sz="8" w:space="0" w:color="auto"/>
              <w:left w:val="single" w:sz="8" w:space="0" w:color="auto"/>
              <w:bottom w:val="single" w:sz="8" w:space="0" w:color="000000"/>
              <w:right w:val="nil"/>
            </w:tcBorders>
            <w:vAlign w:val="center"/>
            <w:hideMark/>
          </w:tcPr>
          <w:p w:rsidR="00000000" w:rsidRDefault="00C6317F">
            <w:pPr>
              <w:spacing w:before="0" w:after="0"/>
              <w:jc w:val="left"/>
              <w:rPr>
                <w:rFonts w:cs="Arial"/>
                <w:b/>
                <w:bCs/>
                <w:color w:val="000000"/>
                <w:sz w:val="18"/>
                <w:szCs w:val="18"/>
                <w:lang w:val="es-MX" w:eastAsia="es-MX"/>
              </w:rPr>
            </w:pPr>
          </w:p>
        </w:tc>
        <w:tc>
          <w:tcPr>
            <w:tcW w:w="2898" w:type="dxa"/>
            <w:tcBorders>
              <w:top w:val="nil"/>
              <w:left w:val="single" w:sz="8" w:space="0" w:color="auto"/>
              <w:bottom w:val="nil"/>
              <w:right w:val="single" w:sz="8" w:space="0" w:color="auto"/>
            </w:tcBorders>
            <w:shd w:val="clear" w:color="auto" w:fill="FFFFFF"/>
            <w:noWrap/>
            <w:vAlign w:val="center"/>
            <w:hideMark/>
          </w:tcPr>
          <w:p w:rsidR="00000000" w:rsidRDefault="00C6317F">
            <w:pPr>
              <w:spacing w:before="0" w:after="0"/>
              <w:rPr>
                <w:rFonts w:cs="Arial"/>
                <w:color w:val="000000"/>
                <w:szCs w:val="20"/>
                <w:lang w:val="es-MX" w:eastAsia="es-MX"/>
              </w:rPr>
            </w:pPr>
            <w:r>
              <w:rPr>
                <w:rFonts w:cs="Arial"/>
                <w:color w:val="000000"/>
                <w:szCs w:val="20"/>
                <w:lang w:val="es-MX" w:eastAsia="es-MX"/>
              </w:rPr>
              <w:t> </w:t>
            </w:r>
          </w:p>
        </w:tc>
        <w:tc>
          <w:tcPr>
            <w:tcW w:w="2362" w:type="dxa"/>
            <w:tcBorders>
              <w:top w:val="nil"/>
              <w:left w:val="nil"/>
              <w:bottom w:val="nil"/>
              <w:right w:val="single" w:sz="8" w:space="0" w:color="auto"/>
            </w:tcBorders>
            <w:shd w:val="clear" w:color="auto" w:fill="FFFFFF"/>
            <w:noWrap/>
            <w:vAlign w:val="center"/>
            <w:hideMark/>
          </w:tcPr>
          <w:p w:rsidR="00000000" w:rsidRDefault="00C6317F">
            <w:pPr>
              <w:spacing w:before="0" w:after="0"/>
              <w:rPr>
                <w:rFonts w:cs="Arial"/>
                <w:color w:val="000000"/>
                <w:szCs w:val="20"/>
                <w:lang w:val="es-MX" w:eastAsia="es-MX"/>
              </w:rPr>
            </w:pPr>
            <w:r>
              <w:rPr>
                <w:rFonts w:cs="Arial"/>
                <w:color w:val="000000"/>
                <w:szCs w:val="20"/>
                <w:lang w:val="es-MX" w:eastAsia="es-MX"/>
              </w:rPr>
              <w:t>CENTRO</w:t>
            </w:r>
          </w:p>
        </w:tc>
        <w:tc>
          <w:tcPr>
            <w:tcW w:w="2458" w:type="dxa"/>
            <w:tcBorders>
              <w:top w:val="nil"/>
              <w:left w:val="nil"/>
              <w:bottom w:val="nil"/>
              <w:right w:val="single" w:sz="8" w:space="0" w:color="auto"/>
            </w:tcBorders>
            <w:shd w:val="clear" w:color="auto" w:fill="FFFFFF"/>
            <w:noWrap/>
            <w:vAlign w:val="center"/>
            <w:hideMark/>
          </w:tcPr>
          <w:p w:rsidR="00000000" w:rsidRDefault="00C6317F">
            <w:pPr>
              <w:spacing w:before="0" w:after="0"/>
              <w:rPr>
                <w:rFonts w:cs="Arial"/>
                <w:color w:val="000000"/>
                <w:szCs w:val="20"/>
                <w:lang w:val="es-MX" w:eastAsia="es-MX"/>
              </w:rPr>
            </w:pPr>
            <w:r>
              <w:rPr>
                <w:rFonts w:cs="Arial"/>
                <w:color w:val="000000"/>
                <w:szCs w:val="20"/>
                <w:lang w:val="es-MX" w:eastAsia="es-MX"/>
              </w:rPr>
              <w:t>LATACUNGA 2</w:t>
            </w:r>
          </w:p>
        </w:tc>
      </w:tr>
      <w:tr w:rsidR="00000000">
        <w:trPr>
          <w:trHeight w:val="300"/>
        </w:trPr>
        <w:tc>
          <w:tcPr>
            <w:tcW w:w="0" w:type="auto"/>
            <w:vMerge/>
            <w:tcBorders>
              <w:top w:val="single" w:sz="8" w:space="0" w:color="auto"/>
              <w:left w:val="single" w:sz="8" w:space="0" w:color="auto"/>
              <w:bottom w:val="single" w:sz="8" w:space="0" w:color="000000"/>
              <w:right w:val="nil"/>
            </w:tcBorders>
            <w:vAlign w:val="center"/>
            <w:hideMark/>
          </w:tcPr>
          <w:p w:rsidR="00000000" w:rsidRDefault="00C6317F">
            <w:pPr>
              <w:spacing w:before="0" w:after="0"/>
              <w:jc w:val="left"/>
              <w:rPr>
                <w:rFonts w:cs="Arial"/>
                <w:b/>
                <w:bCs/>
                <w:color w:val="000000"/>
                <w:sz w:val="18"/>
                <w:szCs w:val="18"/>
                <w:lang w:val="es-MX" w:eastAsia="es-MX"/>
              </w:rPr>
            </w:pPr>
          </w:p>
        </w:tc>
        <w:tc>
          <w:tcPr>
            <w:tcW w:w="2898" w:type="dxa"/>
            <w:tcBorders>
              <w:top w:val="nil"/>
              <w:left w:val="single" w:sz="8" w:space="0" w:color="auto"/>
              <w:bottom w:val="nil"/>
              <w:right w:val="single" w:sz="8" w:space="0" w:color="auto"/>
            </w:tcBorders>
            <w:shd w:val="clear" w:color="auto" w:fill="FFFFFF"/>
            <w:noWrap/>
            <w:vAlign w:val="center"/>
            <w:hideMark/>
          </w:tcPr>
          <w:p w:rsidR="00000000" w:rsidRDefault="00C6317F">
            <w:pPr>
              <w:spacing w:before="0" w:after="0"/>
              <w:rPr>
                <w:rFonts w:cs="Arial"/>
                <w:color w:val="000000"/>
                <w:szCs w:val="20"/>
                <w:lang w:val="es-MX" w:eastAsia="es-MX"/>
              </w:rPr>
            </w:pPr>
            <w:r>
              <w:rPr>
                <w:rFonts w:cs="Arial"/>
                <w:color w:val="000000"/>
                <w:szCs w:val="20"/>
                <w:lang w:val="es-MX" w:eastAsia="es-MX"/>
              </w:rPr>
              <w:t> </w:t>
            </w:r>
          </w:p>
        </w:tc>
        <w:tc>
          <w:tcPr>
            <w:tcW w:w="2362" w:type="dxa"/>
            <w:tcBorders>
              <w:top w:val="nil"/>
              <w:left w:val="nil"/>
              <w:bottom w:val="nil"/>
              <w:right w:val="single" w:sz="8" w:space="0" w:color="auto"/>
            </w:tcBorders>
            <w:shd w:val="clear" w:color="auto" w:fill="FFFFFF"/>
            <w:noWrap/>
            <w:vAlign w:val="center"/>
            <w:hideMark/>
          </w:tcPr>
          <w:p w:rsidR="00000000" w:rsidRDefault="00C6317F">
            <w:pPr>
              <w:spacing w:before="0" w:after="0"/>
              <w:rPr>
                <w:rFonts w:cs="Arial"/>
                <w:color w:val="000000"/>
                <w:szCs w:val="20"/>
                <w:lang w:val="es-MX" w:eastAsia="es-MX"/>
              </w:rPr>
            </w:pPr>
            <w:r>
              <w:rPr>
                <w:rFonts w:cs="Arial"/>
                <w:color w:val="000000"/>
                <w:szCs w:val="20"/>
                <w:lang w:val="es-MX" w:eastAsia="es-MX"/>
              </w:rPr>
              <w:t>LA PRENSA</w:t>
            </w:r>
          </w:p>
        </w:tc>
        <w:tc>
          <w:tcPr>
            <w:tcW w:w="2458" w:type="dxa"/>
            <w:tcBorders>
              <w:top w:val="nil"/>
              <w:left w:val="nil"/>
              <w:bottom w:val="nil"/>
              <w:right w:val="single" w:sz="8" w:space="0" w:color="auto"/>
            </w:tcBorders>
            <w:shd w:val="clear" w:color="auto" w:fill="FFFFFF"/>
            <w:noWrap/>
            <w:vAlign w:val="center"/>
            <w:hideMark/>
          </w:tcPr>
          <w:p w:rsidR="00000000" w:rsidRDefault="00C6317F">
            <w:pPr>
              <w:spacing w:before="0" w:after="0"/>
              <w:rPr>
                <w:rFonts w:cs="Arial"/>
                <w:color w:val="000000"/>
                <w:szCs w:val="20"/>
                <w:lang w:val="es-MX" w:eastAsia="es-MX"/>
              </w:rPr>
            </w:pPr>
            <w:r>
              <w:rPr>
                <w:rFonts w:cs="Arial"/>
                <w:color w:val="000000"/>
                <w:szCs w:val="20"/>
                <w:lang w:val="es-MX" w:eastAsia="es-MX"/>
              </w:rPr>
              <w:t>SANTO DOMINGO 1</w:t>
            </w:r>
          </w:p>
        </w:tc>
      </w:tr>
      <w:tr w:rsidR="00000000">
        <w:trPr>
          <w:trHeight w:val="300"/>
        </w:trPr>
        <w:tc>
          <w:tcPr>
            <w:tcW w:w="0" w:type="auto"/>
            <w:vMerge/>
            <w:tcBorders>
              <w:top w:val="single" w:sz="8" w:space="0" w:color="auto"/>
              <w:left w:val="single" w:sz="8" w:space="0" w:color="auto"/>
              <w:bottom w:val="single" w:sz="8" w:space="0" w:color="000000"/>
              <w:right w:val="nil"/>
            </w:tcBorders>
            <w:vAlign w:val="center"/>
            <w:hideMark/>
          </w:tcPr>
          <w:p w:rsidR="00000000" w:rsidRDefault="00C6317F">
            <w:pPr>
              <w:spacing w:before="0" w:after="0"/>
              <w:jc w:val="left"/>
              <w:rPr>
                <w:rFonts w:cs="Arial"/>
                <w:b/>
                <w:bCs/>
                <w:color w:val="000000"/>
                <w:sz w:val="18"/>
                <w:szCs w:val="18"/>
                <w:lang w:val="es-MX" w:eastAsia="es-MX"/>
              </w:rPr>
            </w:pPr>
          </w:p>
        </w:tc>
        <w:tc>
          <w:tcPr>
            <w:tcW w:w="2898" w:type="dxa"/>
            <w:tcBorders>
              <w:top w:val="nil"/>
              <w:left w:val="single" w:sz="8" w:space="0" w:color="auto"/>
              <w:bottom w:val="nil"/>
              <w:right w:val="single" w:sz="8" w:space="0" w:color="auto"/>
            </w:tcBorders>
            <w:shd w:val="clear" w:color="auto" w:fill="FFFFFF"/>
            <w:noWrap/>
            <w:vAlign w:val="center"/>
            <w:hideMark/>
          </w:tcPr>
          <w:p w:rsidR="00000000" w:rsidRDefault="00C6317F">
            <w:pPr>
              <w:spacing w:before="0" w:after="0"/>
              <w:rPr>
                <w:rFonts w:cs="Arial"/>
                <w:color w:val="000000"/>
                <w:szCs w:val="20"/>
                <w:lang w:val="es-MX" w:eastAsia="es-MX"/>
              </w:rPr>
            </w:pPr>
            <w:r>
              <w:rPr>
                <w:rFonts w:cs="Arial"/>
                <w:color w:val="000000"/>
                <w:szCs w:val="20"/>
                <w:lang w:val="es-MX" w:eastAsia="es-MX"/>
              </w:rPr>
              <w:t> </w:t>
            </w:r>
          </w:p>
        </w:tc>
        <w:tc>
          <w:tcPr>
            <w:tcW w:w="2362" w:type="dxa"/>
            <w:tcBorders>
              <w:top w:val="nil"/>
              <w:left w:val="nil"/>
              <w:bottom w:val="nil"/>
              <w:right w:val="single" w:sz="8" w:space="0" w:color="auto"/>
            </w:tcBorders>
            <w:shd w:val="clear" w:color="auto" w:fill="FFFFFF"/>
            <w:noWrap/>
            <w:vAlign w:val="center"/>
            <w:hideMark/>
          </w:tcPr>
          <w:p w:rsidR="00000000" w:rsidRDefault="00C6317F">
            <w:pPr>
              <w:spacing w:before="0" w:after="0"/>
              <w:rPr>
                <w:rFonts w:cs="Arial"/>
                <w:color w:val="000000"/>
                <w:szCs w:val="20"/>
                <w:lang w:val="es-MX" w:eastAsia="es-MX"/>
              </w:rPr>
            </w:pPr>
            <w:r>
              <w:rPr>
                <w:rFonts w:cs="Arial"/>
                <w:color w:val="000000"/>
                <w:szCs w:val="20"/>
                <w:lang w:val="es-MX" w:eastAsia="es-MX"/>
              </w:rPr>
              <w:t>IÑAQUITO</w:t>
            </w:r>
          </w:p>
        </w:tc>
        <w:tc>
          <w:tcPr>
            <w:tcW w:w="2458" w:type="dxa"/>
            <w:tcBorders>
              <w:top w:val="nil"/>
              <w:left w:val="nil"/>
              <w:bottom w:val="nil"/>
              <w:right w:val="single" w:sz="8" w:space="0" w:color="auto"/>
            </w:tcBorders>
            <w:shd w:val="clear" w:color="auto" w:fill="FFFFFF"/>
            <w:noWrap/>
            <w:vAlign w:val="center"/>
            <w:hideMark/>
          </w:tcPr>
          <w:p w:rsidR="00000000" w:rsidRDefault="00C6317F">
            <w:pPr>
              <w:spacing w:before="0" w:after="0"/>
              <w:rPr>
                <w:rFonts w:cs="Arial"/>
                <w:color w:val="000000"/>
                <w:szCs w:val="20"/>
                <w:lang w:val="es-MX" w:eastAsia="es-MX"/>
              </w:rPr>
            </w:pPr>
            <w:r>
              <w:rPr>
                <w:rFonts w:cs="Arial"/>
                <w:color w:val="000000"/>
                <w:szCs w:val="20"/>
                <w:lang w:val="es-MX" w:eastAsia="es-MX"/>
              </w:rPr>
              <w:t>SANTO DOMINGO 2</w:t>
            </w:r>
          </w:p>
        </w:tc>
      </w:tr>
      <w:tr w:rsidR="00000000">
        <w:trPr>
          <w:trHeight w:val="300"/>
        </w:trPr>
        <w:tc>
          <w:tcPr>
            <w:tcW w:w="0" w:type="auto"/>
            <w:vMerge/>
            <w:tcBorders>
              <w:top w:val="single" w:sz="8" w:space="0" w:color="auto"/>
              <w:left w:val="single" w:sz="8" w:space="0" w:color="auto"/>
              <w:bottom w:val="single" w:sz="8" w:space="0" w:color="000000"/>
              <w:right w:val="nil"/>
            </w:tcBorders>
            <w:vAlign w:val="center"/>
            <w:hideMark/>
          </w:tcPr>
          <w:p w:rsidR="00000000" w:rsidRDefault="00C6317F">
            <w:pPr>
              <w:spacing w:before="0" w:after="0"/>
              <w:jc w:val="left"/>
              <w:rPr>
                <w:rFonts w:cs="Arial"/>
                <w:b/>
                <w:bCs/>
                <w:color w:val="000000"/>
                <w:sz w:val="18"/>
                <w:szCs w:val="18"/>
                <w:lang w:val="es-MX" w:eastAsia="es-MX"/>
              </w:rPr>
            </w:pPr>
          </w:p>
        </w:tc>
        <w:tc>
          <w:tcPr>
            <w:tcW w:w="2898" w:type="dxa"/>
            <w:tcBorders>
              <w:top w:val="nil"/>
              <w:left w:val="single" w:sz="8" w:space="0" w:color="auto"/>
              <w:bottom w:val="nil"/>
              <w:right w:val="single" w:sz="8" w:space="0" w:color="auto"/>
            </w:tcBorders>
            <w:shd w:val="clear" w:color="auto" w:fill="FFFFFF"/>
            <w:noWrap/>
            <w:vAlign w:val="center"/>
            <w:hideMark/>
          </w:tcPr>
          <w:p w:rsidR="00000000" w:rsidRDefault="00C6317F">
            <w:pPr>
              <w:spacing w:before="0" w:after="0"/>
              <w:rPr>
                <w:rFonts w:cs="Arial"/>
                <w:color w:val="000000"/>
                <w:szCs w:val="20"/>
                <w:lang w:val="es-MX" w:eastAsia="es-MX"/>
              </w:rPr>
            </w:pPr>
            <w:r>
              <w:rPr>
                <w:rFonts w:cs="Arial"/>
                <w:color w:val="000000"/>
                <w:szCs w:val="20"/>
                <w:lang w:val="es-MX" w:eastAsia="es-MX"/>
              </w:rPr>
              <w:t> </w:t>
            </w:r>
          </w:p>
        </w:tc>
        <w:tc>
          <w:tcPr>
            <w:tcW w:w="2362" w:type="dxa"/>
            <w:tcBorders>
              <w:top w:val="nil"/>
              <w:left w:val="nil"/>
              <w:bottom w:val="nil"/>
              <w:right w:val="single" w:sz="8" w:space="0" w:color="auto"/>
            </w:tcBorders>
            <w:shd w:val="clear" w:color="auto" w:fill="FFFFFF"/>
            <w:noWrap/>
            <w:vAlign w:val="center"/>
            <w:hideMark/>
          </w:tcPr>
          <w:p w:rsidR="00000000" w:rsidRDefault="00C6317F">
            <w:pPr>
              <w:spacing w:before="0" w:after="0"/>
              <w:rPr>
                <w:rFonts w:cs="Arial"/>
                <w:color w:val="000000"/>
                <w:szCs w:val="20"/>
                <w:lang w:val="es-MX" w:eastAsia="es-MX"/>
              </w:rPr>
            </w:pPr>
            <w:r>
              <w:rPr>
                <w:rFonts w:cs="Arial"/>
                <w:color w:val="000000"/>
                <w:szCs w:val="20"/>
                <w:lang w:val="es-MX" w:eastAsia="es-MX"/>
              </w:rPr>
              <w:t>MAYORISTA</w:t>
            </w:r>
          </w:p>
        </w:tc>
        <w:tc>
          <w:tcPr>
            <w:tcW w:w="2458" w:type="dxa"/>
            <w:tcBorders>
              <w:top w:val="nil"/>
              <w:left w:val="nil"/>
              <w:bottom w:val="nil"/>
              <w:right w:val="single" w:sz="8" w:space="0" w:color="auto"/>
            </w:tcBorders>
            <w:shd w:val="clear" w:color="auto" w:fill="FFFFFF"/>
            <w:noWrap/>
            <w:vAlign w:val="center"/>
            <w:hideMark/>
          </w:tcPr>
          <w:p w:rsidR="00000000" w:rsidRDefault="00C6317F">
            <w:pPr>
              <w:spacing w:before="0" w:after="0"/>
              <w:rPr>
                <w:rFonts w:cs="Arial"/>
                <w:color w:val="000000"/>
                <w:szCs w:val="20"/>
                <w:lang w:val="es-MX" w:eastAsia="es-MX"/>
              </w:rPr>
            </w:pPr>
            <w:r>
              <w:rPr>
                <w:rFonts w:cs="Arial"/>
                <w:color w:val="000000"/>
                <w:szCs w:val="20"/>
                <w:lang w:val="es-MX" w:eastAsia="es-MX"/>
              </w:rPr>
              <w:t>CUENCA</w:t>
            </w:r>
          </w:p>
        </w:tc>
      </w:tr>
      <w:tr w:rsidR="00000000">
        <w:trPr>
          <w:trHeight w:val="300"/>
        </w:trPr>
        <w:tc>
          <w:tcPr>
            <w:tcW w:w="0" w:type="auto"/>
            <w:vMerge/>
            <w:tcBorders>
              <w:top w:val="single" w:sz="8" w:space="0" w:color="auto"/>
              <w:left w:val="single" w:sz="8" w:space="0" w:color="auto"/>
              <w:bottom w:val="single" w:sz="8" w:space="0" w:color="000000"/>
              <w:right w:val="nil"/>
            </w:tcBorders>
            <w:vAlign w:val="center"/>
            <w:hideMark/>
          </w:tcPr>
          <w:p w:rsidR="00000000" w:rsidRDefault="00C6317F">
            <w:pPr>
              <w:spacing w:before="0" w:after="0"/>
              <w:jc w:val="left"/>
              <w:rPr>
                <w:rFonts w:cs="Arial"/>
                <w:b/>
                <w:bCs/>
                <w:color w:val="000000"/>
                <w:sz w:val="18"/>
                <w:szCs w:val="18"/>
                <w:lang w:val="es-MX" w:eastAsia="es-MX"/>
              </w:rPr>
            </w:pPr>
          </w:p>
        </w:tc>
        <w:tc>
          <w:tcPr>
            <w:tcW w:w="2898" w:type="dxa"/>
            <w:tcBorders>
              <w:top w:val="nil"/>
              <w:left w:val="single" w:sz="8" w:space="0" w:color="auto"/>
              <w:bottom w:val="nil"/>
              <w:right w:val="single" w:sz="8" w:space="0" w:color="auto"/>
            </w:tcBorders>
            <w:shd w:val="clear" w:color="auto" w:fill="FFFFFF"/>
            <w:noWrap/>
            <w:vAlign w:val="center"/>
            <w:hideMark/>
          </w:tcPr>
          <w:p w:rsidR="00000000" w:rsidRDefault="00C6317F">
            <w:pPr>
              <w:spacing w:before="0" w:after="0"/>
              <w:rPr>
                <w:rFonts w:cs="Arial"/>
                <w:color w:val="000000"/>
                <w:szCs w:val="20"/>
                <w:lang w:val="es-MX" w:eastAsia="es-MX"/>
              </w:rPr>
            </w:pPr>
            <w:r>
              <w:rPr>
                <w:rFonts w:cs="Arial"/>
                <w:color w:val="000000"/>
                <w:szCs w:val="20"/>
                <w:lang w:val="es-MX" w:eastAsia="es-MX"/>
              </w:rPr>
              <w:t> </w:t>
            </w:r>
          </w:p>
        </w:tc>
        <w:tc>
          <w:tcPr>
            <w:tcW w:w="2362" w:type="dxa"/>
            <w:tcBorders>
              <w:top w:val="nil"/>
              <w:left w:val="nil"/>
              <w:bottom w:val="nil"/>
              <w:right w:val="single" w:sz="8" w:space="0" w:color="auto"/>
            </w:tcBorders>
            <w:shd w:val="clear" w:color="auto" w:fill="FFFFFF"/>
            <w:noWrap/>
            <w:vAlign w:val="center"/>
            <w:hideMark/>
          </w:tcPr>
          <w:p w:rsidR="00000000" w:rsidRDefault="00C6317F">
            <w:pPr>
              <w:spacing w:before="0" w:after="0"/>
              <w:rPr>
                <w:rFonts w:cs="Arial"/>
                <w:color w:val="000000"/>
                <w:szCs w:val="20"/>
                <w:lang w:val="es-MX" w:eastAsia="es-MX"/>
              </w:rPr>
            </w:pPr>
            <w:r>
              <w:rPr>
                <w:rFonts w:cs="Arial"/>
                <w:color w:val="000000"/>
                <w:szCs w:val="20"/>
                <w:lang w:val="es-MX" w:eastAsia="es-MX"/>
              </w:rPr>
              <w:t>PORTOVIEJO 1</w:t>
            </w:r>
          </w:p>
        </w:tc>
        <w:tc>
          <w:tcPr>
            <w:tcW w:w="2458" w:type="dxa"/>
            <w:tcBorders>
              <w:top w:val="nil"/>
              <w:left w:val="nil"/>
              <w:bottom w:val="nil"/>
              <w:right w:val="single" w:sz="8" w:space="0" w:color="auto"/>
            </w:tcBorders>
            <w:shd w:val="clear" w:color="auto" w:fill="FFFFFF"/>
            <w:noWrap/>
            <w:vAlign w:val="center"/>
            <w:hideMark/>
          </w:tcPr>
          <w:p w:rsidR="00000000" w:rsidRDefault="00C6317F">
            <w:pPr>
              <w:spacing w:before="0" w:after="0"/>
              <w:rPr>
                <w:rFonts w:cs="Arial"/>
                <w:color w:val="000000"/>
                <w:szCs w:val="20"/>
                <w:lang w:val="es-MX" w:eastAsia="es-MX"/>
              </w:rPr>
            </w:pPr>
            <w:r>
              <w:rPr>
                <w:rFonts w:cs="Arial"/>
                <w:color w:val="000000"/>
                <w:szCs w:val="20"/>
                <w:lang w:val="es-MX" w:eastAsia="es-MX"/>
              </w:rPr>
              <w:t>GUAMANI</w:t>
            </w:r>
          </w:p>
        </w:tc>
      </w:tr>
      <w:tr w:rsidR="00000000">
        <w:trPr>
          <w:trHeight w:val="300"/>
        </w:trPr>
        <w:tc>
          <w:tcPr>
            <w:tcW w:w="0" w:type="auto"/>
            <w:vMerge/>
            <w:tcBorders>
              <w:top w:val="single" w:sz="8" w:space="0" w:color="auto"/>
              <w:left w:val="single" w:sz="8" w:space="0" w:color="auto"/>
              <w:bottom w:val="single" w:sz="8" w:space="0" w:color="000000"/>
              <w:right w:val="nil"/>
            </w:tcBorders>
            <w:vAlign w:val="center"/>
            <w:hideMark/>
          </w:tcPr>
          <w:p w:rsidR="00000000" w:rsidRDefault="00C6317F">
            <w:pPr>
              <w:spacing w:before="0" w:after="0"/>
              <w:jc w:val="left"/>
              <w:rPr>
                <w:rFonts w:cs="Arial"/>
                <w:b/>
                <w:bCs/>
                <w:color w:val="000000"/>
                <w:sz w:val="18"/>
                <w:szCs w:val="18"/>
                <w:lang w:val="es-MX" w:eastAsia="es-MX"/>
              </w:rPr>
            </w:pPr>
          </w:p>
        </w:tc>
        <w:tc>
          <w:tcPr>
            <w:tcW w:w="2898" w:type="dxa"/>
            <w:tcBorders>
              <w:top w:val="nil"/>
              <w:left w:val="single" w:sz="8" w:space="0" w:color="auto"/>
              <w:bottom w:val="nil"/>
              <w:right w:val="single" w:sz="8" w:space="0" w:color="auto"/>
            </w:tcBorders>
            <w:shd w:val="clear" w:color="auto" w:fill="FFFFFF"/>
            <w:noWrap/>
            <w:vAlign w:val="center"/>
            <w:hideMark/>
          </w:tcPr>
          <w:p w:rsidR="00000000" w:rsidRDefault="00C6317F">
            <w:pPr>
              <w:spacing w:before="0" w:after="0"/>
              <w:rPr>
                <w:rFonts w:cs="Arial"/>
                <w:color w:val="000000"/>
                <w:szCs w:val="20"/>
                <w:lang w:val="es-MX" w:eastAsia="es-MX"/>
              </w:rPr>
            </w:pPr>
            <w:r>
              <w:rPr>
                <w:rFonts w:cs="Arial"/>
                <w:color w:val="000000"/>
                <w:szCs w:val="20"/>
                <w:lang w:val="es-MX" w:eastAsia="es-MX"/>
              </w:rPr>
              <w:t> </w:t>
            </w:r>
          </w:p>
        </w:tc>
        <w:tc>
          <w:tcPr>
            <w:tcW w:w="2362" w:type="dxa"/>
            <w:tcBorders>
              <w:top w:val="nil"/>
              <w:left w:val="nil"/>
              <w:bottom w:val="nil"/>
              <w:right w:val="single" w:sz="8" w:space="0" w:color="auto"/>
            </w:tcBorders>
            <w:shd w:val="clear" w:color="auto" w:fill="FFFFFF"/>
            <w:noWrap/>
            <w:vAlign w:val="center"/>
            <w:hideMark/>
          </w:tcPr>
          <w:p w:rsidR="00000000" w:rsidRDefault="00C6317F">
            <w:pPr>
              <w:spacing w:before="0" w:after="0"/>
              <w:rPr>
                <w:rFonts w:cs="Arial"/>
                <w:color w:val="000000"/>
                <w:szCs w:val="20"/>
                <w:lang w:val="es-MX" w:eastAsia="es-MX"/>
              </w:rPr>
            </w:pPr>
            <w:r>
              <w:rPr>
                <w:rFonts w:cs="Arial"/>
                <w:color w:val="000000"/>
                <w:szCs w:val="20"/>
                <w:lang w:val="es-MX" w:eastAsia="es-MX"/>
              </w:rPr>
              <w:t>PORTOVIEJO 2</w:t>
            </w:r>
          </w:p>
        </w:tc>
        <w:tc>
          <w:tcPr>
            <w:tcW w:w="2458" w:type="dxa"/>
            <w:tcBorders>
              <w:top w:val="nil"/>
              <w:left w:val="nil"/>
              <w:bottom w:val="nil"/>
              <w:right w:val="single" w:sz="8" w:space="0" w:color="auto"/>
            </w:tcBorders>
            <w:shd w:val="clear" w:color="auto" w:fill="FFFFFF"/>
            <w:noWrap/>
            <w:vAlign w:val="center"/>
            <w:hideMark/>
          </w:tcPr>
          <w:p w:rsidR="00000000" w:rsidRDefault="00C6317F">
            <w:pPr>
              <w:spacing w:before="0" w:after="0"/>
              <w:rPr>
                <w:rFonts w:cs="Arial"/>
                <w:color w:val="000000"/>
                <w:szCs w:val="20"/>
                <w:lang w:val="es-MX" w:eastAsia="es-MX"/>
              </w:rPr>
            </w:pPr>
            <w:r>
              <w:rPr>
                <w:rFonts w:cs="Arial"/>
                <w:color w:val="000000"/>
                <w:szCs w:val="20"/>
                <w:lang w:val="es-MX" w:eastAsia="es-MX"/>
              </w:rPr>
              <w:t>RECREO</w:t>
            </w:r>
          </w:p>
        </w:tc>
      </w:tr>
      <w:tr w:rsidR="00000000">
        <w:trPr>
          <w:trHeight w:val="300"/>
        </w:trPr>
        <w:tc>
          <w:tcPr>
            <w:tcW w:w="0" w:type="auto"/>
            <w:vMerge/>
            <w:tcBorders>
              <w:top w:val="single" w:sz="8" w:space="0" w:color="auto"/>
              <w:left w:val="single" w:sz="8" w:space="0" w:color="auto"/>
              <w:bottom w:val="single" w:sz="8" w:space="0" w:color="000000"/>
              <w:right w:val="nil"/>
            </w:tcBorders>
            <w:vAlign w:val="center"/>
            <w:hideMark/>
          </w:tcPr>
          <w:p w:rsidR="00000000" w:rsidRDefault="00C6317F">
            <w:pPr>
              <w:spacing w:before="0" w:after="0"/>
              <w:jc w:val="left"/>
              <w:rPr>
                <w:rFonts w:cs="Arial"/>
                <w:b/>
                <w:bCs/>
                <w:color w:val="000000"/>
                <w:sz w:val="18"/>
                <w:szCs w:val="18"/>
                <w:lang w:val="es-MX" w:eastAsia="es-MX"/>
              </w:rPr>
            </w:pPr>
          </w:p>
        </w:tc>
        <w:tc>
          <w:tcPr>
            <w:tcW w:w="2898" w:type="dxa"/>
            <w:tcBorders>
              <w:top w:val="nil"/>
              <w:left w:val="single" w:sz="8" w:space="0" w:color="auto"/>
              <w:bottom w:val="nil"/>
              <w:right w:val="single" w:sz="8" w:space="0" w:color="auto"/>
            </w:tcBorders>
            <w:shd w:val="clear" w:color="auto" w:fill="FFFFFF"/>
            <w:noWrap/>
            <w:vAlign w:val="center"/>
            <w:hideMark/>
          </w:tcPr>
          <w:p w:rsidR="00000000" w:rsidRDefault="00C6317F">
            <w:pPr>
              <w:spacing w:before="0" w:after="0"/>
              <w:rPr>
                <w:rFonts w:cs="Arial"/>
                <w:color w:val="000000"/>
                <w:szCs w:val="20"/>
                <w:lang w:val="es-MX" w:eastAsia="es-MX"/>
              </w:rPr>
            </w:pPr>
            <w:r>
              <w:rPr>
                <w:rFonts w:cs="Arial"/>
                <w:color w:val="000000"/>
                <w:szCs w:val="20"/>
                <w:lang w:val="es-MX" w:eastAsia="es-MX"/>
              </w:rPr>
              <w:t> </w:t>
            </w:r>
          </w:p>
        </w:tc>
        <w:tc>
          <w:tcPr>
            <w:tcW w:w="2362" w:type="dxa"/>
            <w:tcBorders>
              <w:top w:val="nil"/>
              <w:left w:val="nil"/>
              <w:bottom w:val="nil"/>
              <w:right w:val="single" w:sz="8" w:space="0" w:color="auto"/>
            </w:tcBorders>
            <w:shd w:val="clear" w:color="auto" w:fill="FFFFFF"/>
            <w:noWrap/>
            <w:vAlign w:val="center"/>
            <w:hideMark/>
          </w:tcPr>
          <w:p w:rsidR="00000000" w:rsidRDefault="00C6317F">
            <w:pPr>
              <w:spacing w:before="0" w:after="0"/>
              <w:rPr>
                <w:rFonts w:cs="Arial"/>
                <w:color w:val="000000"/>
                <w:szCs w:val="20"/>
                <w:lang w:val="es-MX" w:eastAsia="es-MX"/>
              </w:rPr>
            </w:pPr>
            <w:r>
              <w:rPr>
                <w:rFonts w:cs="Arial"/>
                <w:color w:val="000000"/>
                <w:szCs w:val="20"/>
                <w:lang w:val="es-MX" w:eastAsia="es-MX"/>
              </w:rPr>
              <w:t>CHONE</w:t>
            </w:r>
          </w:p>
        </w:tc>
        <w:tc>
          <w:tcPr>
            <w:tcW w:w="2458" w:type="dxa"/>
            <w:tcBorders>
              <w:top w:val="nil"/>
              <w:left w:val="nil"/>
              <w:bottom w:val="nil"/>
              <w:right w:val="single" w:sz="8" w:space="0" w:color="auto"/>
            </w:tcBorders>
            <w:shd w:val="clear" w:color="auto" w:fill="FFFFFF"/>
            <w:noWrap/>
            <w:vAlign w:val="center"/>
            <w:hideMark/>
          </w:tcPr>
          <w:p w:rsidR="00000000" w:rsidRDefault="00C6317F">
            <w:pPr>
              <w:spacing w:before="0" w:after="0"/>
              <w:rPr>
                <w:rFonts w:cs="Arial"/>
                <w:color w:val="000000"/>
                <w:szCs w:val="20"/>
                <w:lang w:val="es-MX" w:eastAsia="es-MX"/>
              </w:rPr>
            </w:pPr>
            <w:r>
              <w:rPr>
                <w:rFonts w:cs="Arial"/>
                <w:color w:val="000000"/>
                <w:szCs w:val="20"/>
                <w:lang w:val="es-MX" w:eastAsia="es-MX"/>
              </w:rPr>
              <w:t>IBARRA 1</w:t>
            </w:r>
          </w:p>
        </w:tc>
      </w:tr>
      <w:tr w:rsidR="00000000">
        <w:trPr>
          <w:trHeight w:val="300"/>
        </w:trPr>
        <w:tc>
          <w:tcPr>
            <w:tcW w:w="0" w:type="auto"/>
            <w:vMerge/>
            <w:tcBorders>
              <w:top w:val="single" w:sz="8" w:space="0" w:color="auto"/>
              <w:left w:val="single" w:sz="8" w:space="0" w:color="auto"/>
              <w:bottom w:val="single" w:sz="8" w:space="0" w:color="000000"/>
              <w:right w:val="nil"/>
            </w:tcBorders>
            <w:vAlign w:val="center"/>
            <w:hideMark/>
          </w:tcPr>
          <w:p w:rsidR="00000000" w:rsidRDefault="00C6317F">
            <w:pPr>
              <w:spacing w:before="0" w:after="0"/>
              <w:jc w:val="left"/>
              <w:rPr>
                <w:rFonts w:cs="Arial"/>
                <w:b/>
                <w:bCs/>
                <w:color w:val="000000"/>
                <w:sz w:val="18"/>
                <w:szCs w:val="18"/>
                <w:lang w:val="es-MX" w:eastAsia="es-MX"/>
              </w:rPr>
            </w:pPr>
          </w:p>
        </w:tc>
        <w:tc>
          <w:tcPr>
            <w:tcW w:w="2898" w:type="dxa"/>
            <w:tcBorders>
              <w:top w:val="nil"/>
              <w:left w:val="single" w:sz="8" w:space="0" w:color="auto"/>
              <w:bottom w:val="nil"/>
              <w:right w:val="single" w:sz="8" w:space="0" w:color="auto"/>
            </w:tcBorders>
            <w:shd w:val="clear" w:color="auto" w:fill="FFFFFF"/>
            <w:noWrap/>
            <w:vAlign w:val="center"/>
            <w:hideMark/>
          </w:tcPr>
          <w:p w:rsidR="00000000" w:rsidRDefault="00C6317F">
            <w:pPr>
              <w:spacing w:before="0" w:after="0"/>
              <w:rPr>
                <w:rFonts w:cs="Arial"/>
                <w:color w:val="000000"/>
                <w:szCs w:val="20"/>
                <w:lang w:val="es-MX" w:eastAsia="es-MX"/>
              </w:rPr>
            </w:pPr>
            <w:r>
              <w:rPr>
                <w:rFonts w:cs="Arial"/>
                <w:color w:val="000000"/>
                <w:szCs w:val="20"/>
                <w:lang w:val="es-MX" w:eastAsia="es-MX"/>
              </w:rPr>
              <w:t> </w:t>
            </w:r>
          </w:p>
        </w:tc>
        <w:tc>
          <w:tcPr>
            <w:tcW w:w="2362" w:type="dxa"/>
            <w:tcBorders>
              <w:top w:val="nil"/>
              <w:left w:val="nil"/>
              <w:bottom w:val="nil"/>
              <w:right w:val="single" w:sz="8" w:space="0" w:color="auto"/>
            </w:tcBorders>
            <w:shd w:val="clear" w:color="auto" w:fill="FFFFFF"/>
            <w:noWrap/>
            <w:vAlign w:val="center"/>
            <w:hideMark/>
          </w:tcPr>
          <w:p w:rsidR="00000000" w:rsidRDefault="00C6317F">
            <w:pPr>
              <w:spacing w:before="0" w:after="0"/>
              <w:rPr>
                <w:rFonts w:cs="Arial"/>
                <w:color w:val="000000"/>
                <w:szCs w:val="20"/>
                <w:lang w:val="es-MX" w:eastAsia="es-MX"/>
              </w:rPr>
            </w:pPr>
            <w:r>
              <w:rPr>
                <w:rFonts w:cs="Arial"/>
                <w:color w:val="000000"/>
                <w:szCs w:val="20"/>
                <w:lang w:val="es-MX" w:eastAsia="es-MX"/>
              </w:rPr>
              <w:t>MANTA CENTRO</w:t>
            </w:r>
          </w:p>
        </w:tc>
        <w:tc>
          <w:tcPr>
            <w:tcW w:w="2458" w:type="dxa"/>
            <w:tcBorders>
              <w:top w:val="nil"/>
              <w:left w:val="nil"/>
              <w:bottom w:val="nil"/>
              <w:right w:val="single" w:sz="8" w:space="0" w:color="auto"/>
            </w:tcBorders>
            <w:shd w:val="clear" w:color="auto" w:fill="FFFFFF"/>
            <w:noWrap/>
            <w:vAlign w:val="center"/>
            <w:hideMark/>
          </w:tcPr>
          <w:p w:rsidR="00000000" w:rsidRDefault="00C6317F">
            <w:pPr>
              <w:spacing w:before="0" w:after="0"/>
              <w:rPr>
                <w:rFonts w:cs="Arial"/>
                <w:color w:val="000000"/>
                <w:szCs w:val="20"/>
                <w:lang w:val="es-MX" w:eastAsia="es-MX"/>
              </w:rPr>
            </w:pPr>
            <w:r>
              <w:rPr>
                <w:rFonts w:cs="Arial"/>
                <w:color w:val="000000"/>
                <w:szCs w:val="20"/>
                <w:lang w:val="es-MX" w:eastAsia="es-MX"/>
              </w:rPr>
              <w:t>IBARRA 2</w:t>
            </w:r>
          </w:p>
        </w:tc>
      </w:tr>
      <w:tr w:rsidR="00000000">
        <w:trPr>
          <w:trHeight w:val="300"/>
        </w:trPr>
        <w:tc>
          <w:tcPr>
            <w:tcW w:w="0" w:type="auto"/>
            <w:vMerge/>
            <w:tcBorders>
              <w:top w:val="single" w:sz="8" w:space="0" w:color="auto"/>
              <w:left w:val="single" w:sz="8" w:space="0" w:color="auto"/>
              <w:bottom w:val="single" w:sz="8" w:space="0" w:color="000000"/>
              <w:right w:val="nil"/>
            </w:tcBorders>
            <w:vAlign w:val="center"/>
            <w:hideMark/>
          </w:tcPr>
          <w:p w:rsidR="00000000" w:rsidRDefault="00C6317F">
            <w:pPr>
              <w:spacing w:before="0" w:after="0"/>
              <w:jc w:val="left"/>
              <w:rPr>
                <w:rFonts w:cs="Arial"/>
                <w:b/>
                <w:bCs/>
                <w:color w:val="000000"/>
                <w:sz w:val="18"/>
                <w:szCs w:val="18"/>
                <w:lang w:val="es-MX" w:eastAsia="es-MX"/>
              </w:rPr>
            </w:pPr>
          </w:p>
        </w:tc>
        <w:tc>
          <w:tcPr>
            <w:tcW w:w="2898" w:type="dxa"/>
            <w:tcBorders>
              <w:top w:val="nil"/>
              <w:left w:val="single" w:sz="8" w:space="0" w:color="auto"/>
              <w:bottom w:val="nil"/>
              <w:right w:val="single" w:sz="8" w:space="0" w:color="auto"/>
            </w:tcBorders>
            <w:shd w:val="clear" w:color="auto" w:fill="FFFFFF"/>
            <w:noWrap/>
            <w:vAlign w:val="center"/>
            <w:hideMark/>
          </w:tcPr>
          <w:p w:rsidR="00000000" w:rsidRDefault="00C6317F">
            <w:pPr>
              <w:spacing w:before="0" w:after="0"/>
              <w:rPr>
                <w:rFonts w:cs="Arial"/>
                <w:color w:val="000000"/>
                <w:szCs w:val="20"/>
                <w:lang w:val="es-MX" w:eastAsia="es-MX"/>
              </w:rPr>
            </w:pPr>
            <w:r>
              <w:rPr>
                <w:rFonts w:cs="Arial"/>
                <w:color w:val="000000"/>
                <w:szCs w:val="20"/>
                <w:lang w:val="es-MX" w:eastAsia="es-MX"/>
              </w:rPr>
              <w:t> </w:t>
            </w:r>
          </w:p>
        </w:tc>
        <w:tc>
          <w:tcPr>
            <w:tcW w:w="2362" w:type="dxa"/>
            <w:tcBorders>
              <w:top w:val="nil"/>
              <w:left w:val="nil"/>
              <w:bottom w:val="nil"/>
              <w:right w:val="single" w:sz="8" w:space="0" w:color="auto"/>
            </w:tcBorders>
            <w:shd w:val="clear" w:color="auto" w:fill="FFFFFF"/>
            <w:noWrap/>
            <w:vAlign w:val="center"/>
            <w:hideMark/>
          </w:tcPr>
          <w:p w:rsidR="00000000" w:rsidRDefault="00C6317F">
            <w:pPr>
              <w:spacing w:before="0" w:after="0"/>
              <w:rPr>
                <w:rFonts w:cs="Arial"/>
                <w:color w:val="000000"/>
                <w:szCs w:val="20"/>
                <w:lang w:val="es-MX" w:eastAsia="es-MX"/>
              </w:rPr>
            </w:pPr>
            <w:r>
              <w:rPr>
                <w:rFonts w:cs="Arial"/>
                <w:color w:val="000000"/>
                <w:szCs w:val="20"/>
                <w:lang w:val="es-MX" w:eastAsia="es-MX"/>
              </w:rPr>
              <w:t>MANTA TARQUI</w:t>
            </w:r>
          </w:p>
        </w:tc>
        <w:tc>
          <w:tcPr>
            <w:tcW w:w="2458" w:type="dxa"/>
            <w:tcBorders>
              <w:top w:val="nil"/>
              <w:left w:val="nil"/>
              <w:bottom w:val="nil"/>
              <w:right w:val="single" w:sz="8" w:space="0" w:color="auto"/>
            </w:tcBorders>
            <w:shd w:val="clear" w:color="auto" w:fill="FFFFFF"/>
            <w:noWrap/>
            <w:vAlign w:val="center"/>
            <w:hideMark/>
          </w:tcPr>
          <w:p w:rsidR="00000000" w:rsidRDefault="00C6317F">
            <w:pPr>
              <w:spacing w:before="0" w:after="0"/>
              <w:rPr>
                <w:rFonts w:cs="Arial"/>
                <w:color w:val="000000"/>
                <w:szCs w:val="20"/>
                <w:lang w:val="es-MX" w:eastAsia="es-MX"/>
              </w:rPr>
            </w:pPr>
            <w:r>
              <w:rPr>
                <w:rFonts w:cs="Arial"/>
                <w:color w:val="000000"/>
                <w:szCs w:val="20"/>
                <w:lang w:val="es-MX" w:eastAsia="es-MX"/>
              </w:rPr>
              <w:t> </w:t>
            </w:r>
          </w:p>
        </w:tc>
      </w:tr>
      <w:tr w:rsidR="00000000">
        <w:trPr>
          <w:trHeight w:val="300"/>
        </w:trPr>
        <w:tc>
          <w:tcPr>
            <w:tcW w:w="0" w:type="auto"/>
            <w:vMerge/>
            <w:tcBorders>
              <w:top w:val="single" w:sz="8" w:space="0" w:color="auto"/>
              <w:left w:val="single" w:sz="8" w:space="0" w:color="auto"/>
              <w:bottom w:val="single" w:sz="8" w:space="0" w:color="000000"/>
              <w:right w:val="nil"/>
            </w:tcBorders>
            <w:vAlign w:val="center"/>
            <w:hideMark/>
          </w:tcPr>
          <w:p w:rsidR="00000000" w:rsidRDefault="00C6317F">
            <w:pPr>
              <w:spacing w:before="0" w:after="0"/>
              <w:jc w:val="left"/>
              <w:rPr>
                <w:rFonts w:cs="Arial"/>
                <w:b/>
                <w:bCs/>
                <w:color w:val="000000"/>
                <w:sz w:val="18"/>
                <w:szCs w:val="18"/>
                <w:lang w:val="es-MX" w:eastAsia="es-MX"/>
              </w:rPr>
            </w:pPr>
          </w:p>
        </w:tc>
        <w:tc>
          <w:tcPr>
            <w:tcW w:w="2898" w:type="dxa"/>
            <w:tcBorders>
              <w:top w:val="nil"/>
              <w:left w:val="single" w:sz="8" w:space="0" w:color="auto"/>
              <w:bottom w:val="nil"/>
              <w:right w:val="single" w:sz="8" w:space="0" w:color="auto"/>
            </w:tcBorders>
            <w:shd w:val="clear" w:color="auto" w:fill="FFFFFF"/>
            <w:noWrap/>
            <w:vAlign w:val="center"/>
            <w:hideMark/>
          </w:tcPr>
          <w:p w:rsidR="00000000" w:rsidRDefault="00C6317F">
            <w:pPr>
              <w:spacing w:before="0" w:after="0"/>
              <w:rPr>
                <w:rFonts w:cs="Arial"/>
                <w:color w:val="000000"/>
                <w:szCs w:val="20"/>
                <w:lang w:val="es-MX" w:eastAsia="es-MX"/>
              </w:rPr>
            </w:pPr>
            <w:r>
              <w:rPr>
                <w:rFonts w:cs="Arial"/>
                <w:color w:val="000000"/>
                <w:szCs w:val="20"/>
                <w:lang w:val="es-MX" w:eastAsia="es-MX"/>
              </w:rPr>
              <w:t> </w:t>
            </w:r>
          </w:p>
        </w:tc>
        <w:tc>
          <w:tcPr>
            <w:tcW w:w="2362" w:type="dxa"/>
            <w:tcBorders>
              <w:top w:val="nil"/>
              <w:left w:val="nil"/>
              <w:bottom w:val="nil"/>
              <w:right w:val="single" w:sz="8" w:space="0" w:color="auto"/>
            </w:tcBorders>
            <w:shd w:val="clear" w:color="auto" w:fill="FFFFFF"/>
            <w:noWrap/>
            <w:vAlign w:val="center"/>
            <w:hideMark/>
          </w:tcPr>
          <w:p w:rsidR="00000000" w:rsidRDefault="00C6317F">
            <w:pPr>
              <w:spacing w:before="0" w:after="0"/>
              <w:rPr>
                <w:rFonts w:cs="Arial"/>
                <w:color w:val="000000"/>
                <w:szCs w:val="20"/>
                <w:lang w:val="es-MX" w:eastAsia="es-MX"/>
              </w:rPr>
            </w:pPr>
            <w:r>
              <w:rPr>
                <w:rFonts w:cs="Arial"/>
                <w:color w:val="000000"/>
                <w:szCs w:val="20"/>
                <w:lang w:val="es-MX" w:eastAsia="es-MX"/>
              </w:rPr>
              <w:t>PASEO SHOPPING DURAN</w:t>
            </w:r>
          </w:p>
        </w:tc>
        <w:tc>
          <w:tcPr>
            <w:tcW w:w="2458" w:type="dxa"/>
            <w:tcBorders>
              <w:top w:val="nil"/>
              <w:left w:val="nil"/>
              <w:bottom w:val="nil"/>
              <w:right w:val="single" w:sz="8" w:space="0" w:color="auto"/>
            </w:tcBorders>
            <w:shd w:val="clear" w:color="auto" w:fill="FFFFFF"/>
            <w:noWrap/>
            <w:vAlign w:val="center"/>
            <w:hideMark/>
          </w:tcPr>
          <w:p w:rsidR="00000000" w:rsidRDefault="00C6317F">
            <w:pPr>
              <w:spacing w:before="0" w:after="0"/>
              <w:rPr>
                <w:rFonts w:cs="Arial"/>
                <w:color w:val="000000"/>
                <w:szCs w:val="20"/>
                <w:lang w:val="es-MX" w:eastAsia="es-MX"/>
              </w:rPr>
            </w:pPr>
            <w:r>
              <w:rPr>
                <w:rFonts w:cs="Arial"/>
                <w:color w:val="000000"/>
                <w:szCs w:val="20"/>
                <w:lang w:val="es-MX" w:eastAsia="es-MX"/>
              </w:rPr>
              <w:t> </w:t>
            </w:r>
          </w:p>
        </w:tc>
      </w:tr>
      <w:tr w:rsidR="00000000">
        <w:trPr>
          <w:trHeight w:val="300"/>
        </w:trPr>
        <w:tc>
          <w:tcPr>
            <w:tcW w:w="0" w:type="auto"/>
            <w:vMerge/>
            <w:tcBorders>
              <w:top w:val="single" w:sz="8" w:space="0" w:color="auto"/>
              <w:left w:val="single" w:sz="8" w:space="0" w:color="auto"/>
              <w:bottom w:val="single" w:sz="8" w:space="0" w:color="000000"/>
              <w:right w:val="nil"/>
            </w:tcBorders>
            <w:vAlign w:val="center"/>
            <w:hideMark/>
          </w:tcPr>
          <w:p w:rsidR="00000000" w:rsidRDefault="00C6317F">
            <w:pPr>
              <w:spacing w:before="0" w:after="0"/>
              <w:jc w:val="left"/>
              <w:rPr>
                <w:rFonts w:cs="Arial"/>
                <w:b/>
                <w:bCs/>
                <w:color w:val="000000"/>
                <w:sz w:val="18"/>
                <w:szCs w:val="18"/>
                <w:lang w:val="es-MX" w:eastAsia="es-MX"/>
              </w:rPr>
            </w:pPr>
          </w:p>
        </w:tc>
        <w:tc>
          <w:tcPr>
            <w:tcW w:w="2898" w:type="dxa"/>
            <w:tcBorders>
              <w:top w:val="nil"/>
              <w:left w:val="single" w:sz="8" w:space="0" w:color="auto"/>
              <w:bottom w:val="nil"/>
              <w:right w:val="single" w:sz="8" w:space="0" w:color="auto"/>
            </w:tcBorders>
            <w:shd w:val="clear" w:color="auto" w:fill="FFFFFF"/>
            <w:noWrap/>
            <w:vAlign w:val="center"/>
            <w:hideMark/>
          </w:tcPr>
          <w:p w:rsidR="00000000" w:rsidRDefault="00C6317F">
            <w:pPr>
              <w:spacing w:before="0" w:after="0"/>
              <w:rPr>
                <w:rFonts w:cs="Arial"/>
                <w:color w:val="000000"/>
                <w:szCs w:val="20"/>
                <w:lang w:val="es-MX" w:eastAsia="es-MX"/>
              </w:rPr>
            </w:pPr>
            <w:r>
              <w:rPr>
                <w:rFonts w:cs="Arial"/>
                <w:color w:val="000000"/>
                <w:szCs w:val="20"/>
                <w:lang w:val="es-MX" w:eastAsia="es-MX"/>
              </w:rPr>
              <w:t> </w:t>
            </w:r>
          </w:p>
        </w:tc>
        <w:tc>
          <w:tcPr>
            <w:tcW w:w="2362" w:type="dxa"/>
            <w:tcBorders>
              <w:top w:val="nil"/>
              <w:left w:val="nil"/>
              <w:bottom w:val="nil"/>
              <w:right w:val="single" w:sz="8" w:space="0" w:color="auto"/>
            </w:tcBorders>
            <w:shd w:val="clear" w:color="auto" w:fill="FFFFFF"/>
            <w:noWrap/>
            <w:vAlign w:val="center"/>
            <w:hideMark/>
          </w:tcPr>
          <w:p w:rsidR="00000000" w:rsidRDefault="00C6317F">
            <w:pPr>
              <w:spacing w:before="0" w:after="0"/>
              <w:rPr>
                <w:rFonts w:cs="Arial"/>
                <w:color w:val="000000"/>
                <w:szCs w:val="20"/>
                <w:lang w:val="es-MX" w:eastAsia="es-MX"/>
              </w:rPr>
            </w:pPr>
            <w:r>
              <w:rPr>
                <w:rFonts w:cs="Arial"/>
                <w:color w:val="000000"/>
                <w:szCs w:val="20"/>
                <w:lang w:val="es-MX" w:eastAsia="es-MX"/>
              </w:rPr>
              <w:t>25 DE JULIO 1</w:t>
            </w:r>
          </w:p>
        </w:tc>
        <w:tc>
          <w:tcPr>
            <w:tcW w:w="2458" w:type="dxa"/>
            <w:tcBorders>
              <w:top w:val="nil"/>
              <w:left w:val="nil"/>
              <w:bottom w:val="nil"/>
              <w:right w:val="single" w:sz="8" w:space="0" w:color="auto"/>
            </w:tcBorders>
            <w:shd w:val="clear" w:color="auto" w:fill="FFFFFF"/>
            <w:noWrap/>
            <w:vAlign w:val="center"/>
            <w:hideMark/>
          </w:tcPr>
          <w:p w:rsidR="00000000" w:rsidRDefault="00C6317F">
            <w:pPr>
              <w:spacing w:before="0" w:after="0"/>
              <w:rPr>
                <w:rFonts w:cs="Arial"/>
                <w:color w:val="000000"/>
                <w:szCs w:val="20"/>
                <w:lang w:val="es-MX" w:eastAsia="es-MX"/>
              </w:rPr>
            </w:pPr>
            <w:r>
              <w:rPr>
                <w:rFonts w:cs="Arial"/>
                <w:color w:val="000000"/>
                <w:szCs w:val="20"/>
                <w:lang w:val="es-MX" w:eastAsia="es-MX"/>
              </w:rPr>
              <w:t> </w:t>
            </w:r>
          </w:p>
        </w:tc>
      </w:tr>
      <w:tr w:rsidR="00000000">
        <w:trPr>
          <w:trHeight w:val="300"/>
        </w:trPr>
        <w:tc>
          <w:tcPr>
            <w:tcW w:w="0" w:type="auto"/>
            <w:vMerge/>
            <w:tcBorders>
              <w:top w:val="single" w:sz="8" w:space="0" w:color="auto"/>
              <w:left w:val="single" w:sz="8" w:space="0" w:color="auto"/>
              <w:bottom w:val="single" w:sz="8" w:space="0" w:color="000000"/>
              <w:right w:val="nil"/>
            </w:tcBorders>
            <w:vAlign w:val="center"/>
            <w:hideMark/>
          </w:tcPr>
          <w:p w:rsidR="00000000" w:rsidRDefault="00C6317F">
            <w:pPr>
              <w:spacing w:before="0" w:after="0"/>
              <w:jc w:val="left"/>
              <w:rPr>
                <w:rFonts w:cs="Arial"/>
                <w:b/>
                <w:bCs/>
                <w:color w:val="000000"/>
                <w:sz w:val="18"/>
                <w:szCs w:val="18"/>
                <w:lang w:val="es-MX" w:eastAsia="es-MX"/>
              </w:rPr>
            </w:pPr>
          </w:p>
        </w:tc>
        <w:tc>
          <w:tcPr>
            <w:tcW w:w="2898" w:type="dxa"/>
            <w:vMerge w:val="restart"/>
            <w:tcBorders>
              <w:top w:val="nil"/>
              <w:left w:val="single" w:sz="8" w:space="0" w:color="auto"/>
              <w:bottom w:val="nil"/>
              <w:right w:val="single" w:sz="8" w:space="0" w:color="auto"/>
            </w:tcBorders>
            <w:shd w:val="clear" w:color="auto" w:fill="FFFFFF"/>
            <w:noWrap/>
            <w:vAlign w:val="center"/>
            <w:hideMark/>
          </w:tcPr>
          <w:p w:rsidR="00000000" w:rsidRDefault="00C6317F">
            <w:pPr>
              <w:spacing w:before="0" w:after="0"/>
              <w:rPr>
                <w:rFonts w:cs="Arial"/>
                <w:color w:val="000000"/>
                <w:szCs w:val="20"/>
                <w:lang w:val="es-MX" w:eastAsia="es-MX"/>
              </w:rPr>
            </w:pPr>
            <w:r>
              <w:rPr>
                <w:rFonts w:cs="Arial"/>
                <w:color w:val="000000"/>
                <w:szCs w:val="20"/>
                <w:lang w:val="es-MX" w:eastAsia="es-MX"/>
              </w:rPr>
              <w:t> </w:t>
            </w:r>
          </w:p>
        </w:tc>
        <w:tc>
          <w:tcPr>
            <w:tcW w:w="2362" w:type="dxa"/>
            <w:tcBorders>
              <w:top w:val="nil"/>
              <w:left w:val="nil"/>
              <w:bottom w:val="nil"/>
              <w:right w:val="single" w:sz="8" w:space="0" w:color="auto"/>
            </w:tcBorders>
            <w:shd w:val="clear" w:color="auto" w:fill="FFFFFF"/>
            <w:noWrap/>
            <w:vAlign w:val="center"/>
            <w:hideMark/>
          </w:tcPr>
          <w:p w:rsidR="00000000" w:rsidRDefault="00C6317F">
            <w:pPr>
              <w:spacing w:before="0" w:after="0"/>
              <w:jc w:val="left"/>
              <w:rPr>
                <w:rFonts w:cs="Arial"/>
                <w:color w:val="000000"/>
                <w:szCs w:val="20"/>
                <w:lang w:val="es-MX" w:eastAsia="es-MX"/>
              </w:rPr>
            </w:pPr>
            <w:r>
              <w:rPr>
                <w:rFonts w:cs="Arial"/>
                <w:color w:val="000000"/>
                <w:szCs w:val="20"/>
                <w:lang w:val="es-MX" w:eastAsia="es-MX"/>
              </w:rPr>
              <w:t>25 DE JULIO 2</w:t>
            </w:r>
          </w:p>
        </w:tc>
        <w:tc>
          <w:tcPr>
            <w:tcW w:w="2458" w:type="dxa"/>
            <w:tcBorders>
              <w:top w:val="nil"/>
              <w:left w:val="nil"/>
              <w:bottom w:val="nil"/>
              <w:right w:val="single" w:sz="8" w:space="0" w:color="auto"/>
            </w:tcBorders>
            <w:shd w:val="clear" w:color="auto" w:fill="FFFFFF"/>
            <w:noWrap/>
            <w:vAlign w:val="center"/>
            <w:hideMark/>
          </w:tcPr>
          <w:p w:rsidR="00000000" w:rsidRDefault="00C6317F">
            <w:pPr>
              <w:spacing w:before="0" w:after="0"/>
              <w:rPr>
                <w:rFonts w:cs="Arial"/>
                <w:color w:val="000000"/>
                <w:szCs w:val="20"/>
                <w:lang w:val="es-MX" w:eastAsia="es-MX"/>
              </w:rPr>
            </w:pPr>
            <w:r>
              <w:rPr>
                <w:rFonts w:cs="Arial"/>
                <w:color w:val="000000"/>
                <w:szCs w:val="20"/>
                <w:lang w:val="es-MX" w:eastAsia="es-MX"/>
              </w:rPr>
              <w:t> </w:t>
            </w:r>
          </w:p>
        </w:tc>
      </w:tr>
      <w:tr w:rsidR="00000000">
        <w:trPr>
          <w:trHeight w:val="300"/>
        </w:trPr>
        <w:tc>
          <w:tcPr>
            <w:tcW w:w="0" w:type="auto"/>
            <w:vMerge/>
            <w:tcBorders>
              <w:top w:val="single" w:sz="8" w:space="0" w:color="auto"/>
              <w:left w:val="single" w:sz="8" w:space="0" w:color="auto"/>
              <w:bottom w:val="single" w:sz="8" w:space="0" w:color="000000"/>
              <w:right w:val="nil"/>
            </w:tcBorders>
            <w:vAlign w:val="center"/>
            <w:hideMark/>
          </w:tcPr>
          <w:p w:rsidR="00000000" w:rsidRDefault="00C6317F">
            <w:pPr>
              <w:spacing w:before="0" w:after="0"/>
              <w:jc w:val="left"/>
              <w:rPr>
                <w:rFonts w:cs="Arial"/>
                <w:b/>
                <w:bCs/>
                <w:color w:val="000000"/>
                <w:sz w:val="18"/>
                <w:szCs w:val="18"/>
                <w:lang w:val="es-MX" w:eastAsia="es-MX"/>
              </w:rPr>
            </w:pPr>
          </w:p>
        </w:tc>
        <w:tc>
          <w:tcPr>
            <w:tcW w:w="0" w:type="auto"/>
            <w:vMerge/>
            <w:tcBorders>
              <w:top w:val="nil"/>
              <w:left w:val="single" w:sz="8" w:space="0" w:color="auto"/>
              <w:bottom w:val="nil"/>
              <w:right w:val="single" w:sz="8" w:space="0" w:color="auto"/>
            </w:tcBorders>
            <w:vAlign w:val="center"/>
            <w:hideMark/>
          </w:tcPr>
          <w:p w:rsidR="00000000" w:rsidRDefault="00C6317F">
            <w:pPr>
              <w:spacing w:before="0" w:after="0"/>
              <w:jc w:val="left"/>
              <w:rPr>
                <w:rFonts w:cs="Arial"/>
                <w:color w:val="000000"/>
                <w:szCs w:val="20"/>
                <w:lang w:val="es-MX" w:eastAsia="es-MX"/>
              </w:rPr>
            </w:pPr>
          </w:p>
        </w:tc>
        <w:tc>
          <w:tcPr>
            <w:tcW w:w="2362" w:type="dxa"/>
            <w:tcBorders>
              <w:top w:val="nil"/>
              <w:left w:val="nil"/>
              <w:bottom w:val="nil"/>
              <w:right w:val="single" w:sz="8" w:space="0" w:color="auto"/>
            </w:tcBorders>
            <w:shd w:val="clear" w:color="auto" w:fill="FFFFFF"/>
            <w:noWrap/>
            <w:vAlign w:val="center"/>
            <w:hideMark/>
          </w:tcPr>
          <w:p w:rsidR="00000000" w:rsidRDefault="00C6317F">
            <w:pPr>
              <w:spacing w:before="0" w:after="0"/>
              <w:rPr>
                <w:rFonts w:cs="Arial"/>
                <w:color w:val="000000"/>
                <w:szCs w:val="20"/>
                <w:lang w:val="es-MX" w:eastAsia="es-MX"/>
              </w:rPr>
            </w:pPr>
            <w:r>
              <w:rPr>
                <w:rFonts w:cs="Arial"/>
                <w:color w:val="000000"/>
                <w:szCs w:val="20"/>
                <w:lang w:val="es-MX" w:eastAsia="es-MX"/>
              </w:rPr>
              <w:t>P. CALIFORNIA 1</w:t>
            </w:r>
          </w:p>
        </w:tc>
        <w:tc>
          <w:tcPr>
            <w:tcW w:w="2458" w:type="dxa"/>
            <w:tcBorders>
              <w:top w:val="nil"/>
              <w:left w:val="nil"/>
              <w:bottom w:val="nil"/>
              <w:right w:val="single" w:sz="8" w:space="0" w:color="auto"/>
            </w:tcBorders>
            <w:shd w:val="clear" w:color="auto" w:fill="FFFFFF"/>
            <w:noWrap/>
            <w:vAlign w:val="center"/>
            <w:hideMark/>
          </w:tcPr>
          <w:p w:rsidR="00000000" w:rsidRDefault="00C6317F">
            <w:pPr>
              <w:spacing w:before="0" w:after="0"/>
              <w:rPr>
                <w:rFonts w:cs="Arial"/>
                <w:color w:val="000000"/>
                <w:szCs w:val="20"/>
                <w:lang w:val="es-MX" w:eastAsia="es-MX"/>
              </w:rPr>
            </w:pPr>
            <w:r>
              <w:rPr>
                <w:rFonts w:cs="Arial"/>
                <w:color w:val="000000"/>
                <w:szCs w:val="20"/>
                <w:lang w:val="es-MX" w:eastAsia="es-MX"/>
              </w:rPr>
              <w:t> </w:t>
            </w:r>
          </w:p>
        </w:tc>
      </w:tr>
      <w:tr w:rsidR="00000000">
        <w:trPr>
          <w:trHeight w:val="300"/>
        </w:trPr>
        <w:tc>
          <w:tcPr>
            <w:tcW w:w="0" w:type="auto"/>
            <w:vMerge/>
            <w:tcBorders>
              <w:top w:val="single" w:sz="8" w:space="0" w:color="auto"/>
              <w:left w:val="single" w:sz="8" w:space="0" w:color="auto"/>
              <w:bottom w:val="single" w:sz="8" w:space="0" w:color="000000"/>
              <w:right w:val="nil"/>
            </w:tcBorders>
            <w:vAlign w:val="center"/>
            <w:hideMark/>
          </w:tcPr>
          <w:p w:rsidR="00000000" w:rsidRDefault="00C6317F">
            <w:pPr>
              <w:spacing w:before="0" w:after="0"/>
              <w:jc w:val="left"/>
              <w:rPr>
                <w:rFonts w:cs="Arial"/>
                <w:b/>
                <w:bCs/>
                <w:color w:val="000000"/>
                <w:sz w:val="18"/>
                <w:szCs w:val="18"/>
                <w:lang w:val="es-MX" w:eastAsia="es-MX"/>
              </w:rPr>
            </w:pPr>
          </w:p>
        </w:tc>
        <w:tc>
          <w:tcPr>
            <w:tcW w:w="2898" w:type="dxa"/>
            <w:tcBorders>
              <w:top w:val="nil"/>
              <w:left w:val="single" w:sz="8" w:space="0" w:color="auto"/>
              <w:bottom w:val="nil"/>
              <w:right w:val="single" w:sz="8" w:space="0" w:color="auto"/>
            </w:tcBorders>
            <w:shd w:val="clear" w:color="auto" w:fill="FFFFFF"/>
            <w:noWrap/>
            <w:vAlign w:val="center"/>
            <w:hideMark/>
          </w:tcPr>
          <w:p w:rsidR="00000000" w:rsidRDefault="00C6317F">
            <w:pPr>
              <w:spacing w:before="0" w:after="0"/>
              <w:rPr>
                <w:rFonts w:cs="Arial"/>
                <w:color w:val="000000"/>
                <w:szCs w:val="20"/>
                <w:lang w:val="es-MX" w:eastAsia="es-MX"/>
              </w:rPr>
            </w:pPr>
            <w:r>
              <w:rPr>
                <w:rFonts w:cs="Arial"/>
                <w:color w:val="000000"/>
                <w:szCs w:val="20"/>
                <w:lang w:val="es-MX" w:eastAsia="es-MX"/>
              </w:rPr>
              <w:t> </w:t>
            </w:r>
          </w:p>
        </w:tc>
        <w:tc>
          <w:tcPr>
            <w:tcW w:w="2362" w:type="dxa"/>
            <w:tcBorders>
              <w:top w:val="nil"/>
              <w:left w:val="nil"/>
              <w:bottom w:val="nil"/>
              <w:right w:val="single" w:sz="8" w:space="0" w:color="auto"/>
            </w:tcBorders>
            <w:shd w:val="clear" w:color="auto" w:fill="FFFFFF"/>
            <w:noWrap/>
            <w:vAlign w:val="center"/>
            <w:hideMark/>
          </w:tcPr>
          <w:p w:rsidR="00000000" w:rsidRDefault="00C6317F">
            <w:pPr>
              <w:spacing w:before="0" w:after="0"/>
              <w:rPr>
                <w:rFonts w:cs="Arial"/>
                <w:color w:val="000000"/>
                <w:szCs w:val="20"/>
                <w:lang w:val="es-MX" w:eastAsia="es-MX"/>
              </w:rPr>
            </w:pPr>
            <w:r>
              <w:rPr>
                <w:rFonts w:cs="Arial"/>
                <w:color w:val="000000"/>
                <w:szCs w:val="20"/>
                <w:lang w:val="es-MX" w:eastAsia="es-MX"/>
              </w:rPr>
              <w:t>P. CALIFORNIA 2</w:t>
            </w:r>
          </w:p>
        </w:tc>
        <w:tc>
          <w:tcPr>
            <w:tcW w:w="2458" w:type="dxa"/>
            <w:tcBorders>
              <w:top w:val="nil"/>
              <w:left w:val="nil"/>
              <w:bottom w:val="nil"/>
              <w:right w:val="single" w:sz="8" w:space="0" w:color="auto"/>
            </w:tcBorders>
            <w:shd w:val="clear" w:color="auto" w:fill="FFFFFF"/>
            <w:noWrap/>
            <w:vAlign w:val="center"/>
            <w:hideMark/>
          </w:tcPr>
          <w:p w:rsidR="00000000" w:rsidRDefault="00C6317F">
            <w:pPr>
              <w:spacing w:before="0" w:after="0"/>
              <w:rPr>
                <w:rFonts w:cs="Arial"/>
                <w:color w:val="000000"/>
                <w:szCs w:val="20"/>
                <w:lang w:val="es-MX" w:eastAsia="es-MX"/>
              </w:rPr>
            </w:pPr>
            <w:r>
              <w:rPr>
                <w:rFonts w:cs="Arial"/>
                <w:color w:val="000000"/>
                <w:szCs w:val="20"/>
                <w:lang w:val="es-MX" w:eastAsia="es-MX"/>
              </w:rPr>
              <w:t> </w:t>
            </w:r>
          </w:p>
        </w:tc>
      </w:tr>
      <w:tr w:rsidR="00000000">
        <w:trPr>
          <w:trHeight w:val="300"/>
        </w:trPr>
        <w:tc>
          <w:tcPr>
            <w:tcW w:w="0" w:type="auto"/>
            <w:vMerge/>
            <w:tcBorders>
              <w:top w:val="single" w:sz="8" w:space="0" w:color="auto"/>
              <w:left w:val="single" w:sz="8" w:space="0" w:color="auto"/>
              <w:bottom w:val="single" w:sz="8" w:space="0" w:color="000000"/>
              <w:right w:val="nil"/>
            </w:tcBorders>
            <w:vAlign w:val="center"/>
            <w:hideMark/>
          </w:tcPr>
          <w:p w:rsidR="00000000" w:rsidRDefault="00C6317F">
            <w:pPr>
              <w:spacing w:before="0" w:after="0"/>
              <w:jc w:val="left"/>
              <w:rPr>
                <w:rFonts w:cs="Arial"/>
                <w:b/>
                <w:bCs/>
                <w:color w:val="000000"/>
                <w:sz w:val="18"/>
                <w:szCs w:val="18"/>
                <w:lang w:val="es-MX" w:eastAsia="es-MX"/>
              </w:rPr>
            </w:pPr>
          </w:p>
        </w:tc>
        <w:tc>
          <w:tcPr>
            <w:tcW w:w="2898" w:type="dxa"/>
            <w:tcBorders>
              <w:top w:val="nil"/>
              <w:left w:val="single" w:sz="8" w:space="0" w:color="auto"/>
              <w:bottom w:val="nil"/>
              <w:right w:val="single" w:sz="8" w:space="0" w:color="auto"/>
            </w:tcBorders>
            <w:shd w:val="clear" w:color="auto" w:fill="FFFFFF"/>
            <w:noWrap/>
            <w:vAlign w:val="center"/>
            <w:hideMark/>
          </w:tcPr>
          <w:p w:rsidR="00000000" w:rsidRDefault="00C6317F">
            <w:pPr>
              <w:spacing w:before="0" w:after="0"/>
              <w:rPr>
                <w:rFonts w:cs="Arial"/>
                <w:color w:val="000000"/>
                <w:szCs w:val="20"/>
                <w:lang w:val="es-MX" w:eastAsia="es-MX"/>
              </w:rPr>
            </w:pPr>
            <w:r>
              <w:rPr>
                <w:rFonts w:cs="Arial"/>
                <w:color w:val="000000"/>
                <w:szCs w:val="20"/>
                <w:lang w:val="es-MX" w:eastAsia="es-MX"/>
              </w:rPr>
              <w:t> </w:t>
            </w:r>
          </w:p>
        </w:tc>
        <w:tc>
          <w:tcPr>
            <w:tcW w:w="2362" w:type="dxa"/>
            <w:tcBorders>
              <w:top w:val="nil"/>
              <w:left w:val="nil"/>
              <w:bottom w:val="nil"/>
              <w:right w:val="single" w:sz="8" w:space="0" w:color="auto"/>
            </w:tcBorders>
            <w:shd w:val="clear" w:color="auto" w:fill="FFFFFF"/>
            <w:noWrap/>
            <w:vAlign w:val="center"/>
            <w:hideMark/>
          </w:tcPr>
          <w:p w:rsidR="00000000" w:rsidRDefault="00C6317F">
            <w:pPr>
              <w:spacing w:before="0" w:after="0"/>
              <w:rPr>
                <w:rFonts w:cs="Arial"/>
                <w:color w:val="000000"/>
                <w:szCs w:val="20"/>
                <w:lang w:val="es-MX" w:eastAsia="es-MX"/>
              </w:rPr>
            </w:pPr>
            <w:r>
              <w:rPr>
                <w:rFonts w:cs="Arial"/>
                <w:color w:val="000000"/>
                <w:szCs w:val="20"/>
                <w:lang w:val="es-MX" w:eastAsia="es-MX"/>
              </w:rPr>
              <w:t>PORTETE</w:t>
            </w:r>
          </w:p>
        </w:tc>
        <w:tc>
          <w:tcPr>
            <w:tcW w:w="2458" w:type="dxa"/>
            <w:tcBorders>
              <w:top w:val="nil"/>
              <w:left w:val="nil"/>
              <w:bottom w:val="nil"/>
              <w:right w:val="single" w:sz="8" w:space="0" w:color="auto"/>
            </w:tcBorders>
            <w:shd w:val="clear" w:color="auto" w:fill="FFFFFF"/>
            <w:noWrap/>
            <w:vAlign w:val="center"/>
            <w:hideMark/>
          </w:tcPr>
          <w:p w:rsidR="00000000" w:rsidRDefault="00C6317F">
            <w:pPr>
              <w:spacing w:before="0" w:after="0"/>
              <w:rPr>
                <w:rFonts w:cs="Arial"/>
                <w:color w:val="000000"/>
                <w:szCs w:val="20"/>
                <w:lang w:val="es-MX" w:eastAsia="es-MX"/>
              </w:rPr>
            </w:pPr>
            <w:r>
              <w:rPr>
                <w:rFonts w:cs="Arial"/>
                <w:color w:val="000000"/>
                <w:szCs w:val="20"/>
                <w:lang w:val="es-MX" w:eastAsia="es-MX"/>
              </w:rPr>
              <w:t> </w:t>
            </w:r>
          </w:p>
        </w:tc>
      </w:tr>
      <w:tr w:rsidR="00000000">
        <w:trPr>
          <w:trHeight w:val="300"/>
        </w:trPr>
        <w:tc>
          <w:tcPr>
            <w:tcW w:w="0" w:type="auto"/>
            <w:vMerge/>
            <w:tcBorders>
              <w:top w:val="single" w:sz="8" w:space="0" w:color="auto"/>
              <w:left w:val="single" w:sz="8" w:space="0" w:color="auto"/>
              <w:bottom w:val="single" w:sz="8" w:space="0" w:color="000000"/>
              <w:right w:val="nil"/>
            </w:tcBorders>
            <w:vAlign w:val="center"/>
            <w:hideMark/>
          </w:tcPr>
          <w:p w:rsidR="00000000" w:rsidRDefault="00C6317F">
            <w:pPr>
              <w:spacing w:before="0" w:after="0"/>
              <w:jc w:val="left"/>
              <w:rPr>
                <w:rFonts w:cs="Arial"/>
                <w:b/>
                <w:bCs/>
                <w:color w:val="000000"/>
                <w:sz w:val="18"/>
                <w:szCs w:val="18"/>
                <w:lang w:val="es-MX" w:eastAsia="es-MX"/>
              </w:rPr>
            </w:pPr>
          </w:p>
        </w:tc>
        <w:tc>
          <w:tcPr>
            <w:tcW w:w="2898" w:type="dxa"/>
            <w:tcBorders>
              <w:top w:val="nil"/>
              <w:left w:val="single" w:sz="8" w:space="0" w:color="auto"/>
              <w:bottom w:val="nil"/>
              <w:right w:val="single" w:sz="8" w:space="0" w:color="auto"/>
            </w:tcBorders>
            <w:shd w:val="clear" w:color="auto" w:fill="FFFFFF"/>
            <w:noWrap/>
            <w:vAlign w:val="center"/>
            <w:hideMark/>
          </w:tcPr>
          <w:p w:rsidR="00000000" w:rsidRDefault="00C6317F">
            <w:pPr>
              <w:spacing w:before="0" w:after="0"/>
              <w:rPr>
                <w:rFonts w:cs="Arial"/>
                <w:color w:val="000000"/>
                <w:szCs w:val="20"/>
                <w:lang w:val="es-MX" w:eastAsia="es-MX"/>
              </w:rPr>
            </w:pPr>
            <w:r>
              <w:rPr>
                <w:rFonts w:cs="Arial"/>
                <w:color w:val="000000"/>
                <w:szCs w:val="20"/>
                <w:lang w:val="es-MX" w:eastAsia="es-MX"/>
              </w:rPr>
              <w:t> </w:t>
            </w:r>
          </w:p>
        </w:tc>
        <w:tc>
          <w:tcPr>
            <w:tcW w:w="2362" w:type="dxa"/>
            <w:tcBorders>
              <w:top w:val="nil"/>
              <w:left w:val="nil"/>
              <w:bottom w:val="nil"/>
              <w:right w:val="single" w:sz="8" w:space="0" w:color="auto"/>
            </w:tcBorders>
            <w:shd w:val="clear" w:color="auto" w:fill="FFFFFF"/>
            <w:noWrap/>
            <w:vAlign w:val="center"/>
            <w:hideMark/>
          </w:tcPr>
          <w:p w:rsidR="00000000" w:rsidRDefault="00C6317F">
            <w:pPr>
              <w:spacing w:before="0" w:after="0"/>
              <w:rPr>
                <w:rFonts w:cs="Arial"/>
                <w:color w:val="000000"/>
                <w:szCs w:val="20"/>
                <w:lang w:val="es-MX" w:eastAsia="es-MX"/>
              </w:rPr>
            </w:pPr>
            <w:r>
              <w:rPr>
                <w:rFonts w:cs="Arial"/>
                <w:color w:val="000000"/>
                <w:szCs w:val="20"/>
                <w:lang w:val="es-MX" w:eastAsia="es-MX"/>
              </w:rPr>
              <w:t>JUNIN</w:t>
            </w:r>
          </w:p>
        </w:tc>
        <w:tc>
          <w:tcPr>
            <w:tcW w:w="2458" w:type="dxa"/>
            <w:tcBorders>
              <w:top w:val="nil"/>
              <w:left w:val="nil"/>
              <w:bottom w:val="nil"/>
              <w:right w:val="single" w:sz="8" w:space="0" w:color="auto"/>
            </w:tcBorders>
            <w:shd w:val="clear" w:color="auto" w:fill="FFFFFF"/>
            <w:noWrap/>
            <w:vAlign w:val="center"/>
            <w:hideMark/>
          </w:tcPr>
          <w:p w:rsidR="00000000" w:rsidRDefault="00C6317F">
            <w:pPr>
              <w:spacing w:before="0" w:after="0"/>
              <w:rPr>
                <w:rFonts w:cs="Arial"/>
                <w:color w:val="000000"/>
                <w:szCs w:val="20"/>
                <w:lang w:val="es-MX" w:eastAsia="es-MX"/>
              </w:rPr>
            </w:pPr>
            <w:r>
              <w:rPr>
                <w:rFonts w:cs="Arial"/>
                <w:color w:val="000000"/>
                <w:szCs w:val="20"/>
                <w:lang w:val="es-MX" w:eastAsia="es-MX"/>
              </w:rPr>
              <w:t> </w:t>
            </w:r>
          </w:p>
        </w:tc>
      </w:tr>
      <w:tr w:rsidR="00000000">
        <w:trPr>
          <w:trHeight w:val="300"/>
        </w:trPr>
        <w:tc>
          <w:tcPr>
            <w:tcW w:w="0" w:type="auto"/>
            <w:vMerge/>
            <w:tcBorders>
              <w:top w:val="single" w:sz="8" w:space="0" w:color="auto"/>
              <w:left w:val="single" w:sz="8" w:space="0" w:color="auto"/>
              <w:bottom w:val="single" w:sz="8" w:space="0" w:color="000000"/>
              <w:right w:val="nil"/>
            </w:tcBorders>
            <w:vAlign w:val="center"/>
            <w:hideMark/>
          </w:tcPr>
          <w:p w:rsidR="00000000" w:rsidRDefault="00C6317F">
            <w:pPr>
              <w:spacing w:before="0" w:after="0"/>
              <w:jc w:val="left"/>
              <w:rPr>
                <w:rFonts w:cs="Arial"/>
                <w:b/>
                <w:bCs/>
                <w:color w:val="000000"/>
                <w:sz w:val="18"/>
                <w:szCs w:val="18"/>
                <w:lang w:val="es-MX" w:eastAsia="es-MX"/>
              </w:rPr>
            </w:pPr>
          </w:p>
        </w:tc>
        <w:tc>
          <w:tcPr>
            <w:tcW w:w="2898" w:type="dxa"/>
            <w:vMerge w:val="restart"/>
            <w:tcBorders>
              <w:top w:val="nil"/>
              <w:left w:val="single" w:sz="8" w:space="0" w:color="auto"/>
              <w:bottom w:val="single" w:sz="8" w:space="0" w:color="000000"/>
              <w:right w:val="single" w:sz="8" w:space="0" w:color="auto"/>
            </w:tcBorders>
            <w:shd w:val="clear" w:color="auto" w:fill="FFFFFF"/>
            <w:noWrap/>
            <w:vAlign w:val="center"/>
            <w:hideMark/>
          </w:tcPr>
          <w:p w:rsidR="00000000" w:rsidRDefault="00C6317F">
            <w:pPr>
              <w:spacing w:before="0" w:after="0"/>
              <w:rPr>
                <w:rFonts w:cs="Arial"/>
                <w:color w:val="000000"/>
                <w:szCs w:val="20"/>
                <w:lang w:val="es-MX" w:eastAsia="es-MX"/>
              </w:rPr>
            </w:pPr>
            <w:r>
              <w:rPr>
                <w:rFonts w:cs="Arial"/>
                <w:color w:val="000000"/>
                <w:szCs w:val="20"/>
                <w:lang w:val="es-MX" w:eastAsia="es-MX"/>
              </w:rPr>
              <w:t> </w:t>
            </w:r>
          </w:p>
        </w:tc>
        <w:tc>
          <w:tcPr>
            <w:tcW w:w="2362" w:type="dxa"/>
            <w:tcBorders>
              <w:top w:val="nil"/>
              <w:left w:val="nil"/>
              <w:bottom w:val="nil"/>
              <w:right w:val="single" w:sz="8" w:space="0" w:color="auto"/>
            </w:tcBorders>
            <w:shd w:val="clear" w:color="auto" w:fill="FFFFFF"/>
            <w:noWrap/>
            <w:vAlign w:val="center"/>
            <w:hideMark/>
          </w:tcPr>
          <w:p w:rsidR="00000000" w:rsidRDefault="00C6317F">
            <w:pPr>
              <w:spacing w:before="0" w:after="0"/>
              <w:rPr>
                <w:rFonts w:cs="Arial"/>
                <w:color w:val="000000"/>
                <w:szCs w:val="20"/>
                <w:lang w:val="es-MX" w:eastAsia="es-MX"/>
              </w:rPr>
            </w:pPr>
            <w:r>
              <w:rPr>
                <w:rFonts w:cs="Arial"/>
                <w:color w:val="000000"/>
                <w:szCs w:val="20"/>
                <w:lang w:val="es-MX" w:eastAsia="es-MX"/>
              </w:rPr>
              <w:t>CAYAMBE</w:t>
            </w:r>
          </w:p>
        </w:tc>
        <w:tc>
          <w:tcPr>
            <w:tcW w:w="2458" w:type="dxa"/>
            <w:vMerge w:val="restart"/>
            <w:tcBorders>
              <w:top w:val="nil"/>
              <w:left w:val="single" w:sz="8" w:space="0" w:color="auto"/>
              <w:bottom w:val="single" w:sz="8" w:space="0" w:color="000000"/>
              <w:right w:val="single" w:sz="8" w:space="0" w:color="auto"/>
            </w:tcBorders>
            <w:shd w:val="clear" w:color="auto" w:fill="FFFFFF"/>
            <w:noWrap/>
            <w:vAlign w:val="center"/>
            <w:hideMark/>
          </w:tcPr>
          <w:p w:rsidR="00000000" w:rsidRDefault="00C6317F">
            <w:pPr>
              <w:spacing w:before="0" w:after="0"/>
              <w:rPr>
                <w:rFonts w:cs="Arial"/>
                <w:color w:val="000000"/>
                <w:szCs w:val="20"/>
                <w:lang w:val="es-MX" w:eastAsia="es-MX"/>
              </w:rPr>
            </w:pPr>
            <w:r>
              <w:rPr>
                <w:rFonts w:cs="Arial"/>
                <w:color w:val="000000"/>
                <w:szCs w:val="20"/>
                <w:lang w:val="es-MX" w:eastAsia="es-MX"/>
              </w:rPr>
              <w:t> </w:t>
            </w:r>
          </w:p>
        </w:tc>
      </w:tr>
      <w:tr w:rsidR="00000000">
        <w:trPr>
          <w:trHeight w:val="300"/>
        </w:trPr>
        <w:tc>
          <w:tcPr>
            <w:tcW w:w="0" w:type="auto"/>
            <w:vMerge/>
            <w:tcBorders>
              <w:top w:val="single" w:sz="8" w:space="0" w:color="auto"/>
              <w:left w:val="single" w:sz="8" w:space="0" w:color="auto"/>
              <w:bottom w:val="single" w:sz="8" w:space="0" w:color="000000"/>
              <w:right w:val="nil"/>
            </w:tcBorders>
            <w:vAlign w:val="center"/>
            <w:hideMark/>
          </w:tcPr>
          <w:p w:rsidR="00000000" w:rsidRDefault="00C6317F">
            <w:pPr>
              <w:spacing w:before="0" w:after="0"/>
              <w:jc w:val="left"/>
              <w:rPr>
                <w:rFonts w:cs="Arial"/>
                <w:b/>
                <w:bCs/>
                <w:color w:val="000000"/>
                <w:sz w:val="18"/>
                <w:szCs w:val="18"/>
                <w:lang w:val="es-MX" w:eastAsia="es-MX"/>
              </w:rPr>
            </w:pPr>
          </w:p>
        </w:tc>
        <w:tc>
          <w:tcPr>
            <w:tcW w:w="0" w:type="auto"/>
            <w:vMerge/>
            <w:tcBorders>
              <w:top w:val="nil"/>
              <w:left w:val="single" w:sz="8" w:space="0" w:color="auto"/>
              <w:bottom w:val="single" w:sz="8" w:space="0" w:color="000000"/>
              <w:right w:val="single" w:sz="8" w:space="0" w:color="auto"/>
            </w:tcBorders>
            <w:vAlign w:val="center"/>
            <w:hideMark/>
          </w:tcPr>
          <w:p w:rsidR="00000000" w:rsidRDefault="00C6317F">
            <w:pPr>
              <w:spacing w:before="0" w:after="0"/>
              <w:jc w:val="left"/>
              <w:rPr>
                <w:rFonts w:cs="Arial"/>
                <w:color w:val="000000"/>
                <w:szCs w:val="20"/>
                <w:lang w:val="es-MX" w:eastAsia="es-MX"/>
              </w:rPr>
            </w:pPr>
          </w:p>
        </w:tc>
        <w:tc>
          <w:tcPr>
            <w:tcW w:w="2362" w:type="dxa"/>
            <w:tcBorders>
              <w:top w:val="nil"/>
              <w:left w:val="nil"/>
              <w:bottom w:val="nil"/>
              <w:right w:val="single" w:sz="8" w:space="0" w:color="auto"/>
            </w:tcBorders>
            <w:shd w:val="clear" w:color="auto" w:fill="FFFFFF"/>
            <w:noWrap/>
            <w:vAlign w:val="center"/>
            <w:hideMark/>
          </w:tcPr>
          <w:p w:rsidR="00000000" w:rsidRDefault="00C6317F">
            <w:pPr>
              <w:spacing w:before="0" w:after="0"/>
              <w:rPr>
                <w:rFonts w:cs="Arial"/>
                <w:color w:val="000000"/>
                <w:szCs w:val="20"/>
                <w:lang w:val="es-MX" w:eastAsia="es-MX"/>
              </w:rPr>
            </w:pPr>
            <w:r>
              <w:rPr>
                <w:rFonts w:cs="Arial"/>
                <w:color w:val="000000"/>
                <w:szCs w:val="20"/>
                <w:lang w:val="es-MX" w:eastAsia="es-MX"/>
              </w:rPr>
              <w:t>RIOBAMBA 1</w:t>
            </w:r>
          </w:p>
        </w:tc>
        <w:tc>
          <w:tcPr>
            <w:tcW w:w="0" w:type="auto"/>
            <w:vMerge/>
            <w:tcBorders>
              <w:top w:val="nil"/>
              <w:left w:val="single" w:sz="8" w:space="0" w:color="auto"/>
              <w:bottom w:val="single" w:sz="8" w:space="0" w:color="000000"/>
              <w:right w:val="single" w:sz="8" w:space="0" w:color="auto"/>
            </w:tcBorders>
            <w:vAlign w:val="center"/>
            <w:hideMark/>
          </w:tcPr>
          <w:p w:rsidR="00000000" w:rsidRDefault="00C6317F">
            <w:pPr>
              <w:spacing w:before="0" w:after="0"/>
              <w:jc w:val="left"/>
              <w:rPr>
                <w:rFonts w:cs="Arial"/>
                <w:color w:val="000000"/>
                <w:szCs w:val="20"/>
                <w:lang w:val="es-MX" w:eastAsia="es-MX"/>
              </w:rPr>
            </w:pPr>
          </w:p>
        </w:tc>
      </w:tr>
      <w:tr w:rsidR="00000000">
        <w:trPr>
          <w:trHeight w:val="300"/>
        </w:trPr>
        <w:tc>
          <w:tcPr>
            <w:tcW w:w="0" w:type="auto"/>
            <w:vMerge/>
            <w:tcBorders>
              <w:top w:val="single" w:sz="8" w:space="0" w:color="auto"/>
              <w:left w:val="single" w:sz="8" w:space="0" w:color="auto"/>
              <w:bottom w:val="single" w:sz="8" w:space="0" w:color="000000"/>
              <w:right w:val="nil"/>
            </w:tcBorders>
            <w:vAlign w:val="center"/>
            <w:hideMark/>
          </w:tcPr>
          <w:p w:rsidR="00000000" w:rsidRDefault="00C6317F">
            <w:pPr>
              <w:spacing w:before="0" w:after="0"/>
              <w:jc w:val="left"/>
              <w:rPr>
                <w:rFonts w:cs="Arial"/>
                <w:b/>
                <w:bCs/>
                <w:color w:val="000000"/>
                <w:sz w:val="18"/>
                <w:szCs w:val="18"/>
                <w:lang w:val="es-MX" w:eastAsia="es-MX"/>
              </w:rPr>
            </w:pPr>
          </w:p>
        </w:tc>
        <w:tc>
          <w:tcPr>
            <w:tcW w:w="0" w:type="auto"/>
            <w:vMerge/>
            <w:tcBorders>
              <w:top w:val="nil"/>
              <w:left w:val="single" w:sz="8" w:space="0" w:color="auto"/>
              <w:bottom w:val="single" w:sz="8" w:space="0" w:color="000000"/>
              <w:right w:val="single" w:sz="8" w:space="0" w:color="auto"/>
            </w:tcBorders>
            <w:vAlign w:val="center"/>
            <w:hideMark/>
          </w:tcPr>
          <w:p w:rsidR="00000000" w:rsidRDefault="00C6317F">
            <w:pPr>
              <w:spacing w:before="0" w:after="0"/>
              <w:jc w:val="left"/>
              <w:rPr>
                <w:rFonts w:cs="Arial"/>
                <w:color w:val="000000"/>
                <w:szCs w:val="20"/>
                <w:lang w:val="es-MX" w:eastAsia="es-MX"/>
              </w:rPr>
            </w:pPr>
          </w:p>
        </w:tc>
        <w:tc>
          <w:tcPr>
            <w:tcW w:w="2362" w:type="dxa"/>
            <w:tcBorders>
              <w:top w:val="nil"/>
              <w:left w:val="nil"/>
              <w:bottom w:val="nil"/>
              <w:right w:val="single" w:sz="8" w:space="0" w:color="auto"/>
            </w:tcBorders>
            <w:shd w:val="clear" w:color="auto" w:fill="FFFFFF"/>
            <w:noWrap/>
            <w:vAlign w:val="center"/>
            <w:hideMark/>
          </w:tcPr>
          <w:p w:rsidR="00000000" w:rsidRDefault="00C6317F">
            <w:pPr>
              <w:spacing w:before="0" w:after="0"/>
              <w:rPr>
                <w:rFonts w:cs="Arial"/>
                <w:color w:val="000000"/>
                <w:szCs w:val="20"/>
                <w:lang w:val="es-MX" w:eastAsia="es-MX"/>
              </w:rPr>
            </w:pPr>
            <w:r>
              <w:rPr>
                <w:rFonts w:cs="Arial"/>
                <w:color w:val="000000"/>
                <w:szCs w:val="20"/>
                <w:lang w:val="es-MX" w:eastAsia="es-MX"/>
              </w:rPr>
              <w:t>RIOBAMBA 2</w:t>
            </w:r>
          </w:p>
        </w:tc>
        <w:tc>
          <w:tcPr>
            <w:tcW w:w="0" w:type="auto"/>
            <w:vMerge/>
            <w:tcBorders>
              <w:top w:val="nil"/>
              <w:left w:val="single" w:sz="8" w:space="0" w:color="auto"/>
              <w:bottom w:val="single" w:sz="8" w:space="0" w:color="000000"/>
              <w:right w:val="single" w:sz="8" w:space="0" w:color="auto"/>
            </w:tcBorders>
            <w:vAlign w:val="center"/>
            <w:hideMark/>
          </w:tcPr>
          <w:p w:rsidR="00000000" w:rsidRDefault="00C6317F">
            <w:pPr>
              <w:spacing w:before="0" w:after="0"/>
              <w:jc w:val="left"/>
              <w:rPr>
                <w:rFonts w:cs="Arial"/>
                <w:color w:val="000000"/>
                <w:szCs w:val="20"/>
                <w:lang w:val="es-MX" w:eastAsia="es-MX"/>
              </w:rPr>
            </w:pPr>
          </w:p>
        </w:tc>
      </w:tr>
      <w:tr w:rsidR="00000000">
        <w:trPr>
          <w:trHeight w:val="300"/>
        </w:trPr>
        <w:tc>
          <w:tcPr>
            <w:tcW w:w="0" w:type="auto"/>
            <w:vMerge/>
            <w:tcBorders>
              <w:top w:val="single" w:sz="8" w:space="0" w:color="auto"/>
              <w:left w:val="single" w:sz="8" w:space="0" w:color="auto"/>
              <w:bottom w:val="single" w:sz="8" w:space="0" w:color="000000"/>
              <w:right w:val="nil"/>
            </w:tcBorders>
            <w:vAlign w:val="center"/>
            <w:hideMark/>
          </w:tcPr>
          <w:p w:rsidR="00000000" w:rsidRDefault="00C6317F">
            <w:pPr>
              <w:spacing w:before="0" w:after="0"/>
              <w:jc w:val="left"/>
              <w:rPr>
                <w:rFonts w:cs="Arial"/>
                <w:b/>
                <w:bCs/>
                <w:color w:val="000000"/>
                <w:sz w:val="18"/>
                <w:szCs w:val="18"/>
                <w:lang w:val="es-MX" w:eastAsia="es-MX"/>
              </w:rPr>
            </w:pPr>
          </w:p>
        </w:tc>
        <w:tc>
          <w:tcPr>
            <w:tcW w:w="0" w:type="auto"/>
            <w:vMerge/>
            <w:tcBorders>
              <w:top w:val="nil"/>
              <w:left w:val="single" w:sz="8" w:space="0" w:color="auto"/>
              <w:bottom w:val="single" w:sz="8" w:space="0" w:color="000000"/>
              <w:right w:val="single" w:sz="8" w:space="0" w:color="auto"/>
            </w:tcBorders>
            <w:vAlign w:val="center"/>
            <w:hideMark/>
          </w:tcPr>
          <w:p w:rsidR="00000000" w:rsidRDefault="00C6317F">
            <w:pPr>
              <w:spacing w:before="0" w:after="0"/>
              <w:jc w:val="left"/>
              <w:rPr>
                <w:rFonts w:cs="Arial"/>
                <w:color w:val="000000"/>
                <w:szCs w:val="20"/>
                <w:lang w:val="es-MX" w:eastAsia="es-MX"/>
              </w:rPr>
            </w:pPr>
          </w:p>
        </w:tc>
        <w:tc>
          <w:tcPr>
            <w:tcW w:w="2362" w:type="dxa"/>
            <w:tcBorders>
              <w:top w:val="nil"/>
              <w:left w:val="nil"/>
              <w:bottom w:val="single" w:sz="8" w:space="0" w:color="auto"/>
              <w:right w:val="single" w:sz="8" w:space="0" w:color="auto"/>
            </w:tcBorders>
            <w:shd w:val="clear" w:color="auto" w:fill="FFFFFF"/>
            <w:noWrap/>
            <w:vAlign w:val="center"/>
            <w:hideMark/>
          </w:tcPr>
          <w:p w:rsidR="00000000" w:rsidRDefault="00C6317F">
            <w:pPr>
              <w:spacing w:before="0" w:after="0"/>
              <w:rPr>
                <w:rFonts w:cs="Arial"/>
                <w:color w:val="000000"/>
                <w:szCs w:val="20"/>
                <w:lang w:val="es-MX" w:eastAsia="es-MX"/>
              </w:rPr>
            </w:pPr>
            <w:r>
              <w:rPr>
                <w:rFonts w:cs="Arial"/>
                <w:color w:val="000000"/>
                <w:szCs w:val="20"/>
                <w:lang w:val="es-MX" w:eastAsia="es-MX"/>
              </w:rPr>
              <w:t>AMBATO 2</w:t>
            </w:r>
          </w:p>
        </w:tc>
        <w:tc>
          <w:tcPr>
            <w:tcW w:w="0" w:type="auto"/>
            <w:vMerge/>
            <w:tcBorders>
              <w:top w:val="nil"/>
              <w:left w:val="single" w:sz="8" w:space="0" w:color="auto"/>
              <w:bottom w:val="single" w:sz="8" w:space="0" w:color="000000"/>
              <w:right w:val="single" w:sz="8" w:space="0" w:color="auto"/>
            </w:tcBorders>
            <w:vAlign w:val="center"/>
            <w:hideMark/>
          </w:tcPr>
          <w:p w:rsidR="00000000" w:rsidRDefault="00C6317F">
            <w:pPr>
              <w:spacing w:before="0" w:after="0"/>
              <w:jc w:val="left"/>
              <w:rPr>
                <w:rFonts w:cs="Arial"/>
                <w:color w:val="000000"/>
                <w:szCs w:val="20"/>
                <w:lang w:val="es-MX" w:eastAsia="es-MX"/>
              </w:rPr>
            </w:pPr>
          </w:p>
        </w:tc>
      </w:tr>
    </w:tbl>
    <w:p w:rsidR="00000000" w:rsidRDefault="00C6317F">
      <w:pPr>
        <w:pStyle w:val="Textodebloque"/>
        <w:spacing w:before="0" w:beforeAutospacing="0" w:after="0" w:afterAutospacing="0" w:line="336" w:lineRule="auto"/>
        <w:ind w:right="17"/>
        <w:rPr>
          <w:rFonts w:cs="Arial"/>
          <w:b/>
          <w:sz w:val="18"/>
          <w:szCs w:val="18"/>
        </w:rPr>
      </w:pPr>
    </w:p>
    <w:p w:rsidR="00000000" w:rsidRDefault="00C6317F">
      <w:pPr>
        <w:pStyle w:val="Textodebloque"/>
        <w:spacing w:before="0" w:beforeAutospacing="0" w:after="0" w:afterAutospacing="0" w:line="336" w:lineRule="auto"/>
        <w:ind w:left="108" w:right="17"/>
        <w:rPr>
          <w:rFonts w:cs="Arial"/>
          <w:szCs w:val="20"/>
        </w:rPr>
      </w:pPr>
    </w:p>
    <w:p w:rsidR="00000000" w:rsidRDefault="00C6317F">
      <w:pPr>
        <w:pStyle w:val="Textodebloque"/>
        <w:spacing w:before="0" w:beforeAutospacing="0" w:after="0" w:afterAutospacing="0" w:line="336" w:lineRule="auto"/>
        <w:ind w:left="108" w:right="17"/>
        <w:rPr>
          <w:rFonts w:cs="Arial"/>
          <w:b/>
          <w:strike/>
          <w:sz w:val="18"/>
          <w:szCs w:val="18"/>
        </w:rPr>
      </w:pPr>
    </w:p>
    <w:p w:rsidR="00000000" w:rsidRDefault="00C6317F">
      <w:pPr>
        <w:pStyle w:val="Textodebloque"/>
        <w:numPr>
          <w:ilvl w:val="0"/>
          <w:numId w:val="100"/>
        </w:numPr>
        <w:spacing w:before="0" w:beforeAutospacing="0" w:after="0" w:afterAutospacing="0" w:line="336" w:lineRule="auto"/>
        <w:ind w:right="17"/>
        <w:rPr>
          <w:rFonts w:cs="Arial"/>
          <w:sz w:val="18"/>
          <w:szCs w:val="18"/>
        </w:rPr>
      </w:pPr>
      <w:bookmarkStart w:id="499" w:name="OLE_LINK7"/>
      <w:r>
        <w:rPr>
          <w:rFonts w:cs="Arial"/>
          <w:sz w:val="18"/>
          <w:szCs w:val="18"/>
        </w:rPr>
        <w:t xml:space="preserve">Oficiales de Negocio Microempresa que operan mayoritariamente en zonas rurales (más del 60% de su cartera está en zonas </w:t>
      </w:r>
      <w:r>
        <w:rPr>
          <w:rFonts w:cs="Arial"/>
          <w:sz w:val="18"/>
          <w:szCs w:val="18"/>
        </w:rPr>
        <w:t>rurales), podrían remitir carpetas (de zonas rurales) aunque no tengan el score P mínimo definido</w:t>
      </w:r>
    </w:p>
    <w:p w:rsidR="00000000" w:rsidRDefault="00C6317F">
      <w:pPr>
        <w:pStyle w:val="Textodebloque"/>
        <w:spacing w:before="0" w:beforeAutospacing="0" w:after="0" w:afterAutospacing="0" w:line="336" w:lineRule="auto"/>
        <w:ind w:left="108" w:right="17"/>
        <w:rPr>
          <w:rFonts w:cs="Arial"/>
          <w:b/>
          <w:sz w:val="16"/>
          <w:szCs w:val="16"/>
        </w:rPr>
      </w:pPr>
      <w:bookmarkStart w:id="500" w:name="SCORING_OTORGAMIENTO"/>
      <w:bookmarkEnd w:id="499"/>
      <w:bookmarkEnd w:id="500"/>
    </w:p>
    <w:p w:rsidR="00000000" w:rsidRDefault="00C6317F">
      <w:pPr>
        <w:pStyle w:val="Textodebloque"/>
        <w:spacing w:before="0" w:beforeAutospacing="0" w:after="0" w:afterAutospacing="0" w:line="336" w:lineRule="auto"/>
        <w:ind w:left="108" w:right="17"/>
        <w:rPr>
          <w:rFonts w:cs="Arial"/>
          <w:sz w:val="18"/>
          <w:szCs w:val="18"/>
        </w:rPr>
      </w:pPr>
      <w:bookmarkStart w:id="501" w:name="REQUISITOS_DE_DOCUMENTACION"/>
      <w:bookmarkEnd w:id="501"/>
    </w:p>
    <w:p w:rsidR="00000000" w:rsidRDefault="00C6317F">
      <w:pPr>
        <w:pStyle w:val="Ttulo3"/>
        <w:ind w:left="1276" w:hanging="709"/>
        <w:rPr>
          <w:rFonts w:eastAsia="Times New Roman"/>
        </w:rPr>
      </w:pPr>
      <w:bookmarkStart w:id="502" w:name="_Toc417651747"/>
      <w:bookmarkStart w:id="503" w:name="_Toc417651831"/>
      <w:bookmarkStart w:id="504" w:name="_Toc471475947"/>
      <w:r>
        <w:rPr>
          <w:rFonts w:eastAsia="Times New Roman"/>
        </w:rPr>
        <w:t>Requisitos de Documentación</w:t>
      </w:r>
      <w:bookmarkEnd w:id="502"/>
      <w:bookmarkEnd w:id="503"/>
      <w:bookmarkEnd w:id="504"/>
    </w:p>
    <w:p w:rsidR="00000000" w:rsidRDefault="00C6317F">
      <w:bookmarkStart w:id="505" w:name="DOCUMENTOS_OBLIGATORIOS"/>
      <w:bookmarkEnd w:id="492"/>
      <w:bookmarkEnd w:id="505"/>
    </w:p>
    <w:p w:rsidR="00000000" w:rsidRDefault="00C6317F">
      <w:pPr>
        <w:pStyle w:val="Ttulo4"/>
        <w:ind w:hanging="438"/>
        <w:rPr>
          <w:rFonts w:eastAsia="Times New Roman"/>
        </w:rPr>
      </w:pPr>
      <w:bookmarkStart w:id="506" w:name="_Toc417651748"/>
      <w:bookmarkStart w:id="507" w:name="_Toc417651832"/>
      <w:bookmarkStart w:id="508" w:name="_Toc178139800"/>
      <w:r>
        <w:rPr>
          <w:rFonts w:eastAsia="Times New Roman"/>
        </w:rPr>
        <w:lastRenderedPageBreak/>
        <w:t>Documentos para trámite de crédito</w:t>
      </w:r>
      <w:bookmarkEnd w:id="506"/>
      <w:bookmarkEnd w:id="507"/>
      <w:r>
        <w:rPr>
          <w:rFonts w:eastAsia="Times New Roman"/>
        </w:rPr>
        <w:t xml:space="preserve"> </w:t>
      </w:r>
    </w:p>
    <w:p w:rsidR="00000000" w:rsidRDefault="00C6317F"/>
    <w:p w:rsidR="00000000" w:rsidRDefault="00C6317F">
      <w:pPr>
        <w:pStyle w:val="Prrafodelista"/>
        <w:numPr>
          <w:ilvl w:val="0"/>
          <w:numId w:val="70"/>
        </w:numPr>
        <w:spacing w:line="360" w:lineRule="auto"/>
        <w:rPr>
          <w:rFonts w:ascii="Arial" w:hAnsi="Arial" w:cs="Arial"/>
          <w:sz w:val="20"/>
          <w:szCs w:val="20"/>
        </w:rPr>
      </w:pPr>
      <w:bookmarkStart w:id="509" w:name="_Toc178139801"/>
      <w:bookmarkEnd w:id="508"/>
      <w:r>
        <w:rPr>
          <w:rFonts w:ascii="Arial" w:hAnsi="Arial" w:cs="Arial"/>
          <w:sz w:val="20"/>
          <w:szCs w:val="20"/>
        </w:rPr>
        <w:t>Copia de la Cédula de Ciudadanía.</w:t>
      </w:r>
      <w:bookmarkEnd w:id="509"/>
    </w:p>
    <w:p w:rsidR="00000000" w:rsidRDefault="00C6317F">
      <w:pPr>
        <w:pStyle w:val="Prrafodelista"/>
        <w:numPr>
          <w:ilvl w:val="0"/>
          <w:numId w:val="70"/>
        </w:numPr>
        <w:spacing w:line="360" w:lineRule="auto"/>
        <w:rPr>
          <w:rFonts w:ascii="Arial" w:hAnsi="Arial" w:cs="Arial"/>
          <w:sz w:val="20"/>
          <w:szCs w:val="20"/>
        </w:rPr>
      </w:pPr>
      <w:r>
        <w:rPr>
          <w:rFonts w:ascii="Arial" w:hAnsi="Arial" w:cs="Arial"/>
          <w:sz w:val="20"/>
          <w:szCs w:val="20"/>
        </w:rPr>
        <w:t>Copia de la declaración de impuesto a la renta de los úl</w:t>
      </w:r>
      <w:r>
        <w:rPr>
          <w:rFonts w:ascii="Arial" w:hAnsi="Arial" w:cs="Arial"/>
          <w:sz w:val="20"/>
          <w:szCs w:val="20"/>
        </w:rPr>
        <w:t>timos tres años para aquellos obligados a llevar contabilidad, demostrable a través de la presentación del RUC</w:t>
      </w:r>
    </w:p>
    <w:p w:rsidR="00000000" w:rsidRDefault="00C6317F">
      <w:pPr>
        <w:pStyle w:val="Prrafodelista"/>
        <w:numPr>
          <w:ilvl w:val="1"/>
          <w:numId w:val="70"/>
        </w:numPr>
        <w:spacing w:line="360" w:lineRule="auto"/>
        <w:rPr>
          <w:rFonts w:ascii="Arial" w:hAnsi="Arial" w:cs="Arial"/>
          <w:sz w:val="20"/>
          <w:szCs w:val="20"/>
        </w:rPr>
      </w:pPr>
      <w:r>
        <w:rPr>
          <w:rFonts w:ascii="Arial" w:hAnsi="Arial" w:cs="Arial"/>
          <w:sz w:val="20"/>
          <w:szCs w:val="20"/>
        </w:rPr>
        <w:t>No se podrá otorgar operaciones de microcrédito a aquellos clientes cuya fuente de ingreso sea producto de su trabajo como profesionales independ</w:t>
      </w:r>
      <w:r>
        <w:rPr>
          <w:rFonts w:ascii="Arial" w:hAnsi="Arial" w:cs="Arial"/>
          <w:sz w:val="20"/>
          <w:szCs w:val="20"/>
        </w:rPr>
        <w:t>ientes y estén obligados a llevar contabilidad.</w:t>
      </w:r>
    </w:p>
    <w:p w:rsidR="00000000" w:rsidRDefault="00C6317F">
      <w:pPr>
        <w:pStyle w:val="Prrafodelista"/>
        <w:numPr>
          <w:ilvl w:val="1"/>
          <w:numId w:val="70"/>
        </w:numPr>
        <w:spacing w:line="360" w:lineRule="auto"/>
        <w:rPr>
          <w:rFonts w:ascii="Arial" w:hAnsi="Arial" w:cs="Arial"/>
          <w:sz w:val="20"/>
          <w:szCs w:val="20"/>
        </w:rPr>
      </w:pPr>
      <w:r>
        <w:rPr>
          <w:rFonts w:ascii="Arial" w:hAnsi="Arial" w:cs="Arial"/>
          <w:sz w:val="20"/>
          <w:szCs w:val="20"/>
        </w:rPr>
        <w:t>Ni tampoco aquellos que vendan más de USD 100.000 al año.</w:t>
      </w:r>
    </w:p>
    <w:p w:rsidR="00000000" w:rsidRDefault="00C6317F">
      <w:pPr>
        <w:pStyle w:val="Prrafodelista"/>
        <w:numPr>
          <w:ilvl w:val="0"/>
          <w:numId w:val="70"/>
        </w:numPr>
        <w:spacing w:line="360" w:lineRule="auto"/>
        <w:rPr>
          <w:rFonts w:ascii="Arial" w:hAnsi="Arial" w:cs="Arial"/>
          <w:sz w:val="20"/>
          <w:szCs w:val="20"/>
        </w:rPr>
      </w:pPr>
      <w:r>
        <w:rPr>
          <w:rFonts w:ascii="Arial" w:hAnsi="Arial" w:cs="Arial"/>
          <w:sz w:val="20"/>
          <w:szCs w:val="20"/>
        </w:rPr>
        <w:t>En caso que el cliente no presente este requisito no será impedimento para el análisis y otorgamiento del crédito.</w:t>
      </w:r>
    </w:p>
    <w:p w:rsidR="00000000" w:rsidRDefault="00C6317F">
      <w:pPr>
        <w:pStyle w:val="Prrafodelista"/>
        <w:numPr>
          <w:ilvl w:val="0"/>
          <w:numId w:val="70"/>
        </w:numPr>
        <w:spacing w:line="360" w:lineRule="auto"/>
        <w:rPr>
          <w:rFonts w:ascii="Arial" w:hAnsi="Arial" w:cs="Arial"/>
          <w:sz w:val="20"/>
          <w:szCs w:val="20"/>
        </w:rPr>
      </w:pPr>
      <w:r>
        <w:rPr>
          <w:rFonts w:ascii="Arial" w:hAnsi="Arial" w:cs="Arial"/>
          <w:sz w:val="20"/>
          <w:szCs w:val="20"/>
        </w:rPr>
        <w:t>Formulario de declaración de no estar obligado a llevar contabilidad para clientes microempresarios y clientes cuyos ingresos provienen como Profesional Independiente o en su caso el RISE.</w:t>
      </w:r>
    </w:p>
    <w:p w:rsidR="00000000" w:rsidRDefault="00C6317F">
      <w:pPr>
        <w:autoSpaceDE w:val="0"/>
        <w:autoSpaceDN w:val="0"/>
        <w:adjustRightInd w:val="0"/>
        <w:spacing w:line="336" w:lineRule="auto"/>
        <w:rPr>
          <w:rFonts w:cs="Arial"/>
          <w:color w:val="000080"/>
          <w:szCs w:val="20"/>
          <w:lang w:val="es-MX"/>
        </w:rPr>
      </w:pPr>
      <w:bookmarkStart w:id="510" w:name="DOCUMENTOS_OBLIGATORIOS_CONDICION"/>
      <w:bookmarkEnd w:id="510"/>
    </w:p>
    <w:p w:rsidR="00000000" w:rsidRDefault="00C6317F">
      <w:pPr>
        <w:pStyle w:val="Ttulo4"/>
        <w:ind w:hanging="438"/>
        <w:rPr>
          <w:rFonts w:eastAsia="Times New Roman"/>
        </w:rPr>
      </w:pPr>
      <w:bookmarkStart w:id="511" w:name="_Toc417651749"/>
      <w:bookmarkStart w:id="512" w:name="_Toc417651833"/>
      <w:r>
        <w:rPr>
          <w:rFonts w:eastAsia="Times New Roman"/>
        </w:rPr>
        <w:t xml:space="preserve">Documentos obligatorios en </w:t>
      </w:r>
      <w:bookmarkStart w:id="513" w:name="función_condición_cliente"/>
      <w:r>
        <w:rPr>
          <w:rFonts w:eastAsia="Times New Roman"/>
        </w:rPr>
        <w:t>función de la condición del cliente</w:t>
      </w:r>
      <w:bookmarkEnd w:id="511"/>
      <w:bookmarkEnd w:id="512"/>
      <w:bookmarkEnd w:id="513"/>
    </w:p>
    <w:p w:rsidR="00000000" w:rsidRDefault="00C6317F">
      <w:pPr>
        <w:pStyle w:val="Textodebloque"/>
        <w:spacing w:before="0" w:beforeAutospacing="0" w:after="0" w:afterAutospacing="0" w:line="336" w:lineRule="auto"/>
        <w:ind w:right="17"/>
        <w:rPr>
          <w:rFonts w:cs="Arial"/>
          <w:b/>
          <w:sz w:val="18"/>
          <w:szCs w:val="18"/>
        </w:rPr>
      </w:pPr>
    </w:p>
    <w:p w:rsidR="00000000" w:rsidRDefault="00C6317F">
      <w:pPr>
        <w:pStyle w:val="Prrafodelista"/>
        <w:numPr>
          <w:ilvl w:val="0"/>
          <w:numId w:val="70"/>
        </w:numPr>
        <w:spacing w:line="360" w:lineRule="auto"/>
        <w:rPr>
          <w:rFonts w:ascii="Arial" w:hAnsi="Arial" w:cs="Arial"/>
          <w:sz w:val="20"/>
          <w:szCs w:val="20"/>
        </w:rPr>
      </w:pPr>
      <w:bookmarkStart w:id="514" w:name="_Toc178139809"/>
      <w:r>
        <w:rPr>
          <w:rFonts w:ascii="Arial" w:hAnsi="Arial" w:cs="Arial"/>
          <w:sz w:val="20"/>
          <w:szCs w:val="20"/>
        </w:rPr>
        <w:t>En</w:t>
      </w:r>
      <w:r>
        <w:rPr>
          <w:rFonts w:ascii="Arial" w:hAnsi="Arial" w:cs="Arial"/>
          <w:sz w:val="20"/>
          <w:szCs w:val="20"/>
        </w:rPr>
        <w:t xml:space="preserve"> caso de clientes casados que tienen disolución de </w:t>
      </w:r>
      <w:smartTag w:uri="urn:schemas-microsoft-com:office:smarttags" w:element="PersonName">
        <w:smartTagPr>
          <w:attr w:name="ProductID" w:val="la Sociedad Conyugal"/>
        </w:smartTagPr>
        <w:r>
          <w:rPr>
            <w:rFonts w:ascii="Arial" w:hAnsi="Arial" w:cs="Arial"/>
            <w:sz w:val="20"/>
            <w:szCs w:val="20"/>
          </w:rPr>
          <w:t>la Sociedad Conyugal</w:t>
        </w:r>
      </w:smartTag>
      <w:r>
        <w:rPr>
          <w:rFonts w:ascii="Arial" w:hAnsi="Arial" w:cs="Arial"/>
          <w:sz w:val="20"/>
          <w:szCs w:val="20"/>
        </w:rPr>
        <w:t xml:space="preserve"> presentar cualquier de los siguientes documentos:</w:t>
      </w:r>
    </w:p>
    <w:p w:rsidR="00000000" w:rsidRDefault="00C6317F">
      <w:pPr>
        <w:pStyle w:val="Prrafodelista"/>
        <w:numPr>
          <w:ilvl w:val="1"/>
          <w:numId w:val="70"/>
        </w:numPr>
        <w:spacing w:line="360" w:lineRule="auto"/>
        <w:rPr>
          <w:rFonts w:ascii="Arial" w:hAnsi="Arial" w:cs="Arial"/>
          <w:sz w:val="20"/>
          <w:szCs w:val="20"/>
        </w:rPr>
      </w:pPr>
      <w:r>
        <w:rPr>
          <w:rFonts w:ascii="Arial" w:hAnsi="Arial" w:cs="Arial"/>
          <w:sz w:val="20"/>
          <w:szCs w:val="20"/>
        </w:rPr>
        <w:t>Copia de la partida de matrimonio debidamente marginada</w:t>
      </w:r>
    </w:p>
    <w:p w:rsidR="00000000" w:rsidRDefault="00C6317F">
      <w:pPr>
        <w:pStyle w:val="Prrafodelista"/>
        <w:numPr>
          <w:ilvl w:val="1"/>
          <w:numId w:val="70"/>
        </w:numPr>
        <w:spacing w:line="360" w:lineRule="auto"/>
        <w:rPr>
          <w:rFonts w:ascii="Arial" w:hAnsi="Arial" w:cs="Arial"/>
          <w:sz w:val="20"/>
          <w:szCs w:val="20"/>
        </w:rPr>
      </w:pPr>
      <w:r>
        <w:rPr>
          <w:rFonts w:ascii="Arial" w:hAnsi="Arial" w:cs="Arial"/>
          <w:sz w:val="20"/>
          <w:szCs w:val="20"/>
        </w:rPr>
        <w:t>Liquidación de la Sociedad Conyugal</w:t>
      </w:r>
    </w:p>
    <w:p w:rsidR="00000000" w:rsidRDefault="00C6317F">
      <w:pPr>
        <w:pStyle w:val="Prrafodelista"/>
        <w:numPr>
          <w:ilvl w:val="1"/>
          <w:numId w:val="70"/>
        </w:numPr>
        <w:spacing w:line="360" w:lineRule="auto"/>
        <w:rPr>
          <w:rFonts w:ascii="Arial" w:hAnsi="Arial" w:cs="Arial"/>
          <w:sz w:val="20"/>
          <w:szCs w:val="20"/>
        </w:rPr>
      </w:pPr>
      <w:r>
        <w:rPr>
          <w:rFonts w:ascii="Arial" w:hAnsi="Arial" w:cs="Arial"/>
          <w:sz w:val="20"/>
          <w:szCs w:val="20"/>
        </w:rPr>
        <w:t>Declaración patrimonial de bienes</w:t>
      </w:r>
    </w:p>
    <w:p w:rsidR="00000000" w:rsidRDefault="00C6317F">
      <w:pPr>
        <w:pStyle w:val="Prrafodelista"/>
        <w:numPr>
          <w:ilvl w:val="1"/>
          <w:numId w:val="70"/>
        </w:numPr>
        <w:spacing w:line="360" w:lineRule="auto"/>
        <w:rPr>
          <w:rFonts w:ascii="Arial" w:hAnsi="Arial" w:cs="Arial"/>
          <w:sz w:val="20"/>
          <w:szCs w:val="20"/>
        </w:rPr>
      </w:pPr>
      <w:r>
        <w:rPr>
          <w:rFonts w:ascii="Arial" w:hAnsi="Arial" w:cs="Arial"/>
          <w:sz w:val="20"/>
          <w:szCs w:val="20"/>
        </w:rPr>
        <w:t>Disoluci</w:t>
      </w:r>
      <w:r>
        <w:rPr>
          <w:rFonts w:ascii="Arial" w:hAnsi="Arial" w:cs="Arial"/>
          <w:sz w:val="20"/>
          <w:szCs w:val="20"/>
        </w:rPr>
        <w:t>ón de la sociedad conyugal notariada o emitida por un Juez.</w:t>
      </w:r>
    </w:p>
    <w:p w:rsidR="00000000" w:rsidRDefault="00C6317F">
      <w:pPr>
        <w:pStyle w:val="Prrafodelista"/>
        <w:numPr>
          <w:ilvl w:val="0"/>
          <w:numId w:val="70"/>
        </w:numPr>
        <w:spacing w:line="360" w:lineRule="auto"/>
        <w:rPr>
          <w:rFonts w:ascii="Arial" w:hAnsi="Arial" w:cs="Arial"/>
          <w:sz w:val="20"/>
          <w:szCs w:val="20"/>
        </w:rPr>
      </w:pPr>
      <w:r>
        <w:rPr>
          <w:rFonts w:ascii="Arial" w:hAnsi="Arial" w:cs="Arial"/>
          <w:sz w:val="20"/>
          <w:szCs w:val="20"/>
        </w:rPr>
        <w:t xml:space="preserve">En caso de clientes analfabetos o imposibilitados de firmar por discapacidad deberán comparecer a través de un apoderado y presentar: </w:t>
      </w:r>
    </w:p>
    <w:p w:rsidR="00000000" w:rsidRDefault="00C6317F">
      <w:pPr>
        <w:pStyle w:val="Prrafodelista"/>
        <w:numPr>
          <w:ilvl w:val="1"/>
          <w:numId w:val="70"/>
        </w:numPr>
        <w:spacing w:line="360" w:lineRule="auto"/>
        <w:rPr>
          <w:rFonts w:ascii="Arial" w:hAnsi="Arial" w:cs="Arial"/>
          <w:sz w:val="20"/>
          <w:szCs w:val="20"/>
        </w:rPr>
      </w:pPr>
      <w:r>
        <w:rPr>
          <w:rFonts w:ascii="Arial" w:hAnsi="Arial" w:cs="Arial"/>
          <w:sz w:val="20"/>
          <w:szCs w:val="20"/>
        </w:rPr>
        <w:t>Poder elevado a escritura pública o una Carta Notariada autor</w:t>
      </w:r>
      <w:r>
        <w:rPr>
          <w:rFonts w:ascii="Arial" w:hAnsi="Arial" w:cs="Arial"/>
          <w:sz w:val="20"/>
          <w:szCs w:val="20"/>
        </w:rPr>
        <w:t>izando el contraer obligaciones de crédito</w:t>
      </w:r>
    </w:p>
    <w:p w:rsidR="00000000" w:rsidRDefault="00C6317F">
      <w:pPr>
        <w:pStyle w:val="Prrafodelista"/>
        <w:numPr>
          <w:ilvl w:val="1"/>
          <w:numId w:val="70"/>
        </w:numPr>
        <w:spacing w:line="360" w:lineRule="auto"/>
        <w:rPr>
          <w:rFonts w:ascii="Arial" w:hAnsi="Arial" w:cs="Arial"/>
          <w:sz w:val="20"/>
          <w:szCs w:val="20"/>
        </w:rPr>
      </w:pPr>
      <w:r>
        <w:rPr>
          <w:rFonts w:ascii="Arial" w:hAnsi="Arial" w:cs="Arial"/>
          <w:sz w:val="20"/>
          <w:szCs w:val="20"/>
        </w:rPr>
        <w:t>Copia de cédula del Apoderado</w:t>
      </w:r>
    </w:p>
    <w:p w:rsidR="00000000" w:rsidRDefault="00C6317F">
      <w:pPr>
        <w:pStyle w:val="Prrafodelista"/>
        <w:numPr>
          <w:ilvl w:val="1"/>
          <w:numId w:val="70"/>
        </w:numPr>
        <w:spacing w:line="360" w:lineRule="auto"/>
        <w:rPr>
          <w:rFonts w:ascii="Arial" w:hAnsi="Arial" w:cs="Arial"/>
          <w:sz w:val="20"/>
          <w:szCs w:val="20"/>
        </w:rPr>
      </w:pPr>
      <w:r>
        <w:rPr>
          <w:rFonts w:ascii="Arial" w:hAnsi="Arial" w:cs="Arial"/>
          <w:sz w:val="20"/>
          <w:szCs w:val="20"/>
        </w:rPr>
        <w:t>Solicitud firmada por el Apoderado</w:t>
      </w:r>
    </w:p>
    <w:p w:rsidR="00000000" w:rsidRDefault="00C6317F">
      <w:pPr>
        <w:pStyle w:val="Prrafodelista"/>
        <w:numPr>
          <w:ilvl w:val="0"/>
          <w:numId w:val="70"/>
        </w:numPr>
        <w:spacing w:line="360" w:lineRule="auto"/>
        <w:rPr>
          <w:rFonts w:ascii="Arial" w:hAnsi="Arial" w:cs="Arial"/>
          <w:sz w:val="20"/>
          <w:szCs w:val="20"/>
        </w:rPr>
      </w:pPr>
      <w:r>
        <w:rPr>
          <w:rFonts w:ascii="Arial" w:hAnsi="Arial" w:cs="Arial"/>
          <w:sz w:val="20"/>
          <w:szCs w:val="20"/>
        </w:rPr>
        <w:t>Clientes que registren en la cédula de ciudadanía nivel de instrucción Analfabeto, pero en este documento registren firma, no será necesario requisi</w:t>
      </w:r>
      <w:r>
        <w:rPr>
          <w:rFonts w:ascii="Arial" w:hAnsi="Arial" w:cs="Arial"/>
          <w:sz w:val="20"/>
          <w:szCs w:val="20"/>
        </w:rPr>
        <w:t>to obligatorio la presentación de Poder para proceder con el análisis de la operación.</w:t>
      </w:r>
    </w:p>
    <w:p w:rsidR="00000000" w:rsidRDefault="00C6317F">
      <w:pPr>
        <w:pStyle w:val="Prrafodelista"/>
        <w:numPr>
          <w:ilvl w:val="0"/>
          <w:numId w:val="70"/>
        </w:numPr>
        <w:spacing w:line="360" w:lineRule="auto"/>
        <w:rPr>
          <w:rFonts w:ascii="Arial" w:hAnsi="Arial" w:cs="Arial"/>
          <w:sz w:val="20"/>
          <w:szCs w:val="20"/>
        </w:rPr>
      </w:pPr>
      <w:r>
        <w:rPr>
          <w:rFonts w:ascii="Arial" w:hAnsi="Arial" w:cs="Arial"/>
          <w:sz w:val="20"/>
          <w:szCs w:val="20"/>
        </w:rPr>
        <w:t>En caso de que el cónyuge del cliente se encuentre fuera del país, presentar una Declaración Juramentada notariada en la que se justifica esta condición.</w:t>
      </w:r>
    </w:p>
    <w:p w:rsidR="00000000" w:rsidRDefault="00C6317F">
      <w:pPr>
        <w:pStyle w:val="Prrafodelista"/>
        <w:numPr>
          <w:ilvl w:val="0"/>
          <w:numId w:val="70"/>
        </w:numPr>
        <w:spacing w:line="360" w:lineRule="auto"/>
        <w:rPr>
          <w:rFonts w:ascii="Arial" w:hAnsi="Arial" w:cs="Arial"/>
          <w:sz w:val="20"/>
          <w:szCs w:val="20"/>
        </w:rPr>
      </w:pPr>
      <w:r>
        <w:rPr>
          <w:rFonts w:ascii="Arial" w:hAnsi="Arial" w:cs="Arial"/>
          <w:sz w:val="20"/>
          <w:szCs w:val="20"/>
        </w:rPr>
        <w:lastRenderedPageBreak/>
        <w:t>En caso de clie</w:t>
      </w:r>
      <w:r>
        <w:rPr>
          <w:rFonts w:ascii="Arial" w:hAnsi="Arial" w:cs="Arial"/>
          <w:sz w:val="20"/>
          <w:szCs w:val="20"/>
        </w:rPr>
        <w:t>ntes imposibilitados de firmar por discapacidad, presentar:</w:t>
      </w:r>
    </w:p>
    <w:p w:rsidR="00000000" w:rsidRDefault="00C6317F">
      <w:pPr>
        <w:pStyle w:val="Prrafodelista"/>
        <w:numPr>
          <w:ilvl w:val="1"/>
          <w:numId w:val="70"/>
        </w:numPr>
        <w:spacing w:line="360" w:lineRule="auto"/>
        <w:rPr>
          <w:rFonts w:ascii="Arial" w:hAnsi="Arial" w:cs="Arial"/>
          <w:sz w:val="20"/>
          <w:szCs w:val="20"/>
        </w:rPr>
      </w:pPr>
      <w:r>
        <w:rPr>
          <w:rFonts w:ascii="Arial" w:hAnsi="Arial" w:cs="Arial"/>
          <w:sz w:val="20"/>
          <w:szCs w:val="20"/>
        </w:rPr>
        <w:t>Poder elevado a escritura pública o una Carta Notariada autorizando el contraer obligaciones de crédito. Copia de cédula del Apoderado</w:t>
      </w:r>
    </w:p>
    <w:p w:rsidR="00000000" w:rsidRDefault="00C6317F">
      <w:pPr>
        <w:pStyle w:val="Prrafodelista"/>
        <w:numPr>
          <w:ilvl w:val="1"/>
          <w:numId w:val="70"/>
        </w:numPr>
        <w:spacing w:line="360" w:lineRule="auto"/>
        <w:rPr>
          <w:rFonts w:ascii="Arial" w:hAnsi="Arial" w:cs="Arial"/>
          <w:sz w:val="20"/>
          <w:szCs w:val="20"/>
        </w:rPr>
      </w:pPr>
      <w:r>
        <w:rPr>
          <w:rFonts w:ascii="Arial" w:hAnsi="Arial" w:cs="Arial"/>
          <w:sz w:val="20"/>
          <w:szCs w:val="20"/>
        </w:rPr>
        <w:t>Solicitud firmada por el Apoderado</w:t>
      </w:r>
    </w:p>
    <w:p w:rsidR="00000000" w:rsidRDefault="00C6317F">
      <w:pPr>
        <w:pStyle w:val="Prrafodelista"/>
        <w:numPr>
          <w:ilvl w:val="0"/>
          <w:numId w:val="70"/>
        </w:numPr>
        <w:spacing w:line="360" w:lineRule="auto"/>
        <w:rPr>
          <w:rFonts w:ascii="Arial" w:hAnsi="Arial" w:cs="Arial"/>
          <w:sz w:val="20"/>
          <w:szCs w:val="20"/>
        </w:rPr>
      </w:pPr>
      <w:r>
        <w:rPr>
          <w:rFonts w:ascii="Arial" w:hAnsi="Arial" w:cs="Arial"/>
          <w:sz w:val="20"/>
          <w:szCs w:val="20"/>
        </w:rPr>
        <w:t>Para todos los casos que r</w:t>
      </w:r>
      <w:r>
        <w:rPr>
          <w:rFonts w:ascii="Arial" w:hAnsi="Arial" w:cs="Arial"/>
          <w:sz w:val="20"/>
          <w:szCs w:val="20"/>
        </w:rPr>
        <w:t xml:space="preserve">equieren respaldo de Poderes (escritura pública o carta notariada) presentados para el trámite de una operación de microcrédito, aplican las siguientes condiciones: </w:t>
      </w:r>
    </w:p>
    <w:p w:rsidR="00000000" w:rsidRDefault="00C6317F">
      <w:pPr>
        <w:pStyle w:val="Prrafodelista"/>
        <w:numPr>
          <w:ilvl w:val="1"/>
          <w:numId w:val="70"/>
        </w:numPr>
        <w:spacing w:line="360" w:lineRule="auto"/>
        <w:rPr>
          <w:rFonts w:ascii="Arial" w:hAnsi="Arial" w:cs="Arial"/>
          <w:sz w:val="20"/>
          <w:szCs w:val="20"/>
        </w:rPr>
      </w:pPr>
      <w:r>
        <w:rPr>
          <w:rFonts w:ascii="Arial" w:hAnsi="Arial" w:cs="Arial"/>
          <w:sz w:val="20"/>
          <w:szCs w:val="20"/>
        </w:rPr>
        <w:t>La vigencia de los poderes sin fecha de caducidad será de 3 años a partir de la fecha de l</w:t>
      </w:r>
      <w:r>
        <w:rPr>
          <w:rFonts w:ascii="Arial" w:hAnsi="Arial" w:cs="Arial"/>
          <w:sz w:val="20"/>
          <w:szCs w:val="20"/>
        </w:rPr>
        <w:t>a emisión del poder. Si tiene más de 3 años se requiere la certificación de no estar revocado o que se encuentre vigente.</w:t>
      </w:r>
    </w:p>
    <w:p w:rsidR="00000000" w:rsidRDefault="00C6317F">
      <w:pPr>
        <w:pStyle w:val="Prrafodelista"/>
        <w:numPr>
          <w:ilvl w:val="1"/>
          <w:numId w:val="70"/>
        </w:numPr>
        <w:spacing w:line="360" w:lineRule="auto"/>
        <w:rPr>
          <w:rFonts w:ascii="Arial" w:hAnsi="Arial" w:cs="Arial"/>
          <w:sz w:val="20"/>
          <w:szCs w:val="20"/>
        </w:rPr>
      </w:pPr>
      <w:r>
        <w:rPr>
          <w:rFonts w:ascii="Arial" w:hAnsi="Arial" w:cs="Arial"/>
          <w:sz w:val="20"/>
          <w:szCs w:val="20"/>
        </w:rPr>
        <w:t>Poderes que tienen que tienen fecha de vigencia serán válidos si la fecha de vigencia es posterior a la concesión del crédito. Si el p</w:t>
      </w:r>
      <w:r>
        <w:rPr>
          <w:rFonts w:ascii="Arial" w:hAnsi="Arial" w:cs="Arial"/>
          <w:sz w:val="20"/>
          <w:szCs w:val="20"/>
        </w:rPr>
        <w:t xml:space="preserve">oder que tiene fecha de vigencia está caducado tiene que sacar nuevo poder. </w:t>
      </w:r>
    </w:p>
    <w:p w:rsidR="00000000" w:rsidRDefault="00C6317F">
      <w:pPr>
        <w:pStyle w:val="Prrafodelista"/>
        <w:numPr>
          <w:ilvl w:val="0"/>
          <w:numId w:val="70"/>
        </w:numPr>
        <w:spacing w:line="360" w:lineRule="auto"/>
        <w:rPr>
          <w:rFonts w:ascii="Arial" w:hAnsi="Arial" w:cs="Arial"/>
          <w:sz w:val="20"/>
          <w:szCs w:val="20"/>
        </w:rPr>
      </w:pPr>
      <w:r>
        <w:rPr>
          <w:rFonts w:ascii="Arial" w:hAnsi="Arial" w:cs="Arial"/>
          <w:sz w:val="20"/>
          <w:szCs w:val="20"/>
        </w:rPr>
        <w:t>En caso de clientes cuyo estado civil sea casados, pero se encuentre conviviendo con una persona de estado civil (soltero, casado, viudo o divorciado), se considerará como unión l</w:t>
      </w:r>
      <w:r>
        <w:rPr>
          <w:rFonts w:ascii="Arial" w:hAnsi="Arial" w:cs="Arial"/>
          <w:sz w:val="20"/>
          <w:szCs w:val="20"/>
        </w:rPr>
        <w:t>ibre y deberá presentar declaración juramentada que se encuentra separado o copia de la demanda de divorcio;  este último requisito con vigencia máximo de un año.</w:t>
      </w:r>
    </w:p>
    <w:p w:rsidR="00000000" w:rsidRDefault="00C6317F">
      <w:pPr>
        <w:pStyle w:val="Prrafodelista"/>
        <w:numPr>
          <w:ilvl w:val="1"/>
          <w:numId w:val="70"/>
        </w:numPr>
        <w:spacing w:line="360" w:lineRule="auto"/>
        <w:rPr>
          <w:rFonts w:ascii="Arial" w:hAnsi="Arial" w:cs="Arial"/>
          <w:sz w:val="20"/>
          <w:szCs w:val="20"/>
        </w:rPr>
      </w:pPr>
      <w:r>
        <w:rPr>
          <w:rFonts w:ascii="Arial" w:hAnsi="Arial" w:cs="Arial"/>
          <w:sz w:val="20"/>
          <w:szCs w:val="20"/>
        </w:rPr>
        <w:t xml:space="preserve">Si como consecuencia de una declaración juramentada no comparecerá  el cónyuge a </w:t>
      </w:r>
      <w:r>
        <w:rPr>
          <w:rFonts w:ascii="Arial" w:hAnsi="Arial" w:cs="Arial"/>
          <w:sz w:val="20"/>
          <w:szCs w:val="20"/>
        </w:rPr>
        <w:t>la suscripción de los documentos habilitantes, para el análisis se considerará únicamente el 50% del patrimonio del cliente.</w:t>
      </w:r>
    </w:p>
    <w:p w:rsidR="00000000" w:rsidRDefault="00C6317F">
      <w:pPr>
        <w:spacing w:line="360" w:lineRule="auto"/>
        <w:rPr>
          <w:rFonts w:cs="Arial"/>
          <w:szCs w:val="20"/>
        </w:rPr>
      </w:pPr>
    </w:p>
    <w:p w:rsidR="00000000" w:rsidRDefault="00C6317F">
      <w:pPr>
        <w:pStyle w:val="Ttulo4"/>
        <w:ind w:hanging="438"/>
        <w:rPr>
          <w:rFonts w:eastAsia="Times New Roman"/>
        </w:rPr>
      </w:pPr>
      <w:bookmarkStart w:id="515" w:name="DOCUMENTOS_OBLIGATORIOS_BLOQUEOS"/>
      <w:bookmarkStart w:id="516" w:name="_Toc417651750"/>
      <w:bookmarkStart w:id="517" w:name="_Toc417651834"/>
      <w:bookmarkStart w:id="518" w:name="_Toc178139813"/>
      <w:bookmarkEnd w:id="514"/>
      <w:bookmarkEnd w:id="515"/>
      <w:r>
        <w:rPr>
          <w:rFonts w:eastAsia="Times New Roman"/>
        </w:rPr>
        <w:t>Documentos obligatorios para desbloqueo de Clientes</w:t>
      </w:r>
      <w:bookmarkEnd w:id="516"/>
      <w:bookmarkEnd w:id="517"/>
    </w:p>
    <w:p w:rsidR="00000000" w:rsidRDefault="00C6317F">
      <w:pPr>
        <w:pStyle w:val="Textodebloque"/>
        <w:numPr>
          <w:ilvl w:val="0"/>
          <w:numId w:val="102"/>
        </w:numPr>
        <w:spacing w:beforeAutospacing="0" w:afterAutospacing="0" w:line="336" w:lineRule="auto"/>
        <w:ind w:right="17"/>
        <w:rPr>
          <w:rFonts w:cs="Arial"/>
          <w:szCs w:val="20"/>
        </w:rPr>
      </w:pPr>
      <w:r>
        <w:rPr>
          <w:rFonts w:cs="Arial"/>
          <w:szCs w:val="20"/>
        </w:rPr>
        <w:t xml:space="preserve">En caso de Clientes que tienen un </w:t>
      </w:r>
      <w:r>
        <w:rPr>
          <w:rFonts w:cs="Arial"/>
          <w:szCs w:val="20"/>
        </w:rPr>
        <w:t>bloqueo por Tipo de Cédula, se requiere la documentación detallada a continuación:</w:t>
      </w:r>
    </w:p>
    <w:p w:rsidR="00000000" w:rsidRDefault="00C6317F">
      <w:pPr>
        <w:pStyle w:val="Textodebloque"/>
        <w:numPr>
          <w:ilvl w:val="1"/>
          <w:numId w:val="102"/>
        </w:numPr>
        <w:spacing w:beforeAutospacing="0" w:afterAutospacing="0" w:line="336" w:lineRule="auto"/>
        <w:ind w:right="17"/>
        <w:rPr>
          <w:rFonts w:cs="Arial"/>
          <w:szCs w:val="20"/>
        </w:rPr>
      </w:pPr>
      <w:r>
        <w:rPr>
          <w:rFonts w:cs="Arial"/>
          <w:szCs w:val="20"/>
        </w:rPr>
        <w:t>Para cédulas tipo “Fallecido” presentar:</w:t>
      </w:r>
    </w:p>
    <w:p w:rsidR="00000000" w:rsidRDefault="00C6317F">
      <w:pPr>
        <w:pStyle w:val="Textodebloque"/>
        <w:numPr>
          <w:ilvl w:val="2"/>
          <w:numId w:val="102"/>
        </w:numPr>
        <w:spacing w:before="0" w:beforeAutospacing="0" w:after="0" w:afterAutospacing="0" w:line="336" w:lineRule="auto"/>
        <w:ind w:right="17"/>
        <w:rPr>
          <w:rFonts w:cs="Arial"/>
          <w:szCs w:val="20"/>
        </w:rPr>
      </w:pPr>
      <w:r>
        <w:rPr>
          <w:rFonts w:cs="Arial"/>
          <w:szCs w:val="20"/>
        </w:rPr>
        <w:t>“Copia Íntegra” actualizada de la partida de nacimiento, en la cual se pueda evidenciar que la persona no consta como fallecida</w:t>
      </w:r>
    </w:p>
    <w:p w:rsidR="00000000" w:rsidRDefault="00C6317F">
      <w:pPr>
        <w:pStyle w:val="Textodebloque"/>
        <w:numPr>
          <w:ilvl w:val="2"/>
          <w:numId w:val="102"/>
        </w:numPr>
        <w:spacing w:before="0" w:beforeAutospacing="0" w:after="0" w:afterAutospacing="0" w:line="336" w:lineRule="auto"/>
        <w:ind w:right="17"/>
        <w:rPr>
          <w:rFonts w:cs="Arial"/>
          <w:szCs w:val="20"/>
        </w:rPr>
      </w:pPr>
      <w:r>
        <w:rPr>
          <w:rFonts w:cs="Arial"/>
          <w:szCs w:val="20"/>
        </w:rPr>
        <w:t>Copi</w:t>
      </w:r>
      <w:r>
        <w:rPr>
          <w:rFonts w:cs="Arial"/>
          <w:szCs w:val="20"/>
        </w:rPr>
        <w:t>a de Cédula de Ciudadanía actualizada</w:t>
      </w:r>
    </w:p>
    <w:p w:rsidR="00000000" w:rsidRDefault="00C6317F">
      <w:pPr>
        <w:pStyle w:val="Textodebloque"/>
        <w:numPr>
          <w:ilvl w:val="2"/>
          <w:numId w:val="102"/>
        </w:numPr>
        <w:spacing w:before="0" w:beforeAutospacing="0" w:after="0" w:afterAutospacing="0" w:line="336" w:lineRule="auto"/>
        <w:ind w:right="17"/>
        <w:rPr>
          <w:rFonts w:cs="Arial"/>
          <w:szCs w:val="20"/>
        </w:rPr>
      </w:pPr>
      <w:r>
        <w:rPr>
          <w:rFonts w:cs="Arial"/>
          <w:szCs w:val="20"/>
        </w:rPr>
        <w:t>Papeleta de votación de las últimas elecciones</w:t>
      </w:r>
    </w:p>
    <w:p w:rsidR="00000000" w:rsidRDefault="00C6317F">
      <w:pPr>
        <w:pStyle w:val="Textodebloque"/>
        <w:numPr>
          <w:ilvl w:val="1"/>
          <w:numId w:val="102"/>
        </w:numPr>
        <w:spacing w:beforeAutospacing="0" w:afterAutospacing="0" w:line="336" w:lineRule="auto"/>
        <w:ind w:right="17"/>
        <w:rPr>
          <w:rFonts w:cs="Arial"/>
          <w:szCs w:val="20"/>
        </w:rPr>
      </w:pPr>
      <w:r>
        <w:rPr>
          <w:rFonts w:cs="Arial"/>
          <w:szCs w:val="20"/>
        </w:rPr>
        <w:t xml:space="preserve">Para cédula tipo “Serie Anulada” presentar: </w:t>
      </w:r>
    </w:p>
    <w:p w:rsidR="00000000" w:rsidRDefault="00C6317F">
      <w:pPr>
        <w:pStyle w:val="Textodebloque"/>
        <w:numPr>
          <w:ilvl w:val="2"/>
          <w:numId w:val="102"/>
        </w:numPr>
        <w:spacing w:before="0" w:beforeAutospacing="0" w:after="0" w:afterAutospacing="0" w:line="336" w:lineRule="auto"/>
        <w:ind w:right="17"/>
        <w:rPr>
          <w:rFonts w:cs="Arial"/>
          <w:szCs w:val="20"/>
        </w:rPr>
      </w:pPr>
      <w:r>
        <w:rPr>
          <w:rFonts w:cs="Arial"/>
          <w:szCs w:val="20"/>
        </w:rPr>
        <w:t>Certificado del Departamento Jurídico del Registro Civil, en el que indique que el número de cédula con la que se va a ejecuta</w:t>
      </w:r>
      <w:r>
        <w:rPr>
          <w:rFonts w:cs="Arial"/>
          <w:szCs w:val="20"/>
        </w:rPr>
        <w:t xml:space="preserve">r la operación, es válido. </w:t>
      </w:r>
    </w:p>
    <w:p w:rsidR="00000000" w:rsidRDefault="00C6317F">
      <w:pPr>
        <w:pStyle w:val="Textodebloque"/>
        <w:numPr>
          <w:ilvl w:val="2"/>
          <w:numId w:val="102"/>
        </w:numPr>
        <w:spacing w:before="0" w:beforeAutospacing="0" w:after="0" w:afterAutospacing="0" w:line="336" w:lineRule="auto"/>
        <w:ind w:right="17"/>
        <w:rPr>
          <w:rFonts w:cs="Arial"/>
          <w:szCs w:val="20"/>
        </w:rPr>
      </w:pPr>
      <w:r>
        <w:rPr>
          <w:rFonts w:cs="Arial"/>
          <w:szCs w:val="20"/>
        </w:rPr>
        <w:t>Copia de Cédula de Ciudadanía actualizada</w:t>
      </w:r>
    </w:p>
    <w:p w:rsidR="00000000" w:rsidRDefault="00C6317F">
      <w:pPr>
        <w:pStyle w:val="Textodebloque"/>
        <w:numPr>
          <w:ilvl w:val="1"/>
          <w:numId w:val="102"/>
        </w:numPr>
        <w:spacing w:beforeAutospacing="0" w:afterAutospacing="0" w:line="336" w:lineRule="auto"/>
        <w:ind w:right="17"/>
        <w:rPr>
          <w:rFonts w:cs="Arial"/>
          <w:szCs w:val="20"/>
        </w:rPr>
      </w:pPr>
      <w:r>
        <w:rPr>
          <w:rFonts w:cs="Arial"/>
          <w:szCs w:val="20"/>
        </w:rPr>
        <w:t xml:space="preserve">Para cédula tipo “Interdictos” presentar: </w:t>
      </w:r>
    </w:p>
    <w:p w:rsidR="00000000" w:rsidRDefault="00C6317F">
      <w:pPr>
        <w:pStyle w:val="Textodebloque"/>
        <w:numPr>
          <w:ilvl w:val="2"/>
          <w:numId w:val="102"/>
        </w:numPr>
        <w:spacing w:before="0" w:beforeAutospacing="0" w:after="0" w:afterAutospacing="0" w:line="336" w:lineRule="auto"/>
        <w:ind w:right="17"/>
        <w:rPr>
          <w:rFonts w:cs="Arial"/>
          <w:szCs w:val="20"/>
        </w:rPr>
      </w:pPr>
      <w:r>
        <w:rPr>
          <w:rFonts w:cs="Arial"/>
          <w:szCs w:val="20"/>
        </w:rPr>
        <w:t>Sentencia del juicio de levantamiento de la interdicción o un certificado del Registro Civil en el que conste el levantamiento de la interdicci</w:t>
      </w:r>
      <w:r>
        <w:rPr>
          <w:rFonts w:cs="Arial"/>
          <w:szCs w:val="20"/>
        </w:rPr>
        <w:t>ón</w:t>
      </w:r>
    </w:p>
    <w:p w:rsidR="00000000" w:rsidRDefault="00C6317F">
      <w:pPr>
        <w:pStyle w:val="Textodebloque"/>
        <w:numPr>
          <w:ilvl w:val="2"/>
          <w:numId w:val="102"/>
        </w:numPr>
        <w:spacing w:before="0" w:beforeAutospacing="0" w:after="0" w:afterAutospacing="0" w:line="336" w:lineRule="auto"/>
        <w:ind w:right="17"/>
        <w:rPr>
          <w:rFonts w:cs="Arial"/>
          <w:szCs w:val="20"/>
        </w:rPr>
      </w:pPr>
      <w:r>
        <w:rPr>
          <w:rFonts w:cs="Arial"/>
          <w:szCs w:val="20"/>
        </w:rPr>
        <w:lastRenderedPageBreak/>
        <w:t>Copia de Cédula de Ciudadanía actualizada, en la cual aparecerá en la parte superior izquierda tipo de cédula de “CIUDADANIA”.</w:t>
      </w:r>
    </w:p>
    <w:p w:rsidR="00000000" w:rsidRDefault="00C6317F">
      <w:pPr>
        <w:pStyle w:val="Textodebloque"/>
        <w:numPr>
          <w:ilvl w:val="0"/>
          <w:numId w:val="102"/>
        </w:numPr>
        <w:spacing w:before="0" w:beforeAutospacing="0" w:after="0" w:afterAutospacing="0" w:line="336" w:lineRule="auto"/>
        <w:ind w:right="17"/>
        <w:rPr>
          <w:rFonts w:cs="Arial"/>
          <w:szCs w:val="20"/>
        </w:rPr>
      </w:pPr>
      <w:r>
        <w:rPr>
          <w:rFonts w:cs="Arial"/>
          <w:szCs w:val="20"/>
        </w:rPr>
        <w:t xml:space="preserve">Para Clientes con bloqueo por “Coactiva” presentar un certificado original de pago de coactiva emitido por el Departamento de </w:t>
      </w:r>
      <w:r>
        <w:rPr>
          <w:rFonts w:cs="Arial"/>
          <w:szCs w:val="20"/>
        </w:rPr>
        <w:t xml:space="preserve">Coactivas que corresponda. </w:t>
      </w:r>
    </w:p>
    <w:p w:rsidR="00000000" w:rsidRDefault="00C6317F">
      <w:pPr>
        <w:pStyle w:val="Textodebloque"/>
        <w:numPr>
          <w:ilvl w:val="0"/>
          <w:numId w:val="102"/>
        </w:numPr>
        <w:spacing w:before="0" w:beforeAutospacing="0" w:after="0" w:afterAutospacing="0" w:line="336" w:lineRule="auto"/>
        <w:ind w:right="17"/>
        <w:rPr>
          <w:rFonts w:cs="Arial"/>
          <w:szCs w:val="20"/>
        </w:rPr>
      </w:pPr>
      <w:r>
        <w:rPr>
          <w:rFonts w:cs="Arial"/>
          <w:szCs w:val="20"/>
        </w:rPr>
        <w:t xml:space="preserve">Para Clientes con boqueo por demanda judicial o cartera castigada con riesgo directo o indirecto, presentar un certificado de no adeudar emitido por </w:t>
      </w:r>
      <w:smartTag w:uri="urn:schemas-microsoft-com:office:smarttags" w:element="PersonName">
        <w:smartTagPr>
          <w:attr w:name="ProductID" w:val="la Instituci￳n"/>
        </w:smartTagPr>
        <w:r>
          <w:rPr>
            <w:rFonts w:cs="Arial"/>
            <w:szCs w:val="20"/>
          </w:rPr>
          <w:t>la Institución</w:t>
        </w:r>
      </w:smartTag>
      <w:r>
        <w:rPr>
          <w:rFonts w:cs="Arial"/>
          <w:szCs w:val="20"/>
        </w:rPr>
        <w:t xml:space="preserve"> que corresponda y con vigencia de treinta días. </w:t>
      </w:r>
    </w:p>
    <w:p w:rsidR="00000000" w:rsidRDefault="00C6317F">
      <w:pPr>
        <w:pStyle w:val="Textodebloque"/>
        <w:numPr>
          <w:ilvl w:val="1"/>
          <w:numId w:val="102"/>
        </w:numPr>
        <w:spacing w:before="0" w:beforeAutospacing="0" w:after="0" w:afterAutospacing="0" w:line="336" w:lineRule="auto"/>
        <w:ind w:right="17"/>
        <w:rPr>
          <w:rFonts w:cs="Arial"/>
          <w:szCs w:val="20"/>
        </w:rPr>
      </w:pPr>
      <w:r>
        <w:rPr>
          <w:rFonts w:cs="Arial"/>
          <w:szCs w:val="20"/>
        </w:rPr>
        <w:t>El desbloqueo a</w:t>
      </w:r>
      <w:r>
        <w:rPr>
          <w:rFonts w:cs="Arial"/>
          <w:szCs w:val="20"/>
        </w:rPr>
        <w:t xml:space="preserve">plica únicamente para Clientes que no presenten endeudamiento por demanda judicial o cartera castigada en los últimos seis meses reflejados en el Buró de Crédito o Reporte Micro Finanzas Gold.     </w:t>
      </w:r>
    </w:p>
    <w:p w:rsidR="00000000" w:rsidRDefault="00C6317F">
      <w:pPr>
        <w:pStyle w:val="Textodebloque"/>
        <w:numPr>
          <w:ilvl w:val="1"/>
          <w:numId w:val="102"/>
        </w:numPr>
        <w:spacing w:before="0" w:beforeAutospacing="0" w:after="0" w:afterAutospacing="0" w:line="336" w:lineRule="auto"/>
        <w:ind w:right="17"/>
        <w:rPr>
          <w:rFonts w:cs="Arial"/>
          <w:szCs w:val="20"/>
        </w:rPr>
      </w:pPr>
      <w:r>
        <w:rPr>
          <w:rFonts w:cs="Arial"/>
          <w:szCs w:val="20"/>
        </w:rPr>
        <w:t>En el caso de endeudamiento indirecto podrá presentar certificado de cancelación y se procederá a desbloquear.</w:t>
      </w:r>
    </w:p>
    <w:p w:rsidR="00000000" w:rsidRDefault="00C6317F">
      <w:pPr>
        <w:pStyle w:val="Textodebloque"/>
        <w:numPr>
          <w:ilvl w:val="0"/>
          <w:numId w:val="102"/>
        </w:numPr>
        <w:spacing w:before="0" w:beforeAutospacing="0" w:after="0" w:afterAutospacing="0" w:line="336" w:lineRule="auto"/>
        <w:ind w:right="17"/>
        <w:rPr>
          <w:rFonts w:cs="Arial"/>
          <w:szCs w:val="20"/>
        </w:rPr>
      </w:pPr>
      <w:r>
        <w:rPr>
          <w:rFonts w:cs="Arial"/>
          <w:szCs w:val="20"/>
        </w:rPr>
        <w:t xml:space="preserve">Para Clientes con bloqueo por Tarjetas Anuladas, presentar un certificado de no adeudar emitido por </w:t>
      </w:r>
      <w:smartTag w:uri="urn:schemas-microsoft-com:office:smarttags" w:element="PersonName">
        <w:smartTagPr>
          <w:attr w:name="ProductID" w:val="la Instituci￳n"/>
        </w:smartTagPr>
        <w:r>
          <w:rPr>
            <w:rFonts w:cs="Arial"/>
            <w:szCs w:val="20"/>
          </w:rPr>
          <w:t>la Institución</w:t>
        </w:r>
      </w:smartTag>
      <w:r>
        <w:rPr>
          <w:rFonts w:cs="Arial"/>
          <w:szCs w:val="20"/>
        </w:rPr>
        <w:t xml:space="preserve"> que corresponda y con vigencia</w:t>
      </w:r>
      <w:r>
        <w:rPr>
          <w:rFonts w:cs="Arial"/>
          <w:szCs w:val="20"/>
        </w:rPr>
        <w:t xml:space="preserve"> de treinta días. </w:t>
      </w:r>
    </w:p>
    <w:p w:rsidR="00000000" w:rsidRDefault="00C6317F">
      <w:pPr>
        <w:pStyle w:val="Textodebloque"/>
        <w:numPr>
          <w:ilvl w:val="0"/>
          <w:numId w:val="102"/>
        </w:numPr>
        <w:spacing w:before="0" w:beforeAutospacing="0" w:after="0" w:afterAutospacing="0" w:line="336" w:lineRule="auto"/>
        <w:ind w:right="17"/>
        <w:rPr>
          <w:rFonts w:cs="Arial"/>
          <w:szCs w:val="20"/>
        </w:rPr>
      </w:pPr>
      <w:r>
        <w:rPr>
          <w:rFonts w:cs="Arial"/>
          <w:szCs w:val="20"/>
        </w:rPr>
        <w:t>En caso de Clientes que presenten bloqueos por mal registro o inconsistencia de datos, es responsabilidad del Oficial de Negocios Microempresa regularizar el bloqueo con el Área de Operaciones o Riesgo, previo al envío de la solicitud al</w:t>
      </w:r>
      <w:r>
        <w:rPr>
          <w:rFonts w:cs="Arial"/>
          <w:szCs w:val="20"/>
        </w:rPr>
        <w:t xml:space="preserve"> Centro de Análisis de Crédito. </w:t>
      </w:r>
    </w:p>
    <w:p w:rsidR="00000000" w:rsidRDefault="00C6317F">
      <w:pPr>
        <w:numPr>
          <w:ilvl w:val="0"/>
          <w:numId w:val="102"/>
        </w:numPr>
        <w:spacing w:line="360" w:lineRule="auto"/>
        <w:ind w:left="1418" w:hanging="284"/>
        <w:rPr>
          <w:rFonts w:cs="Arial"/>
          <w:szCs w:val="20"/>
          <w:lang w:eastAsia="es-MX"/>
        </w:rPr>
      </w:pPr>
      <w:r>
        <w:rPr>
          <w:rFonts w:cs="Arial"/>
        </w:rPr>
        <w:t xml:space="preserve">El bloqueo homónimos en listas de observados del CONSEP, solicitará original del certificado del Organismo para validar la información, Gerente de Negocios Microempresa remitirá vía mail copia escaneada de este documento a </w:t>
      </w:r>
      <w:r>
        <w:rPr>
          <w:rFonts w:cs="Arial"/>
        </w:rPr>
        <w:t>Unidad de Cumplimiento para que proceda con el desbloqueo</w:t>
      </w:r>
      <w:r>
        <w:rPr>
          <w:rFonts w:cs="Arial"/>
          <w:szCs w:val="20"/>
          <w:lang w:eastAsia="es-MX"/>
        </w:rPr>
        <w:t xml:space="preserve">. La copia de este certificado se debe adjuntar al file y enviarse al </w:t>
      </w:r>
      <w:r>
        <w:rPr>
          <w:rFonts w:cs="Arial"/>
          <w:szCs w:val="20"/>
        </w:rPr>
        <w:t>Centro de Análisis de Negocios Microempresa</w:t>
      </w:r>
      <w:r>
        <w:rPr>
          <w:rFonts w:cs="Arial"/>
          <w:szCs w:val="20"/>
          <w:lang w:eastAsia="es-MX"/>
        </w:rPr>
        <w:t xml:space="preserve"> sin bloqueo. </w:t>
      </w:r>
    </w:p>
    <w:p w:rsidR="00000000" w:rsidRDefault="00C6317F">
      <w:pPr>
        <w:pStyle w:val="Textodebloque"/>
        <w:numPr>
          <w:ilvl w:val="0"/>
          <w:numId w:val="102"/>
        </w:numPr>
        <w:spacing w:before="0" w:beforeAutospacing="0" w:after="0" w:afterAutospacing="0" w:line="336" w:lineRule="auto"/>
        <w:ind w:right="17"/>
        <w:rPr>
          <w:rFonts w:cs="Arial"/>
          <w:szCs w:val="20"/>
          <w:lang w:eastAsia="es-MX"/>
        </w:rPr>
      </w:pPr>
      <w:r>
        <w:rPr>
          <w:rFonts w:cs="Arial"/>
          <w:szCs w:val="20"/>
        </w:rPr>
        <w:t xml:space="preserve">En caso de Clientes que no presenten información en la sección de Base </w:t>
      </w:r>
      <w:r>
        <w:rPr>
          <w:rFonts w:cs="Arial"/>
          <w:szCs w:val="20"/>
        </w:rPr>
        <w:t xml:space="preserve">Central del </w:t>
      </w:r>
      <w:proofErr w:type="spellStart"/>
      <w:r>
        <w:rPr>
          <w:rFonts w:cs="Arial"/>
          <w:szCs w:val="20"/>
        </w:rPr>
        <w:t>Evarut</w:t>
      </w:r>
      <w:proofErr w:type="spellEnd"/>
      <w:r>
        <w:rPr>
          <w:rFonts w:cs="Arial"/>
          <w:szCs w:val="20"/>
        </w:rPr>
        <w:t>, el Oficial de Negocios Microempresa remitirá el número de cédula del cliente a la Unidad de Cumplimiento para validar la información, la Unidad de Cumplimiento emitirá confirmación o negación para que el cliente sea registrado en la Bas</w:t>
      </w:r>
      <w:r>
        <w:rPr>
          <w:rFonts w:cs="Arial"/>
          <w:szCs w:val="20"/>
        </w:rPr>
        <w:t>e de Clientes del Banco, esta confirmación deberá enviarse en el file de la operación.</w:t>
      </w:r>
    </w:p>
    <w:p w:rsidR="00000000" w:rsidRDefault="00C6317F">
      <w:pPr>
        <w:pStyle w:val="Textodebloque"/>
        <w:numPr>
          <w:ilvl w:val="0"/>
          <w:numId w:val="102"/>
        </w:numPr>
        <w:spacing w:before="0" w:beforeAutospacing="0" w:after="0" w:afterAutospacing="0" w:line="336" w:lineRule="auto"/>
        <w:ind w:right="17"/>
        <w:rPr>
          <w:rFonts w:cs="Arial"/>
          <w:szCs w:val="20"/>
          <w:lang w:eastAsia="es-MX"/>
        </w:rPr>
      </w:pPr>
      <w:r>
        <w:rPr>
          <w:rFonts w:cs="Arial"/>
          <w:szCs w:val="20"/>
          <w:lang w:eastAsia="es-MX"/>
        </w:rPr>
        <w:t>Para proceder con el desbloqueo Personas Políticamente Expuestas con autorización de la Unidad de Cumplimiento.</w:t>
      </w:r>
    </w:p>
    <w:p w:rsidR="00000000" w:rsidRDefault="00C6317F">
      <w:pPr>
        <w:numPr>
          <w:ilvl w:val="0"/>
          <w:numId w:val="102"/>
        </w:numPr>
        <w:spacing w:line="360" w:lineRule="auto"/>
        <w:rPr>
          <w:rFonts w:cs="Arial"/>
          <w:szCs w:val="20"/>
          <w:lang w:eastAsia="es-MX"/>
        </w:rPr>
      </w:pPr>
      <w:r>
        <w:rPr>
          <w:rFonts w:cs="Arial"/>
          <w:szCs w:val="20"/>
          <w:lang w:eastAsia="es-MX"/>
        </w:rPr>
        <w:t>Cuando el cliente sea de NACIONALIDAD EXTRANJERA y cuente</w:t>
      </w:r>
      <w:r>
        <w:rPr>
          <w:rFonts w:cs="Arial"/>
          <w:szCs w:val="20"/>
          <w:lang w:eastAsia="es-MX"/>
        </w:rPr>
        <w:t xml:space="preserve"> con cédula de identidad, ya sean deudores, garantes y cónyuges, previo el envío del file al </w:t>
      </w:r>
      <w:r>
        <w:rPr>
          <w:rFonts w:cs="Arial"/>
          <w:szCs w:val="20"/>
        </w:rPr>
        <w:t>Centro de Análisis de Negocios Microempresa</w:t>
      </w:r>
      <w:r>
        <w:rPr>
          <w:rFonts w:cs="Arial"/>
          <w:szCs w:val="20"/>
          <w:lang w:eastAsia="es-MX"/>
        </w:rPr>
        <w:t>, se deberá enviar mail a la Unidad de Cumplimiento para que valide si el cliente se encuentra reportado en listas inter</w:t>
      </w:r>
      <w:r>
        <w:rPr>
          <w:rFonts w:cs="Arial"/>
          <w:szCs w:val="20"/>
          <w:lang w:eastAsia="es-MX"/>
        </w:rPr>
        <w:t>nacionales.  Si en esta validación el cliente no reporta inconvenientes se enviará conjuntamente este mail en la documentación habilitante de la operación.</w:t>
      </w:r>
    </w:p>
    <w:p w:rsidR="00000000" w:rsidRDefault="00C6317F">
      <w:pPr>
        <w:numPr>
          <w:ilvl w:val="0"/>
          <w:numId w:val="102"/>
        </w:numPr>
        <w:spacing w:line="360" w:lineRule="auto"/>
        <w:rPr>
          <w:rFonts w:cs="Arial"/>
          <w:szCs w:val="20"/>
          <w:lang w:eastAsia="es-MX"/>
        </w:rPr>
      </w:pPr>
      <w:r>
        <w:rPr>
          <w:rFonts w:cs="Arial"/>
          <w:szCs w:val="20"/>
          <w:lang w:eastAsia="es-MX"/>
        </w:rPr>
        <w:t xml:space="preserve">El bloqueo por sobreendeudamiento aplica para todos los clientes. Para clientes Nuevos y </w:t>
      </w:r>
      <w:proofErr w:type="spellStart"/>
      <w:r>
        <w:rPr>
          <w:rFonts w:cs="Arial"/>
          <w:szCs w:val="20"/>
          <w:lang w:eastAsia="es-MX"/>
        </w:rPr>
        <w:t>Bancarizado</w:t>
      </w:r>
      <w:r>
        <w:rPr>
          <w:rFonts w:cs="Arial"/>
          <w:szCs w:val="20"/>
          <w:lang w:eastAsia="es-MX"/>
        </w:rPr>
        <w:t>s</w:t>
      </w:r>
      <w:proofErr w:type="spellEnd"/>
      <w:r>
        <w:rPr>
          <w:rFonts w:cs="Arial"/>
          <w:szCs w:val="20"/>
          <w:lang w:eastAsia="es-MX"/>
        </w:rPr>
        <w:t xml:space="preserve"> sin excepción no se procederá con el desbloqueo. Este no aplica para garantes.</w:t>
      </w:r>
    </w:p>
    <w:p w:rsidR="00000000" w:rsidRDefault="00C6317F">
      <w:pPr>
        <w:numPr>
          <w:ilvl w:val="0"/>
          <w:numId w:val="102"/>
        </w:numPr>
        <w:spacing w:line="360" w:lineRule="auto"/>
        <w:rPr>
          <w:rFonts w:cs="Arial"/>
          <w:szCs w:val="20"/>
          <w:lang w:eastAsia="es-MX"/>
        </w:rPr>
      </w:pPr>
      <w:r>
        <w:rPr>
          <w:rFonts w:cs="Arial"/>
          <w:szCs w:val="20"/>
          <w:lang w:eastAsia="es-MX"/>
        </w:rPr>
        <w:lastRenderedPageBreak/>
        <w:t xml:space="preserve">Clientes con bloqueos Históricos en SFR y SFNR regularizados con justificación de </w:t>
      </w:r>
      <w:r>
        <w:rPr>
          <w:rFonts w:cs="Arial"/>
          <w:szCs w:val="20"/>
        </w:rPr>
        <w:t xml:space="preserve">Oficial de Negocios Microempresa </w:t>
      </w:r>
      <w:r>
        <w:rPr>
          <w:rFonts w:cs="Arial"/>
          <w:szCs w:val="20"/>
          <w:lang w:eastAsia="es-MX"/>
        </w:rPr>
        <w:t>indicando los motivos e Institución.</w:t>
      </w:r>
    </w:p>
    <w:p w:rsidR="00000000" w:rsidRDefault="00C6317F">
      <w:pPr>
        <w:numPr>
          <w:ilvl w:val="0"/>
          <w:numId w:val="102"/>
        </w:numPr>
        <w:spacing w:line="360" w:lineRule="auto"/>
        <w:rPr>
          <w:rFonts w:cs="Arial"/>
          <w:szCs w:val="20"/>
          <w:lang w:eastAsia="es-MX"/>
        </w:rPr>
      </w:pPr>
      <w:r>
        <w:rPr>
          <w:rFonts w:cs="Arial"/>
          <w:szCs w:val="20"/>
          <w:lang w:eastAsia="es-MX"/>
        </w:rPr>
        <w:t>Clientes con bloqueo de</w:t>
      </w:r>
      <w:r>
        <w:rPr>
          <w:rFonts w:cs="Arial"/>
          <w:szCs w:val="20"/>
          <w:lang w:eastAsia="es-MX"/>
        </w:rPr>
        <w:t xml:space="preserve"> </w:t>
      </w:r>
      <w:proofErr w:type="spellStart"/>
      <w:r>
        <w:rPr>
          <w:rFonts w:cs="Arial"/>
          <w:szCs w:val="20"/>
          <w:lang w:eastAsia="es-MX"/>
        </w:rPr>
        <w:t>Incontactables</w:t>
      </w:r>
      <w:proofErr w:type="spellEnd"/>
      <w:r>
        <w:rPr>
          <w:rFonts w:cs="Arial"/>
          <w:szCs w:val="20"/>
          <w:lang w:eastAsia="es-MX"/>
        </w:rPr>
        <w:t xml:space="preserve"> Telefónicos, Inubicables Terreno y Negocios no Operativos deberán justificarse a través del Gerente de Negocios Microempresa, quien a su vez solicitará el desbloqueo a la Subgerencia del </w:t>
      </w:r>
      <w:r>
        <w:rPr>
          <w:rFonts w:cs="Arial"/>
          <w:szCs w:val="20"/>
        </w:rPr>
        <w:t>Centro de Análisis de Negocios Microempresa</w:t>
      </w:r>
      <w:r>
        <w:rPr>
          <w:rFonts w:cs="Arial"/>
          <w:szCs w:val="20"/>
          <w:lang w:eastAsia="es-MX"/>
        </w:rPr>
        <w:t xml:space="preserve">. </w:t>
      </w:r>
    </w:p>
    <w:p w:rsidR="00000000" w:rsidRDefault="00C6317F">
      <w:pPr>
        <w:numPr>
          <w:ilvl w:val="0"/>
          <w:numId w:val="102"/>
        </w:numPr>
      </w:pPr>
      <w:r>
        <w:rPr>
          <w:rFonts w:cs="Arial"/>
          <w:szCs w:val="20"/>
        </w:rPr>
        <w:t>Cliente</w:t>
      </w:r>
      <w:r>
        <w:rPr>
          <w:rFonts w:cs="Arial"/>
          <w:szCs w:val="20"/>
        </w:rPr>
        <w:t>s que requieren desbloqueo deberá presentar un justificativo válido</w:t>
      </w:r>
      <w:r>
        <w:t>.</w:t>
      </w:r>
    </w:p>
    <w:p w:rsidR="00000000" w:rsidRDefault="00C6317F">
      <w:pPr>
        <w:pStyle w:val="Textodebloque"/>
        <w:spacing w:before="0" w:beforeAutospacing="0" w:after="0" w:afterAutospacing="0" w:line="336" w:lineRule="auto"/>
        <w:ind w:left="1496" w:right="17"/>
        <w:rPr>
          <w:rFonts w:cs="Arial"/>
          <w:szCs w:val="20"/>
        </w:rPr>
      </w:pPr>
    </w:p>
    <w:p w:rsidR="00000000" w:rsidRDefault="00C6317F">
      <w:pPr>
        <w:pStyle w:val="Textodebloque"/>
        <w:spacing w:before="0" w:beforeAutospacing="0" w:after="0" w:afterAutospacing="0" w:line="336" w:lineRule="auto"/>
        <w:ind w:left="1496" w:right="17"/>
        <w:rPr>
          <w:rFonts w:cs="Arial"/>
          <w:szCs w:val="20"/>
        </w:rPr>
      </w:pPr>
    </w:p>
    <w:p w:rsidR="00000000" w:rsidRDefault="00C6317F">
      <w:bookmarkStart w:id="519" w:name="DOCUMENTOS_OBLIGATORIOS_COMITE"/>
      <w:bookmarkEnd w:id="519"/>
    </w:p>
    <w:p w:rsidR="00000000" w:rsidRDefault="00C6317F">
      <w:pPr>
        <w:pStyle w:val="Ttulo4"/>
        <w:ind w:hanging="438"/>
        <w:rPr>
          <w:rFonts w:eastAsia="Times New Roman"/>
        </w:rPr>
      </w:pPr>
      <w:bookmarkStart w:id="520" w:name="_Toc417651751"/>
      <w:bookmarkStart w:id="521" w:name="_Toc417651835"/>
      <w:r>
        <w:rPr>
          <w:rFonts w:eastAsia="Times New Roman"/>
        </w:rPr>
        <w:t xml:space="preserve">Documentos obligatorios para presentación al </w:t>
      </w:r>
      <w:bookmarkStart w:id="522" w:name="Comité_Crédito_Agencia"/>
      <w:r>
        <w:rPr>
          <w:rFonts w:eastAsia="Times New Roman"/>
        </w:rPr>
        <w:t>Comité de Revisión de Créditos</w:t>
      </w:r>
      <w:bookmarkEnd w:id="520"/>
      <w:bookmarkEnd w:id="521"/>
      <w:r>
        <w:rPr>
          <w:rFonts w:eastAsia="Times New Roman"/>
        </w:rPr>
        <w:t xml:space="preserve"> </w:t>
      </w:r>
      <w:bookmarkEnd w:id="518"/>
      <w:bookmarkEnd w:id="522"/>
    </w:p>
    <w:p w:rsidR="00000000" w:rsidRDefault="00C6317F"/>
    <w:p w:rsidR="00000000" w:rsidRDefault="00C6317F">
      <w:pPr>
        <w:pStyle w:val="Textodebloque"/>
        <w:numPr>
          <w:ilvl w:val="0"/>
          <w:numId w:val="104"/>
        </w:numPr>
        <w:spacing w:before="0" w:beforeAutospacing="0" w:after="0" w:afterAutospacing="0" w:line="336" w:lineRule="auto"/>
        <w:ind w:right="17"/>
        <w:rPr>
          <w:rFonts w:cs="Arial"/>
          <w:szCs w:val="20"/>
        </w:rPr>
      </w:pPr>
      <w:bookmarkStart w:id="523" w:name="_Toc178139814"/>
      <w:r>
        <w:rPr>
          <w:rFonts w:cs="Arial"/>
          <w:szCs w:val="20"/>
        </w:rPr>
        <w:t>Solicitud de Crédito debidamente llenada y firmada por el cliente.</w:t>
      </w:r>
      <w:bookmarkEnd w:id="523"/>
    </w:p>
    <w:p w:rsidR="00000000" w:rsidRDefault="00C6317F">
      <w:pPr>
        <w:pStyle w:val="Textodebloque"/>
        <w:numPr>
          <w:ilvl w:val="1"/>
          <w:numId w:val="104"/>
        </w:numPr>
        <w:spacing w:before="0" w:beforeAutospacing="0" w:after="0" w:afterAutospacing="0" w:line="336" w:lineRule="auto"/>
        <w:ind w:right="17"/>
        <w:rPr>
          <w:rFonts w:cs="Arial"/>
          <w:szCs w:val="20"/>
        </w:rPr>
      </w:pPr>
      <w:r>
        <w:rPr>
          <w:rFonts w:cs="Arial"/>
          <w:szCs w:val="20"/>
        </w:rPr>
        <w:t>En caso de presentar poder especial o general, el apoderado legal deberá firmar en los campos que corresponda, esto es titular y cónyuge y/o garante y cónyuge.</w:t>
      </w:r>
    </w:p>
    <w:p w:rsidR="00000000" w:rsidRDefault="00C6317F">
      <w:pPr>
        <w:pStyle w:val="Textodebloque"/>
        <w:numPr>
          <w:ilvl w:val="0"/>
          <w:numId w:val="104"/>
        </w:numPr>
        <w:spacing w:before="0" w:beforeAutospacing="0" w:after="0" w:afterAutospacing="0" w:line="336" w:lineRule="auto"/>
        <w:ind w:right="17"/>
        <w:rPr>
          <w:rFonts w:cs="Arial"/>
          <w:szCs w:val="20"/>
        </w:rPr>
      </w:pPr>
      <w:bookmarkStart w:id="524" w:name="_Toc178139815"/>
      <w:r>
        <w:rPr>
          <w:rFonts w:cs="Arial"/>
          <w:szCs w:val="20"/>
        </w:rPr>
        <w:t>Formulario de Matriz de Decisión de Crédito debidamente llenada.</w:t>
      </w:r>
      <w:bookmarkEnd w:id="524"/>
      <w:r>
        <w:rPr>
          <w:rFonts w:cs="Arial"/>
          <w:szCs w:val="20"/>
        </w:rPr>
        <w:t xml:space="preserve"> </w:t>
      </w:r>
    </w:p>
    <w:p w:rsidR="00000000" w:rsidRDefault="00C6317F">
      <w:pPr>
        <w:pStyle w:val="Textodebloque"/>
        <w:numPr>
          <w:ilvl w:val="0"/>
          <w:numId w:val="104"/>
        </w:numPr>
        <w:spacing w:before="0" w:beforeAutospacing="0" w:after="0" w:afterAutospacing="0" w:line="336" w:lineRule="auto"/>
        <w:ind w:right="17"/>
        <w:rPr>
          <w:rFonts w:cs="Arial"/>
          <w:szCs w:val="20"/>
        </w:rPr>
      </w:pPr>
      <w:bookmarkStart w:id="525" w:name="_Toc178139816"/>
      <w:r>
        <w:rPr>
          <w:rFonts w:cs="Arial"/>
          <w:szCs w:val="20"/>
        </w:rPr>
        <w:t xml:space="preserve">Copia de </w:t>
      </w:r>
      <w:smartTag w:uri="urn:schemas-microsoft-com:office:smarttags" w:element="PersonName">
        <w:smartTagPr>
          <w:attr w:name="ProductID" w:val="la C￩dula"/>
        </w:smartTagPr>
        <w:r>
          <w:rPr>
            <w:rFonts w:cs="Arial"/>
            <w:szCs w:val="20"/>
          </w:rPr>
          <w:t>la Cédula</w:t>
        </w:r>
      </w:smartTag>
      <w:r>
        <w:rPr>
          <w:rFonts w:cs="Arial"/>
          <w:szCs w:val="20"/>
        </w:rPr>
        <w:t xml:space="preserve"> de Ciudadan</w:t>
      </w:r>
      <w:r>
        <w:rPr>
          <w:rFonts w:cs="Arial"/>
          <w:szCs w:val="20"/>
        </w:rPr>
        <w:t>ía del deudor y cónyuge, si aplica.</w:t>
      </w:r>
      <w:bookmarkEnd w:id="525"/>
      <w:r>
        <w:rPr>
          <w:rFonts w:cs="Arial"/>
          <w:szCs w:val="20"/>
        </w:rPr>
        <w:t xml:space="preserve"> </w:t>
      </w:r>
    </w:p>
    <w:p w:rsidR="00000000" w:rsidRDefault="00C6317F">
      <w:pPr>
        <w:pStyle w:val="Textodebloque"/>
        <w:numPr>
          <w:ilvl w:val="0"/>
          <w:numId w:val="104"/>
        </w:numPr>
        <w:spacing w:before="0" w:beforeAutospacing="0" w:after="0" w:afterAutospacing="0" w:line="336" w:lineRule="auto"/>
        <w:ind w:right="17"/>
        <w:rPr>
          <w:rFonts w:cs="Arial"/>
          <w:szCs w:val="20"/>
        </w:rPr>
      </w:pPr>
      <w:bookmarkStart w:id="526" w:name="_Toc178139817"/>
      <w:r>
        <w:rPr>
          <w:rFonts w:cs="Arial"/>
          <w:szCs w:val="20"/>
        </w:rPr>
        <w:t>Solicitud de Garante debidamente llenada y firmada por el garante y cónyuge, si aplica.</w:t>
      </w:r>
      <w:bookmarkEnd w:id="526"/>
    </w:p>
    <w:p w:rsidR="00000000" w:rsidRDefault="00C6317F">
      <w:pPr>
        <w:pStyle w:val="Textodebloque"/>
        <w:numPr>
          <w:ilvl w:val="0"/>
          <w:numId w:val="104"/>
        </w:numPr>
        <w:spacing w:before="0" w:beforeAutospacing="0" w:after="0" w:afterAutospacing="0" w:line="336" w:lineRule="auto"/>
        <w:ind w:right="17"/>
        <w:rPr>
          <w:rFonts w:cs="Arial"/>
          <w:szCs w:val="20"/>
        </w:rPr>
      </w:pPr>
      <w:bookmarkStart w:id="527" w:name="_Toc178139818"/>
      <w:r>
        <w:rPr>
          <w:rFonts w:cs="Arial"/>
          <w:szCs w:val="20"/>
        </w:rPr>
        <w:t xml:space="preserve">Copia de </w:t>
      </w:r>
      <w:smartTag w:uri="urn:schemas-microsoft-com:office:smarttags" w:element="PersonName">
        <w:smartTagPr>
          <w:attr w:name="ProductID" w:val="la C￩dula"/>
        </w:smartTagPr>
        <w:r>
          <w:rPr>
            <w:rFonts w:cs="Arial"/>
            <w:szCs w:val="20"/>
          </w:rPr>
          <w:t>la Cédula</w:t>
        </w:r>
      </w:smartTag>
      <w:r>
        <w:rPr>
          <w:rFonts w:cs="Arial"/>
          <w:szCs w:val="20"/>
        </w:rPr>
        <w:t xml:space="preserve"> de ciudadanía de garante y cónyuge, si aplica.</w:t>
      </w:r>
      <w:bookmarkEnd w:id="527"/>
    </w:p>
    <w:p w:rsidR="00000000" w:rsidRDefault="00C6317F">
      <w:pPr>
        <w:pStyle w:val="Textodebloque"/>
        <w:numPr>
          <w:ilvl w:val="0"/>
          <w:numId w:val="104"/>
        </w:numPr>
        <w:spacing w:before="0" w:beforeAutospacing="0" w:after="0" w:afterAutospacing="0" w:line="336" w:lineRule="auto"/>
        <w:ind w:right="17"/>
        <w:rPr>
          <w:rFonts w:cs="Arial"/>
          <w:szCs w:val="20"/>
        </w:rPr>
      </w:pPr>
      <w:bookmarkStart w:id="528" w:name="_Toc178139819"/>
      <w:r>
        <w:rPr>
          <w:rFonts w:cs="Arial"/>
          <w:szCs w:val="20"/>
        </w:rPr>
        <w:t>Pago de servicios básicos, de preferencia la Planilla de luz, con</w:t>
      </w:r>
      <w:r>
        <w:rPr>
          <w:rFonts w:cs="Arial"/>
          <w:szCs w:val="20"/>
        </w:rPr>
        <w:t xml:space="preserve"> una antigüedad máxima de 60 días a partir de la fecha máxima de pago (o vencimiento) impresa en la planilla; para deudor y garante, en caso de no cumplir con el plazo anteriormente establecido, el Oficial de Negocios Microempresa, pondrá comentario  en la</w:t>
      </w:r>
      <w:r>
        <w:rPr>
          <w:rFonts w:cs="Arial"/>
          <w:szCs w:val="20"/>
        </w:rPr>
        <w:t xml:space="preserve"> matriz de crédito, indicando las razón de envío del documento con más días de lo planteado. En caso de no presentar ningún documento,  en su lugar se presentará una de las siguientes opciones:</w:t>
      </w:r>
      <w:bookmarkEnd w:id="528"/>
      <w:r>
        <w:rPr>
          <w:rFonts w:cs="Arial"/>
          <w:szCs w:val="20"/>
        </w:rPr>
        <w:t xml:space="preserve"> </w:t>
      </w:r>
    </w:p>
    <w:p w:rsidR="00000000" w:rsidRDefault="00C6317F">
      <w:pPr>
        <w:pStyle w:val="Textodebloque"/>
        <w:numPr>
          <w:ilvl w:val="1"/>
          <w:numId w:val="104"/>
        </w:numPr>
        <w:spacing w:before="0" w:beforeAutospacing="0" w:after="0" w:afterAutospacing="0" w:line="336" w:lineRule="auto"/>
        <w:ind w:right="17"/>
        <w:rPr>
          <w:rFonts w:cs="Arial"/>
          <w:szCs w:val="20"/>
          <w:lang w:val="es-MX"/>
        </w:rPr>
      </w:pPr>
      <w:r>
        <w:rPr>
          <w:rFonts w:cs="Arial"/>
          <w:szCs w:val="20"/>
          <w:lang w:val="es-MX"/>
        </w:rPr>
        <w:t>Acta de validación para clientes de zonas rurales o urbano ma</w:t>
      </w:r>
      <w:r>
        <w:rPr>
          <w:rFonts w:cs="Arial"/>
          <w:szCs w:val="20"/>
          <w:lang w:val="es-MX"/>
        </w:rPr>
        <w:t>rginales que no cuenten con servicios básicos, validado por Gerente de Negocios  Microempresa.</w:t>
      </w:r>
    </w:p>
    <w:p w:rsidR="00000000" w:rsidRDefault="00C6317F">
      <w:pPr>
        <w:pStyle w:val="Textodebloque"/>
        <w:numPr>
          <w:ilvl w:val="1"/>
          <w:numId w:val="104"/>
        </w:numPr>
        <w:spacing w:before="0" w:beforeAutospacing="0" w:after="0" w:afterAutospacing="0" w:line="336" w:lineRule="auto"/>
        <w:ind w:right="17"/>
        <w:rPr>
          <w:rFonts w:cs="Arial"/>
          <w:szCs w:val="20"/>
        </w:rPr>
      </w:pPr>
      <w:bookmarkStart w:id="529" w:name="_Toc178139821"/>
      <w:r>
        <w:rPr>
          <w:rFonts w:cs="Arial"/>
          <w:szCs w:val="20"/>
          <w:lang w:val="es-MX"/>
        </w:rPr>
        <w:t>Un testimonio de personas, líderes o dirigentes de la comunidad que den fe de conocer y dar por verdadera la dirección proporcionada por</w:t>
      </w:r>
      <w:r>
        <w:rPr>
          <w:rFonts w:cs="Arial"/>
          <w:szCs w:val="20"/>
        </w:rPr>
        <w:t xml:space="preserve"> el cliente y que no cuen</w:t>
      </w:r>
      <w:r>
        <w:rPr>
          <w:rFonts w:cs="Arial"/>
          <w:szCs w:val="20"/>
        </w:rPr>
        <w:t>ta con los recibos de servicios básicos.</w:t>
      </w:r>
      <w:bookmarkEnd w:id="529"/>
      <w:r>
        <w:rPr>
          <w:rFonts w:cs="Arial"/>
          <w:szCs w:val="20"/>
        </w:rPr>
        <w:t xml:space="preserve"> </w:t>
      </w:r>
    </w:p>
    <w:p w:rsidR="00000000" w:rsidRDefault="00C6317F">
      <w:pPr>
        <w:pStyle w:val="Textodebloque"/>
        <w:numPr>
          <w:ilvl w:val="0"/>
          <w:numId w:val="104"/>
        </w:numPr>
        <w:spacing w:before="0" w:beforeAutospacing="0" w:after="0" w:afterAutospacing="0" w:line="336" w:lineRule="auto"/>
        <w:ind w:right="17"/>
        <w:rPr>
          <w:rFonts w:cs="Arial"/>
          <w:szCs w:val="20"/>
        </w:rPr>
      </w:pPr>
      <w:bookmarkStart w:id="530" w:name="_Toc178139822"/>
      <w:r>
        <w:rPr>
          <w:rFonts w:cs="Arial"/>
          <w:szCs w:val="20"/>
        </w:rPr>
        <w:t xml:space="preserve">Formulario </w:t>
      </w:r>
      <w:proofErr w:type="spellStart"/>
      <w:r>
        <w:rPr>
          <w:rFonts w:cs="Arial"/>
          <w:szCs w:val="20"/>
        </w:rPr>
        <w:t>preimpreso</w:t>
      </w:r>
      <w:proofErr w:type="spellEnd"/>
      <w:r>
        <w:rPr>
          <w:rFonts w:cs="Arial"/>
          <w:szCs w:val="20"/>
        </w:rPr>
        <w:t xml:space="preserve"> del Contrato de Prenda Industrial debidamente llenado y firmado por el cliente, si aplica.</w:t>
      </w:r>
      <w:bookmarkEnd w:id="530"/>
      <w:r>
        <w:rPr>
          <w:rFonts w:cs="Arial"/>
          <w:szCs w:val="20"/>
        </w:rPr>
        <w:t xml:space="preserve"> </w:t>
      </w:r>
    </w:p>
    <w:p w:rsidR="00000000" w:rsidRDefault="00C6317F">
      <w:pPr>
        <w:pStyle w:val="Textodebloque"/>
        <w:numPr>
          <w:ilvl w:val="0"/>
          <w:numId w:val="104"/>
        </w:numPr>
        <w:spacing w:before="0" w:beforeAutospacing="0" w:after="0" w:afterAutospacing="0" w:line="336" w:lineRule="auto"/>
        <w:ind w:right="17"/>
        <w:rPr>
          <w:rFonts w:cs="Arial"/>
          <w:szCs w:val="20"/>
        </w:rPr>
      </w:pPr>
      <w:bookmarkStart w:id="531" w:name="_Toc178139830"/>
      <w:r>
        <w:rPr>
          <w:rFonts w:cs="Arial"/>
          <w:szCs w:val="20"/>
        </w:rPr>
        <w:t>Si tiene casa propia, terreno o local, presentar copia del pago del Impuesto Predial, Escritura o do</w:t>
      </w:r>
      <w:r>
        <w:rPr>
          <w:rFonts w:cs="Arial"/>
          <w:szCs w:val="20"/>
        </w:rPr>
        <w:t xml:space="preserve">cumentos legales que respalden la propiedad del bien. </w:t>
      </w:r>
    </w:p>
    <w:p w:rsidR="00000000" w:rsidRDefault="00C6317F">
      <w:pPr>
        <w:pStyle w:val="Textodebloque"/>
        <w:numPr>
          <w:ilvl w:val="0"/>
          <w:numId w:val="104"/>
        </w:numPr>
        <w:spacing w:before="0" w:beforeAutospacing="0" w:after="0" w:afterAutospacing="0" w:line="336" w:lineRule="auto"/>
        <w:ind w:right="17"/>
        <w:rPr>
          <w:rFonts w:cs="Arial"/>
          <w:szCs w:val="20"/>
        </w:rPr>
      </w:pPr>
      <w:r>
        <w:rPr>
          <w:rFonts w:cs="Arial"/>
          <w:szCs w:val="20"/>
        </w:rPr>
        <w:t>Si tiene vehículo, presentar copia de la matricula vigente o copia del contrato de compra – venta notariado</w:t>
      </w:r>
      <w:bookmarkEnd w:id="531"/>
      <w:r>
        <w:rPr>
          <w:rFonts w:cs="Arial"/>
          <w:szCs w:val="20"/>
        </w:rPr>
        <w:t>.</w:t>
      </w:r>
    </w:p>
    <w:p w:rsidR="00000000" w:rsidRDefault="00C6317F">
      <w:pPr>
        <w:pStyle w:val="Textodebloque"/>
        <w:numPr>
          <w:ilvl w:val="0"/>
          <w:numId w:val="104"/>
        </w:numPr>
        <w:spacing w:before="0" w:beforeAutospacing="0" w:after="0" w:afterAutospacing="0" w:line="336" w:lineRule="auto"/>
        <w:ind w:right="17"/>
        <w:rPr>
          <w:rFonts w:cs="Arial"/>
          <w:szCs w:val="20"/>
        </w:rPr>
      </w:pPr>
      <w:r>
        <w:rPr>
          <w:rFonts w:cs="Arial"/>
          <w:szCs w:val="20"/>
        </w:rPr>
        <w:t>Memo tipo para operaciones de riesgo directo superior a USD 20.000.</w:t>
      </w:r>
    </w:p>
    <w:p w:rsidR="00000000" w:rsidRDefault="00C6317F">
      <w:pPr>
        <w:pStyle w:val="Textodebloque"/>
        <w:spacing w:before="0" w:beforeAutospacing="0" w:after="0" w:afterAutospacing="0" w:line="336" w:lineRule="auto"/>
        <w:ind w:left="1428" w:right="17"/>
        <w:rPr>
          <w:rFonts w:cs="Arial"/>
          <w:szCs w:val="20"/>
        </w:rPr>
      </w:pPr>
    </w:p>
    <w:p w:rsidR="00000000" w:rsidRDefault="00C6317F">
      <w:bookmarkStart w:id="532" w:name="DOCUMENTOS_OPCIONALES_COMITE"/>
      <w:bookmarkStart w:id="533" w:name="_Toc417651752"/>
      <w:bookmarkStart w:id="534" w:name="_Toc417651836"/>
      <w:bookmarkEnd w:id="532"/>
      <w:r>
        <w:t xml:space="preserve">Documentos </w:t>
      </w:r>
      <w:bookmarkStart w:id="535" w:name="opcionales_consideración_Comité"/>
      <w:r>
        <w:t>opcionales a</w:t>
      </w:r>
      <w:r>
        <w:t xml:space="preserve"> consideración del Comité </w:t>
      </w:r>
      <w:bookmarkEnd w:id="535"/>
      <w:r>
        <w:t>de Revisión de Créditos</w:t>
      </w:r>
      <w:bookmarkEnd w:id="533"/>
      <w:bookmarkEnd w:id="534"/>
    </w:p>
    <w:p w:rsidR="00000000" w:rsidRDefault="00C6317F">
      <w:r>
        <w:t xml:space="preserve"> </w:t>
      </w:r>
    </w:p>
    <w:p w:rsidR="00000000" w:rsidRDefault="00C6317F">
      <w:pPr>
        <w:pStyle w:val="Textodebloque"/>
        <w:numPr>
          <w:ilvl w:val="0"/>
          <w:numId w:val="106"/>
        </w:numPr>
        <w:spacing w:before="0" w:beforeAutospacing="0" w:after="0" w:afterAutospacing="0" w:line="336" w:lineRule="auto"/>
        <w:ind w:right="17"/>
        <w:rPr>
          <w:rFonts w:cs="Arial"/>
          <w:szCs w:val="20"/>
        </w:rPr>
      </w:pPr>
      <w:bookmarkStart w:id="536" w:name="_Toc178139824"/>
      <w:r>
        <w:rPr>
          <w:rFonts w:cs="Arial"/>
          <w:szCs w:val="20"/>
        </w:rPr>
        <w:t>Facturas de compra o notas de venta.</w:t>
      </w:r>
      <w:bookmarkEnd w:id="536"/>
    </w:p>
    <w:p w:rsidR="00000000" w:rsidRDefault="00C6317F">
      <w:pPr>
        <w:pStyle w:val="Textodebloque"/>
        <w:numPr>
          <w:ilvl w:val="0"/>
          <w:numId w:val="106"/>
        </w:numPr>
        <w:spacing w:before="0" w:beforeAutospacing="0" w:after="0" w:afterAutospacing="0" w:line="336" w:lineRule="auto"/>
        <w:ind w:right="17"/>
        <w:rPr>
          <w:rFonts w:cs="Arial"/>
          <w:szCs w:val="20"/>
        </w:rPr>
      </w:pPr>
      <w:bookmarkStart w:id="537" w:name="_Toc178139825"/>
      <w:r>
        <w:rPr>
          <w:rFonts w:cs="Arial"/>
          <w:szCs w:val="20"/>
        </w:rPr>
        <w:lastRenderedPageBreak/>
        <w:t>Copias de Títulos de propiedad de bienes muebles.</w:t>
      </w:r>
      <w:bookmarkEnd w:id="537"/>
      <w:r>
        <w:rPr>
          <w:rFonts w:cs="Arial"/>
          <w:szCs w:val="20"/>
        </w:rPr>
        <w:t xml:space="preserve"> </w:t>
      </w:r>
    </w:p>
    <w:p w:rsidR="00000000" w:rsidRDefault="00C6317F">
      <w:pPr>
        <w:pStyle w:val="Textodebloque"/>
        <w:numPr>
          <w:ilvl w:val="0"/>
          <w:numId w:val="106"/>
        </w:numPr>
        <w:spacing w:before="0" w:beforeAutospacing="0" w:after="0" w:afterAutospacing="0" w:line="336" w:lineRule="auto"/>
        <w:ind w:right="17"/>
        <w:rPr>
          <w:rFonts w:cs="Arial"/>
          <w:szCs w:val="20"/>
        </w:rPr>
      </w:pPr>
      <w:bookmarkStart w:id="538" w:name="_Toc178139826"/>
      <w:r>
        <w:rPr>
          <w:rFonts w:cs="Arial"/>
          <w:szCs w:val="20"/>
        </w:rPr>
        <w:t>Referencias comerciales o de proveedores.</w:t>
      </w:r>
      <w:bookmarkEnd w:id="538"/>
    </w:p>
    <w:p w:rsidR="00000000" w:rsidRDefault="00C6317F">
      <w:pPr>
        <w:pStyle w:val="Textodebloque"/>
        <w:numPr>
          <w:ilvl w:val="0"/>
          <w:numId w:val="106"/>
        </w:numPr>
        <w:spacing w:before="0" w:beforeAutospacing="0" w:after="0" w:afterAutospacing="0" w:line="336" w:lineRule="auto"/>
        <w:ind w:right="17"/>
        <w:rPr>
          <w:rFonts w:cs="Arial"/>
          <w:szCs w:val="20"/>
        </w:rPr>
      </w:pPr>
      <w:bookmarkStart w:id="539" w:name="_Toc178139827"/>
      <w:r>
        <w:rPr>
          <w:rFonts w:cs="Arial"/>
          <w:szCs w:val="20"/>
        </w:rPr>
        <w:t>Permisos municipales o Patentes vigentes.</w:t>
      </w:r>
      <w:bookmarkEnd w:id="539"/>
    </w:p>
    <w:p w:rsidR="00000000" w:rsidRDefault="00C6317F">
      <w:pPr>
        <w:pStyle w:val="Textodebloque"/>
        <w:numPr>
          <w:ilvl w:val="0"/>
          <w:numId w:val="106"/>
        </w:numPr>
        <w:spacing w:before="0" w:beforeAutospacing="0" w:after="0" w:afterAutospacing="0" w:line="336" w:lineRule="auto"/>
        <w:ind w:right="17"/>
        <w:rPr>
          <w:rFonts w:cs="Arial"/>
          <w:szCs w:val="20"/>
        </w:rPr>
      </w:pPr>
      <w:bookmarkStart w:id="540" w:name="_Toc178139829"/>
      <w:r>
        <w:rPr>
          <w:rFonts w:cs="Arial"/>
          <w:szCs w:val="20"/>
        </w:rPr>
        <w:t>Si arrienda la vivienda, present</w:t>
      </w:r>
      <w:r>
        <w:rPr>
          <w:rFonts w:cs="Arial"/>
          <w:szCs w:val="20"/>
        </w:rPr>
        <w:t>ar el contrato de arrendamiento.</w:t>
      </w:r>
      <w:bookmarkEnd w:id="540"/>
    </w:p>
    <w:p w:rsidR="00000000" w:rsidRDefault="00C6317F">
      <w:bookmarkStart w:id="541" w:name="DOCUMENTOS_OBLIGARTORIOS_GARANTIA"/>
      <w:bookmarkEnd w:id="541"/>
    </w:p>
    <w:p w:rsidR="00000000" w:rsidRDefault="00C6317F">
      <w:pPr>
        <w:pStyle w:val="Ttulo4"/>
        <w:ind w:hanging="438"/>
        <w:rPr>
          <w:rFonts w:eastAsia="Times New Roman"/>
        </w:rPr>
      </w:pPr>
      <w:bookmarkStart w:id="542" w:name="_Toc178139831"/>
      <w:r>
        <w:rPr>
          <w:rFonts w:eastAsia="Times New Roman"/>
        </w:rPr>
        <w:t xml:space="preserve"> </w:t>
      </w:r>
      <w:bookmarkStart w:id="543" w:name="_Toc417651753"/>
      <w:bookmarkStart w:id="544" w:name="_Toc417651837"/>
      <w:r>
        <w:rPr>
          <w:rFonts w:eastAsia="Times New Roman"/>
        </w:rPr>
        <w:t xml:space="preserve">Documentos obligatorios </w:t>
      </w:r>
      <w:bookmarkStart w:id="545" w:name="función_garantía"/>
      <w:r>
        <w:rPr>
          <w:rFonts w:eastAsia="Times New Roman"/>
        </w:rPr>
        <w:t>en función de la garantía</w:t>
      </w:r>
      <w:bookmarkEnd w:id="543"/>
      <w:bookmarkEnd w:id="544"/>
      <w:bookmarkEnd w:id="545"/>
    </w:p>
    <w:p w:rsidR="00000000" w:rsidRDefault="00C6317F">
      <w:bookmarkStart w:id="546" w:name="_Toc178139832"/>
      <w:bookmarkEnd w:id="542"/>
    </w:p>
    <w:p w:rsidR="00000000" w:rsidRDefault="00C6317F">
      <w:pPr>
        <w:ind w:firstLine="708"/>
        <w:rPr>
          <w:b/>
          <w:u w:val="single"/>
        </w:rPr>
      </w:pPr>
      <w:r>
        <w:rPr>
          <w:b/>
          <w:u w:val="single"/>
        </w:rPr>
        <w:t>Garante Personal</w:t>
      </w:r>
    </w:p>
    <w:p w:rsidR="00000000" w:rsidRDefault="00C6317F">
      <w:pPr>
        <w:pStyle w:val="Textodebloque"/>
        <w:numPr>
          <w:ilvl w:val="0"/>
          <w:numId w:val="108"/>
        </w:numPr>
        <w:spacing w:before="0" w:beforeAutospacing="0" w:after="0" w:afterAutospacing="0" w:line="336" w:lineRule="auto"/>
        <w:ind w:left="1496" w:right="17"/>
        <w:rPr>
          <w:rFonts w:cs="Arial"/>
          <w:szCs w:val="20"/>
        </w:rPr>
      </w:pPr>
      <w:bookmarkStart w:id="547" w:name="_Toc178139833"/>
      <w:bookmarkEnd w:id="546"/>
      <w:r>
        <w:rPr>
          <w:rFonts w:cs="Arial"/>
          <w:szCs w:val="20"/>
        </w:rPr>
        <w:t>Si es Dependiente, presentar cualquiera de los siguientes documentos:</w:t>
      </w:r>
      <w:bookmarkEnd w:id="547"/>
    </w:p>
    <w:p w:rsidR="00000000" w:rsidRDefault="00C6317F">
      <w:pPr>
        <w:pStyle w:val="Textodebloque"/>
        <w:numPr>
          <w:ilvl w:val="3"/>
          <w:numId w:val="110"/>
        </w:numPr>
        <w:spacing w:before="0" w:beforeAutospacing="0" w:after="0" w:afterAutospacing="0" w:line="336" w:lineRule="auto"/>
        <w:ind w:right="17"/>
        <w:rPr>
          <w:rFonts w:cs="Arial"/>
          <w:szCs w:val="20"/>
          <w:lang w:val="es-MX"/>
        </w:rPr>
      </w:pPr>
      <w:bookmarkStart w:id="548" w:name="_Toc178139834"/>
      <w:r>
        <w:rPr>
          <w:rFonts w:cs="Arial"/>
          <w:szCs w:val="20"/>
          <w:lang w:val="es-MX"/>
        </w:rPr>
        <w:t>Copia de rol de pagos de hasta dos meses atrás</w:t>
      </w:r>
      <w:bookmarkEnd w:id="548"/>
      <w:r>
        <w:rPr>
          <w:rFonts w:cs="Arial"/>
          <w:szCs w:val="20"/>
          <w:lang w:val="es-MX"/>
        </w:rPr>
        <w:t xml:space="preserve">. Con </w:t>
      </w:r>
      <w:r>
        <w:rPr>
          <w:rFonts w:cs="Arial"/>
          <w:szCs w:val="20"/>
        </w:rPr>
        <w:t>firma - sello de responsabilidad y número telefónico para su validación</w:t>
      </w:r>
      <w:bookmarkStart w:id="549" w:name="_Toc178139835"/>
    </w:p>
    <w:p w:rsidR="00000000" w:rsidRDefault="00C6317F">
      <w:pPr>
        <w:pStyle w:val="Textodebloque"/>
        <w:numPr>
          <w:ilvl w:val="3"/>
          <w:numId w:val="110"/>
        </w:numPr>
        <w:spacing w:before="0" w:beforeAutospacing="0" w:after="0" w:afterAutospacing="0" w:line="336" w:lineRule="auto"/>
        <w:ind w:right="17"/>
        <w:rPr>
          <w:rFonts w:cs="Arial"/>
          <w:szCs w:val="20"/>
          <w:lang w:val="es-MX"/>
        </w:rPr>
      </w:pPr>
      <w:r>
        <w:rPr>
          <w:rFonts w:cs="Arial"/>
          <w:szCs w:val="20"/>
          <w:lang w:val="es-MX"/>
        </w:rPr>
        <w:t>Certificado de ingresos firmado por el representante de Recursos Humanos de la empresa o representante de Nómina.</w:t>
      </w:r>
      <w:bookmarkEnd w:id="549"/>
      <w:r>
        <w:rPr>
          <w:rFonts w:cs="Arial"/>
          <w:szCs w:val="20"/>
          <w:lang w:val="es-MX"/>
        </w:rPr>
        <w:t xml:space="preserve"> Con </w:t>
      </w:r>
      <w:r>
        <w:rPr>
          <w:rFonts w:cs="Arial"/>
          <w:szCs w:val="20"/>
        </w:rPr>
        <w:t>firma - sello de responsabilidad y número telefónico para su valid</w:t>
      </w:r>
      <w:r>
        <w:rPr>
          <w:rFonts w:cs="Arial"/>
          <w:szCs w:val="20"/>
        </w:rPr>
        <w:t>ación</w:t>
      </w:r>
    </w:p>
    <w:p w:rsidR="00000000" w:rsidRDefault="00C6317F">
      <w:pPr>
        <w:pStyle w:val="Textodebloque"/>
        <w:numPr>
          <w:ilvl w:val="0"/>
          <w:numId w:val="108"/>
        </w:numPr>
        <w:spacing w:before="0" w:beforeAutospacing="0" w:after="0" w:afterAutospacing="0" w:line="336" w:lineRule="auto"/>
        <w:ind w:left="1496" w:right="17"/>
        <w:rPr>
          <w:rFonts w:cs="Arial"/>
          <w:szCs w:val="20"/>
        </w:rPr>
      </w:pPr>
      <w:bookmarkStart w:id="550" w:name="_Toc178139836"/>
      <w:r>
        <w:rPr>
          <w:rFonts w:cs="Arial"/>
          <w:szCs w:val="20"/>
        </w:rPr>
        <w:t>Si es Independiente, presentar cualquiera de los siguientes documentos:</w:t>
      </w:r>
      <w:bookmarkEnd w:id="550"/>
    </w:p>
    <w:p w:rsidR="00000000" w:rsidRDefault="00C6317F">
      <w:pPr>
        <w:pStyle w:val="Textodebloque"/>
        <w:numPr>
          <w:ilvl w:val="2"/>
          <w:numId w:val="112"/>
        </w:numPr>
        <w:spacing w:before="0" w:beforeAutospacing="0" w:after="0" w:afterAutospacing="0" w:line="336" w:lineRule="auto"/>
        <w:ind w:right="17"/>
        <w:rPr>
          <w:rFonts w:cs="Arial"/>
          <w:szCs w:val="20"/>
          <w:lang w:val="es-MX"/>
        </w:rPr>
      </w:pPr>
      <w:bookmarkStart w:id="551" w:name="_Toc178139837"/>
      <w:r>
        <w:rPr>
          <w:rFonts w:cs="Arial"/>
          <w:szCs w:val="20"/>
          <w:lang w:val="es-MX"/>
        </w:rPr>
        <w:t>RUC</w:t>
      </w:r>
      <w:bookmarkEnd w:id="551"/>
    </w:p>
    <w:p w:rsidR="00000000" w:rsidRDefault="00C6317F">
      <w:pPr>
        <w:pStyle w:val="Textodebloque"/>
        <w:numPr>
          <w:ilvl w:val="2"/>
          <w:numId w:val="112"/>
        </w:numPr>
        <w:spacing w:before="0" w:beforeAutospacing="0" w:after="0" w:afterAutospacing="0" w:line="336" w:lineRule="auto"/>
        <w:ind w:right="17"/>
        <w:rPr>
          <w:rFonts w:cs="Arial"/>
          <w:szCs w:val="20"/>
          <w:lang w:val="es-MX"/>
        </w:rPr>
      </w:pPr>
      <w:bookmarkStart w:id="552" w:name="_Toc178139838"/>
      <w:r>
        <w:rPr>
          <w:rFonts w:cs="Arial"/>
          <w:szCs w:val="20"/>
          <w:lang w:val="es-MX"/>
        </w:rPr>
        <w:t>Facturas de compra o notas de venta.</w:t>
      </w:r>
      <w:bookmarkEnd w:id="552"/>
      <w:r>
        <w:rPr>
          <w:rFonts w:cs="Arial"/>
          <w:szCs w:val="20"/>
          <w:lang w:val="es-MX"/>
        </w:rPr>
        <w:t xml:space="preserve"> </w:t>
      </w:r>
    </w:p>
    <w:p w:rsidR="00000000" w:rsidRDefault="00C6317F">
      <w:pPr>
        <w:pStyle w:val="Textodebloque"/>
        <w:numPr>
          <w:ilvl w:val="2"/>
          <w:numId w:val="114"/>
        </w:numPr>
        <w:spacing w:before="0" w:beforeAutospacing="0" w:after="0" w:afterAutospacing="0" w:line="336" w:lineRule="auto"/>
        <w:ind w:right="17"/>
        <w:rPr>
          <w:rFonts w:cs="Arial"/>
          <w:szCs w:val="20"/>
          <w:lang w:val="es-MX"/>
        </w:rPr>
      </w:pPr>
      <w:bookmarkStart w:id="553" w:name="_Toc178139839"/>
      <w:r>
        <w:rPr>
          <w:rFonts w:cs="Arial"/>
          <w:szCs w:val="20"/>
          <w:lang w:val="es-MX"/>
        </w:rPr>
        <w:t xml:space="preserve">Solicitud de Crédito Garante Independiente debidamente llenada y verificada por parte del </w:t>
      </w:r>
      <w:bookmarkEnd w:id="553"/>
      <w:r>
        <w:rPr>
          <w:rFonts w:cs="Arial"/>
          <w:szCs w:val="20"/>
        </w:rPr>
        <w:t xml:space="preserve">Oficial de Negocios Microempresa </w:t>
      </w:r>
      <w:r>
        <w:rPr>
          <w:rFonts w:cs="Arial"/>
          <w:szCs w:val="20"/>
          <w:lang w:val="es-MX"/>
        </w:rPr>
        <w:t>(deberá const</w:t>
      </w:r>
      <w:r>
        <w:rPr>
          <w:rFonts w:cs="Arial"/>
          <w:szCs w:val="20"/>
          <w:lang w:val="es-MX"/>
        </w:rPr>
        <w:t>ar firma de responsabilidad de verificación).</w:t>
      </w:r>
    </w:p>
    <w:p w:rsidR="00000000" w:rsidRDefault="00C6317F">
      <w:pPr>
        <w:pStyle w:val="Textodebloque"/>
        <w:numPr>
          <w:ilvl w:val="2"/>
          <w:numId w:val="114"/>
        </w:numPr>
        <w:spacing w:before="0" w:beforeAutospacing="0" w:after="0" w:afterAutospacing="0" w:line="336" w:lineRule="auto"/>
        <w:ind w:right="17"/>
        <w:rPr>
          <w:rFonts w:cs="Arial"/>
          <w:szCs w:val="20"/>
          <w:lang w:val="es-MX"/>
        </w:rPr>
      </w:pPr>
      <w:r>
        <w:rPr>
          <w:rFonts w:cs="Arial"/>
          <w:szCs w:val="20"/>
          <w:lang w:val="es-MX"/>
        </w:rPr>
        <w:t>Si el garante es cliente del Banco Solidario en crédito de microempresa, no es necesario la presentación de respaldo de la actividad, si no  tiene más de 5 días de mora de promedio en las cuotas pagadas en el c</w:t>
      </w:r>
      <w:r>
        <w:rPr>
          <w:rFonts w:cs="Arial"/>
          <w:szCs w:val="20"/>
          <w:lang w:val="es-MX"/>
        </w:rPr>
        <w:t>rédito vigente o último crédito.</w:t>
      </w:r>
    </w:p>
    <w:p w:rsidR="00000000" w:rsidRDefault="00C6317F">
      <w:pPr>
        <w:pStyle w:val="Textodebloque"/>
        <w:spacing w:before="0" w:beforeAutospacing="0" w:after="0" w:afterAutospacing="0" w:line="336" w:lineRule="auto"/>
        <w:ind w:left="900" w:right="17"/>
        <w:rPr>
          <w:rFonts w:cs="Arial"/>
          <w:szCs w:val="20"/>
          <w:lang w:val="es-MX"/>
        </w:rPr>
      </w:pPr>
    </w:p>
    <w:p w:rsidR="00000000" w:rsidRDefault="00C6317F">
      <w:pPr>
        <w:ind w:firstLine="708"/>
        <w:rPr>
          <w:b/>
          <w:u w:val="single"/>
        </w:rPr>
      </w:pPr>
      <w:bookmarkStart w:id="554" w:name="_Toc178139840"/>
      <w:bookmarkStart w:id="555" w:name="_Toc178139841"/>
      <w:bookmarkStart w:id="556" w:name="_Toc178139842"/>
      <w:bookmarkEnd w:id="554"/>
      <w:r>
        <w:rPr>
          <w:b/>
          <w:u w:val="single"/>
        </w:rPr>
        <w:t>Si el crédito requiere de Prenda Industrial, presentar</w:t>
      </w:r>
      <w:bookmarkEnd w:id="555"/>
    </w:p>
    <w:p w:rsidR="00000000" w:rsidRDefault="00C6317F">
      <w:pPr>
        <w:pStyle w:val="Textodebloque"/>
        <w:numPr>
          <w:ilvl w:val="0"/>
          <w:numId w:val="116"/>
        </w:numPr>
        <w:spacing w:before="0" w:beforeAutospacing="0" w:after="0" w:afterAutospacing="0" w:line="336" w:lineRule="auto"/>
        <w:ind w:left="1251" w:right="17"/>
        <w:rPr>
          <w:rFonts w:cs="Arial"/>
          <w:szCs w:val="20"/>
        </w:rPr>
      </w:pPr>
      <w:r>
        <w:rPr>
          <w:rFonts w:cs="Arial"/>
          <w:szCs w:val="20"/>
        </w:rPr>
        <w:t>Copia de la factura o Título de Propiedad</w:t>
      </w:r>
      <w:bookmarkEnd w:id="556"/>
      <w:r>
        <w:rPr>
          <w:rFonts w:cs="Arial"/>
          <w:szCs w:val="20"/>
        </w:rPr>
        <w:t xml:space="preserve"> </w:t>
      </w:r>
    </w:p>
    <w:p w:rsidR="00000000" w:rsidRDefault="00C6317F">
      <w:pPr>
        <w:pStyle w:val="Textodebloque"/>
        <w:numPr>
          <w:ilvl w:val="0"/>
          <w:numId w:val="116"/>
        </w:numPr>
        <w:spacing w:before="0" w:beforeAutospacing="0" w:after="0" w:afterAutospacing="0" w:line="336" w:lineRule="auto"/>
        <w:ind w:left="1251" w:right="17"/>
        <w:rPr>
          <w:rFonts w:cs="Arial"/>
          <w:szCs w:val="20"/>
        </w:rPr>
      </w:pPr>
      <w:bookmarkStart w:id="557" w:name="_Toc178139843"/>
      <w:r>
        <w:rPr>
          <w:rFonts w:cs="Arial"/>
          <w:szCs w:val="20"/>
        </w:rPr>
        <w:t>Copia de la matrícula en caso de vehículos.</w:t>
      </w:r>
      <w:bookmarkEnd w:id="557"/>
    </w:p>
    <w:p w:rsidR="00000000" w:rsidRDefault="00C6317F">
      <w:pPr>
        <w:pStyle w:val="Textodebloque"/>
        <w:numPr>
          <w:ilvl w:val="0"/>
          <w:numId w:val="116"/>
        </w:numPr>
        <w:spacing w:before="0" w:beforeAutospacing="0" w:after="0" w:afterAutospacing="0" w:line="336" w:lineRule="auto"/>
        <w:ind w:left="1251" w:right="17"/>
        <w:rPr>
          <w:rFonts w:cs="Arial"/>
          <w:szCs w:val="20"/>
        </w:rPr>
      </w:pPr>
      <w:bookmarkStart w:id="558" w:name="_Toc178139844"/>
      <w:r>
        <w:rPr>
          <w:rFonts w:cs="Arial"/>
          <w:szCs w:val="20"/>
        </w:rPr>
        <w:t>Copia de la cédula de la persona propietaria del bien.</w:t>
      </w:r>
      <w:bookmarkEnd w:id="558"/>
    </w:p>
    <w:p w:rsidR="00000000" w:rsidRDefault="00C6317F">
      <w:pPr>
        <w:pStyle w:val="Textodebloque"/>
        <w:numPr>
          <w:ilvl w:val="0"/>
          <w:numId w:val="116"/>
        </w:numPr>
        <w:spacing w:before="0" w:beforeAutospacing="0" w:after="0" w:afterAutospacing="0" w:line="336" w:lineRule="auto"/>
        <w:ind w:left="1251" w:right="17"/>
        <w:rPr>
          <w:rFonts w:cs="Arial"/>
          <w:szCs w:val="20"/>
        </w:rPr>
      </w:pPr>
      <w:bookmarkStart w:id="559" w:name="_Toc178139845"/>
      <w:r>
        <w:rPr>
          <w:rFonts w:cs="Arial"/>
          <w:szCs w:val="20"/>
        </w:rPr>
        <w:t>Copia de la papeleta de votación vigente de la persona propietaria del bien.</w:t>
      </w:r>
      <w:bookmarkEnd w:id="559"/>
    </w:p>
    <w:p w:rsidR="00000000" w:rsidRDefault="00C6317F">
      <w:pPr>
        <w:pStyle w:val="Textodebloque"/>
        <w:numPr>
          <w:ilvl w:val="0"/>
          <w:numId w:val="116"/>
        </w:numPr>
        <w:spacing w:before="0" w:beforeAutospacing="0" w:after="0" w:afterAutospacing="0" w:line="336" w:lineRule="auto"/>
        <w:ind w:left="1251" w:right="17"/>
        <w:rPr>
          <w:rFonts w:cs="Arial"/>
          <w:szCs w:val="20"/>
        </w:rPr>
      </w:pPr>
      <w:bookmarkStart w:id="560" w:name="_Toc178139846"/>
      <w:r>
        <w:rPr>
          <w:rFonts w:cs="Arial"/>
          <w:szCs w:val="20"/>
        </w:rPr>
        <w:t>Seguro del bien.</w:t>
      </w:r>
      <w:bookmarkEnd w:id="560"/>
    </w:p>
    <w:p w:rsidR="00000000" w:rsidRDefault="00C6317F">
      <w:pPr>
        <w:pStyle w:val="Textodebloque"/>
        <w:numPr>
          <w:ilvl w:val="0"/>
          <w:numId w:val="116"/>
        </w:numPr>
        <w:spacing w:beforeAutospacing="0" w:afterAutospacing="0" w:line="336" w:lineRule="auto"/>
        <w:ind w:left="1251" w:right="17"/>
        <w:rPr>
          <w:rFonts w:cs="Arial"/>
          <w:szCs w:val="20"/>
        </w:rPr>
      </w:pPr>
      <w:r>
        <w:rPr>
          <w:rFonts w:cs="Arial"/>
          <w:szCs w:val="20"/>
        </w:rPr>
        <w:t>Si se trata de vehículos recién comprados:</w:t>
      </w:r>
    </w:p>
    <w:p w:rsidR="00000000" w:rsidRDefault="00C6317F">
      <w:pPr>
        <w:pStyle w:val="Textodebloque"/>
        <w:numPr>
          <w:ilvl w:val="2"/>
          <w:numId w:val="118"/>
        </w:numPr>
        <w:spacing w:before="0" w:beforeAutospacing="0" w:after="0" w:afterAutospacing="0" w:line="336" w:lineRule="auto"/>
        <w:ind w:right="17"/>
        <w:rPr>
          <w:rFonts w:cs="Arial"/>
          <w:szCs w:val="20"/>
          <w:lang w:val="es-MX"/>
        </w:rPr>
      </w:pPr>
      <w:r>
        <w:rPr>
          <w:rFonts w:cs="Arial"/>
          <w:szCs w:val="20"/>
          <w:lang w:val="es-MX"/>
        </w:rPr>
        <w:t>Copia del contrato de compra venta</w:t>
      </w:r>
    </w:p>
    <w:p w:rsidR="00000000" w:rsidRDefault="00C6317F">
      <w:pPr>
        <w:pStyle w:val="Textodebloque"/>
        <w:numPr>
          <w:ilvl w:val="2"/>
          <w:numId w:val="118"/>
        </w:numPr>
        <w:spacing w:before="0" w:beforeAutospacing="0" w:after="0" w:afterAutospacing="0" w:line="336" w:lineRule="auto"/>
        <w:ind w:right="17"/>
        <w:rPr>
          <w:rFonts w:cs="Arial"/>
          <w:szCs w:val="20"/>
          <w:lang w:val="es-MX"/>
        </w:rPr>
      </w:pPr>
      <w:r>
        <w:rPr>
          <w:rFonts w:cs="Arial"/>
          <w:szCs w:val="20"/>
          <w:lang w:val="es-MX"/>
        </w:rPr>
        <w:t>Copia del pago de 1% de transferencia</w:t>
      </w:r>
    </w:p>
    <w:p w:rsidR="00000000" w:rsidRDefault="00C6317F">
      <w:pPr>
        <w:ind w:firstLine="708"/>
        <w:rPr>
          <w:b/>
          <w:u w:val="single"/>
        </w:rPr>
      </w:pPr>
      <w:bookmarkStart w:id="561" w:name="_Toc178139847"/>
      <w:r>
        <w:rPr>
          <w:b/>
          <w:u w:val="single"/>
        </w:rPr>
        <w:t>Si el crédito requiere de Hipoteca, presentar</w:t>
      </w:r>
    </w:p>
    <w:p w:rsidR="00000000" w:rsidRDefault="00C6317F">
      <w:pPr>
        <w:pStyle w:val="Textodebloque"/>
        <w:numPr>
          <w:ilvl w:val="0"/>
          <w:numId w:val="120"/>
        </w:numPr>
        <w:spacing w:before="0" w:beforeAutospacing="0" w:after="0" w:afterAutospacing="0" w:line="336" w:lineRule="auto"/>
        <w:ind w:left="1237" w:right="17"/>
        <w:rPr>
          <w:rFonts w:cs="Arial"/>
          <w:szCs w:val="20"/>
        </w:rPr>
      </w:pPr>
      <w:bookmarkStart w:id="562" w:name="_Toc178139848"/>
      <w:bookmarkEnd w:id="561"/>
      <w:r>
        <w:rPr>
          <w:rFonts w:cs="Arial"/>
          <w:szCs w:val="20"/>
        </w:rPr>
        <w:t xml:space="preserve">Títulos de dominio (Escritura por la cual adquirieron el inmueble), con la razón de inscripción en el Registro de </w:t>
      </w:r>
      <w:smartTag w:uri="urn:schemas-microsoft-com:office:smarttags" w:element="PersonName">
        <w:smartTagPr>
          <w:attr w:name="ProductID" w:val="la Propiedad"/>
        </w:smartTagPr>
        <w:r>
          <w:rPr>
            <w:rFonts w:cs="Arial"/>
            <w:szCs w:val="20"/>
          </w:rPr>
          <w:t>la Propiedad</w:t>
        </w:r>
      </w:smartTag>
      <w:r>
        <w:rPr>
          <w:rFonts w:cs="Arial"/>
          <w:szCs w:val="20"/>
        </w:rPr>
        <w:t xml:space="preserve"> correspondiente.</w:t>
      </w:r>
      <w:bookmarkEnd w:id="562"/>
    </w:p>
    <w:p w:rsidR="00000000" w:rsidRDefault="00C6317F">
      <w:pPr>
        <w:pStyle w:val="Textodebloque"/>
        <w:numPr>
          <w:ilvl w:val="0"/>
          <w:numId w:val="120"/>
        </w:numPr>
        <w:spacing w:before="0" w:beforeAutospacing="0" w:after="0" w:afterAutospacing="0" w:line="336" w:lineRule="auto"/>
        <w:ind w:left="1237" w:right="17"/>
        <w:rPr>
          <w:rFonts w:cs="Arial"/>
          <w:szCs w:val="20"/>
        </w:rPr>
      </w:pPr>
      <w:bookmarkStart w:id="563" w:name="_Toc178139849"/>
      <w:r>
        <w:rPr>
          <w:rFonts w:cs="Arial"/>
          <w:szCs w:val="20"/>
        </w:rPr>
        <w:t>Original del Certificado de Gravámenes del inmueble.</w:t>
      </w:r>
      <w:bookmarkEnd w:id="563"/>
    </w:p>
    <w:p w:rsidR="00000000" w:rsidRDefault="00C6317F">
      <w:pPr>
        <w:pStyle w:val="Textodebloque"/>
        <w:numPr>
          <w:ilvl w:val="0"/>
          <w:numId w:val="120"/>
        </w:numPr>
        <w:spacing w:before="0" w:beforeAutospacing="0" w:after="0" w:afterAutospacing="0" w:line="336" w:lineRule="auto"/>
        <w:ind w:left="1237" w:right="17"/>
        <w:rPr>
          <w:rFonts w:cs="Arial"/>
          <w:szCs w:val="20"/>
        </w:rPr>
      </w:pPr>
      <w:bookmarkStart w:id="564" w:name="_Toc178139850"/>
      <w:r>
        <w:rPr>
          <w:rFonts w:cs="Arial"/>
          <w:szCs w:val="20"/>
        </w:rPr>
        <w:t>Copia de la cédula de la persona propietaria del bien.</w:t>
      </w:r>
      <w:bookmarkEnd w:id="564"/>
    </w:p>
    <w:p w:rsidR="00000000" w:rsidRDefault="00C6317F">
      <w:pPr>
        <w:pStyle w:val="Textodebloque"/>
        <w:numPr>
          <w:ilvl w:val="0"/>
          <w:numId w:val="120"/>
        </w:numPr>
        <w:spacing w:before="0" w:beforeAutospacing="0" w:after="0" w:afterAutospacing="0" w:line="336" w:lineRule="auto"/>
        <w:ind w:left="1237" w:right="17"/>
        <w:rPr>
          <w:rFonts w:cs="Arial"/>
          <w:szCs w:val="20"/>
        </w:rPr>
      </w:pPr>
      <w:bookmarkStart w:id="565" w:name="_Toc178139851"/>
      <w:r>
        <w:rPr>
          <w:rFonts w:cs="Arial"/>
          <w:szCs w:val="20"/>
        </w:rPr>
        <w:t>Copi</w:t>
      </w:r>
      <w:r>
        <w:rPr>
          <w:rFonts w:cs="Arial"/>
          <w:szCs w:val="20"/>
        </w:rPr>
        <w:t>a de la papeleta de votación vigente de la persona propietaria del bien.</w:t>
      </w:r>
      <w:bookmarkEnd w:id="565"/>
    </w:p>
    <w:p w:rsidR="00000000" w:rsidRDefault="00C6317F">
      <w:pPr>
        <w:pStyle w:val="Textodebloque"/>
        <w:numPr>
          <w:ilvl w:val="0"/>
          <w:numId w:val="120"/>
        </w:numPr>
        <w:spacing w:before="0" w:beforeAutospacing="0" w:after="0" w:afterAutospacing="0" w:line="336" w:lineRule="auto"/>
        <w:ind w:left="1237" w:right="17"/>
        <w:rPr>
          <w:rFonts w:cs="Arial"/>
          <w:szCs w:val="20"/>
        </w:rPr>
      </w:pPr>
      <w:bookmarkStart w:id="566" w:name="_Toc178139852"/>
      <w:r>
        <w:rPr>
          <w:rFonts w:cs="Arial"/>
          <w:szCs w:val="20"/>
        </w:rPr>
        <w:t>Original o copia certificada de la carta de pago del impuesto predial del año en curso y copia del año 2005.</w:t>
      </w:r>
      <w:bookmarkEnd w:id="566"/>
    </w:p>
    <w:p w:rsidR="00000000" w:rsidRDefault="00C6317F">
      <w:pPr>
        <w:pStyle w:val="Textodebloque"/>
        <w:numPr>
          <w:ilvl w:val="0"/>
          <w:numId w:val="120"/>
        </w:numPr>
        <w:spacing w:before="0" w:beforeAutospacing="0" w:after="0" w:afterAutospacing="0" w:line="336" w:lineRule="auto"/>
        <w:ind w:left="1237" w:right="17"/>
        <w:rPr>
          <w:rFonts w:cs="Arial"/>
          <w:szCs w:val="20"/>
        </w:rPr>
      </w:pPr>
      <w:bookmarkStart w:id="567" w:name="_Toc178139853"/>
      <w:r>
        <w:rPr>
          <w:rFonts w:cs="Arial"/>
          <w:szCs w:val="20"/>
        </w:rPr>
        <w:lastRenderedPageBreak/>
        <w:t xml:space="preserve">Si el bien está sujeto a régimen de propiedad horizontal, presentar todos </w:t>
      </w:r>
      <w:r>
        <w:rPr>
          <w:rFonts w:cs="Arial"/>
          <w:szCs w:val="20"/>
        </w:rPr>
        <w:t>los siguientes documentos:</w:t>
      </w:r>
      <w:bookmarkEnd w:id="567"/>
    </w:p>
    <w:p w:rsidR="00000000" w:rsidRDefault="00C6317F">
      <w:pPr>
        <w:pStyle w:val="Textodebloque"/>
        <w:numPr>
          <w:ilvl w:val="2"/>
          <w:numId w:val="122"/>
        </w:numPr>
        <w:spacing w:before="0" w:beforeAutospacing="0" w:after="0" w:afterAutospacing="0" w:line="336" w:lineRule="auto"/>
        <w:ind w:right="17"/>
        <w:rPr>
          <w:rFonts w:cs="Arial"/>
          <w:szCs w:val="20"/>
          <w:lang w:val="es-MX"/>
        </w:rPr>
      </w:pPr>
      <w:bookmarkStart w:id="568" w:name="_Toc178139854"/>
      <w:r>
        <w:rPr>
          <w:rFonts w:cs="Arial"/>
          <w:szCs w:val="20"/>
          <w:lang w:val="es-MX"/>
        </w:rPr>
        <w:t>Declaratoria de Propiedad Horizontal</w:t>
      </w:r>
      <w:bookmarkEnd w:id="568"/>
    </w:p>
    <w:p w:rsidR="00000000" w:rsidRDefault="00C6317F">
      <w:pPr>
        <w:pStyle w:val="Textodebloque"/>
        <w:numPr>
          <w:ilvl w:val="2"/>
          <w:numId w:val="122"/>
        </w:numPr>
        <w:spacing w:before="0" w:beforeAutospacing="0" w:after="0" w:afterAutospacing="0" w:line="336" w:lineRule="auto"/>
        <w:ind w:right="17"/>
        <w:rPr>
          <w:rFonts w:cs="Arial"/>
          <w:szCs w:val="20"/>
          <w:lang w:val="es-MX"/>
        </w:rPr>
      </w:pPr>
      <w:bookmarkStart w:id="569" w:name="_Toc178139855"/>
      <w:r>
        <w:rPr>
          <w:rFonts w:cs="Arial"/>
          <w:szCs w:val="20"/>
          <w:lang w:val="es-MX"/>
        </w:rPr>
        <w:t>Certificado de Expensas, en papel membretado de acuerdo a la Ley de Régimen de Propiedad horizontal.</w:t>
      </w:r>
      <w:bookmarkEnd w:id="569"/>
    </w:p>
    <w:p w:rsidR="00000000" w:rsidRDefault="00C6317F">
      <w:pPr>
        <w:pStyle w:val="Textodebloque"/>
        <w:numPr>
          <w:ilvl w:val="2"/>
          <w:numId w:val="122"/>
        </w:numPr>
        <w:spacing w:before="0" w:beforeAutospacing="0" w:after="0" w:afterAutospacing="0" w:line="336" w:lineRule="auto"/>
        <w:ind w:right="17"/>
        <w:rPr>
          <w:rFonts w:cs="Arial"/>
          <w:szCs w:val="20"/>
          <w:lang w:val="es-MX"/>
        </w:rPr>
      </w:pPr>
      <w:bookmarkStart w:id="570" w:name="_Toc178139856"/>
      <w:r>
        <w:rPr>
          <w:rFonts w:cs="Arial"/>
          <w:szCs w:val="20"/>
          <w:lang w:val="es-MX"/>
        </w:rPr>
        <w:t>Acta de la Asamblea de Copropietarios que designa el administrador.</w:t>
      </w:r>
      <w:bookmarkEnd w:id="570"/>
    </w:p>
    <w:p w:rsidR="00000000" w:rsidRDefault="00C6317F">
      <w:pPr>
        <w:pStyle w:val="Textodebloque"/>
        <w:numPr>
          <w:ilvl w:val="2"/>
          <w:numId w:val="122"/>
        </w:numPr>
        <w:spacing w:before="0" w:beforeAutospacing="0" w:after="0" w:afterAutospacing="0" w:line="336" w:lineRule="auto"/>
        <w:ind w:right="17"/>
        <w:rPr>
          <w:rFonts w:cs="Arial"/>
          <w:szCs w:val="20"/>
          <w:lang w:val="es-MX"/>
        </w:rPr>
      </w:pPr>
      <w:bookmarkStart w:id="571" w:name="_Toc178139857"/>
      <w:r>
        <w:rPr>
          <w:rFonts w:cs="Arial"/>
          <w:szCs w:val="20"/>
          <w:lang w:val="es-MX"/>
        </w:rPr>
        <w:t xml:space="preserve">Copia del nombramiento </w:t>
      </w:r>
      <w:r>
        <w:rPr>
          <w:rFonts w:cs="Arial"/>
          <w:szCs w:val="20"/>
          <w:lang w:val="es-MX"/>
        </w:rPr>
        <w:t>del Administrador.</w:t>
      </w:r>
      <w:bookmarkEnd w:id="571"/>
    </w:p>
    <w:p w:rsidR="00000000" w:rsidRDefault="00C6317F">
      <w:pPr>
        <w:pStyle w:val="Textodebloque"/>
        <w:numPr>
          <w:ilvl w:val="2"/>
          <w:numId w:val="122"/>
        </w:numPr>
        <w:spacing w:before="0" w:beforeAutospacing="0" w:after="0" w:afterAutospacing="0" w:line="336" w:lineRule="auto"/>
        <w:ind w:right="17"/>
        <w:rPr>
          <w:rFonts w:cs="Arial"/>
          <w:szCs w:val="20"/>
          <w:lang w:val="es-MX"/>
        </w:rPr>
      </w:pPr>
      <w:bookmarkStart w:id="572" w:name="_Toc178139858"/>
      <w:r>
        <w:rPr>
          <w:rFonts w:cs="Arial"/>
          <w:szCs w:val="20"/>
          <w:lang w:val="es-MX"/>
        </w:rPr>
        <w:t>Copia de cédula y papeleta de Votación del Administrador.</w:t>
      </w:r>
      <w:bookmarkEnd w:id="572"/>
    </w:p>
    <w:p w:rsidR="00000000" w:rsidRDefault="00C6317F">
      <w:pPr>
        <w:pStyle w:val="Textodebloque"/>
        <w:numPr>
          <w:ilvl w:val="1"/>
          <w:numId w:val="124"/>
        </w:numPr>
        <w:spacing w:before="0" w:beforeAutospacing="0" w:after="0" w:afterAutospacing="0" w:line="336" w:lineRule="auto"/>
        <w:ind w:right="17"/>
        <w:rPr>
          <w:rFonts w:cs="Arial"/>
          <w:szCs w:val="20"/>
          <w:lang w:val="es-MX"/>
        </w:rPr>
      </w:pPr>
      <w:r>
        <w:rPr>
          <w:rFonts w:cs="Arial"/>
          <w:szCs w:val="20"/>
          <w:lang w:val="es-MX"/>
        </w:rPr>
        <w:t>Para todos los casos si el bien inmueble ya se encuentra hipotecado y la escritura de hipoteca no se encuentra en la custodia vigente se deberá solicitar certificado de gravámenes</w:t>
      </w:r>
      <w:r>
        <w:rPr>
          <w:rFonts w:cs="Arial"/>
          <w:szCs w:val="20"/>
          <w:lang w:val="es-MX"/>
        </w:rPr>
        <w:t xml:space="preserve"> actualizada.</w:t>
      </w:r>
    </w:p>
    <w:p w:rsidR="00000000" w:rsidRDefault="00C6317F">
      <w:pPr>
        <w:pStyle w:val="Textodebloque"/>
        <w:spacing w:before="0" w:beforeAutospacing="0" w:after="0" w:afterAutospacing="0" w:line="336" w:lineRule="auto"/>
        <w:ind w:right="17"/>
        <w:rPr>
          <w:rFonts w:cs="Arial"/>
          <w:szCs w:val="20"/>
        </w:rPr>
      </w:pPr>
      <w:bookmarkStart w:id="573" w:name="DOCUMENTOS_OBLIGARTORIOS_PRODUCTO"/>
      <w:bookmarkEnd w:id="573"/>
    </w:p>
    <w:p w:rsidR="00000000" w:rsidRDefault="00C6317F">
      <w:pPr>
        <w:pStyle w:val="Ttulo4"/>
        <w:ind w:hanging="438"/>
        <w:rPr>
          <w:rFonts w:eastAsia="Times New Roman"/>
        </w:rPr>
      </w:pPr>
      <w:bookmarkStart w:id="574" w:name="_Toc178139859"/>
      <w:r>
        <w:rPr>
          <w:rFonts w:eastAsia="Times New Roman"/>
        </w:rPr>
        <w:t xml:space="preserve"> </w:t>
      </w:r>
      <w:bookmarkStart w:id="575" w:name="_Toc417651754"/>
      <w:bookmarkStart w:id="576" w:name="_Toc417651838"/>
      <w:r>
        <w:rPr>
          <w:rFonts w:eastAsia="Times New Roman"/>
        </w:rPr>
        <w:t xml:space="preserve">Documentos obligatorios en </w:t>
      </w:r>
      <w:bookmarkStart w:id="577" w:name="función_características_produto"/>
      <w:r>
        <w:rPr>
          <w:rFonts w:eastAsia="Times New Roman"/>
        </w:rPr>
        <w:t>función de las características del producto</w:t>
      </w:r>
      <w:bookmarkEnd w:id="575"/>
      <w:bookmarkEnd w:id="576"/>
      <w:r>
        <w:rPr>
          <w:rFonts w:eastAsia="Times New Roman"/>
        </w:rPr>
        <w:t xml:space="preserve">  </w:t>
      </w:r>
      <w:bookmarkEnd w:id="577"/>
    </w:p>
    <w:p w:rsidR="00000000" w:rsidRDefault="00C6317F">
      <w:pPr>
        <w:pStyle w:val="Textodebloque"/>
        <w:numPr>
          <w:ilvl w:val="0"/>
          <w:numId w:val="126"/>
        </w:numPr>
        <w:spacing w:before="0" w:beforeAutospacing="0" w:after="0" w:afterAutospacing="0" w:line="336" w:lineRule="auto"/>
        <w:ind w:right="17"/>
        <w:rPr>
          <w:rFonts w:cs="Arial"/>
          <w:szCs w:val="20"/>
        </w:rPr>
      </w:pPr>
      <w:bookmarkStart w:id="578" w:name="_Toc178139861"/>
      <w:bookmarkEnd w:id="574"/>
      <w:r>
        <w:rPr>
          <w:rFonts w:cs="Arial"/>
          <w:szCs w:val="20"/>
        </w:rPr>
        <w:t>Si el financiamiento es para Mejoramiento de Otros Activos:</w:t>
      </w:r>
      <w:bookmarkEnd w:id="578"/>
    </w:p>
    <w:p w:rsidR="00000000" w:rsidRDefault="00C6317F">
      <w:pPr>
        <w:pStyle w:val="Textodebloque"/>
        <w:numPr>
          <w:ilvl w:val="1"/>
          <w:numId w:val="126"/>
        </w:numPr>
        <w:spacing w:before="0" w:beforeAutospacing="0" w:after="0" w:afterAutospacing="0" w:line="336" w:lineRule="auto"/>
        <w:ind w:right="17"/>
        <w:rPr>
          <w:rFonts w:cs="Arial"/>
          <w:szCs w:val="20"/>
          <w:lang w:val="es-MX"/>
        </w:rPr>
      </w:pPr>
      <w:bookmarkStart w:id="579" w:name="_Toc178139862"/>
      <w:r>
        <w:rPr>
          <w:rFonts w:cs="Arial"/>
          <w:szCs w:val="20"/>
          <w:lang w:val="es-MX"/>
        </w:rPr>
        <w:t>Presentar cualquiera de los siguientes documentos para certificar que el otro activo pertenecen al titular,</w:t>
      </w:r>
      <w:r>
        <w:rPr>
          <w:rFonts w:cs="Arial"/>
          <w:szCs w:val="20"/>
          <w:lang w:val="es-MX"/>
        </w:rPr>
        <w:t xml:space="preserve"> cónyuge, padres, hijos, hermanos y suegros:</w:t>
      </w:r>
      <w:bookmarkEnd w:id="579"/>
      <w:r>
        <w:rPr>
          <w:rFonts w:cs="Arial"/>
          <w:szCs w:val="20"/>
          <w:lang w:val="es-MX"/>
        </w:rPr>
        <w:t xml:space="preserve"> </w:t>
      </w:r>
    </w:p>
    <w:p w:rsidR="00000000" w:rsidRDefault="00C6317F">
      <w:pPr>
        <w:pStyle w:val="Textodebloque"/>
        <w:numPr>
          <w:ilvl w:val="2"/>
          <w:numId w:val="128"/>
        </w:numPr>
        <w:spacing w:before="0" w:beforeAutospacing="0" w:after="0" w:afterAutospacing="0" w:line="336" w:lineRule="auto"/>
        <w:ind w:right="17"/>
        <w:rPr>
          <w:rFonts w:cs="Arial"/>
          <w:szCs w:val="20"/>
        </w:rPr>
      </w:pPr>
      <w:bookmarkStart w:id="580" w:name="_Toc178139863"/>
      <w:r>
        <w:rPr>
          <w:rFonts w:cs="Arial"/>
          <w:szCs w:val="20"/>
        </w:rPr>
        <w:t>Copia de documento que certifique la propiedad del Activo</w:t>
      </w:r>
      <w:bookmarkStart w:id="581" w:name="_Toc178139866"/>
      <w:bookmarkEnd w:id="580"/>
      <w:r>
        <w:rPr>
          <w:rFonts w:cs="Arial"/>
          <w:szCs w:val="20"/>
        </w:rPr>
        <w:t>.</w:t>
      </w:r>
      <w:bookmarkEnd w:id="581"/>
    </w:p>
    <w:p w:rsidR="00000000" w:rsidRDefault="00C6317F">
      <w:pPr>
        <w:numPr>
          <w:ilvl w:val="3"/>
          <w:numId w:val="128"/>
        </w:numPr>
        <w:spacing w:line="360" w:lineRule="auto"/>
        <w:ind w:left="2127"/>
        <w:rPr>
          <w:rFonts w:cs="Arial"/>
          <w:strike/>
          <w:szCs w:val="20"/>
          <w:lang w:val="es-MX"/>
        </w:rPr>
      </w:pPr>
      <w:r>
        <w:rPr>
          <w:rFonts w:cs="Arial"/>
          <w:szCs w:val="20"/>
          <w:lang w:val="es-MX"/>
        </w:rPr>
        <w:t>Si el destino es mejoramiento de otros activos y no cuenta con documento que justifique su propiedad, El Gerente de Negocios Microempresa validará la d</w:t>
      </w:r>
      <w:r>
        <w:rPr>
          <w:rFonts w:cs="Arial"/>
          <w:szCs w:val="20"/>
          <w:lang w:val="es-MX"/>
        </w:rPr>
        <w:t>ocumentación y el activo se va a financiar.</w:t>
      </w:r>
    </w:p>
    <w:p w:rsidR="00000000" w:rsidRDefault="00C6317F">
      <w:pPr>
        <w:pStyle w:val="Textodebloque"/>
        <w:spacing w:before="0" w:beforeAutospacing="0" w:after="0" w:afterAutospacing="0" w:line="336" w:lineRule="auto"/>
        <w:ind w:left="2340" w:right="17"/>
        <w:rPr>
          <w:rFonts w:cs="Arial"/>
          <w:szCs w:val="20"/>
        </w:rPr>
      </w:pPr>
    </w:p>
    <w:p w:rsidR="00000000" w:rsidRDefault="00C6317F">
      <w:pPr>
        <w:pStyle w:val="Textodebloque"/>
        <w:numPr>
          <w:ilvl w:val="1"/>
          <w:numId w:val="126"/>
        </w:numPr>
        <w:spacing w:before="0" w:beforeAutospacing="0" w:after="0" w:afterAutospacing="0" w:line="336" w:lineRule="auto"/>
        <w:ind w:right="17"/>
        <w:rPr>
          <w:rFonts w:cs="Arial"/>
          <w:szCs w:val="20"/>
          <w:lang w:val="es-MX"/>
        </w:rPr>
      </w:pPr>
      <w:r>
        <w:rPr>
          <w:rFonts w:cs="Arial"/>
          <w:szCs w:val="20"/>
          <w:lang w:val="es-MX"/>
        </w:rPr>
        <w:t>Para montos de crédito superiores a USD 5.000 se deberá presentar Formulario de Evaluación técnica de Mejoramiento de Otros Activos.</w:t>
      </w:r>
    </w:p>
    <w:p w:rsidR="00000000" w:rsidRDefault="00C6317F">
      <w:pPr>
        <w:pStyle w:val="Textodebloque"/>
        <w:numPr>
          <w:ilvl w:val="0"/>
          <w:numId w:val="126"/>
        </w:numPr>
        <w:spacing w:before="0" w:beforeAutospacing="0" w:after="0" w:afterAutospacing="0" w:line="336" w:lineRule="auto"/>
        <w:ind w:right="17"/>
        <w:rPr>
          <w:rFonts w:cs="Arial"/>
          <w:szCs w:val="20"/>
        </w:rPr>
      </w:pPr>
      <w:bookmarkStart w:id="582" w:name="_Toc178139869"/>
      <w:r>
        <w:rPr>
          <w:rFonts w:cs="Arial"/>
          <w:szCs w:val="20"/>
        </w:rPr>
        <w:t xml:space="preserve">Si el financiamiento es para reparaciones </w:t>
      </w:r>
      <w:r>
        <w:rPr>
          <w:rFonts w:cs="Arial"/>
          <w:szCs w:val="20"/>
        </w:rPr>
        <w:t>y mantenimiento de vehículos de clientes del sector transporte, presentar:</w:t>
      </w:r>
      <w:bookmarkEnd w:id="582"/>
    </w:p>
    <w:p w:rsidR="00000000" w:rsidRDefault="00C6317F">
      <w:pPr>
        <w:pStyle w:val="Textodebloque"/>
        <w:numPr>
          <w:ilvl w:val="1"/>
          <w:numId w:val="126"/>
        </w:numPr>
        <w:spacing w:before="0" w:beforeAutospacing="0" w:after="0" w:afterAutospacing="0" w:line="336" w:lineRule="auto"/>
        <w:ind w:right="17"/>
        <w:rPr>
          <w:rFonts w:cs="Arial"/>
          <w:szCs w:val="20"/>
          <w:lang w:val="es-MX"/>
        </w:rPr>
      </w:pPr>
      <w:bookmarkStart w:id="583" w:name="_Toc178139870"/>
      <w:r>
        <w:rPr>
          <w:rFonts w:cs="Arial"/>
          <w:szCs w:val="20"/>
          <w:lang w:val="es-MX"/>
        </w:rPr>
        <w:t>Copia Matrícula vigente</w:t>
      </w:r>
      <w:bookmarkEnd w:id="583"/>
    </w:p>
    <w:p w:rsidR="00000000" w:rsidRDefault="00C6317F">
      <w:pPr>
        <w:pStyle w:val="Textodebloque"/>
        <w:numPr>
          <w:ilvl w:val="0"/>
          <w:numId w:val="126"/>
        </w:numPr>
        <w:spacing w:before="0" w:beforeAutospacing="0" w:after="0" w:afterAutospacing="0" w:line="336" w:lineRule="auto"/>
        <w:ind w:right="17"/>
        <w:rPr>
          <w:rFonts w:cs="Arial"/>
          <w:szCs w:val="20"/>
        </w:rPr>
      </w:pPr>
      <w:bookmarkStart w:id="584" w:name="_Toc178139872"/>
      <w:r>
        <w:rPr>
          <w:rFonts w:cs="Arial"/>
          <w:szCs w:val="20"/>
        </w:rPr>
        <w:t>Si el financiamiento es para adquisición de vehículos, presentar cualquiera de los siguientes documentos:</w:t>
      </w:r>
      <w:bookmarkEnd w:id="584"/>
      <w:r>
        <w:rPr>
          <w:rFonts w:cs="Arial"/>
          <w:szCs w:val="20"/>
        </w:rPr>
        <w:t xml:space="preserve"> </w:t>
      </w:r>
    </w:p>
    <w:p w:rsidR="00000000" w:rsidRDefault="00C6317F">
      <w:pPr>
        <w:pStyle w:val="Textodebloque"/>
        <w:numPr>
          <w:ilvl w:val="1"/>
          <w:numId w:val="126"/>
        </w:numPr>
        <w:spacing w:before="0" w:beforeAutospacing="0" w:after="0" w:afterAutospacing="0" w:line="336" w:lineRule="auto"/>
        <w:ind w:right="17"/>
        <w:rPr>
          <w:rFonts w:cs="Arial"/>
          <w:szCs w:val="20"/>
          <w:lang w:val="es-MX"/>
        </w:rPr>
      </w:pPr>
      <w:bookmarkStart w:id="585" w:name="_Toc178139873"/>
      <w:r>
        <w:rPr>
          <w:rFonts w:cs="Arial"/>
          <w:szCs w:val="20"/>
          <w:lang w:val="es-MX"/>
        </w:rPr>
        <w:t>Pro forma del vehículo en el caso de vehículos nue</w:t>
      </w:r>
      <w:r>
        <w:rPr>
          <w:rFonts w:cs="Arial"/>
          <w:szCs w:val="20"/>
          <w:lang w:val="es-MX"/>
        </w:rPr>
        <w:t>vos</w:t>
      </w:r>
      <w:bookmarkEnd w:id="585"/>
    </w:p>
    <w:p w:rsidR="00000000" w:rsidRDefault="00C6317F">
      <w:pPr>
        <w:pStyle w:val="Textodebloque"/>
        <w:numPr>
          <w:ilvl w:val="1"/>
          <w:numId w:val="126"/>
        </w:numPr>
        <w:spacing w:before="0" w:beforeAutospacing="0" w:after="0" w:afterAutospacing="0" w:line="336" w:lineRule="auto"/>
        <w:ind w:right="17"/>
        <w:rPr>
          <w:rFonts w:cs="Arial"/>
          <w:szCs w:val="20"/>
          <w:lang w:val="es-MX"/>
        </w:rPr>
      </w:pPr>
      <w:bookmarkStart w:id="586" w:name="_Toc178139874"/>
      <w:r>
        <w:rPr>
          <w:rFonts w:cs="Arial"/>
          <w:szCs w:val="20"/>
          <w:lang w:val="es-MX"/>
        </w:rPr>
        <w:t>Copia de la matrícula del vehículo a adquirir en caso de vehículos usados.</w:t>
      </w:r>
      <w:bookmarkEnd w:id="586"/>
    </w:p>
    <w:p w:rsidR="00000000" w:rsidRDefault="00C6317F">
      <w:pPr>
        <w:pStyle w:val="Textodebloque"/>
        <w:numPr>
          <w:ilvl w:val="1"/>
          <w:numId w:val="126"/>
        </w:numPr>
        <w:spacing w:before="0" w:beforeAutospacing="0" w:after="0" w:afterAutospacing="0" w:line="336" w:lineRule="auto"/>
        <w:ind w:right="17"/>
        <w:rPr>
          <w:rFonts w:cs="Arial"/>
          <w:szCs w:val="20"/>
          <w:lang w:val="es-MX"/>
        </w:rPr>
      </w:pPr>
      <w:r>
        <w:rPr>
          <w:rFonts w:cs="Arial"/>
          <w:szCs w:val="20"/>
          <w:lang w:val="es-MX"/>
        </w:rPr>
        <w:t xml:space="preserve">Si el cliente no cuenta con los documentos mencionados en el punto anterior, el </w:t>
      </w:r>
      <w:r>
        <w:rPr>
          <w:rFonts w:cs="Arial"/>
          <w:szCs w:val="20"/>
        </w:rPr>
        <w:t>Oficial de Negocios Microempresa</w:t>
      </w:r>
      <w:r>
        <w:rPr>
          <w:rFonts w:cs="Arial"/>
          <w:szCs w:val="20"/>
          <w:lang w:val="es-MX"/>
        </w:rPr>
        <w:t xml:space="preserve"> o Gerente de Negocios Microempresa deberá especificar en el come</w:t>
      </w:r>
      <w:r>
        <w:rPr>
          <w:rFonts w:cs="Arial"/>
          <w:szCs w:val="20"/>
          <w:lang w:val="es-MX"/>
        </w:rPr>
        <w:t xml:space="preserve">ntario de la Matriz de Decisión el destino de la operación. </w:t>
      </w:r>
    </w:p>
    <w:p w:rsidR="00000000" w:rsidRDefault="00C6317F">
      <w:pPr>
        <w:pStyle w:val="Textodebloque"/>
        <w:spacing w:before="0" w:beforeAutospacing="0" w:after="0" w:afterAutospacing="0" w:line="336" w:lineRule="auto"/>
        <w:ind w:left="1440" w:right="17"/>
        <w:rPr>
          <w:rFonts w:cs="Arial"/>
          <w:szCs w:val="20"/>
          <w:lang w:val="es-MX"/>
        </w:rPr>
      </w:pPr>
    </w:p>
    <w:p w:rsidR="00000000" w:rsidRDefault="00C6317F">
      <w:pPr>
        <w:pStyle w:val="Ttulo2"/>
        <w:ind w:left="1285"/>
        <w:rPr>
          <w:rFonts w:eastAsia="Times New Roman"/>
        </w:rPr>
      </w:pPr>
      <w:bookmarkStart w:id="587" w:name="_Toc471475948"/>
      <w:r>
        <w:rPr>
          <w:rFonts w:eastAsia="Times New Roman"/>
        </w:rPr>
        <w:t>Lineamientos Generales</w:t>
      </w:r>
      <w:bookmarkEnd w:id="587"/>
    </w:p>
    <w:p w:rsidR="00000000" w:rsidRDefault="00C6317F">
      <w:pPr>
        <w:pStyle w:val="Textodebloque"/>
        <w:spacing w:before="0" w:beforeAutospacing="0" w:after="0" w:afterAutospacing="0" w:line="336" w:lineRule="auto"/>
        <w:ind w:left="1440" w:right="17"/>
        <w:rPr>
          <w:rFonts w:cs="Arial"/>
          <w:szCs w:val="20"/>
          <w:lang w:val="es-MX"/>
        </w:rPr>
      </w:pPr>
    </w:p>
    <w:p w:rsidR="00000000" w:rsidRDefault="00C6317F">
      <w:pPr>
        <w:pStyle w:val="Prrafodelista"/>
        <w:keepNext/>
        <w:numPr>
          <w:ilvl w:val="0"/>
          <w:numId w:val="130"/>
        </w:numPr>
        <w:spacing w:before="240" w:after="60"/>
        <w:outlineLvl w:val="1"/>
        <w:rPr>
          <w:rFonts w:ascii="Arial" w:eastAsia="Times New Roman" w:hAnsi="Arial" w:cs="Arial"/>
          <w:b/>
          <w:bCs/>
          <w:iCs/>
          <w:vanish/>
          <w:sz w:val="20"/>
          <w:szCs w:val="28"/>
          <w:lang w:val="es-ES" w:eastAsia="es-ES"/>
        </w:rPr>
      </w:pPr>
      <w:bookmarkStart w:id="588" w:name="_Toc417651656"/>
      <w:bookmarkStart w:id="589" w:name="_Toc417651734"/>
      <w:bookmarkStart w:id="590" w:name="_Toc417651818"/>
      <w:bookmarkStart w:id="591" w:name="_Toc417651981"/>
      <w:bookmarkStart w:id="592" w:name="_Toc417652395"/>
      <w:bookmarkStart w:id="593" w:name="_Toc417892463"/>
      <w:bookmarkStart w:id="594" w:name="_Toc422734063"/>
      <w:bookmarkStart w:id="595" w:name="_Toc430337216"/>
      <w:bookmarkStart w:id="596" w:name="_Toc448495581"/>
      <w:bookmarkStart w:id="597" w:name="_Toc453080473"/>
      <w:bookmarkStart w:id="598" w:name="_Toc456081289"/>
      <w:bookmarkStart w:id="599" w:name="_Toc456100853"/>
      <w:bookmarkStart w:id="600" w:name="_Toc456179322"/>
      <w:bookmarkStart w:id="601" w:name="_Toc456184698"/>
      <w:bookmarkStart w:id="602" w:name="_Toc456185255"/>
      <w:bookmarkStart w:id="603" w:name="_Toc456190259"/>
      <w:bookmarkStart w:id="604" w:name="_Toc471475816"/>
      <w:bookmarkStart w:id="605" w:name="_Toc471475949"/>
      <w:bookmarkStart w:id="606" w:name="_Toc417651735"/>
      <w:bookmarkStart w:id="607" w:name="_Toc417651819"/>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p>
    <w:p w:rsidR="00000000" w:rsidRDefault="00C6317F">
      <w:pPr>
        <w:pStyle w:val="Prrafodelista"/>
        <w:numPr>
          <w:ilvl w:val="0"/>
          <w:numId w:val="70"/>
        </w:numPr>
        <w:spacing w:line="360" w:lineRule="auto"/>
        <w:ind w:left="1068"/>
        <w:rPr>
          <w:rFonts w:ascii="Arial" w:hAnsi="Arial" w:cs="Arial"/>
          <w:sz w:val="20"/>
          <w:szCs w:val="20"/>
        </w:rPr>
      </w:pPr>
      <w:bookmarkStart w:id="608" w:name="_Toc456100854"/>
      <w:bookmarkStart w:id="609" w:name="_Toc456179323"/>
      <w:bookmarkStart w:id="610" w:name="_Toc456184699"/>
      <w:bookmarkStart w:id="611" w:name="_Toc456185256"/>
      <w:bookmarkStart w:id="612" w:name="_Toc456179324"/>
      <w:bookmarkStart w:id="613" w:name="_Toc456184700"/>
      <w:bookmarkStart w:id="614" w:name="_Toc456185257"/>
      <w:bookmarkStart w:id="615" w:name="_Toc456179325"/>
      <w:bookmarkStart w:id="616" w:name="_Toc456184701"/>
      <w:bookmarkStart w:id="617" w:name="_Toc456185258"/>
      <w:bookmarkStart w:id="618" w:name="_Toc456179326"/>
      <w:bookmarkStart w:id="619" w:name="_Toc456184702"/>
      <w:bookmarkStart w:id="620" w:name="_Toc456185259"/>
      <w:bookmarkStart w:id="621" w:name="_Toc456179327"/>
      <w:bookmarkStart w:id="622" w:name="_Toc456184703"/>
      <w:bookmarkStart w:id="623" w:name="_Toc456185260"/>
      <w:bookmarkStart w:id="624" w:name="_Toc456179328"/>
      <w:bookmarkStart w:id="625" w:name="_Toc456184704"/>
      <w:bookmarkStart w:id="626" w:name="_Toc456185261"/>
      <w:bookmarkStart w:id="627" w:name="_Toc456179329"/>
      <w:bookmarkStart w:id="628" w:name="_Toc456184705"/>
      <w:bookmarkStart w:id="629" w:name="_Toc456185262"/>
      <w:bookmarkStart w:id="630" w:name="_Toc456179330"/>
      <w:bookmarkStart w:id="631" w:name="_Toc456184706"/>
      <w:bookmarkStart w:id="632" w:name="_Toc456185263"/>
      <w:bookmarkStart w:id="633" w:name="_Toc456179331"/>
      <w:bookmarkStart w:id="634" w:name="_Toc456184707"/>
      <w:bookmarkStart w:id="635" w:name="_Toc456185264"/>
      <w:bookmarkStart w:id="636" w:name="_Toc456179332"/>
      <w:bookmarkStart w:id="637" w:name="_Toc456184708"/>
      <w:bookmarkStart w:id="638" w:name="_Toc456185265"/>
      <w:bookmarkStart w:id="639" w:name="_Toc456179333"/>
      <w:bookmarkStart w:id="640" w:name="_Toc456184709"/>
      <w:bookmarkStart w:id="641" w:name="_Toc456185266"/>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r>
        <w:rPr>
          <w:rFonts w:ascii="Arial" w:hAnsi="Arial" w:cs="Arial"/>
          <w:sz w:val="20"/>
          <w:szCs w:val="20"/>
        </w:rPr>
        <w:t>Las tasa de interés y costos serán establecidos por la Alta Gerencia ,la misma que será la máxima autorizada por el Banco Central del Ecuador (BCE),</w:t>
      </w:r>
    </w:p>
    <w:p w:rsidR="00000000" w:rsidRDefault="00C6317F">
      <w:pPr>
        <w:pStyle w:val="Prrafodelista"/>
        <w:numPr>
          <w:ilvl w:val="0"/>
          <w:numId w:val="70"/>
        </w:numPr>
        <w:spacing w:line="360" w:lineRule="auto"/>
        <w:ind w:left="1068"/>
        <w:rPr>
          <w:rFonts w:ascii="Arial" w:hAnsi="Arial" w:cs="Arial"/>
          <w:sz w:val="20"/>
          <w:szCs w:val="20"/>
        </w:rPr>
      </w:pPr>
      <w:r>
        <w:rPr>
          <w:rFonts w:ascii="Arial" w:hAnsi="Arial" w:cs="Arial"/>
          <w:sz w:val="20"/>
          <w:szCs w:val="20"/>
        </w:rPr>
        <w:t>Es responsabilidad d</w:t>
      </w:r>
      <w:r>
        <w:rPr>
          <w:rFonts w:ascii="Arial" w:hAnsi="Arial" w:cs="Arial"/>
          <w:sz w:val="20"/>
          <w:szCs w:val="20"/>
        </w:rPr>
        <w:t>e la División de Negocios Microempresa definir:</w:t>
      </w:r>
    </w:p>
    <w:p w:rsidR="00000000" w:rsidRDefault="00C6317F">
      <w:pPr>
        <w:pStyle w:val="Prrafodelista"/>
        <w:numPr>
          <w:ilvl w:val="0"/>
          <w:numId w:val="132"/>
        </w:numPr>
        <w:spacing w:line="360" w:lineRule="auto"/>
        <w:ind w:left="1416"/>
        <w:rPr>
          <w:rFonts w:ascii="Arial" w:hAnsi="Arial" w:cs="Arial"/>
          <w:b/>
          <w:sz w:val="20"/>
          <w:szCs w:val="20"/>
        </w:rPr>
      </w:pPr>
      <w:r>
        <w:rPr>
          <w:rFonts w:ascii="Arial" w:hAnsi="Arial" w:cs="Arial"/>
          <w:sz w:val="20"/>
          <w:szCs w:val="20"/>
        </w:rPr>
        <w:t>Montos y plazos de crédito para cada destino establecido.</w:t>
      </w:r>
    </w:p>
    <w:p w:rsidR="00000000" w:rsidRDefault="00C6317F">
      <w:pPr>
        <w:pStyle w:val="Prrafodelista"/>
        <w:numPr>
          <w:ilvl w:val="0"/>
          <w:numId w:val="132"/>
        </w:numPr>
        <w:spacing w:line="360" w:lineRule="auto"/>
        <w:ind w:left="1416"/>
        <w:rPr>
          <w:rFonts w:ascii="Arial" w:hAnsi="Arial" w:cs="Arial"/>
          <w:b/>
          <w:sz w:val="20"/>
          <w:szCs w:val="20"/>
        </w:rPr>
      </w:pPr>
      <w:r>
        <w:rPr>
          <w:rFonts w:ascii="Arial" w:hAnsi="Arial" w:cs="Arial"/>
          <w:sz w:val="20"/>
          <w:szCs w:val="20"/>
        </w:rPr>
        <w:lastRenderedPageBreak/>
        <w:t>Frecuencia de pago de cuotas.</w:t>
      </w:r>
    </w:p>
    <w:p w:rsidR="00000000" w:rsidRDefault="00C6317F">
      <w:pPr>
        <w:pStyle w:val="Prrafodelista"/>
        <w:numPr>
          <w:ilvl w:val="0"/>
          <w:numId w:val="132"/>
        </w:numPr>
        <w:spacing w:line="360" w:lineRule="auto"/>
        <w:ind w:left="1416"/>
        <w:rPr>
          <w:rFonts w:ascii="Arial" w:hAnsi="Arial" w:cs="Arial"/>
          <w:b/>
          <w:sz w:val="20"/>
          <w:szCs w:val="20"/>
        </w:rPr>
      </w:pPr>
      <w:r>
        <w:rPr>
          <w:rFonts w:ascii="Arial" w:hAnsi="Arial" w:cs="Arial"/>
          <w:sz w:val="20"/>
          <w:szCs w:val="20"/>
        </w:rPr>
        <w:t>Formas de pago a recibir.</w:t>
      </w:r>
    </w:p>
    <w:p w:rsidR="00000000" w:rsidRDefault="00C6317F">
      <w:pPr>
        <w:pStyle w:val="Prrafodelista"/>
        <w:numPr>
          <w:ilvl w:val="0"/>
          <w:numId w:val="132"/>
        </w:numPr>
        <w:spacing w:line="360" w:lineRule="auto"/>
        <w:ind w:left="1416"/>
        <w:rPr>
          <w:rFonts w:ascii="Arial" w:hAnsi="Arial" w:cs="Arial"/>
          <w:b/>
          <w:sz w:val="20"/>
          <w:szCs w:val="20"/>
        </w:rPr>
      </w:pPr>
      <w:r>
        <w:rPr>
          <w:rFonts w:ascii="Arial" w:hAnsi="Arial" w:cs="Arial"/>
          <w:sz w:val="20"/>
          <w:szCs w:val="20"/>
        </w:rPr>
        <w:t>Garantías requeridas para operaciones de crédito.</w:t>
      </w:r>
    </w:p>
    <w:p w:rsidR="00000000" w:rsidRDefault="00C6317F">
      <w:pPr>
        <w:pStyle w:val="Prrafodelista"/>
        <w:numPr>
          <w:ilvl w:val="0"/>
          <w:numId w:val="132"/>
        </w:numPr>
        <w:spacing w:line="360" w:lineRule="auto"/>
        <w:ind w:left="1416"/>
        <w:rPr>
          <w:rFonts w:ascii="Arial" w:hAnsi="Arial" w:cs="Arial"/>
          <w:b/>
          <w:sz w:val="20"/>
          <w:szCs w:val="20"/>
        </w:rPr>
      </w:pPr>
      <w:r>
        <w:rPr>
          <w:rFonts w:ascii="Arial" w:hAnsi="Arial" w:cs="Arial"/>
          <w:sz w:val="20"/>
          <w:szCs w:val="20"/>
        </w:rPr>
        <w:t xml:space="preserve">Generación de estrategias comerciales </w:t>
      </w:r>
      <w:r>
        <w:rPr>
          <w:rFonts w:ascii="Arial" w:hAnsi="Arial" w:cs="Arial"/>
          <w:sz w:val="20"/>
          <w:szCs w:val="20"/>
        </w:rPr>
        <w:t>específicas a nivel táctico.</w:t>
      </w:r>
    </w:p>
    <w:p w:rsidR="00000000" w:rsidRDefault="00C6317F">
      <w:pPr>
        <w:pStyle w:val="Prrafodelista"/>
        <w:numPr>
          <w:ilvl w:val="0"/>
          <w:numId w:val="70"/>
        </w:numPr>
        <w:spacing w:line="360" w:lineRule="auto"/>
        <w:ind w:left="1068"/>
        <w:rPr>
          <w:rFonts w:ascii="Arial" w:hAnsi="Arial" w:cs="Arial"/>
          <w:sz w:val="20"/>
          <w:szCs w:val="20"/>
        </w:rPr>
      </w:pPr>
      <w:r>
        <w:rPr>
          <w:rFonts w:ascii="Arial" w:hAnsi="Arial" w:cs="Arial"/>
          <w:sz w:val="20"/>
          <w:szCs w:val="20"/>
        </w:rPr>
        <w:t>Es responsabilidad de la División de Riesgos definir:</w:t>
      </w:r>
    </w:p>
    <w:p w:rsidR="00000000" w:rsidRDefault="00C6317F">
      <w:pPr>
        <w:pStyle w:val="Prrafodelista"/>
        <w:numPr>
          <w:ilvl w:val="1"/>
          <w:numId w:val="70"/>
        </w:numPr>
        <w:spacing w:line="360" w:lineRule="auto"/>
        <w:ind w:left="1788"/>
        <w:rPr>
          <w:rFonts w:ascii="Arial" w:hAnsi="Arial" w:cs="Arial"/>
          <w:sz w:val="20"/>
          <w:szCs w:val="20"/>
        </w:rPr>
      </w:pPr>
      <w:r>
        <w:rPr>
          <w:rFonts w:ascii="Arial" w:hAnsi="Arial" w:cs="Arial"/>
          <w:sz w:val="20"/>
          <w:szCs w:val="20"/>
        </w:rPr>
        <w:t>Filtros para el otorgamiento de crédito.</w:t>
      </w:r>
    </w:p>
    <w:p w:rsidR="00000000" w:rsidRDefault="00C6317F">
      <w:pPr>
        <w:pStyle w:val="Prrafodelista"/>
        <w:numPr>
          <w:ilvl w:val="1"/>
          <w:numId w:val="70"/>
        </w:numPr>
        <w:spacing w:line="360" w:lineRule="auto"/>
        <w:ind w:left="1788"/>
        <w:rPr>
          <w:rFonts w:ascii="Arial" w:hAnsi="Arial" w:cs="Arial"/>
          <w:sz w:val="20"/>
          <w:szCs w:val="20"/>
        </w:rPr>
      </w:pPr>
      <w:r>
        <w:rPr>
          <w:rFonts w:ascii="Arial" w:hAnsi="Arial" w:cs="Arial"/>
          <w:sz w:val="20"/>
          <w:szCs w:val="20"/>
        </w:rPr>
        <w:t>Estudio de clientes en bases de datos y generación de listados para generar estrategias comerciales específicas</w:t>
      </w:r>
    </w:p>
    <w:p w:rsidR="00000000" w:rsidRDefault="00C6317F">
      <w:pPr>
        <w:pStyle w:val="Prrafodelista"/>
        <w:numPr>
          <w:ilvl w:val="1"/>
          <w:numId w:val="70"/>
        </w:numPr>
        <w:spacing w:line="360" w:lineRule="auto"/>
        <w:ind w:left="1788"/>
        <w:rPr>
          <w:rFonts w:ascii="Arial" w:hAnsi="Arial" w:cs="Arial"/>
          <w:sz w:val="20"/>
          <w:szCs w:val="20"/>
        </w:rPr>
      </w:pPr>
      <w:r>
        <w:rPr>
          <w:rFonts w:ascii="Arial" w:hAnsi="Arial" w:cs="Arial"/>
          <w:sz w:val="20"/>
          <w:szCs w:val="20"/>
        </w:rPr>
        <w:t>Metodologías y límit</w:t>
      </w:r>
      <w:r>
        <w:rPr>
          <w:rFonts w:ascii="Arial" w:hAnsi="Arial" w:cs="Arial"/>
          <w:sz w:val="20"/>
          <w:szCs w:val="20"/>
        </w:rPr>
        <w:t>es para las herramientas de análisis y para condiciones especiales de las operaciones.</w:t>
      </w:r>
    </w:p>
    <w:p w:rsidR="00000000" w:rsidRDefault="00C6317F">
      <w:pPr>
        <w:pStyle w:val="Prrafodelista"/>
        <w:numPr>
          <w:ilvl w:val="1"/>
          <w:numId w:val="70"/>
        </w:numPr>
        <w:spacing w:line="360" w:lineRule="auto"/>
        <w:ind w:left="1788"/>
        <w:rPr>
          <w:rFonts w:ascii="Arial" w:hAnsi="Arial" w:cs="Arial"/>
          <w:sz w:val="20"/>
          <w:szCs w:val="20"/>
        </w:rPr>
      </w:pPr>
      <w:r>
        <w:rPr>
          <w:rFonts w:ascii="Arial" w:hAnsi="Arial" w:cs="Arial"/>
          <w:sz w:val="20"/>
          <w:szCs w:val="20"/>
        </w:rPr>
        <w:t>Periodicidad de los análisis</w:t>
      </w:r>
    </w:p>
    <w:p w:rsidR="00000000" w:rsidRDefault="00C6317F">
      <w:pPr>
        <w:pStyle w:val="Prrafodelista"/>
        <w:numPr>
          <w:ilvl w:val="1"/>
          <w:numId w:val="70"/>
        </w:numPr>
        <w:spacing w:line="360" w:lineRule="auto"/>
        <w:ind w:left="1788"/>
        <w:rPr>
          <w:rFonts w:ascii="Arial" w:hAnsi="Arial" w:cs="Arial"/>
          <w:sz w:val="20"/>
          <w:szCs w:val="20"/>
        </w:rPr>
      </w:pPr>
      <w:r>
        <w:rPr>
          <w:rFonts w:ascii="Arial" w:hAnsi="Arial" w:cs="Arial"/>
          <w:sz w:val="20"/>
          <w:szCs w:val="20"/>
        </w:rPr>
        <w:t>Controles y otros aspectos a implementar a fin de cumplir con la normativa legal vigente.</w:t>
      </w:r>
    </w:p>
    <w:p w:rsidR="00000000" w:rsidRDefault="00C6317F">
      <w:pPr>
        <w:pStyle w:val="Prrafodelista"/>
        <w:numPr>
          <w:ilvl w:val="1"/>
          <w:numId w:val="70"/>
        </w:numPr>
        <w:spacing w:line="360" w:lineRule="auto"/>
        <w:ind w:left="1788"/>
        <w:rPr>
          <w:rFonts w:ascii="Arial" w:hAnsi="Arial" w:cs="Arial"/>
          <w:sz w:val="20"/>
          <w:szCs w:val="20"/>
        </w:rPr>
      </w:pPr>
      <w:r>
        <w:rPr>
          <w:rFonts w:ascii="Arial" w:hAnsi="Arial" w:cs="Arial"/>
          <w:sz w:val="20"/>
          <w:szCs w:val="20"/>
        </w:rPr>
        <w:t xml:space="preserve">Realizar al Comité de Calificación de Activos, la </w:t>
      </w:r>
      <w:r>
        <w:rPr>
          <w:rFonts w:ascii="Arial" w:hAnsi="Arial" w:cs="Arial"/>
          <w:sz w:val="20"/>
          <w:szCs w:val="20"/>
        </w:rPr>
        <w:t>propuesta de calificación y provisiones de la cartera de microcrédito urbano y rural.</w:t>
      </w:r>
    </w:p>
    <w:p w:rsidR="00000000" w:rsidRDefault="00C6317F">
      <w:pPr>
        <w:pStyle w:val="Prrafodelista"/>
        <w:numPr>
          <w:ilvl w:val="1"/>
          <w:numId w:val="70"/>
        </w:numPr>
        <w:spacing w:line="360" w:lineRule="auto"/>
        <w:ind w:left="1788"/>
        <w:rPr>
          <w:rFonts w:ascii="Arial" w:hAnsi="Arial" w:cs="Arial"/>
          <w:sz w:val="20"/>
          <w:szCs w:val="20"/>
        </w:rPr>
      </w:pPr>
      <w:r>
        <w:rPr>
          <w:rFonts w:ascii="Arial" w:hAnsi="Arial" w:cs="Arial"/>
          <w:sz w:val="20"/>
          <w:szCs w:val="20"/>
        </w:rPr>
        <w:t xml:space="preserve">Generar los reportes gerenciales, de control y gestión que se requieran para la evaluación oportuna del negocio. </w:t>
      </w:r>
    </w:p>
    <w:p w:rsidR="00000000" w:rsidRDefault="00C6317F">
      <w:pPr>
        <w:pStyle w:val="Prrafodelista"/>
        <w:numPr>
          <w:ilvl w:val="0"/>
          <w:numId w:val="70"/>
        </w:numPr>
        <w:spacing w:line="360" w:lineRule="auto"/>
        <w:ind w:left="1068"/>
        <w:rPr>
          <w:rFonts w:ascii="Arial" w:hAnsi="Arial" w:cs="Arial"/>
          <w:sz w:val="20"/>
          <w:szCs w:val="20"/>
        </w:rPr>
      </w:pPr>
      <w:r>
        <w:rPr>
          <w:rFonts w:ascii="Arial" w:hAnsi="Arial" w:cs="Arial"/>
          <w:sz w:val="20"/>
          <w:szCs w:val="20"/>
        </w:rPr>
        <w:t>Para poder acceder a un crédito de microempresa; todo po</w:t>
      </w:r>
      <w:r>
        <w:rPr>
          <w:rFonts w:ascii="Arial" w:hAnsi="Arial" w:cs="Arial"/>
          <w:sz w:val="20"/>
          <w:szCs w:val="20"/>
        </w:rPr>
        <w:t xml:space="preserve">tencial cliente deberá cumplir con los requisitos de edad, nacionalidad y estabilidad del negocio definidos. </w:t>
      </w:r>
    </w:p>
    <w:p w:rsidR="00000000" w:rsidRDefault="00C6317F">
      <w:pPr>
        <w:pStyle w:val="Prrafodelista"/>
        <w:numPr>
          <w:ilvl w:val="0"/>
          <w:numId w:val="86"/>
        </w:numPr>
        <w:spacing w:line="360" w:lineRule="auto"/>
        <w:ind w:left="1068"/>
        <w:rPr>
          <w:rFonts w:ascii="Arial" w:hAnsi="Arial" w:cs="Arial"/>
          <w:sz w:val="20"/>
          <w:szCs w:val="20"/>
        </w:rPr>
      </w:pPr>
      <w:r>
        <w:rPr>
          <w:rFonts w:ascii="Arial" w:hAnsi="Arial" w:cs="Arial"/>
          <w:sz w:val="20"/>
          <w:szCs w:val="20"/>
        </w:rPr>
        <w:t>Cada equipo de Oficiales de Negocio Microempresa liderados por el respectivo Gerente de Negocios Microempresa podrá colocar crédito en microempres</w:t>
      </w:r>
      <w:r>
        <w:rPr>
          <w:rFonts w:ascii="Arial" w:hAnsi="Arial" w:cs="Arial"/>
          <w:sz w:val="20"/>
          <w:szCs w:val="20"/>
        </w:rPr>
        <w:t xml:space="preserve">as con operación dentro de su área o zona de influencia.  </w:t>
      </w:r>
    </w:p>
    <w:p w:rsidR="00000000" w:rsidRDefault="00C6317F">
      <w:pPr>
        <w:pStyle w:val="Prrafodelista"/>
        <w:numPr>
          <w:ilvl w:val="0"/>
          <w:numId w:val="86"/>
        </w:numPr>
        <w:spacing w:line="360" w:lineRule="auto"/>
        <w:ind w:left="1068"/>
        <w:rPr>
          <w:rFonts w:ascii="Arial" w:hAnsi="Arial" w:cs="Arial"/>
          <w:sz w:val="20"/>
          <w:szCs w:val="20"/>
        </w:rPr>
      </w:pPr>
      <w:r>
        <w:rPr>
          <w:rFonts w:ascii="Arial" w:hAnsi="Arial" w:cs="Arial"/>
          <w:sz w:val="20"/>
          <w:szCs w:val="20"/>
        </w:rPr>
        <w:t xml:space="preserve">En toda operación, la documentación presentada como respaldo de una operación deberá cumplir con todos los requisitos establecidos. </w:t>
      </w:r>
    </w:p>
    <w:p w:rsidR="00000000" w:rsidRDefault="00C6317F">
      <w:pPr>
        <w:pStyle w:val="Prrafodelista"/>
        <w:numPr>
          <w:ilvl w:val="0"/>
          <w:numId w:val="86"/>
        </w:numPr>
        <w:spacing w:line="360" w:lineRule="auto"/>
        <w:ind w:left="1068"/>
        <w:rPr>
          <w:rFonts w:ascii="Arial" w:hAnsi="Arial" w:cs="Arial"/>
          <w:sz w:val="20"/>
          <w:szCs w:val="20"/>
        </w:rPr>
      </w:pPr>
      <w:r>
        <w:rPr>
          <w:rFonts w:ascii="Arial" w:hAnsi="Arial" w:cs="Arial"/>
          <w:sz w:val="20"/>
          <w:szCs w:val="20"/>
        </w:rPr>
        <w:t>El destino de crédito de microempresa financiará necesidades aso</w:t>
      </w:r>
      <w:r>
        <w:rPr>
          <w:rFonts w:ascii="Arial" w:hAnsi="Arial" w:cs="Arial"/>
          <w:sz w:val="20"/>
          <w:szCs w:val="20"/>
        </w:rPr>
        <w:t>ciadas a disponibilidad de capital de trabajo, activos fijos, mejoramiento de otros activos y otros.</w:t>
      </w:r>
    </w:p>
    <w:p w:rsidR="00000000" w:rsidRDefault="00C6317F">
      <w:pPr>
        <w:pStyle w:val="Prrafodelista"/>
        <w:numPr>
          <w:ilvl w:val="0"/>
          <w:numId w:val="86"/>
        </w:numPr>
        <w:spacing w:line="360" w:lineRule="auto"/>
        <w:ind w:left="1068"/>
        <w:rPr>
          <w:rFonts w:ascii="Arial" w:hAnsi="Arial" w:cs="Arial"/>
          <w:sz w:val="20"/>
          <w:szCs w:val="20"/>
        </w:rPr>
      </w:pPr>
      <w:r>
        <w:rPr>
          <w:rFonts w:ascii="Arial" w:hAnsi="Arial" w:cs="Arial"/>
          <w:sz w:val="20"/>
          <w:szCs w:val="20"/>
        </w:rPr>
        <w:t xml:space="preserve">Para el pago de cuotas de crédito, no se recibirán cheques girados con fecha posterior a la fecha de emisión. </w:t>
      </w:r>
    </w:p>
    <w:p w:rsidR="00000000" w:rsidRDefault="00C6317F">
      <w:pPr>
        <w:pStyle w:val="Prrafodelista"/>
        <w:numPr>
          <w:ilvl w:val="0"/>
          <w:numId w:val="86"/>
        </w:numPr>
        <w:spacing w:line="360" w:lineRule="auto"/>
        <w:ind w:left="1068"/>
        <w:rPr>
          <w:rFonts w:ascii="Arial" w:hAnsi="Arial" w:cs="Arial"/>
          <w:sz w:val="20"/>
          <w:szCs w:val="20"/>
        </w:rPr>
      </w:pPr>
      <w:r>
        <w:rPr>
          <w:rFonts w:ascii="Arial" w:hAnsi="Arial" w:cs="Arial"/>
          <w:sz w:val="20"/>
          <w:szCs w:val="20"/>
        </w:rPr>
        <w:t>El monto del crédito solicitado por el clien</w:t>
      </w:r>
      <w:r>
        <w:rPr>
          <w:rFonts w:ascii="Arial" w:hAnsi="Arial" w:cs="Arial"/>
          <w:sz w:val="20"/>
          <w:szCs w:val="20"/>
        </w:rPr>
        <w:t xml:space="preserve">te determinará el nivel de recomendación y aprobación requerido para cada operación. </w:t>
      </w:r>
    </w:p>
    <w:p w:rsidR="00000000" w:rsidRDefault="00C6317F">
      <w:pPr>
        <w:pStyle w:val="Prrafodelista"/>
        <w:numPr>
          <w:ilvl w:val="0"/>
          <w:numId w:val="86"/>
        </w:numPr>
        <w:spacing w:line="360" w:lineRule="auto"/>
        <w:ind w:left="1068"/>
        <w:rPr>
          <w:rFonts w:ascii="Arial" w:hAnsi="Arial" w:cs="Arial"/>
          <w:sz w:val="20"/>
          <w:szCs w:val="20"/>
        </w:rPr>
      </w:pPr>
      <w:r>
        <w:rPr>
          <w:rFonts w:ascii="Arial" w:hAnsi="Arial" w:cs="Arial"/>
          <w:sz w:val="20"/>
          <w:szCs w:val="20"/>
        </w:rPr>
        <w:t>El tipo de garantía requerida (personal, prendaria, hipotecaria) dependerá del tipo de crédito y del análisis socio-económico del cliente o normas específicas.</w:t>
      </w:r>
    </w:p>
    <w:p w:rsidR="00000000" w:rsidRDefault="00C6317F">
      <w:pPr>
        <w:pStyle w:val="Prrafodelista"/>
        <w:numPr>
          <w:ilvl w:val="0"/>
          <w:numId w:val="86"/>
        </w:numPr>
        <w:spacing w:line="360" w:lineRule="auto"/>
        <w:ind w:left="1068"/>
        <w:rPr>
          <w:rFonts w:ascii="Arial" w:hAnsi="Arial" w:cs="Arial"/>
          <w:sz w:val="20"/>
          <w:szCs w:val="20"/>
        </w:rPr>
      </w:pPr>
      <w:r>
        <w:rPr>
          <w:rFonts w:ascii="Arial" w:hAnsi="Arial" w:cs="Arial"/>
          <w:sz w:val="20"/>
          <w:szCs w:val="20"/>
        </w:rPr>
        <w:lastRenderedPageBreak/>
        <w:t>No se acep</w:t>
      </w:r>
      <w:r>
        <w:rPr>
          <w:rFonts w:ascii="Arial" w:hAnsi="Arial" w:cs="Arial"/>
          <w:sz w:val="20"/>
          <w:szCs w:val="20"/>
        </w:rPr>
        <w:t xml:space="preserve">tarán garantías cruzadas (personal) y se aceptará garantías cruzadas, (prendaria, hipotecaria) entre clientes, siempre que sean suficientes para cubrir el valor del crédito. </w:t>
      </w:r>
    </w:p>
    <w:p w:rsidR="00000000" w:rsidRDefault="00C6317F">
      <w:pPr>
        <w:pStyle w:val="Prrafodelista"/>
        <w:numPr>
          <w:ilvl w:val="0"/>
          <w:numId w:val="86"/>
        </w:numPr>
        <w:spacing w:line="360" w:lineRule="auto"/>
        <w:ind w:left="1068"/>
        <w:rPr>
          <w:rFonts w:ascii="Arial" w:hAnsi="Arial" w:cs="Arial"/>
          <w:sz w:val="20"/>
          <w:szCs w:val="20"/>
        </w:rPr>
      </w:pPr>
      <w:r>
        <w:rPr>
          <w:rFonts w:ascii="Arial" w:hAnsi="Arial" w:cs="Arial"/>
          <w:sz w:val="20"/>
          <w:szCs w:val="20"/>
        </w:rPr>
        <w:t>Los créditos que no cuenten con garantías reales deberán estar respaldados por un</w:t>
      </w:r>
      <w:r>
        <w:rPr>
          <w:rFonts w:ascii="Arial" w:hAnsi="Arial" w:cs="Arial"/>
          <w:sz w:val="20"/>
          <w:szCs w:val="20"/>
        </w:rPr>
        <w:t xml:space="preserve"> seguro de crédito.</w:t>
      </w:r>
    </w:p>
    <w:p w:rsidR="00000000" w:rsidRDefault="00C6317F">
      <w:pPr>
        <w:pStyle w:val="Prrafodelista"/>
        <w:numPr>
          <w:ilvl w:val="0"/>
          <w:numId w:val="86"/>
        </w:numPr>
        <w:spacing w:line="360" w:lineRule="auto"/>
        <w:ind w:left="1068"/>
        <w:rPr>
          <w:rFonts w:ascii="Arial" w:hAnsi="Arial" w:cs="Arial"/>
          <w:sz w:val="20"/>
          <w:szCs w:val="20"/>
        </w:rPr>
      </w:pPr>
      <w:r>
        <w:rPr>
          <w:rFonts w:ascii="Arial" w:hAnsi="Arial" w:cs="Arial"/>
          <w:sz w:val="20"/>
          <w:szCs w:val="20"/>
        </w:rPr>
        <w:t xml:space="preserve">Es responsabilidad del Oficial de Negocios Microempresa la recopilación y entrega de documentación necesaria y correcta para la instrumentación de las garantías prendarias o hipotecarias. </w:t>
      </w:r>
    </w:p>
    <w:p w:rsidR="00000000" w:rsidRDefault="00C6317F">
      <w:pPr>
        <w:pStyle w:val="Prrafodelista"/>
        <w:numPr>
          <w:ilvl w:val="0"/>
          <w:numId w:val="86"/>
        </w:numPr>
        <w:spacing w:line="360" w:lineRule="auto"/>
        <w:ind w:left="1068"/>
        <w:rPr>
          <w:rFonts w:ascii="Arial" w:hAnsi="Arial" w:cs="Arial"/>
          <w:sz w:val="20"/>
          <w:szCs w:val="20"/>
        </w:rPr>
      </w:pPr>
      <w:r>
        <w:rPr>
          <w:rFonts w:ascii="Arial" w:hAnsi="Arial" w:cs="Arial"/>
          <w:sz w:val="20"/>
          <w:szCs w:val="20"/>
        </w:rPr>
        <w:t xml:space="preserve">Para que un cliente pueda acceder a un </w:t>
      </w:r>
      <w:proofErr w:type="spellStart"/>
      <w:r>
        <w:rPr>
          <w:rFonts w:ascii="Arial" w:hAnsi="Arial" w:cs="Arial"/>
          <w:sz w:val="20"/>
          <w:szCs w:val="20"/>
        </w:rPr>
        <w:t>Représta</w:t>
      </w:r>
      <w:r>
        <w:rPr>
          <w:rFonts w:ascii="Arial" w:hAnsi="Arial" w:cs="Arial"/>
          <w:sz w:val="20"/>
          <w:szCs w:val="20"/>
        </w:rPr>
        <w:t>mo</w:t>
      </w:r>
      <w:proofErr w:type="spellEnd"/>
      <w:r>
        <w:rPr>
          <w:rFonts w:ascii="Arial" w:hAnsi="Arial" w:cs="Arial"/>
          <w:sz w:val="20"/>
          <w:szCs w:val="20"/>
        </w:rPr>
        <w:t>, las condiciones del crédito deberán ser evaluadas de acuerdo a la necesidad de financiamiento y dependerán exclusivamente de la capacidad de pago del deudor y de su comportamiento de pago.</w:t>
      </w:r>
    </w:p>
    <w:p w:rsidR="00000000" w:rsidRDefault="00C6317F">
      <w:pPr>
        <w:pStyle w:val="Prrafodelista"/>
        <w:numPr>
          <w:ilvl w:val="0"/>
          <w:numId w:val="86"/>
        </w:numPr>
        <w:spacing w:line="360" w:lineRule="auto"/>
        <w:ind w:left="1068"/>
        <w:rPr>
          <w:rFonts w:ascii="Arial" w:hAnsi="Arial" w:cs="Arial"/>
          <w:sz w:val="20"/>
          <w:szCs w:val="20"/>
        </w:rPr>
      </w:pPr>
      <w:r>
        <w:rPr>
          <w:rFonts w:ascii="Arial" w:hAnsi="Arial" w:cs="Arial"/>
          <w:sz w:val="20"/>
          <w:szCs w:val="20"/>
        </w:rPr>
        <w:t xml:space="preserve">Todo </w:t>
      </w:r>
      <w:proofErr w:type="spellStart"/>
      <w:r>
        <w:rPr>
          <w:rFonts w:ascii="Arial" w:hAnsi="Arial" w:cs="Arial"/>
          <w:sz w:val="20"/>
          <w:szCs w:val="20"/>
        </w:rPr>
        <w:t>Représtamo</w:t>
      </w:r>
      <w:proofErr w:type="spellEnd"/>
      <w:r>
        <w:rPr>
          <w:rFonts w:ascii="Arial" w:hAnsi="Arial" w:cs="Arial"/>
          <w:sz w:val="20"/>
          <w:szCs w:val="20"/>
        </w:rPr>
        <w:t xml:space="preserve"> se otorgará en la misma área o zona de influenc</w:t>
      </w:r>
      <w:r>
        <w:rPr>
          <w:rFonts w:ascii="Arial" w:hAnsi="Arial" w:cs="Arial"/>
          <w:sz w:val="20"/>
          <w:szCs w:val="20"/>
        </w:rPr>
        <w:t>ia donde se generó el crédito anterior, salvo casos en que el cliente no pertenezca a esa zona de influencia.</w:t>
      </w:r>
    </w:p>
    <w:p w:rsidR="00000000" w:rsidRDefault="00C6317F">
      <w:pPr>
        <w:pStyle w:val="Prrafodelista"/>
        <w:numPr>
          <w:ilvl w:val="0"/>
          <w:numId w:val="86"/>
        </w:numPr>
        <w:spacing w:line="360" w:lineRule="auto"/>
        <w:ind w:left="1068"/>
        <w:rPr>
          <w:rFonts w:ascii="Arial" w:hAnsi="Arial" w:cs="Arial"/>
          <w:sz w:val="20"/>
          <w:szCs w:val="20"/>
        </w:rPr>
      </w:pPr>
      <w:r>
        <w:rPr>
          <w:rFonts w:ascii="Arial" w:hAnsi="Arial" w:cs="Arial"/>
          <w:sz w:val="20"/>
          <w:szCs w:val="20"/>
        </w:rPr>
        <w:t>La capacidad de pago del deudor y su comportamiento de pago determina si éste puede acceder paralelamente a diversas operaciones de crédito.</w:t>
      </w:r>
    </w:p>
    <w:p w:rsidR="00000000" w:rsidRDefault="00C6317F">
      <w:pPr>
        <w:pStyle w:val="Prrafodelista"/>
        <w:numPr>
          <w:ilvl w:val="0"/>
          <w:numId w:val="86"/>
        </w:numPr>
        <w:spacing w:line="360" w:lineRule="auto"/>
        <w:ind w:left="1068"/>
        <w:rPr>
          <w:rFonts w:ascii="Arial" w:hAnsi="Arial" w:cs="Arial"/>
          <w:sz w:val="20"/>
          <w:szCs w:val="20"/>
        </w:rPr>
      </w:pPr>
      <w:r>
        <w:rPr>
          <w:rFonts w:ascii="Arial" w:hAnsi="Arial" w:cs="Arial"/>
          <w:sz w:val="20"/>
          <w:szCs w:val="20"/>
        </w:rPr>
        <w:t>Las actividades restringidas serán establecidas por el Comité de Riesgos Integrales.</w:t>
      </w:r>
    </w:p>
    <w:p w:rsidR="00000000" w:rsidRDefault="00C6317F">
      <w:pPr>
        <w:pStyle w:val="Prrafodelista"/>
        <w:numPr>
          <w:ilvl w:val="0"/>
          <w:numId w:val="86"/>
        </w:numPr>
        <w:spacing w:line="360" w:lineRule="auto"/>
        <w:ind w:left="1068"/>
        <w:rPr>
          <w:rFonts w:ascii="Arial" w:hAnsi="Arial" w:cs="Arial"/>
          <w:sz w:val="20"/>
          <w:szCs w:val="20"/>
        </w:rPr>
      </w:pPr>
      <w:r>
        <w:rPr>
          <w:rFonts w:ascii="Arial" w:hAnsi="Arial" w:cs="Arial"/>
          <w:sz w:val="20"/>
          <w:szCs w:val="20"/>
        </w:rPr>
        <w:t xml:space="preserve">La División de Riesgos implementará varias metodologías de </w:t>
      </w:r>
      <w:proofErr w:type="spellStart"/>
      <w:r>
        <w:rPr>
          <w:rFonts w:ascii="Arial" w:hAnsi="Arial" w:cs="Arial"/>
          <w:sz w:val="20"/>
          <w:szCs w:val="20"/>
        </w:rPr>
        <w:t>Scoring</w:t>
      </w:r>
      <w:proofErr w:type="spellEnd"/>
      <w:r>
        <w:rPr>
          <w:rFonts w:ascii="Arial" w:hAnsi="Arial" w:cs="Arial"/>
          <w:sz w:val="20"/>
          <w:szCs w:val="20"/>
        </w:rPr>
        <w:t xml:space="preserve"> y </w:t>
      </w:r>
      <w:proofErr w:type="spellStart"/>
      <w:r>
        <w:rPr>
          <w:rFonts w:ascii="Arial" w:hAnsi="Arial" w:cs="Arial"/>
          <w:sz w:val="20"/>
          <w:szCs w:val="20"/>
        </w:rPr>
        <w:t>Benchmark</w:t>
      </w:r>
      <w:proofErr w:type="spellEnd"/>
      <w:r>
        <w:rPr>
          <w:rFonts w:ascii="Arial" w:hAnsi="Arial" w:cs="Arial"/>
          <w:sz w:val="20"/>
          <w:szCs w:val="20"/>
        </w:rPr>
        <w:t xml:space="preserve"> en diversos momentos del proceso de análisis, donde se incorporarán límites y reglas de nego</w:t>
      </w:r>
      <w:r>
        <w:rPr>
          <w:rFonts w:ascii="Arial" w:hAnsi="Arial" w:cs="Arial"/>
          <w:sz w:val="20"/>
          <w:szCs w:val="20"/>
        </w:rPr>
        <w:t>cio a aplicar.</w:t>
      </w:r>
    </w:p>
    <w:p w:rsidR="00000000" w:rsidRDefault="00C6317F"/>
    <w:p w:rsidR="00000000" w:rsidRDefault="00C6317F">
      <w:pPr>
        <w:pStyle w:val="Ttulo3"/>
        <w:ind w:hanging="11"/>
        <w:rPr>
          <w:rFonts w:eastAsia="Times New Roman"/>
        </w:rPr>
      </w:pPr>
      <w:bookmarkStart w:id="642" w:name="_Toc417651736"/>
      <w:bookmarkStart w:id="643" w:name="_Toc417651820"/>
      <w:bookmarkStart w:id="644" w:name="_Toc471475950"/>
      <w:r>
        <w:rPr>
          <w:rFonts w:eastAsia="Times New Roman"/>
        </w:rPr>
        <w:t>Negociación de Microcrédito</w:t>
      </w:r>
      <w:bookmarkEnd w:id="642"/>
      <w:bookmarkEnd w:id="643"/>
      <w:bookmarkEnd w:id="644"/>
    </w:p>
    <w:p w:rsidR="00000000" w:rsidRDefault="00C6317F"/>
    <w:p w:rsidR="00000000" w:rsidRDefault="00C6317F">
      <w:pPr>
        <w:pStyle w:val="Prrafodelista"/>
        <w:numPr>
          <w:ilvl w:val="0"/>
          <w:numId w:val="70"/>
        </w:numPr>
        <w:spacing w:line="360" w:lineRule="auto"/>
        <w:ind w:left="1068"/>
        <w:rPr>
          <w:rFonts w:ascii="Arial" w:hAnsi="Arial" w:cs="Arial"/>
          <w:sz w:val="20"/>
          <w:szCs w:val="20"/>
        </w:rPr>
      </w:pPr>
      <w:r>
        <w:rPr>
          <w:rFonts w:ascii="Arial" w:hAnsi="Arial" w:cs="Arial"/>
          <w:sz w:val="20"/>
          <w:szCs w:val="20"/>
        </w:rPr>
        <w:t>La promoción del producto es responsabilidad de la División de Negocios Microempresa conjuntamente con la División de Marketing.</w:t>
      </w:r>
    </w:p>
    <w:p w:rsidR="00000000" w:rsidRDefault="00C6317F">
      <w:pPr>
        <w:pStyle w:val="Prrafodelista"/>
        <w:numPr>
          <w:ilvl w:val="0"/>
          <w:numId w:val="70"/>
        </w:numPr>
        <w:spacing w:line="360" w:lineRule="auto"/>
        <w:ind w:left="1068"/>
        <w:rPr>
          <w:rFonts w:ascii="Arial" w:hAnsi="Arial" w:cs="Arial"/>
          <w:sz w:val="20"/>
          <w:szCs w:val="20"/>
        </w:rPr>
      </w:pPr>
      <w:r>
        <w:rPr>
          <w:rFonts w:ascii="Arial" w:hAnsi="Arial" w:cs="Arial"/>
          <w:sz w:val="20"/>
          <w:szCs w:val="20"/>
        </w:rPr>
        <w:t xml:space="preserve">Es responsabilidad del Gerente Regional/ Subgerente Regional, Gerente de Negocios </w:t>
      </w:r>
      <w:r>
        <w:rPr>
          <w:rFonts w:ascii="Arial" w:hAnsi="Arial" w:cs="Arial"/>
          <w:sz w:val="20"/>
          <w:szCs w:val="20"/>
        </w:rPr>
        <w:t xml:space="preserve">Microempresa y Oficial de Negocios Microempresa; desarrollar actividades de promoción en función de lo establecido en los Instructivos de los procesos de Microcrédito. </w:t>
      </w:r>
    </w:p>
    <w:p w:rsidR="00000000" w:rsidRDefault="00C6317F">
      <w:pPr>
        <w:pStyle w:val="Prrafodelista"/>
        <w:numPr>
          <w:ilvl w:val="0"/>
          <w:numId w:val="70"/>
        </w:numPr>
        <w:spacing w:line="360" w:lineRule="auto"/>
        <w:ind w:left="1068"/>
        <w:rPr>
          <w:rFonts w:ascii="Arial" w:hAnsi="Arial" w:cs="Arial"/>
          <w:sz w:val="20"/>
          <w:szCs w:val="20"/>
        </w:rPr>
      </w:pPr>
      <w:r>
        <w:rPr>
          <w:rFonts w:ascii="Arial" w:hAnsi="Arial" w:cs="Arial"/>
          <w:sz w:val="20"/>
          <w:szCs w:val="20"/>
        </w:rPr>
        <w:t>Es responsabilidad del Gerente de Negocios Microempresa planificar y supervisar activid</w:t>
      </w:r>
      <w:r>
        <w:rPr>
          <w:rFonts w:ascii="Arial" w:hAnsi="Arial" w:cs="Arial"/>
          <w:sz w:val="20"/>
          <w:szCs w:val="20"/>
        </w:rPr>
        <w:t>ades de promoción, en la zona de influencia designada.</w:t>
      </w:r>
    </w:p>
    <w:p w:rsidR="00000000" w:rsidRDefault="00C6317F">
      <w:pPr>
        <w:pStyle w:val="Prrafodelista"/>
        <w:numPr>
          <w:ilvl w:val="0"/>
          <w:numId w:val="70"/>
        </w:numPr>
        <w:spacing w:line="360" w:lineRule="auto"/>
        <w:ind w:left="1068"/>
        <w:rPr>
          <w:rFonts w:ascii="Arial" w:hAnsi="Arial" w:cs="Arial"/>
          <w:sz w:val="20"/>
          <w:szCs w:val="20"/>
        </w:rPr>
      </w:pPr>
      <w:r>
        <w:rPr>
          <w:rFonts w:ascii="Arial" w:hAnsi="Arial" w:cs="Arial"/>
          <w:sz w:val="20"/>
          <w:szCs w:val="20"/>
        </w:rPr>
        <w:t xml:space="preserve">Son sujetos de crédito en zona urbana, todas las personas naturales o jurídicas que tengan como fuente generadora principal de ingresos una microempresa dedicada a actividades de: comercio, producción </w:t>
      </w:r>
      <w:r>
        <w:rPr>
          <w:rFonts w:ascii="Arial" w:hAnsi="Arial" w:cs="Arial"/>
          <w:sz w:val="20"/>
          <w:szCs w:val="20"/>
        </w:rPr>
        <w:t>o servicio.</w:t>
      </w:r>
    </w:p>
    <w:p w:rsidR="00000000" w:rsidRDefault="00C6317F">
      <w:pPr>
        <w:pStyle w:val="Prrafodelista"/>
        <w:numPr>
          <w:ilvl w:val="0"/>
          <w:numId w:val="70"/>
        </w:numPr>
        <w:spacing w:line="360" w:lineRule="auto"/>
        <w:ind w:left="1068"/>
        <w:rPr>
          <w:rFonts w:ascii="Arial" w:hAnsi="Arial" w:cs="Arial"/>
          <w:sz w:val="20"/>
          <w:szCs w:val="20"/>
        </w:rPr>
      </w:pPr>
      <w:r>
        <w:rPr>
          <w:rFonts w:ascii="Arial" w:hAnsi="Arial" w:cs="Arial"/>
          <w:sz w:val="20"/>
          <w:szCs w:val="20"/>
        </w:rPr>
        <w:t xml:space="preserve">Son sujetos de crédito en zona rural, todas las personas naturales o jurídicas que tengan por lo menos una microempresa dedicada a actividades de: comercio, producción </w:t>
      </w:r>
      <w:r>
        <w:rPr>
          <w:rFonts w:ascii="Arial" w:hAnsi="Arial" w:cs="Arial"/>
          <w:sz w:val="20"/>
          <w:szCs w:val="20"/>
        </w:rPr>
        <w:lastRenderedPageBreak/>
        <w:t>(actividades agropecuarias y no agropecuarias) o servicio y no necesariament</w:t>
      </w:r>
      <w:r>
        <w:rPr>
          <w:rFonts w:ascii="Arial" w:hAnsi="Arial" w:cs="Arial"/>
          <w:sz w:val="20"/>
          <w:szCs w:val="20"/>
        </w:rPr>
        <w:t>e ésta sea su fuente principal de ingresos.</w:t>
      </w:r>
    </w:p>
    <w:p w:rsidR="00000000" w:rsidRDefault="00C6317F">
      <w:pPr>
        <w:pStyle w:val="Prrafodelista"/>
        <w:numPr>
          <w:ilvl w:val="0"/>
          <w:numId w:val="70"/>
        </w:numPr>
        <w:spacing w:line="360" w:lineRule="auto"/>
        <w:ind w:left="1068"/>
        <w:rPr>
          <w:rFonts w:ascii="Arial" w:hAnsi="Arial" w:cs="Arial"/>
          <w:sz w:val="20"/>
          <w:szCs w:val="20"/>
        </w:rPr>
      </w:pPr>
      <w:r>
        <w:rPr>
          <w:rFonts w:ascii="Arial" w:hAnsi="Arial" w:cs="Arial"/>
          <w:sz w:val="20"/>
          <w:szCs w:val="20"/>
        </w:rPr>
        <w:t>La cédula de ciudadanía es un requisito obligatorio para el otorgamiento de todo crédito de microempresa para deudor, cónyuge si lo tuviere y garantes si aplica.</w:t>
      </w:r>
    </w:p>
    <w:p w:rsidR="00000000" w:rsidRDefault="00C6317F">
      <w:pPr>
        <w:pStyle w:val="Prrafodelista"/>
        <w:numPr>
          <w:ilvl w:val="0"/>
          <w:numId w:val="70"/>
        </w:numPr>
        <w:spacing w:line="360" w:lineRule="auto"/>
        <w:ind w:left="1068"/>
        <w:rPr>
          <w:rFonts w:ascii="Arial" w:hAnsi="Arial" w:cs="Arial"/>
          <w:sz w:val="20"/>
          <w:szCs w:val="20"/>
        </w:rPr>
      </w:pPr>
      <w:r>
        <w:rPr>
          <w:rFonts w:ascii="Arial" w:hAnsi="Arial" w:cs="Arial"/>
          <w:sz w:val="20"/>
          <w:szCs w:val="20"/>
        </w:rPr>
        <w:t>La inspección socioeconómica debe realizarse oblig</w:t>
      </w:r>
      <w:r>
        <w:rPr>
          <w:rFonts w:ascii="Arial" w:hAnsi="Arial" w:cs="Arial"/>
          <w:sz w:val="20"/>
          <w:szCs w:val="20"/>
        </w:rPr>
        <w:t xml:space="preserve">atoriamente al negocio y a la unidad familiar de acuerdo a lo establecido en este Manual, caso contrario se consideraría una falta grave del Oficial de Negocios Microempresa por negligencia y/o dolo. </w:t>
      </w:r>
    </w:p>
    <w:p w:rsidR="00000000" w:rsidRDefault="00C6317F">
      <w:pPr>
        <w:pStyle w:val="Prrafodelista"/>
        <w:numPr>
          <w:ilvl w:val="0"/>
          <w:numId w:val="70"/>
        </w:numPr>
        <w:spacing w:line="360" w:lineRule="auto"/>
        <w:ind w:left="1068"/>
        <w:rPr>
          <w:rFonts w:ascii="Arial" w:hAnsi="Arial" w:cs="Arial"/>
          <w:sz w:val="20"/>
          <w:szCs w:val="20"/>
        </w:rPr>
      </w:pPr>
      <w:r>
        <w:rPr>
          <w:rFonts w:ascii="Arial" w:hAnsi="Arial" w:cs="Arial"/>
          <w:sz w:val="20"/>
          <w:szCs w:val="20"/>
        </w:rPr>
        <w:t>La solicitud de crédito debe estar correctamente llenad</w:t>
      </w:r>
      <w:r>
        <w:rPr>
          <w:rFonts w:ascii="Arial" w:hAnsi="Arial" w:cs="Arial"/>
          <w:sz w:val="20"/>
          <w:szCs w:val="20"/>
        </w:rPr>
        <w:t xml:space="preserve">a y firmada por el cliente, para ser procesada. </w:t>
      </w:r>
    </w:p>
    <w:p w:rsidR="00000000" w:rsidRDefault="00C6317F">
      <w:pPr>
        <w:pStyle w:val="Prrafodelista"/>
        <w:numPr>
          <w:ilvl w:val="0"/>
          <w:numId w:val="70"/>
        </w:numPr>
        <w:spacing w:line="360" w:lineRule="auto"/>
        <w:ind w:left="1068"/>
        <w:rPr>
          <w:rFonts w:ascii="Arial" w:hAnsi="Arial" w:cs="Arial"/>
          <w:sz w:val="20"/>
          <w:szCs w:val="20"/>
        </w:rPr>
      </w:pPr>
      <w:r>
        <w:rPr>
          <w:rFonts w:ascii="Arial" w:hAnsi="Arial" w:cs="Arial"/>
          <w:sz w:val="20"/>
          <w:szCs w:val="20"/>
        </w:rPr>
        <w:t>El garante personal debe demostrar patrimonio, ingresos y estabilidad económica o laboral.</w:t>
      </w:r>
    </w:p>
    <w:p w:rsidR="00000000" w:rsidRDefault="00C6317F">
      <w:pPr>
        <w:pStyle w:val="Prrafodelista"/>
        <w:numPr>
          <w:ilvl w:val="0"/>
          <w:numId w:val="70"/>
        </w:numPr>
        <w:spacing w:line="360" w:lineRule="auto"/>
        <w:ind w:left="1068"/>
        <w:rPr>
          <w:rFonts w:ascii="Arial" w:hAnsi="Arial" w:cs="Arial"/>
          <w:sz w:val="20"/>
          <w:szCs w:val="20"/>
        </w:rPr>
      </w:pPr>
      <w:r>
        <w:rPr>
          <w:rFonts w:ascii="Arial" w:hAnsi="Arial" w:cs="Arial"/>
          <w:sz w:val="20"/>
          <w:szCs w:val="20"/>
        </w:rPr>
        <w:t>En caso de que el  garante sea Microempresario es responsabilidad del Oficial de Negocios Microempresa verificar que</w:t>
      </w:r>
      <w:r>
        <w:rPr>
          <w:rFonts w:ascii="Arial" w:hAnsi="Arial" w:cs="Arial"/>
          <w:sz w:val="20"/>
          <w:szCs w:val="20"/>
        </w:rPr>
        <w:t xml:space="preserve"> la situación económica del garante le permita responder por la obligación garantizada. </w:t>
      </w:r>
    </w:p>
    <w:p w:rsidR="00000000" w:rsidRDefault="00C6317F">
      <w:pPr>
        <w:pStyle w:val="Prrafodelista"/>
        <w:numPr>
          <w:ilvl w:val="0"/>
          <w:numId w:val="70"/>
        </w:numPr>
        <w:spacing w:line="360" w:lineRule="auto"/>
        <w:ind w:left="1068"/>
        <w:rPr>
          <w:rFonts w:ascii="Arial" w:hAnsi="Arial" w:cs="Arial"/>
          <w:sz w:val="20"/>
          <w:szCs w:val="20"/>
        </w:rPr>
      </w:pPr>
      <w:r>
        <w:rPr>
          <w:rFonts w:ascii="Arial" w:hAnsi="Arial" w:cs="Arial"/>
          <w:sz w:val="20"/>
          <w:szCs w:val="20"/>
        </w:rPr>
        <w:t>Un garante microempresario podrá acceder a un crédito en el Banco siempre y cuando cumpla los requisitos establecidos y su garantizado se encuentre al día en el pago d</w:t>
      </w:r>
      <w:r>
        <w:rPr>
          <w:rFonts w:ascii="Arial" w:hAnsi="Arial" w:cs="Arial"/>
          <w:sz w:val="20"/>
          <w:szCs w:val="20"/>
        </w:rPr>
        <w:t>el préstamo, salvo casos en que el garante asuma la deuda en mora del deudor.</w:t>
      </w:r>
    </w:p>
    <w:p w:rsidR="00000000" w:rsidRDefault="00C6317F">
      <w:pPr>
        <w:pStyle w:val="Prrafodelista"/>
        <w:numPr>
          <w:ilvl w:val="0"/>
          <w:numId w:val="70"/>
        </w:numPr>
        <w:spacing w:line="360" w:lineRule="auto"/>
        <w:ind w:left="1068"/>
        <w:rPr>
          <w:rFonts w:ascii="Arial" w:hAnsi="Arial" w:cs="Arial"/>
          <w:sz w:val="20"/>
          <w:szCs w:val="20"/>
        </w:rPr>
      </w:pPr>
      <w:r>
        <w:rPr>
          <w:rFonts w:ascii="Arial" w:hAnsi="Arial" w:cs="Arial"/>
          <w:sz w:val="20"/>
          <w:szCs w:val="20"/>
        </w:rPr>
        <w:t>Una misma persona no podrá ser garante para más de dos operaciones con la Institución.</w:t>
      </w:r>
    </w:p>
    <w:p w:rsidR="00000000" w:rsidRDefault="00C6317F">
      <w:pPr>
        <w:pStyle w:val="Prrafodelista"/>
        <w:numPr>
          <w:ilvl w:val="0"/>
          <w:numId w:val="70"/>
        </w:numPr>
        <w:spacing w:line="360" w:lineRule="auto"/>
        <w:ind w:left="1068"/>
        <w:rPr>
          <w:rFonts w:ascii="Arial" w:hAnsi="Arial" w:cs="Arial"/>
          <w:sz w:val="20"/>
          <w:szCs w:val="20"/>
        </w:rPr>
      </w:pPr>
      <w:r>
        <w:rPr>
          <w:rFonts w:ascii="Arial" w:hAnsi="Arial" w:cs="Arial"/>
          <w:sz w:val="20"/>
          <w:szCs w:val="20"/>
        </w:rPr>
        <w:t>En caso de que se requiera un avalúo de perito, éste deberá ser calificado por la SBS y deb</w:t>
      </w:r>
      <w:r>
        <w:rPr>
          <w:rFonts w:ascii="Arial" w:hAnsi="Arial" w:cs="Arial"/>
          <w:sz w:val="20"/>
          <w:szCs w:val="20"/>
        </w:rPr>
        <w:t>idamente aprobado por el Directorio del Banco Solidario.</w:t>
      </w:r>
    </w:p>
    <w:p w:rsidR="00000000" w:rsidRDefault="00C6317F">
      <w:pPr>
        <w:pStyle w:val="Prrafodelista"/>
        <w:numPr>
          <w:ilvl w:val="0"/>
          <w:numId w:val="70"/>
        </w:numPr>
        <w:spacing w:line="360" w:lineRule="auto"/>
        <w:ind w:left="1068"/>
        <w:rPr>
          <w:rFonts w:ascii="Arial" w:hAnsi="Arial" w:cs="Arial"/>
          <w:sz w:val="20"/>
          <w:szCs w:val="20"/>
        </w:rPr>
      </w:pPr>
      <w:r>
        <w:rPr>
          <w:rFonts w:ascii="Arial" w:hAnsi="Arial" w:cs="Arial"/>
          <w:sz w:val="20"/>
          <w:szCs w:val="20"/>
        </w:rPr>
        <w:t>La valoración de bienes muebles e inmuebles se basará en el valor de realización en el mercado.</w:t>
      </w:r>
    </w:p>
    <w:p w:rsidR="00000000" w:rsidRDefault="00C6317F">
      <w:pPr>
        <w:pStyle w:val="Prrafodelista"/>
        <w:numPr>
          <w:ilvl w:val="0"/>
          <w:numId w:val="70"/>
        </w:numPr>
        <w:spacing w:line="360" w:lineRule="auto"/>
        <w:ind w:left="1068"/>
        <w:rPr>
          <w:rFonts w:ascii="Arial" w:hAnsi="Arial" w:cs="Arial"/>
          <w:sz w:val="20"/>
          <w:szCs w:val="20"/>
        </w:rPr>
      </w:pPr>
      <w:r>
        <w:rPr>
          <w:rFonts w:ascii="Arial" w:hAnsi="Arial" w:cs="Arial"/>
          <w:sz w:val="20"/>
          <w:szCs w:val="20"/>
        </w:rPr>
        <w:t>Los costos por constitución de hipoteca, prenda comercial o industrial y costos relacionados con el ava</w:t>
      </w:r>
      <w:r>
        <w:rPr>
          <w:rFonts w:ascii="Arial" w:hAnsi="Arial" w:cs="Arial"/>
          <w:sz w:val="20"/>
          <w:szCs w:val="20"/>
        </w:rPr>
        <w:t>lúo de inmuebles serán asumidos por el cliente.</w:t>
      </w:r>
    </w:p>
    <w:p w:rsidR="00000000" w:rsidRDefault="00C6317F">
      <w:pPr>
        <w:pStyle w:val="Prrafodelista"/>
        <w:numPr>
          <w:ilvl w:val="0"/>
          <w:numId w:val="70"/>
        </w:numPr>
        <w:spacing w:line="360" w:lineRule="auto"/>
        <w:ind w:left="1068"/>
        <w:rPr>
          <w:rFonts w:ascii="Arial" w:hAnsi="Arial" w:cs="Arial"/>
          <w:sz w:val="20"/>
          <w:szCs w:val="20"/>
        </w:rPr>
      </w:pPr>
      <w:r>
        <w:rPr>
          <w:rFonts w:ascii="Arial" w:hAnsi="Arial" w:cs="Arial"/>
          <w:sz w:val="20"/>
          <w:szCs w:val="20"/>
        </w:rPr>
        <w:t>Para todos los casos será válida la información financiera, el valor de la operación o las condiciones de financiamiento registradas en el Sistema de Crédito.</w:t>
      </w:r>
    </w:p>
    <w:p w:rsidR="00000000" w:rsidRDefault="00C6317F">
      <w:pPr>
        <w:pStyle w:val="Prrafodelista"/>
        <w:numPr>
          <w:ilvl w:val="0"/>
          <w:numId w:val="70"/>
        </w:numPr>
        <w:spacing w:line="360" w:lineRule="auto"/>
        <w:ind w:left="1068"/>
        <w:rPr>
          <w:rFonts w:ascii="Arial" w:hAnsi="Arial" w:cs="Arial"/>
          <w:sz w:val="20"/>
          <w:szCs w:val="20"/>
        </w:rPr>
      </w:pPr>
      <w:r>
        <w:rPr>
          <w:rFonts w:ascii="Arial" w:hAnsi="Arial" w:cs="Arial"/>
          <w:sz w:val="20"/>
          <w:szCs w:val="20"/>
        </w:rPr>
        <w:t>Es responsabilidad del Oficial de Negocios Microe</w:t>
      </w:r>
      <w:r>
        <w:rPr>
          <w:rFonts w:ascii="Arial" w:hAnsi="Arial" w:cs="Arial"/>
          <w:sz w:val="20"/>
          <w:szCs w:val="20"/>
        </w:rPr>
        <w:t>mpresa:</w:t>
      </w:r>
    </w:p>
    <w:p w:rsidR="00000000" w:rsidRDefault="00C6317F">
      <w:pPr>
        <w:pStyle w:val="Prrafodelista"/>
        <w:numPr>
          <w:ilvl w:val="1"/>
          <w:numId w:val="70"/>
        </w:numPr>
        <w:spacing w:line="360" w:lineRule="auto"/>
        <w:rPr>
          <w:rFonts w:ascii="Arial" w:hAnsi="Arial" w:cs="Arial"/>
          <w:sz w:val="20"/>
          <w:szCs w:val="20"/>
        </w:rPr>
      </w:pPr>
      <w:r>
        <w:rPr>
          <w:rFonts w:ascii="Arial" w:hAnsi="Arial" w:cs="Arial"/>
          <w:sz w:val="20"/>
          <w:szCs w:val="20"/>
        </w:rPr>
        <w:t>Recopilar toda la documentación requerida para respaldo de la propuesta de crédito.</w:t>
      </w:r>
    </w:p>
    <w:p w:rsidR="00000000" w:rsidRDefault="00C6317F">
      <w:pPr>
        <w:pStyle w:val="Prrafodelista"/>
        <w:numPr>
          <w:ilvl w:val="1"/>
          <w:numId w:val="70"/>
        </w:numPr>
        <w:spacing w:line="360" w:lineRule="auto"/>
        <w:rPr>
          <w:rFonts w:ascii="Arial" w:hAnsi="Arial" w:cs="Arial"/>
          <w:sz w:val="20"/>
          <w:szCs w:val="20"/>
        </w:rPr>
      </w:pPr>
      <w:r>
        <w:rPr>
          <w:rFonts w:ascii="Arial" w:hAnsi="Arial" w:cs="Arial"/>
          <w:sz w:val="20"/>
          <w:szCs w:val="20"/>
        </w:rPr>
        <w:t>Recopilar, confirmar y validar la información que permita conocer al cliente y determinar la ubicación de su domicilio o negocio.</w:t>
      </w:r>
    </w:p>
    <w:p w:rsidR="00000000" w:rsidRDefault="00C6317F">
      <w:pPr>
        <w:pStyle w:val="Prrafodelista"/>
        <w:numPr>
          <w:ilvl w:val="1"/>
          <w:numId w:val="70"/>
        </w:numPr>
        <w:spacing w:line="360" w:lineRule="auto"/>
        <w:rPr>
          <w:rFonts w:ascii="Arial" w:hAnsi="Arial" w:cs="Arial"/>
          <w:sz w:val="20"/>
          <w:szCs w:val="20"/>
        </w:rPr>
      </w:pPr>
      <w:r>
        <w:rPr>
          <w:rFonts w:ascii="Arial" w:hAnsi="Arial" w:cs="Arial"/>
          <w:sz w:val="20"/>
          <w:szCs w:val="20"/>
        </w:rPr>
        <w:t>Realizar un correcto análisis de l</w:t>
      </w:r>
      <w:r>
        <w:rPr>
          <w:rFonts w:ascii="Arial" w:hAnsi="Arial" w:cs="Arial"/>
          <w:sz w:val="20"/>
          <w:szCs w:val="20"/>
        </w:rPr>
        <w:t xml:space="preserve">a situación financiera del cliente para evitar el sobre endeudamiento del cliente. </w:t>
      </w:r>
    </w:p>
    <w:p w:rsidR="00000000" w:rsidRDefault="00C6317F">
      <w:pPr>
        <w:pStyle w:val="Prrafodelista"/>
        <w:numPr>
          <w:ilvl w:val="2"/>
          <w:numId w:val="70"/>
        </w:numPr>
        <w:spacing w:line="360" w:lineRule="auto"/>
        <w:rPr>
          <w:rFonts w:ascii="Arial" w:hAnsi="Arial" w:cs="Arial"/>
          <w:sz w:val="20"/>
          <w:szCs w:val="20"/>
        </w:rPr>
      </w:pPr>
      <w:r>
        <w:rPr>
          <w:rFonts w:ascii="Arial" w:hAnsi="Arial" w:cs="Arial"/>
          <w:sz w:val="20"/>
          <w:szCs w:val="20"/>
        </w:rPr>
        <w:lastRenderedPageBreak/>
        <w:t xml:space="preserve">Si en una misma unidad familiar existe más de una actividad económica; deberá realizar la evaluación financiera en forma conjunta y se considerarán como un solo </w:t>
      </w:r>
      <w:r>
        <w:rPr>
          <w:rFonts w:ascii="Arial" w:hAnsi="Arial" w:cs="Arial"/>
          <w:sz w:val="20"/>
          <w:szCs w:val="20"/>
        </w:rPr>
        <w:t xml:space="preserve">sujeto de crédito. </w:t>
      </w:r>
    </w:p>
    <w:p w:rsidR="00000000" w:rsidRDefault="00C6317F">
      <w:pPr>
        <w:pStyle w:val="Prrafodelista"/>
        <w:numPr>
          <w:ilvl w:val="1"/>
          <w:numId w:val="70"/>
        </w:numPr>
        <w:spacing w:line="360" w:lineRule="auto"/>
        <w:rPr>
          <w:rFonts w:ascii="Arial" w:hAnsi="Arial" w:cs="Arial"/>
          <w:sz w:val="20"/>
          <w:szCs w:val="20"/>
        </w:rPr>
      </w:pPr>
      <w:r>
        <w:rPr>
          <w:rFonts w:ascii="Arial" w:hAnsi="Arial" w:cs="Arial"/>
          <w:sz w:val="20"/>
          <w:szCs w:val="20"/>
        </w:rPr>
        <w:t>Realizar el avalúo de garantías reales en función de montos establecidos.</w:t>
      </w:r>
    </w:p>
    <w:p w:rsidR="00000000" w:rsidRDefault="00C6317F">
      <w:pPr>
        <w:pStyle w:val="Prrafodelista"/>
        <w:numPr>
          <w:ilvl w:val="1"/>
          <w:numId w:val="70"/>
        </w:numPr>
        <w:spacing w:line="360" w:lineRule="auto"/>
        <w:rPr>
          <w:rFonts w:ascii="Arial" w:hAnsi="Arial" w:cs="Arial"/>
          <w:sz w:val="20"/>
          <w:szCs w:val="20"/>
        </w:rPr>
      </w:pPr>
      <w:r>
        <w:rPr>
          <w:rFonts w:ascii="Arial" w:hAnsi="Arial" w:cs="Arial"/>
          <w:sz w:val="20"/>
          <w:szCs w:val="20"/>
        </w:rPr>
        <w:t xml:space="preserve">Solicitar el avalúo de un perito: </w:t>
      </w:r>
    </w:p>
    <w:p w:rsidR="00000000" w:rsidRDefault="00C6317F">
      <w:pPr>
        <w:pStyle w:val="Prrafodelista"/>
        <w:numPr>
          <w:ilvl w:val="2"/>
          <w:numId w:val="70"/>
        </w:numPr>
        <w:spacing w:line="360" w:lineRule="auto"/>
        <w:rPr>
          <w:rFonts w:ascii="Arial" w:hAnsi="Arial" w:cs="Arial"/>
          <w:sz w:val="20"/>
          <w:szCs w:val="20"/>
        </w:rPr>
      </w:pPr>
      <w:r>
        <w:rPr>
          <w:rFonts w:ascii="Arial" w:hAnsi="Arial" w:cs="Arial"/>
          <w:sz w:val="20"/>
          <w:szCs w:val="20"/>
        </w:rPr>
        <w:t>Para las operaciones que lo requieran.</w:t>
      </w:r>
    </w:p>
    <w:p w:rsidR="00000000" w:rsidRDefault="00C6317F">
      <w:pPr>
        <w:pStyle w:val="Prrafodelista"/>
        <w:numPr>
          <w:ilvl w:val="2"/>
          <w:numId w:val="70"/>
        </w:numPr>
        <w:spacing w:line="360" w:lineRule="auto"/>
        <w:rPr>
          <w:rFonts w:ascii="Arial" w:hAnsi="Arial" w:cs="Arial"/>
          <w:sz w:val="20"/>
          <w:szCs w:val="20"/>
        </w:rPr>
      </w:pPr>
      <w:r>
        <w:rPr>
          <w:rFonts w:ascii="Arial" w:hAnsi="Arial" w:cs="Arial"/>
          <w:sz w:val="20"/>
          <w:szCs w:val="20"/>
        </w:rPr>
        <w:t>Cuando la propiedad a hipotecar estuviere situada fuera de la ciudad o zona de influenci</w:t>
      </w:r>
      <w:r>
        <w:rPr>
          <w:rFonts w:ascii="Arial" w:hAnsi="Arial" w:cs="Arial"/>
          <w:sz w:val="20"/>
          <w:szCs w:val="20"/>
        </w:rPr>
        <w:t>a donde Banco Solidario tiene establecidas oficinas.</w:t>
      </w:r>
    </w:p>
    <w:p w:rsidR="00000000" w:rsidRDefault="00C6317F">
      <w:pPr>
        <w:pStyle w:val="Prrafodelista"/>
        <w:numPr>
          <w:ilvl w:val="0"/>
          <w:numId w:val="70"/>
        </w:numPr>
        <w:spacing w:line="360" w:lineRule="auto"/>
        <w:ind w:left="1068"/>
        <w:rPr>
          <w:rFonts w:ascii="Arial" w:hAnsi="Arial" w:cs="Arial"/>
          <w:sz w:val="20"/>
          <w:szCs w:val="20"/>
        </w:rPr>
      </w:pPr>
      <w:r>
        <w:rPr>
          <w:rFonts w:ascii="Arial" w:hAnsi="Arial" w:cs="Arial"/>
          <w:sz w:val="20"/>
          <w:szCs w:val="20"/>
        </w:rPr>
        <w:t>Es responsabilidad del Oficial de Negocios Microempresa, Gerente de Negocios Microempresa y Subgerente Análisis de Crédito:</w:t>
      </w:r>
    </w:p>
    <w:p w:rsidR="00000000" w:rsidRDefault="00C6317F">
      <w:pPr>
        <w:pStyle w:val="Prrafodelista"/>
        <w:numPr>
          <w:ilvl w:val="1"/>
          <w:numId w:val="70"/>
        </w:numPr>
        <w:spacing w:line="360" w:lineRule="auto"/>
        <w:rPr>
          <w:rFonts w:ascii="Arial" w:hAnsi="Arial" w:cs="Arial"/>
          <w:sz w:val="20"/>
          <w:szCs w:val="20"/>
        </w:rPr>
      </w:pPr>
      <w:r>
        <w:rPr>
          <w:rFonts w:ascii="Arial" w:hAnsi="Arial" w:cs="Arial"/>
          <w:sz w:val="20"/>
          <w:szCs w:val="20"/>
        </w:rPr>
        <w:t>Verificar que la garantía aplicada respalde la operación de crédito.</w:t>
      </w:r>
    </w:p>
    <w:p w:rsidR="00000000" w:rsidRDefault="00C6317F">
      <w:pPr>
        <w:pStyle w:val="Prrafodelista"/>
        <w:numPr>
          <w:ilvl w:val="1"/>
          <w:numId w:val="70"/>
        </w:numPr>
        <w:spacing w:line="360" w:lineRule="auto"/>
        <w:rPr>
          <w:rFonts w:ascii="Arial" w:hAnsi="Arial" w:cs="Arial"/>
          <w:sz w:val="20"/>
          <w:szCs w:val="20"/>
        </w:rPr>
      </w:pPr>
      <w:r>
        <w:rPr>
          <w:rFonts w:ascii="Arial" w:hAnsi="Arial" w:cs="Arial"/>
          <w:sz w:val="20"/>
          <w:szCs w:val="20"/>
        </w:rPr>
        <w:t>Determinar</w:t>
      </w:r>
      <w:r>
        <w:rPr>
          <w:rFonts w:ascii="Arial" w:hAnsi="Arial" w:cs="Arial"/>
          <w:sz w:val="20"/>
          <w:szCs w:val="20"/>
        </w:rPr>
        <w:t xml:space="preserve"> si el avalúo del bien a hipotecar requiere de actualizaciones mientras se encuentra vigente la operación. </w:t>
      </w:r>
    </w:p>
    <w:p w:rsidR="00000000" w:rsidRDefault="00C6317F">
      <w:pPr>
        <w:pStyle w:val="Prrafodelista"/>
        <w:numPr>
          <w:ilvl w:val="1"/>
          <w:numId w:val="70"/>
        </w:numPr>
        <w:spacing w:line="360" w:lineRule="auto"/>
        <w:rPr>
          <w:rFonts w:ascii="Arial" w:hAnsi="Arial" w:cs="Arial"/>
          <w:sz w:val="20"/>
          <w:szCs w:val="20"/>
        </w:rPr>
      </w:pPr>
      <w:r>
        <w:rPr>
          <w:rFonts w:ascii="Arial" w:hAnsi="Arial" w:cs="Arial"/>
          <w:sz w:val="20"/>
          <w:szCs w:val="20"/>
        </w:rPr>
        <w:t>Determinar la necesidad de un garante personal adicional a otras garantías reales requeridas.</w:t>
      </w:r>
    </w:p>
    <w:p w:rsidR="00000000" w:rsidRDefault="00C6317F">
      <w:pPr>
        <w:pStyle w:val="Prrafodelista"/>
        <w:numPr>
          <w:ilvl w:val="1"/>
          <w:numId w:val="70"/>
        </w:numPr>
        <w:spacing w:line="360" w:lineRule="auto"/>
        <w:rPr>
          <w:rFonts w:ascii="Arial" w:hAnsi="Arial" w:cs="Arial"/>
          <w:sz w:val="20"/>
          <w:szCs w:val="20"/>
        </w:rPr>
      </w:pPr>
      <w:r>
        <w:rPr>
          <w:rFonts w:ascii="Arial" w:hAnsi="Arial" w:cs="Arial"/>
          <w:sz w:val="20"/>
          <w:szCs w:val="20"/>
        </w:rPr>
        <w:t xml:space="preserve">Cumplir con las políticas, normas y demás indicativos </w:t>
      </w:r>
      <w:r>
        <w:rPr>
          <w:rFonts w:ascii="Arial" w:hAnsi="Arial" w:cs="Arial"/>
          <w:sz w:val="20"/>
          <w:szCs w:val="20"/>
        </w:rPr>
        <w:t>legales y de documentos internos de la institución.</w:t>
      </w:r>
    </w:p>
    <w:p w:rsidR="00000000" w:rsidRDefault="00C6317F"/>
    <w:p w:rsidR="00000000" w:rsidRDefault="00C6317F"/>
    <w:p w:rsidR="00000000" w:rsidRDefault="00C6317F">
      <w:pPr>
        <w:pStyle w:val="Ttulo3"/>
        <w:ind w:hanging="11"/>
        <w:rPr>
          <w:rFonts w:eastAsia="Times New Roman"/>
        </w:rPr>
      </w:pPr>
      <w:bookmarkStart w:id="645" w:name="_Toc417651737"/>
      <w:bookmarkStart w:id="646" w:name="_Toc417651821"/>
      <w:bookmarkStart w:id="647" w:name="_Toc471475951"/>
      <w:r>
        <w:rPr>
          <w:rFonts w:eastAsia="Times New Roman"/>
        </w:rPr>
        <w:t>Registro y Validación de Microcrédito</w:t>
      </w:r>
      <w:bookmarkEnd w:id="645"/>
      <w:bookmarkEnd w:id="646"/>
      <w:bookmarkEnd w:id="647"/>
    </w:p>
    <w:p w:rsidR="00000000" w:rsidRDefault="00C6317F"/>
    <w:p w:rsidR="00000000" w:rsidRDefault="00C6317F">
      <w:pPr>
        <w:pStyle w:val="Prrafodelista"/>
        <w:numPr>
          <w:ilvl w:val="0"/>
          <w:numId w:val="70"/>
        </w:numPr>
        <w:spacing w:line="360" w:lineRule="auto"/>
        <w:ind w:left="1068"/>
        <w:rPr>
          <w:rFonts w:ascii="Arial" w:hAnsi="Arial" w:cs="Arial"/>
          <w:sz w:val="20"/>
          <w:szCs w:val="20"/>
        </w:rPr>
      </w:pPr>
      <w:r>
        <w:rPr>
          <w:rFonts w:ascii="Arial" w:hAnsi="Arial" w:cs="Arial"/>
          <w:sz w:val="20"/>
          <w:szCs w:val="20"/>
        </w:rPr>
        <w:t>Es responsabilidad de Gerente de Negocios Microempresa:</w:t>
      </w:r>
    </w:p>
    <w:p w:rsidR="00000000" w:rsidRDefault="00C6317F">
      <w:pPr>
        <w:pStyle w:val="Prrafodelista"/>
        <w:numPr>
          <w:ilvl w:val="1"/>
          <w:numId w:val="70"/>
        </w:numPr>
        <w:spacing w:line="360" w:lineRule="auto"/>
        <w:rPr>
          <w:rFonts w:ascii="Arial" w:hAnsi="Arial" w:cs="Arial"/>
          <w:sz w:val="20"/>
          <w:szCs w:val="20"/>
        </w:rPr>
      </w:pPr>
      <w:r>
        <w:rPr>
          <w:rFonts w:ascii="Arial" w:hAnsi="Arial" w:cs="Arial"/>
          <w:sz w:val="20"/>
          <w:szCs w:val="20"/>
        </w:rPr>
        <w:t>Planificar y llevar a cabo una verificación física del negocio del cliente, dependiendo de los montos estab</w:t>
      </w:r>
      <w:r>
        <w:rPr>
          <w:rFonts w:ascii="Arial" w:hAnsi="Arial" w:cs="Arial"/>
          <w:sz w:val="20"/>
          <w:szCs w:val="20"/>
        </w:rPr>
        <w:t>lecidos.</w:t>
      </w:r>
    </w:p>
    <w:p w:rsidR="00000000" w:rsidRDefault="00C6317F">
      <w:pPr>
        <w:pStyle w:val="Prrafodelista"/>
        <w:numPr>
          <w:ilvl w:val="1"/>
          <w:numId w:val="70"/>
        </w:numPr>
        <w:spacing w:line="360" w:lineRule="auto"/>
        <w:rPr>
          <w:rFonts w:ascii="Arial" w:hAnsi="Arial" w:cs="Arial"/>
          <w:sz w:val="20"/>
          <w:szCs w:val="20"/>
        </w:rPr>
      </w:pPr>
      <w:r>
        <w:rPr>
          <w:rFonts w:ascii="Arial" w:hAnsi="Arial" w:cs="Arial"/>
          <w:sz w:val="20"/>
          <w:szCs w:val="20"/>
        </w:rPr>
        <w:t>Verificar que la documentación presentada respalde la propuesta de crédito y cumpla los requisitos establecidos.</w:t>
      </w:r>
    </w:p>
    <w:p w:rsidR="00000000" w:rsidRDefault="00C6317F">
      <w:pPr>
        <w:pStyle w:val="Prrafodelista"/>
        <w:numPr>
          <w:ilvl w:val="0"/>
          <w:numId w:val="70"/>
        </w:numPr>
        <w:spacing w:line="360" w:lineRule="auto"/>
        <w:ind w:left="1068"/>
        <w:rPr>
          <w:rFonts w:ascii="Arial" w:hAnsi="Arial" w:cs="Arial"/>
          <w:sz w:val="20"/>
          <w:szCs w:val="20"/>
        </w:rPr>
      </w:pPr>
      <w:r>
        <w:rPr>
          <w:rFonts w:ascii="Arial" w:hAnsi="Arial" w:cs="Arial"/>
          <w:sz w:val="20"/>
          <w:szCs w:val="20"/>
        </w:rPr>
        <w:t>Es responsabilidad del Oficial de Negocios Microempresa, Gerente de Negocios Microempresa y Técnico de Negocios Microempresa, verifica</w:t>
      </w:r>
      <w:r>
        <w:rPr>
          <w:rFonts w:ascii="Arial" w:hAnsi="Arial" w:cs="Arial"/>
          <w:sz w:val="20"/>
          <w:szCs w:val="20"/>
        </w:rPr>
        <w:t>r que la carpeta del cliente esté completa antes de enviar los documentos al Centro de Procesamiento y Análisis de Crédito.</w:t>
      </w:r>
    </w:p>
    <w:p w:rsidR="00000000" w:rsidRDefault="00C6317F">
      <w:pPr>
        <w:pStyle w:val="Prrafodelista"/>
        <w:numPr>
          <w:ilvl w:val="0"/>
          <w:numId w:val="70"/>
        </w:numPr>
        <w:spacing w:line="360" w:lineRule="auto"/>
        <w:ind w:left="1068"/>
        <w:rPr>
          <w:rFonts w:ascii="Arial" w:hAnsi="Arial" w:cs="Arial"/>
          <w:sz w:val="20"/>
          <w:szCs w:val="20"/>
        </w:rPr>
      </w:pPr>
      <w:r>
        <w:rPr>
          <w:rFonts w:ascii="Arial" w:hAnsi="Arial" w:cs="Arial"/>
          <w:sz w:val="20"/>
          <w:szCs w:val="20"/>
        </w:rPr>
        <w:t>Las carpetas de clientes que no cuenten con la documentación requerida completa, serán devueltas por el Centro de Análisis de Crédit</w:t>
      </w:r>
      <w:r>
        <w:rPr>
          <w:rFonts w:ascii="Arial" w:hAnsi="Arial" w:cs="Arial"/>
          <w:sz w:val="20"/>
          <w:szCs w:val="20"/>
        </w:rPr>
        <w:t xml:space="preserve">o para su regularización. </w:t>
      </w:r>
    </w:p>
    <w:p w:rsidR="00000000" w:rsidRDefault="00C6317F">
      <w:pPr>
        <w:pStyle w:val="Prrafodelista"/>
        <w:numPr>
          <w:ilvl w:val="0"/>
          <w:numId w:val="70"/>
        </w:numPr>
        <w:spacing w:line="360" w:lineRule="auto"/>
        <w:ind w:left="1068"/>
        <w:rPr>
          <w:rFonts w:ascii="Arial" w:hAnsi="Arial" w:cs="Arial"/>
          <w:sz w:val="20"/>
          <w:szCs w:val="20"/>
        </w:rPr>
      </w:pPr>
      <w:r>
        <w:rPr>
          <w:rFonts w:ascii="Arial" w:hAnsi="Arial" w:cs="Arial"/>
          <w:sz w:val="20"/>
          <w:szCs w:val="20"/>
        </w:rPr>
        <w:t xml:space="preserve">Es responsabilidad del Oficial de Negocios Microempresa la regularización de documentación faltante en carpetas de clientes, antes del Desembolso.  </w:t>
      </w:r>
    </w:p>
    <w:p w:rsidR="00000000" w:rsidRDefault="00C6317F">
      <w:pPr>
        <w:pStyle w:val="Prrafodelista"/>
        <w:numPr>
          <w:ilvl w:val="0"/>
          <w:numId w:val="70"/>
        </w:numPr>
        <w:spacing w:line="360" w:lineRule="auto"/>
        <w:ind w:left="1068"/>
        <w:rPr>
          <w:rFonts w:ascii="Arial" w:hAnsi="Arial" w:cs="Arial"/>
          <w:sz w:val="20"/>
          <w:szCs w:val="20"/>
        </w:rPr>
      </w:pPr>
      <w:r>
        <w:rPr>
          <w:rFonts w:ascii="Arial" w:hAnsi="Arial" w:cs="Arial"/>
          <w:sz w:val="20"/>
          <w:szCs w:val="20"/>
        </w:rPr>
        <w:lastRenderedPageBreak/>
        <w:t>Es obligación del personal de la División de Negocios Microempresa cumplir con l</w:t>
      </w:r>
      <w:r>
        <w:rPr>
          <w:rFonts w:ascii="Arial" w:hAnsi="Arial" w:cs="Arial"/>
          <w:sz w:val="20"/>
          <w:szCs w:val="20"/>
        </w:rPr>
        <w:t>os horarios establecidos para el envío de carpetas al Centro de Procesamiento y Análisis de Crédito.</w:t>
      </w:r>
    </w:p>
    <w:p w:rsidR="00000000" w:rsidRDefault="00C6317F">
      <w:pPr>
        <w:pStyle w:val="Prrafodelista"/>
        <w:numPr>
          <w:ilvl w:val="0"/>
          <w:numId w:val="70"/>
        </w:numPr>
        <w:spacing w:line="360" w:lineRule="auto"/>
        <w:ind w:left="1068"/>
        <w:rPr>
          <w:rFonts w:ascii="Arial" w:hAnsi="Arial" w:cs="Arial"/>
          <w:sz w:val="20"/>
          <w:szCs w:val="20"/>
        </w:rPr>
      </w:pPr>
      <w:r>
        <w:rPr>
          <w:rFonts w:ascii="Arial" w:hAnsi="Arial" w:cs="Arial"/>
          <w:sz w:val="20"/>
          <w:szCs w:val="20"/>
        </w:rPr>
        <w:t>Existirán niveles de Recomendación.</w:t>
      </w:r>
    </w:p>
    <w:p w:rsidR="00000000" w:rsidRDefault="00C6317F">
      <w:pPr>
        <w:pStyle w:val="Prrafodelista"/>
        <w:spacing w:line="360" w:lineRule="auto"/>
        <w:ind w:left="1068"/>
        <w:rPr>
          <w:rFonts w:ascii="Arial" w:hAnsi="Arial" w:cs="Arial"/>
          <w:sz w:val="20"/>
          <w:szCs w:val="20"/>
        </w:rPr>
      </w:pPr>
    </w:p>
    <w:p w:rsidR="00000000" w:rsidRDefault="00C6317F">
      <w:pPr>
        <w:pStyle w:val="Ttulo3"/>
        <w:ind w:hanging="11"/>
        <w:rPr>
          <w:rFonts w:eastAsia="Times New Roman"/>
        </w:rPr>
      </w:pPr>
      <w:bookmarkStart w:id="648" w:name="_Toc417651738"/>
      <w:bookmarkStart w:id="649" w:name="_Toc417651822"/>
      <w:bookmarkStart w:id="650" w:name="_Toc471475952"/>
      <w:r>
        <w:rPr>
          <w:rFonts w:eastAsia="Times New Roman"/>
        </w:rPr>
        <w:t>Análisis y Aprobación de Microcrédito</w:t>
      </w:r>
      <w:bookmarkEnd w:id="648"/>
      <w:bookmarkEnd w:id="649"/>
      <w:bookmarkEnd w:id="650"/>
    </w:p>
    <w:p w:rsidR="00000000" w:rsidRDefault="00C6317F"/>
    <w:p w:rsidR="00000000" w:rsidRDefault="00C6317F"/>
    <w:p w:rsidR="00000000" w:rsidRDefault="00C6317F">
      <w:pPr>
        <w:pStyle w:val="Prrafodelista"/>
        <w:numPr>
          <w:ilvl w:val="0"/>
          <w:numId w:val="70"/>
        </w:numPr>
        <w:spacing w:line="360" w:lineRule="auto"/>
        <w:ind w:left="1068"/>
        <w:rPr>
          <w:rFonts w:ascii="Arial" w:hAnsi="Arial" w:cs="Arial"/>
          <w:sz w:val="20"/>
          <w:szCs w:val="20"/>
        </w:rPr>
      </w:pPr>
      <w:r>
        <w:rPr>
          <w:rFonts w:ascii="Arial" w:hAnsi="Arial" w:cs="Arial"/>
          <w:sz w:val="20"/>
          <w:szCs w:val="20"/>
        </w:rPr>
        <w:t xml:space="preserve">Es responsabilidad del Subgerente de Análisis </w:t>
      </w:r>
      <w:r>
        <w:rPr>
          <w:rFonts w:ascii="Arial" w:hAnsi="Arial" w:cs="Arial"/>
          <w:sz w:val="20"/>
          <w:szCs w:val="20"/>
        </w:rPr>
        <w:t>de Crédito verificar que la documentación presentada respalde la propuesta de crédito y cumpla los requisitos establecidos, antes de aprobar una operación de crédito.</w:t>
      </w:r>
    </w:p>
    <w:p w:rsidR="00000000" w:rsidRDefault="00C6317F">
      <w:pPr>
        <w:pStyle w:val="Prrafodelista"/>
        <w:numPr>
          <w:ilvl w:val="0"/>
          <w:numId w:val="70"/>
        </w:numPr>
        <w:spacing w:line="360" w:lineRule="auto"/>
        <w:ind w:left="1068"/>
        <w:rPr>
          <w:rFonts w:ascii="Arial" w:hAnsi="Arial" w:cs="Arial"/>
          <w:sz w:val="20"/>
          <w:szCs w:val="20"/>
        </w:rPr>
      </w:pPr>
      <w:r>
        <w:rPr>
          <w:rFonts w:ascii="Arial" w:hAnsi="Arial" w:cs="Arial"/>
          <w:sz w:val="20"/>
          <w:szCs w:val="20"/>
        </w:rPr>
        <w:t>Es obligación de los funcionarios del Centro de Procesamiento y Análisis de Crédito cumpl</w:t>
      </w:r>
      <w:r>
        <w:rPr>
          <w:rFonts w:ascii="Arial" w:hAnsi="Arial" w:cs="Arial"/>
          <w:sz w:val="20"/>
          <w:szCs w:val="20"/>
        </w:rPr>
        <w:t xml:space="preserve">ir con los horarios establecidos para el envío de carpetas procesadas a Agencias. </w:t>
      </w:r>
    </w:p>
    <w:p w:rsidR="00000000" w:rsidRDefault="00C6317F">
      <w:pPr>
        <w:pStyle w:val="Prrafodelista"/>
        <w:numPr>
          <w:ilvl w:val="0"/>
          <w:numId w:val="70"/>
        </w:numPr>
        <w:spacing w:line="360" w:lineRule="auto"/>
        <w:ind w:left="1068"/>
        <w:rPr>
          <w:rFonts w:ascii="Arial" w:hAnsi="Arial" w:cs="Arial"/>
          <w:sz w:val="20"/>
          <w:szCs w:val="20"/>
        </w:rPr>
      </w:pPr>
      <w:r>
        <w:rPr>
          <w:rFonts w:ascii="Arial" w:hAnsi="Arial" w:cs="Arial"/>
          <w:sz w:val="20"/>
          <w:szCs w:val="20"/>
        </w:rPr>
        <w:t xml:space="preserve">El Técnico de Negocios Microempresa y del Oficial de Negocios Microempresa deberán informar al cliente la decisión de crédito inmediatamente después de conocerla. </w:t>
      </w:r>
    </w:p>
    <w:p w:rsidR="00000000" w:rsidRDefault="00C6317F">
      <w:pPr>
        <w:pStyle w:val="Prrafodelista"/>
        <w:numPr>
          <w:ilvl w:val="0"/>
          <w:numId w:val="70"/>
        </w:numPr>
        <w:spacing w:line="360" w:lineRule="auto"/>
        <w:ind w:left="1068"/>
        <w:rPr>
          <w:rFonts w:ascii="Arial" w:hAnsi="Arial" w:cs="Arial"/>
          <w:sz w:val="20"/>
          <w:szCs w:val="20"/>
        </w:rPr>
      </w:pPr>
      <w:r>
        <w:rPr>
          <w:rFonts w:ascii="Arial" w:hAnsi="Arial" w:cs="Arial"/>
          <w:sz w:val="20"/>
          <w:szCs w:val="20"/>
        </w:rPr>
        <w:t>Es respon</w:t>
      </w:r>
      <w:r>
        <w:rPr>
          <w:rFonts w:ascii="Arial" w:hAnsi="Arial" w:cs="Arial"/>
          <w:sz w:val="20"/>
          <w:szCs w:val="20"/>
        </w:rPr>
        <w:t>sabilidad de todo funcionario del Centro de Procesamiento y Análisis de Crédito, cumplir con las políticas, normas y demás indicativos legales y de documentos internos de la institución.</w:t>
      </w:r>
    </w:p>
    <w:p w:rsidR="00000000" w:rsidRDefault="00C6317F">
      <w:pPr>
        <w:pStyle w:val="Ttulo3"/>
        <w:ind w:hanging="11"/>
        <w:rPr>
          <w:rFonts w:eastAsia="Times New Roman"/>
        </w:rPr>
      </w:pPr>
      <w:bookmarkStart w:id="651" w:name="_Toc417651739"/>
      <w:bookmarkStart w:id="652" w:name="_Toc417651823"/>
      <w:bookmarkStart w:id="653" w:name="_Toc471475953"/>
      <w:r>
        <w:rPr>
          <w:rFonts w:eastAsia="Times New Roman"/>
        </w:rPr>
        <w:t>Apertura de Microcrédito – Desembolso</w:t>
      </w:r>
      <w:bookmarkEnd w:id="651"/>
      <w:bookmarkEnd w:id="652"/>
      <w:bookmarkEnd w:id="653"/>
    </w:p>
    <w:p w:rsidR="00000000" w:rsidRDefault="00C6317F"/>
    <w:p w:rsidR="00000000" w:rsidRDefault="00C6317F">
      <w:pPr>
        <w:pStyle w:val="Prrafodelista"/>
        <w:numPr>
          <w:ilvl w:val="0"/>
          <w:numId w:val="70"/>
        </w:numPr>
        <w:spacing w:line="360" w:lineRule="auto"/>
        <w:ind w:left="1068"/>
        <w:rPr>
          <w:rFonts w:ascii="Arial" w:hAnsi="Arial" w:cs="Arial"/>
          <w:sz w:val="20"/>
          <w:szCs w:val="20"/>
        </w:rPr>
      </w:pPr>
      <w:r>
        <w:rPr>
          <w:rFonts w:ascii="Arial" w:hAnsi="Arial" w:cs="Arial"/>
          <w:sz w:val="20"/>
          <w:szCs w:val="20"/>
        </w:rPr>
        <w:t>El Área de Revisoría y Control</w:t>
      </w:r>
      <w:r>
        <w:rPr>
          <w:rFonts w:ascii="Arial" w:hAnsi="Arial" w:cs="Arial"/>
          <w:sz w:val="20"/>
          <w:szCs w:val="20"/>
        </w:rPr>
        <w:t xml:space="preserve"> deberá custodiar y archivar los documentos del cliente, así como también la documentación legal producto de la generación de una operación de crédito como pagarés, hipotecas, prendas, poderes, etc.</w:t>
      </w:r>
    </w:p>
    <w:p w:rsidR="00000000" w:rsidRDefault="00C6317F">
      <w:pPr>
        <w:spacing w:before="0" w:after="0"/>
        <w:jc w:val="left"/>
        <w:rPr>
          <w:rFonts w:eastAsia="Calibri" w:cs="Arial"/>
          <w:szCs w:val="20"/>
          <w:lang w:val="es-MX" w:eastAsia="es-MX"/>
        </w:rPr>
      </w:pPr>
    </w:p>
    <w:p w:rsidR="00000000" w:rsidRDefault="00C6317F">
      <w:pPr>
        <w:spacing w:before="0" w:after="0"/>
        <w:jc w:val="left"/>
        <w:rPr>
          <w:rFonts w:eastAsia="Calibri" w:cs="Arial"/>
          <w:szCs w:val="20"/>
          <w:lang w:val="es-MX" w:eastAsia="es-MX"/>
        </w:rPr>
      </w:pPr>
    </w:p>
    <w:p w:rsidR="00000000" w:rsidRDefault="00C6317F">
      <w:pPr>
        <w:pStyle w:val="Textodebloque"/>
        <w:tabs>
          <w:tab w:val="left" w:pos="5040"/>
        </w:tabs>
        <w:spacing w:before="0" w:beforeAutospacing="0" w:after="0" w:afterAutospacing="0" w:line="336" w:lineRule="auto"/>
        <w:ind w:right="17"/>
        <w:rPr>
          <w:rFonts w:cs="Arial"/>
          <w:szCs w:val="20"/>
        </w:rPr>
      </w:pPr>
    </w:p>
    <w:p w:rsidR="00000000" w:rsidRDefault="00C6317F">
      <w:pPr>
        <w:pStyle w:val="Ttulo1"/>
        <w:numPr>
          <w:ilvl w:val="0"/>
          <w:numId w:val="84"/>
        </w:numPr>
        <w:spacing w:before="0" w:beforeAutospacing="0" w:after="0" w:afterAutospacing="0" w:line="336" w:lineRule="auto"/>
        <w:rPr>
          <w:rFonts w:eastAsia="Times New Roman" w:cs="Arial"/>
          <w:color w:val="008000"/>
          <w:sz w:val="20"/>
          <w:szCs w:val="20"/>
        </w:rPr>
      </w:pPr>
      <w:r>
        <w:rPr>
          <w:rFonts w:eastAsia="Times New Roman" w:cs="Arial"/>
          <w:color w:val="008000"/>
          <w:sz w:val="20"/>
          <w:szCs w:val="20"/>
        </w:rPr>
        <w:t xml:space="preserve"> </w:t>
      </w:r>
      <w:bookmarkStart w:id="654" w:name="_Toc471475954"/>
      <w:r>
        <w:rPr>
          <w:rFonts w:eastAsia="Times New Roman" w:cs="Arial"/>
          <w:color w:val="008000"/>
          <w:sz w:val="20"/>
          <w:szCs w:val="20"/>
        </w:rPr>
        <w:t>EVALUACIÓN DE LA CAPACIDAD</w:t>
      </w:r>
      <w:bookmarkEnd w:id="654"/>
    </w:p>
    <w:p w:rsidR="00000000" w:rsidRDefault="00C6317F">
      <w:pPr>
        <w:pStyle w:val="Prrafodelista"/>
        <w:numPr>
          <w:ilvl w:val="0"/>
          <w:numId w:val="2"/>
        </w:numPr>
        <w:spacing w:before="100" w:beforeAutospacing="1" w:after="100" w:afterAutospacing="1"/>
        <w:outlineLvl w:val="0"/>
        <w:rPr>
          <w:rFonts w:ascii="Arial" w:eastAsia="Times New Roman" w:hAnsi="Arial"/>
          <w:b/>
          <w:bCs/>
          <w:vanish/>
          <w:kern w:val="36"/>
          <w:sz w:val="48"/>
          <w:szCs w:val="48"/>
          <w:lang w:val="es-ES" w:eastAsia="es-ES"/>
        </w:rPr>
      </w:pPr>
      <w:bookmarkStart w:id="655" w:name="_Toc456190265"/>
      <w:bookmarkStart w:id="656" w:name="_Toc471475822"/>
      <w:bookmarkStart w:id="657" w:name="_Toc471475955"/>
      <w:bookmarkEnd w:id="655"/>
      <w:bookmarkEnd w:id="656"/>
      <w:bookmarkEnd w:id="657"/>
    </w:p>
    <w:p w:rsidR="00000000" w:rsidRDefault="00C6317F">
      <w:pPr>
        <w:pStyle w:val="Ttulo2"/>
        <w:ind w:left="993" w:hanging="567"/>
        <w:rPr>
          <w:rFonts w:eastAsia="Times New Roman"/>
        </w:rPr>
      </w:pPr>
      <w:bookmarkStart w:id="658" w:name="_Toc471475956"/>
      <w:r>
        <w:rPr>
          <w:rFonts w:eastAsia="Times New Roman"/>
        </w:rPr>
        <w:t>Determinación de la cuota</w:t>
      </w:r>
      <w:bookmarkEnd w:id="658"/>
      <w:r>
        <w:rPr>
          <w:rFonts w:eastAsia="Times New Roman"/>
        </w:rPr>
        <w:t xml:space="preserve"> </w:t>
      </w:r>
    </w:p>
    <w:p w:rsidR="00000000" w:rsidRDefault="00C6317F"/>
    <w:p w:rsidR="00000000" w:rsidRDefault="00C6317F">
      <w:pPr>
        <w:pStyle w:val="Textodebloque"/>
        <w:numPr>
          <w:ilvl w:val="0"/>
          <w:numId w:val="134"/>
        </w:numPr>
        <w:spacing w:before="0" w:beforeAutospacing="0" w:after="0" w:afterAutospacing="0" w:line="336" w:lineRule="auto"/>
        <w:ind w:right="17"/>
        <w:rPr>
          <w:rFonts w:cs="Arial"/>
          <w:szCs w:val="20"/>
        </w:rPr>
      </w:pPr>
      <w:r>
        <w:rPr>
          <w:rFonts w:cs="Arial"/>
          <w:szCs w:val="20"/>
        </w:rPr>
        <w:t xml:space="preserve">Para clientes nuevos por ningún concepto la relación cuota / liquidez podrá exceder el 65%, podrá ser hasta el 70% si no tiene endeudamiento en IFR e IFNR, para clientes </w:t>
      </w:r>
      <w:proofErr w:type="spellStart"/>
      <w:r>
        <w:rPr>
          <w:rFonts w:cs="Arial"/>
          <w:szCs w:val="20"/>
        </w:rPr>
        <w:t>Bancarizados</w:t>
      </w:r>
      <w:proofErr w:type="spellEnd"/>
      <w:r>
        <w:rPr>
          <w:rFonts w:cs="Arial"/>
          <w:szCs w:val="20"/>
        </w:rPr>
        <w:t xml:space="preserve"> no excederá el 75% y para clientes Antiguos y Preferenciales el porcen</w:t>
      </w:r>
      <w:r>
        <w:rPr>
          <w:rFonts w:cs="Arial"/>
          <w:szCs w:val="20"/>
        </w:rPr>
        <w:t xml:space="preserve">taje máximo será el 80%. </w:t>
      </w:r>
    </w:p>
    <w:p w:rsidR="00000000" w:rsidRDefault="00C6317F">
      <w:pPr>
        <w:pStyle w:val="Textodebloque"/>
        <w:spacing w:before="0" w:beforeAutospacing="0" w:after="0" w:afterAutospacing="0" w:line="336" w:lineRule="auto"/>
        <w:ind w:right="17"/>
        <w:rPr>
          <w:rFonts w:cs="Arial"/>
          <w:strike/>
          <w:szCs w:val="20"/>
        </w:rPr>
      </w:pPr>
    </w:p>
    <w:p w:rsidR="003B6CF8" w:rsidRDefault="003B6CF8">
      <w:pPr>
        <w:pStyle w:val="Textodebloque"/>
        <w:spacing w:before="0" w:beforeAutospacing="0" w:after="0" w:afterAutospacing="0" w:line="336" w:lineRule="auto"/>
        <w:ind w:right="17"/>
        <w:rPr>
          <w:rFonts w:cs="Arial"/>
          <w:strike/>
          <w:szCs w:val="20"/>
        </w:rPr>
      </w:pPr>
    </w:p>
    <w:p w:rsidR="00000000" w:rsidRDefault="00C6317F">
      <w:pPr>
        <w:pStyle w:val="Textodebloque"/>
        <w:spacing w:before="0" w:beforeAutospacing="0" w:after="0" w:afterAutospacing="0" w:line="336" w:lineRule="auto"/>
        <w:ind w:right="17"/>
        <w:rPr>
          <w:rFonts w:cs="Arial"/>
          <w:strike/>
          <w:szCs w:val="20"/>
        </w:rPr>
      </w:pPr>
    </w:p>
    <w:tbl>
      <w:tblPr>
        <w:tblW w:w="95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1"/>
        <w:gridCol w:w="2274"/>
        <w:gridCol w:w="2541"/>
        <w:gridCol w:w="2551"/>
      </w:tblGrid>
      <w:tr w:rsidR="00000000">
        <w:trPr>
          <w:jc w:val="center"/>
        </w:trPr>
        <w:tc>
          <w:tcPr>
            <w:tcW w:w="2201" w:type="dxa"/>
            <w:vMerge w:val="restart"/>
            <w:tcBorders>
              <w:top w:val="single" w:sz="4" w:space="0" w:color="auto"/>
              <w:left w:val="single" w:sz="4" w:space="0" w:color="auto"/>
              <w:bottom w:val="single" w:sz="4" w:space="0" w:color="auto"/>
              <w:right w:val="single" w:sz="4" w:space="0" w:color="auto"/>
            </w:tcBorders>
            <w:shd w:val="clear" w:color="auto" w:fill="BFBFBF"/>
            <w:vAlign w:val="center"/>
            <w:hideMark/>
          </w:tcPr>
          <w:p w:rsidR="00000000" w:rsidRDefault="00C6317F">
            <w:pPr>
              <w:pStyle w:val="Textodebloque"/>
              <w:spacing w:before="120" w:beforeAutospacing="0" w:after="0" w:afterAutospacing="0" w:line="336" w:lineRule="auto"/>
              <w:ind w:right="17"/>
              <w:jc w:val="center"/>
              <w:rPr>
                <w:rFonts w:cs="Arial"/>
                <w:szCs w:val="20"/>
              </w:rPr>
            </w:pPr>
            <w:bookmarkStart w:id="659" w:name="OLE_LINK6"/>
            <w:r>
              <w:rPr>
                <w:rFonts w:cs="Arial"/>
                <w:szCs w:val="20"/>
              </w:rPr>
              <w:lastRenderedPageBreak/>
              <w:t>CLIENTES</w:t>
            </w:r>
          </w:p>
        </w:tc>
        <w:tc>
          <w:tcPr>
            <w:tcW w:w="7366" w:type="dxa"/>
            <w:gridSpan w:val="3"/>
            <w:tcBorders>
              <w:top w:val="single" w:sz="4" w:space="0" w:color="auto"/>
              <w:left w:val="single" w:sz="4" w:space="0" w:color="auto"/>
              <w:bottom w:val="single" w:sz="4" w:space="0" w:color="auto"/>
              <w:right w:val="single" w:sz="4" w:space="0" w:color="auto"/>
            </w:tcBorders>
            <w:shd w:val="clear" w:color="auto" w:fill="BFBFBF"/>
            <w:hideMark/>
          </w:tcPr>
          <w:p w:rsidR="00000000" w:rsidRDefault="00C6317F">
            <w:pPr>
              <w:pStyle w:val="Textodebloque"/>
              <w:spacing w:before="120" w:beforeAutospacing="0" w:after="0" w:afterAutospacing="0" w:line="336" w:lineRule="auto"/>
              <w:ind w:right="17"/>
              <w:jc w:val="center"/>
              <w:rPr>
                <w:rFonts w:cs="Arial"/>
                <w:szCs w:val="20"/>
              </w:rPr>
            </w:pPr>
            <w:r>
              <w:rPr>
                <w:rFonts w:cs="Arial"/>
                <w:szCs w:val="20"/>
              </w:rPr>
              <w:t xml:space="preserve">CUOTA / LIQUIDEZ </w:t>
            </w:r>
          </w:p>
        </w:tc>
      </w:tr>
      <w:tr w:rsidR="00000000">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C6317F">
            <w:pPr>
              <w:spacing w:before="0" w:after="0"/>
              <w:jc w:val="left"/>
              <w:rPr>
                <w:rFonts w:cs="Arial"/>
                <w:szCs w:val="20"/>
              </w:rPr>
            </w:pPr>
          </w:p>
        </w:tc>
        <w:tc>
          <w:tcPr>
            <w:tcW w:w="7366" w:type="dxa"/>
            <w:gridSpan w:val="3"/>
            <w:tcBorders>
              <w:top w:val="single" w:sz="4" w:space="0" w:color="auto"/>
              <w:left w:val="single" w:sz="4" w:space="0" w:color="auto"/>
              <w:bottom w:val="single" w:sz="4" w:space="0" w:color="auto"/>
              <w:right w:val="single" w:sz="4" w:space="0" w:color="auto"/>
            </w:tcBorders>
            <w:shd w:val="clear" w:color="auto" w:fill="BFBFBF"/>
            <w:hideMark/>
          </w:tcPr>
          <w:p w:rsidR="00000000" w:rsidRDefault="00C6317F">
            <w:pPr>
              <w:pStyle w:val="Textodebloque"/>
              <w:spacing w:before="120" w:beforeAutospacing="0" w:after="0" w:afterAutospacing="0" w:line="336" w:lineRule="auto"/>
              <w:ind w:right="17"/>
              <w:jc w:val="center"/>
              <w:rPr>
                <w:rFonts w:cs="Arial"/>
                <w:szCs w:val="20"/>
              </w:rPr>
            </w:pPr>
            <w:r>
              <w:rPr>
                <w:rFonts w:cs="Arial"/>
                <w:szCs w:val="20"/>
              </w:rPr>
              <w:t>% máximo</w:t>
            </w:r>
          </w:p>
        </w:tc>
      </w:tr>
      <w:tr w:rsidR="00000000">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C6317F">
            <w:pPr>
              <w:spacing w:before="0" w:after="0"/>
              <w:jc w:val="left"/>
              <w:rPr>
                <w:rFonts w:cs="Arial"/>
                <w:szCs w:val="20"/>
              </w:rPr>
            </w:pPr>
          </w:p>
        </w:tc>
        <w:tc>
          <w:tcPr>
            <w:tcW w:w="2274" w:type="dxa"/>
            <w:tcBorders>
              <w:top w:val="single" w:sz="4" w:space="0" w:color="auto"/>
              <w:left w:val="single" w:sz="4" w:space="0" w:color="auto"/>
              <w:bottom w:val="single" w:sz="4" w:space="0" w:color="auto"/>
              <w:right w:val="single" w:sz="4" w:space="0" w:color="auto"/>
            </w:tcBorders>
            <w:shd w:val="clear" w:color="auto" w:fill="BFBFBF"/>
            <w:hideMark/>
          </w:tcPr>
          <w:p w:rsidR="00000000" w:rsidRDefault="00C6317F">
            <w:pPr>
              <w:pStyle w:val="Textodebloque"/>
              <w:spacing w:before="120" w:beforeAutospacing="0" w:after="0" w:afterAutospacing="0" w:line="336" w:lineRule="auto"/>
              <w:ind w:right="17"/>
              <w:jc w:val="center"/>
              <w:rPr>
                <w:rFonts w:cs="Arial"/>
                <w:szCs w:val="20"/>
              </w:rPr>
            </w:pPr>
            <w:r>
              <w:rPr>
                <w:rFonts w:cs="Arial"/>
                <w:szCs w:val="20"/>
              </w:rPr>
              <w:t>PLAZO hasta 1 año</w:t>
            </w:r>
          </w:p>
        </w:tc>
        <w:tc>
          <w:tcPr>
            <w:tcW w:w="2541" w:type="dxa"/>
            <w:tcBorders>
              <w:top w:val="single" w:sz="4" w:space="0" w:color="auto"/>
              <w:left w:val="single" w:sz="4" w:space="0" w:color="auto"/>
              <w:bottom w:val="single" w:sz="4" w:space="0" w:color="auto"/>
              <w:right w:val="single" w:sz="4" w:space="0" w:color="auto"/>
            </w:tcBorders>
            <w:shd w:val="clear" w:color="auto" w:fill="BFBFBF"/>
            <w:hideMark/>
          </w:tcPr>
          <w:p w:rsidR="00000000" w:rsidRDefault="00C6317F">
            <w:pPr>
              <w:pStyle w:val="Textodebloque"/>
              <w:spacing w:before="120" w:beforeAutospacing="0" w:after="0" w:afterAutospacing="0" w:line="336" w:lineRule="auto"/>
              <w:ind w:right="17"/>
              <w:jc w:val="center"/>
              <w:rPr>
                <w:rFonts w:cs="Arial"/>
                <w:szCs w:val="20"/>
              </w:rPr>
            </w:pPr>
            <w:r>
              <w:rPr>
                <w:rFonts w:cs="Arial"/>
                <w:szCs w:val="20"/>
              </w:rPr>
              <w:t>PLAZO de 1 a 3 años</w:t>
            </w:r>
          </w:p>
        </w:tc>
        <w:tc>
          <w:tcPr>
            <w:tcW w:w="2551" w:type="dxa"/>
            <w:tcBorders>
              <w:top w:val="single" w:sz="4" w:space="0" w:color="auto"/>
              <w:left w:val="single" w:sz="4" w:space="0" w:color="auto"/>
              <w:bottom w:val="single" w:sz="4" w:space="0" w:color="auto"/>
              <w:right w:val="single" w:sz="4" w:space="0" w:color="auto"/>
            </w:tcBorders>
            <w:shd w:val="clear" w:color="auto" w:fill="BFBFBF"/>
            <w:hideMark/>
          </w:tcPr>
          <w:p w:rsidR="00000000" w:rsidRDefault="00C6317F">
            <w:pPr>
              <w:pStyle w:val="Textodebloque"/>
              <w:spacing w:before="120" w:beforeAutospacing="0" w:after="0" w:afterAutospacing="0" w:line="336" w:lineRule="auto"/>
              <w:ind w:right="17"/>
              <w:jc w:val="center"/>
              <w:rPr>
                <w:rFonts w:cs="Arial"/>
                <w:szCs w:val="20"/>
              </w:rPr>
            </w:pPr>
            <w:r>
              <w:rPr>
                <w:rFonts w:cs="Arial"/>
                <w:szCs w:val="20"/>
              </w:rPr>
              <w:t>PLAZO de 3 a 4 años</w:t>
            </w:r>
          </w:p>
        </w:tc>
      </w:tr>
      <w:tr w:rsidR="00000000">
        <w:trPr>
          <w:jc w:val="center"/>
        </w:trPr>
        <w:tc>
          <w:tcPr>
            <w:tcW w:w="2201" w:type="dxa"/>
            <w:tcBorders>
              <w:top w:val="single" w:sz="4" w:space="0" w:color="auto"/>
              <w:left w:val="single" w:sz="4" w:space="0" w:color="auto"/>
              <w:bottom w:val="single" w:sz="4" w:space="0" w:color="auto"/>
              <w:right w:val="single" w:sz="4" w:space="0" w:color="auto"/>
            </w:tcBorders>
            <w:hideMark/>
          </w:tcPr>
          <w:p w:rsidR="00000000" w:rsidRDefault="00C6317F">
            <w:pPr>
              <w:pStyle w:val="Textodebloque"/>
              <w:spacing w:before="120" w:beforeAutospacing="0" w:after="0" w:afterAutospacing="0" w:line="336" w:lineRule="auto"/>
              <w:ind w:right="17"/>
              <w:rPr>
                <w:rFonts w:cs="Arial"/>
                <w:szCs w:val="20"/>
              </w:rPr>
            </w:pPr>
            <w:r>
              <w:rPr>
                <w:rFonts w:cs="Arial"/>
                <w:szCs w:val="20"/>
              </w:rPr>
              <w:t xml:space="preserve">PREFERENCIALES </w:t>
            </w:r>
          </w:p>
        </w:tc>
        <w:tc>
          <w:tcPr>
            <w:tcW w:w="2274" w:type="dxa"/>
            <w:vMerge w:val="restart"/>
            <w:tcBorders>
              <w:top w:val="single" w:sz="4" w:space="0" w:color="auto"/>
              <w:left w:val="single" w:sz="4" w:space="0" w:color="auto"/>
              <w:bottom w:val="single" w:sz="4" w:space="0" w:color="auto"/>
              <w:right w:val="single" w:sz="4" w:space="0" w:color="auto"/>
            </w:tcBorders>
            <w:vAlign w:val="center"/>
            <w:hideMark/>
          </w:tcPr>
          <w:p w:rsidR="00000000" w:rsidRDefault="00C6317F">
            <w:pPr>
              <w:pStyle w:val="Textodebloque"/>
              <w:spacing w:before="120" w:beforeAutospacing="0" w:after="0" w:afterAutospacing="0" w:line="336" w:lineRule="auto"/>
              <w:ind w:right="17"/>
              <w:jc w:val="center"/>
              <w:rPr>
                <w:rFonts w:cs="Arial"/>
                <w:szCs w:val="20"/>
              </w:rPr>
            </w:pPr>
            <w:r>
              <w:rPr>
                <w:rFonts w:cs="Arial"/>
                <w:szCs w:val="20"/>
              </w:rPr>
              <w:t>80%</w:t>
            </w:r>
          </w:p>
        </w:tc>
        <w:tc>
          <w:tcPr>
            <w:tcW w:w="2541" w:type="dxa"/>
            <w:tcBorders>
              <w:top w:val="single" w:sz="4" w:space="0" w:color="auto"/>
              <w:left w:val="single" w:sz="4" w:space="0" w:color="auto"/>
              <w:bottom w:val="single" w:sz="4" w:space="0" w:color="auto"/>
              <w:right w:val="single" w:sz="4" w:space="0" w:color="auto"/>
            </w:tcBorders>
            <w:vAlign w:val="center"/>
            <w:hideMark/>
          </w:tcPr>
          <w:p w:rsidR="00000000" w:rsidRDefault="00C6317F">
            <w:pPr>
              <w:pStyle w:val="Textodebloque"/>
              <w:spacing w:before="120" w:beforeAutospacing="0" w:after="0" w:afterAutospacing="0" w:line="336" w:lineRule="auto"/>
              <w:ind w:right="17"/>
              <w:jc w:val="center"/>
              <w:rPr>
                <w:rFonts w:cs="Arial"/>
                <w:szCs w:val="20"/>
              </w:rPr>
            </w:pPr>
            <w:r>
              <w:rPr>
                <w:rFonts w:cs="Arial"/>
                <w:szCs w:val="20"/>
              </w:rPr>
              <w:t>75%</w:t>
            </w:r>
          </w:p>
        </w:tc>
        <w:tc>
          <w:tcPr>
            <w:tcW w:w="2551" w:type="dxa"/>
            <w:tcBorders>
              <w:top w:val="single" w:sz="4" w:space="0" w:color="auto"/>
              <w:left w:val="single" w:sz="4" w:space="0" w:color="auto"/>
              <w:bottom w:val="single" w:sz="4" w:space="0" w:color="auto"/>
              <w:right w:val="single" w:sz="4" w:space="0" w:color="auto"/>
            </w:tcBorders>
            <w:vAlign w:val="center"/>
            <w:hideMark/>
          </w:tcPr>
          <w:p w:rsidR="00000000" w:rsidRDefault="00C6317F">
            <w:pPr>
              <w:pStyle w:val="Textodebloque"/>
              <w:spacing w:before="120" w:beforeAutospacing="0" w:after="0" w:afterAutospacing="0" w:line="336" w:lineRule="auto"/>
              <w:ind w:right="17"/>
              <w:jc w:val="center"/>
              <w:rPr>
                <w:rFonts w:cs="Arial"/>
                <w:szCs w:val="20"/>
              </w:rPr>
            </w:pPr>
            <w:r>
              <w:rPr>
                <w:rFonts w:cs="Arial"/>
                <w:szCs w:val="20"/>
              </w:rPr>
              <w:t>65%</w:t>
            </w:r>
          </w:p>
        </w:tc>
      </w:tr>
      <w:tr w:rsidR="00000000">
        <w:trPr>
          <w:jc w:val="center"/>
        </w:trPr>
        <w:tc>
          <w:tcPr>
            <w:tcW w:w="2201" w:type="dxa"/>
            <w:tcBorders>
              <w:top w:val="single" w:sz="4" w:space="0" w:color="auto"/>
              <w:left w:val="single" w:sz="4" w:space="0" w:color="auto"/>
              <w:bottom w:val="single" w:sz="4" w:space="0" w:color="auto"/>
              <w:right w:val="single" w:sz="4" w:space="0" w:color="auto"/>
            </w:tcBorders>
            <w:hideMark/>
          </w:tcPr>
          <w:p w:rsidR="00000000" w:rsidRDefault="00C6317F">
            <w:pPr>
              <w:pStyle w:val="Textodebloque"/>
              <w:spacing w:before="120" w:beforeAutospacing="0" w:after="0" w:afterAutospacing="0" w:line="336" w:lineRule="auto"/>
              <w:ind w:right="17"/>
              <w:rPr>
                <w:rFonts w:cs="Arial"/>
                <w:szCs w:val="20"/>
              </w:rPr>
            </w:pPr>
            <w:r>
              <w:rPr>
                <w:rFonts w:cs="Arial"/>
                <w:szCs w:val="20"/>
              </w:rPr>
              <w:t>ANTIGUOS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C6317F">
            <w:pPr>
              <w:spacing w:before="0" w:after="0"/>
              <w:jc w:val="left"/>
              <w:rPr>
                <w:rFonts w:cs="Arial"/>
                <w:szCs w:val="20"/>
              </w:rPr>
            </w:pPr>
          </w:p>
        </w:tc>
        <w:tc>
          <w:tcPr>
            <w:tcW w:w="2541" w:type="dxa"/>
            <w:tcBorders>
              <w:top w:val="single" w:sz="4" w:space="0" w:color="auto"/>
              <w:left w:val="single" w:sz="4" w:space="0" w:color="auto"/>
              <w:bottom w:val="single" w:sz="4" w:space="0" w:color="auto"/>
              <w:right w:val="single" w:sz="4" w:space="0" w:color="auto"/>
            </w:tcBorders>
            <w:hideMark/>
          </w:tcPr>
          <w:p w:rsidR="00000000" w:rsidRDefault="00C6317F">
            <w:pPr>
              <w:pStyle w:val="Textodebloque"/>
              <w:spacing w:before="120" w:beforeAutospacing="0" w:after="0" w:afterAutospacing="0" w:line="336" w:lineRule="auto"/>
              <w:ind w:right="17"/>
              <w:jc w:val="center"/>
              <w:rPr>
                <w:rFonts w:cs="Arial"/>
                <w:szCs w:val="20"/>
              </w:rPr>
            </w:pPr>
            <w:r>
              <w:rPr>
                <w:rFonts w:cs="Arial"/>
                <w:szCs w:val="20"/>
              </w:rPr>
              <w:t>70%</w:t>
            </w:r>
          </w:p>
        </w:tc>
        <w:tc>
          <w:tcPr>
            <w:tcW w:w="2551" w:type="dxa"/>
            <w:tcBorders>
              <w:top w:val="single" w:sz="4" w:space="0" w:color="auto"/>
              <w:left w:val="single" w:sz="4" w:space="0" w:color="auto"/>
              <w:bottom w:val="single" w:sz="4" w:space="0" w:color="auto"/>
              <w:right w:val="single" w:sz="4" w:space="0" w:color="auto"/>
            </w:tcBorders>
            <w:vAlign w:val="center"/>
            <w:hideMark/>
          </w:tcPr>
          <w:p w:rsidR="00000000" w:rsidRDefault="00C6317F">
            <w:pPr>
              <w:pStyle w:val="Textodebloque"/>
              <w:spacing w:before="120" w:beforeAutospacing="0" w:after="0" w:afterAutospacing="0" w:line="336" w:lineRule="auto"/>
              <w:ind w:right="17"/>
              <w:jc w:val="center"/>
              <w:rPr>
                <w:rFonts w:cs="Arial"/>
                <w:szCs w:val="20"/>
              </w:rPr>
            </w:pPr>
            <w:r>
              <w:rPr>
                <w:rFonts w:cs="Arial"/>
                <w:szCs w:val="20"/>
              </w:rPr>
              <w:t>60%</w:t>
            </w:r>
          </w:p>
        </w:tc>
      </w:tr>
      <w:tr w:rsidR="00000000">
        <w:trPr>
          <w:jc w:val="center"/>
        </w:trPr>
        <w:tc>
          <w:tcPr>
            <w:tcW w:w="2201" w:type="dxa"/>
            <w:tcBorders>
              <w:top w:val="single" w:sz="4" w:space="0" w:color="auto"/>
              <w:left w:val="single" w:sz="4" w:space="0" w:color="auto"/>
              <w:bottom w:val="single" w:sz="4" w:space="0" w:color="auto"/>
              <w:right w:val="single" w:sz="4" w:space="0" w:color="auto"/>
            </w:tcBorders>
            <w:hideMark/>
          </w:tcPr>
          <w:p w:rsidR="00000000" w:rsidRDefault="00C6317F">
            <w:pPr>
              <w:pStyle w:val="Textodebloque"/>
              <w:spacing w:before="120" w:beforeAutospacing="0" w:after="0" w:afterAutospacing="0" w:line="336" w:lineRule="auto"/>
              <w:ind w:right="17"/>
              <w:rPr>
                <w:rFonts w:cs="Arial"/>
                <w:szCs w:val="20"/>
              </w:rPr>
            </w:pPr>
            <w:r>
              <w:rPr>
                <w:rFonts w:cs="Arial"/>
                <w:szCs w:val="20"/>
              </w:rPr>
              <w:t>BANCARIZADOS</w:t>
            </w:r>
          </w:p>
        </w:tc>
        <w:tc>
          <w:tcPr>
            <w:tcW w:w="2274" w:type="dxa"/>
            <w:tcBorders>
              <w:top w:val="single" w:sz="4" w:space="0" w:color="auto"/>
              <w:left w:val="single" w:sz="4" w:space="0" w:color="auto"/>
              <w:bottom w:val="single" w:sz="4" w:space="0" w:color="auto"/>
              <w:right w:val="single" w:sz="4" w:space="0" w:color="auto"/>
            </w:tcBorders>
            <w:hideMark/>
          </w:tcPr>
          <w:p w:rsidR="00000000" w:rsidRDefault="00C6317F">
            <w:pPr>
              <w:pStyle w:val="Textodebloque"/>
              <w:spacing w:before="120" w:beforeAutospacing="0" w:after="0" w:afterAutospacing="0" w:line="336" w:lineRule="auto"/>
              <w:ind w:right="17"/>
              <w:jc w:val="center"/>
              <w:rPr>
                <w:rFonts w:cs="Arial"/>
                <w:szCs w:val="20"/>
              </w:rPr>
            </w:pPr>
            <w:r>
              <w:rPr>
                <w:rFonts w:cs="Arial"/>
                <w:szCs w:val="20"/>
              </w:rPr>
              <w:t>75%</w:t>
            </w:r>
          </w:p>
        </w:tc>
        <w:tc>
          <w:tcPr>
            <w:tcW w:w="2541" w:type="dxa"/>
            <w:tcBorders>
              <w:top w:val="single" w:sz="4" w:space="0" w:color="auto"/>
              <w:left w:val="single" w:sz="4" w:space="0" w:color="auto"/>
              <w:bottom w:val="single" w:sz="4" w:space="0" w:color="auto"/>
              <w:right w:val="single" w:sz="4" w:space="0" w:color="auto"/>
            </w:tcBorders>
            <w:hideMark/>
          </w:tcPr>
          <w:p w:rsidR="00000000" w:rsidRDefault="00C6317F">
            <w:pPr>
              <w:pStyle w:val="Textodebloque"/>
              <w:spacing w:before="120" w:beforeAutospacing="0" w:after="0" w:afterAutospacing="0" w:line="336" w:lineRule="auto"/>
              <w:ind w:right="17"/>
              <w:jc w:val="center"/>
              <w:rPr>
                <w:rFonts w:cs="Arial"/>
                <w:szCs w:val="20"/>
              </w:rPr>
            </w:pPr>
            <w:r>
              <w:rPr>
                <w:rFonts w:cs="Arial"/>
                <w:szCs w:val="20"/>
              </w:rPr>
              <w:t>65%</w:t>
            </w:r>
          </w:p>
        </w:tc>
        <w:tc>
          <w:tcPr>
            <w:tcW w:w="2551" w:type="dxa"/>
            <w:tcBorders>
              <w:top w:val="single" w:sz="4" w:space="0" w:color="auto"/>
              <w:left w:val="single" w:sz="4" w:space="0" w:color="auto"/>
              <w:bottom w:val="single" w:sz="4" w:space="0" w:color="auto"/>
              <w:right w:val="single" w:sz="4" w:space="0" w:color="auto"/>
            </w:tcBorders>
            <w:vAlign w:val="center"/>
            <w:hideMark/>
          </w:tcPr>
          <w:p w:rsidR="00000000" w:rsidRDefault="00C6317F">
            <w:pPr>
              <w:pStyle w:val="Textodebloque"/>
              <w:spacing w:before="120" w:beforeAutospacing="0" w:after="0" w:afterAutospacing="0" w:line="336" w:lineRule="auto"/>
              <w:ind w:right="17"/>
              <w:jc w:val="center"/>
              <w:rPr>
                <w:rFonts w:cs="Arial"/>
                <w:szCs w:val="20"/>
              </w:rPr>
            </w:pPr>
            <w:r>
              <w:rPr>
                <w:rFonts w:cs="Arial"/>
                <w:szCs w:val="20"/>
              </w:rPr>
              <w:t>55%</w:t>
            </w:r>
          </w:p>
        </w:tc>
      </w:tr>
      <w:tr w:rsidR="00000000">
        <w:trPr>
          <w:jc w:val="center"/>
        </w:trPr>
        <w:tc>
          <w:tcPr>
            <w:tcW w:w="2201" w:type="dxa"/>
            <w:tcBorders>
              <w:top w:val="single" w:sz="4" w:space="0" w:color="auto"/>
              <w:left w:val="single" w:sz="4" w:space="0" w:color="auto"/>
              <w:bottom w:val="single" w:sz="4" w:space="0" w:color="auto"/>
              <w:right w:val="single" w:sz="4" w:space="0" w:color="auto"/>
            </w:tcBorders>
            <w:hideMark/>
          </w:tcPr>
          <w:p w:rsidR="00000000" w:rsidRDefault="00C6317F">
            <w:pPr>
              <w:pStyle w:val="Textodebloque"/>
              <w:spacing w:before="120" w:beforeAutospacing="0" w:after="0" w:afterAutospacing="0" w:line="336" w:lineRule="auto"/>
              <w:ind w:right="17"/>
              <w:rPr>
                <w:rFonts w:cs="Arial"/>
                <w:szCs w:val="20"/>
              </w:rPr>
            </w:pPr>
            <w:r>
              <w:rPr>
                <w:rFonts w:cs="Arial"/>
                <w:szCs w:val="20"/>
              </w:rPr>
              <w:t xml:space="preserve">NUEVOS </w:t>
            </w:r>
          </w:p>
        </w:tc>
        <w:tc>
          <w:tcPr>
            <w:tcW w:w="2274" w:type="dxa"/>
            <w:tcBorders>
              <w:top w:val="single" w:sz="4" w:space="0" w:color="auto"/>
              <w:left w:val="single" w:sz="4" w:space="0" w:color="auto"/>
              <w:bottom w:val="single" w:sz="4" w:space="0" w:color="auto"/>
              <w:right w:val="single" w:sz="4" w:space="0" w:color="auto"/>
            </w:tcBorders>
            <w:hideMark/>
          </w:tcPr>
          <w:p w:rsidR="00000000" w:rsidRDefault="00C6317F">
            <w:pPr>
              <w:pStyle w:val="Textodebloque"/>
              <w:spacing w:before="120" w:beforeAutospacing="0" w:after="0" w:afterAutospacing="0" w:line="336" w:lineRule="auto"/>
              <w:ind w:right="17"/>
              <w:jc w:val="center"/>
              <w:rPr>
                <w:rFonts w:cs="Arial"/>
                <w:szCs w:val="20"/>
              </w:rPr>
            </w:pPr>
            <w:r>
              <w:rPr>
                <w:rFonts w:cs="Arial"/>
                <w:szCs w:val="20"/>
              </w:rPr>
              <w:t>65%</w:t>
            </w:r>
          </w:p>
        </w:tc>
        <w:tc>
          <w:tcPr>
            <w:tcW w:w="2541" w:type="dxa"/>
            <w:tcBorders>
              <w:top w:val="single" w:sz="4" w:space="0" w:color="auto"/>
              <w:left w:val="single" w:sz="4" w:space="0" w:color="auto"/>
              <w:bottom w:val="single" w:sz="4" w:space="0" w:color="auto"/>
              <w:right w:val="single" w:sz="4" w:space="0" w:color="auto"/>
            </w:tcBorders>
            <w:hideMark/>
          </w:tcPr>
          <w:p w:rsidR="00000000" w:rsidRDefault="00C6317F">
            <w:pPr>
              <w:pStyle w:val="Textodebloque"/>
              <w:spacing w:before="120" w:beforeAutospacing="0" w:after="0" w:afterAutospacing="0" w:line="336" w:lineRule="auto"/>
              <w:ind w:right="17"/>
              <w:jc w:val="center"/>
              <w:rPr>
                <w:rFonts w:cs="Arial"/>
                <w:szCs w:val="20"/>
              </w:rPr>
            </w:pPr>
            <w:r>
              <w:rPr>
                <w:rFonts w:cs="Arial"/>
                <w:szCs w:val="20"/>
              </w:rPr>
              <w:t>60%</w:t>
            </w:r>
          </w:p>
        </w:tc>
        <w:tc>
          <w:tcPr>
            <w:tcW w:w="2551" w:type="dxa"/>
            <w:tcBorders>
              <w:top w:val="single" w:sz="4" w:space="0" w:color="auto"/>
              <w:left w:val="single" w:sz="4" w:space="0" w:color="auto"/>
              <w:bottom w:val="single" w:sz="4" w:space="0" w:color="auto"/>
              <w:right w:val="single" w:sz="4" w:space="0" w:color="auto"/>
            </w:tcBorders>
            <w:vAlign w:val="center"/>
            <w:hideMark/>
          </w:tcPr>
          <w:p w:rsidR="00000000" w:rsidRDefault="00C6317F">
            <w:pPr>
              <w:pStyle w:val="Textodebloque"/>
              <w:spacing w:before="120" w:beforeAutospacing="0" w:after="0" w:afterAutospacing="0" w:line="336" w:lineRule="auto"/>
              <w:ind w:right="17"/>
              <w:jc w:val="center"/>
              <w:rPr>
                <w:rFonts w:cs="Arial"/>
                <w:szCs w:val="20"/>
              </w:rPr>
            </w:pPr>
            <w:r>
              <w:rPr>
                <w:rFonts w:cs="Arial"/>
                <w:szCs w:val="20"/>
              </w:rPr>
              <w:t>50%</w:t>
            </w:r>
          </w:p>
        </w:tc>
      </w:tr>
      <w:bookmarkEnd w:id="659"/>
    </w:tbl>
    <w:p w:rsidR="00000000" w:rsidRDefault="00C6317F">
      <w:pPr>
        <w:pStyle w:val="Textodebloque"/>
        <w:spacing w:before="0" w:beforeAutospacing="0" w:after="0" w:afterAutospacing="0" w:line="336" w:lineRule="auto"/>
        <w:ind w:right="17"/>
        <w:rPr>
          <w:rFonts w:cs="Arial"/>
          <w:strike/>
          <w:szCs w:val="20"/>
        </w:rPr>
      </w:pPr>
    </w:p>
    <w:p w:rsidR="00000000" w:rsidRDefault="00C6317F">
      <w:pPr>
        <w:pStyle w:val="Textodebloque"/>
        <w:numPr>
          <w:ilvl w:val="0"/>
          <w:numId w:val="136"/>
        </w:numPr>
        <w:spacing w:before="0" w:beforeAutospacing="0" w:after="0" w:afterAutospacing="0" w:line="336" w:lineRule="auto"/>
        <w:ind w:right="17"/>
        <w:rPr>
          <w:rFonts w:cs="Arial"/>
          <w:szCs w:val="20"/>
        </w:rPr>
      </w:pPr>
      <w:r>
        <w:rPr>
          <w:rFonts w:cs="Arial"/>
          <w:szCs w:val="20"/>
        </w:rPr>
        <w:t xml:space="preserve">Para todos los clientes la </w:t>
      </w:r>
      <w:r>
        <w:rPr>
          <w:rFonts w:cs="Arial"/>
          <w:szCs w:val="20"/>
        </w:rPr>
        <w:t>liquidez mínima se recomienda que sea superior el 30%, considerando la cuota mensual estimada promedio que consta en el reporte crediticio.</w:t>
      </w:r>
    </w:p>
    <w:p w:rsidR="00000000" w:rsidRDefault="00C6317F">
      <w:pPr>
        <w:pStyle w:val="Textodebloque"/>
        <w:numPr>
          <w:ilvl w:val="0"/>
          <w:numId w:val="136"/>
        </w:numPr>
        <w:spacing w:before="0" w:beforeAutospacing="0" w:after="0" w:afterAutospacing="0" w:line="336" w:lineRule="auto"/>
        <w:ind w:right="17"/>
        <w:rPr>
          <w:rFonts w:cs="Arial"/>
          <w:szCs w:val="20"/>
        </w:rPr>
      </w:pPr>
      <w:r>
        <w:rPr>
          <w:rFonts w:cs="Arial"/>
          <w:szCs w:val="20"/>
        </w:rPr>
        <w:t>El porcentaje definido para cada cliente podrá ser diferente única y exclusivamente en base a criterio de la Divisió</w:t>
      </w:r>
      <w:r>
        <w:rPr>
          <w:rFonts w:cs="Arial"/>
          <w:szCs w:val="20"/>
        </w:rPr>
        <w:t>n Negocios Microempresa y siempre y cuando el nivel de endeudamiento no exceda al establecido.</w:t>
      </w:r>
    </w:p>
    <w:p w:rsidR="00000000" w:rsidRDefault="00C6317F">
      <w:pPr>
        <w:pStyle w:val="Prrafodelista"/>
        <w:spacing w:after="200" w:line="360" w:lineRule="auto"/>
        <w:ind w:left="1068"/>
        <w:contextualSpacing/>
        <w:rPr>
          <w:rFonts w:ascii="Arial" w:hAnsi="Arial" w:cs="Arial"/>
          <w:sz w:val="20"/>
          <w:szCs w:val="20"/>
          <w:lang w:val="es-ES"/>
        </w:rPr>
      </w:pPr>
    </w:p>
    <w:p w:rsidR="00000000" w:rsidRDefault="00C6317F">
      <w:pPr>
        <w:pStyle w:val="Ttulo2"/>
        <w:ind w:left="993" w:hanging="567"/>
        <w:rPr>
          <w:rFonts w:eastAsia="Times New Roman"/>
        </w:rPr>
      </w:pPr>
      <w:bookmarkStart w:id="660" w:name="FORMA_PAGO"/>
      <w:bookmarkStart w:id="661" w:name="_Toc417651716"/>
      <w:bookmarkStart w:id="662" w:name="_Toc417651800"/>
      <w:bookmarkStart w:id="663" w:name="_Toc471475957"/>
      <w:bookmarkEnd w:id="660"/>
      <w:r>
        <w:rPr>
          <w:rFonts w:eastAsia="Times New Roman"/>
        </w:rPr>
        <w:t>Forma de Pago</w:t>
      </w:r>
      <w:bookmarkEnd w:id="661"/>
      <w:bookmarkEnd w:id="662"/>
      <w:bookmarkEnd w:id="663"/>
    </w:p>
    <w:p w:rsidR="00000000" w:rsidRDefault="00C6317F">
      <w:pPr>
        <w:pStyle w:val="Textodebloque"/>
        <w:spacing w:before="0" w:beforeAutospacing="0" w:after="0" w:afterAutospacing="0" w:line="336" w:lineRule="auto"/>
        <w:ind w:left="108" w:right="17"/>
        <w:rPr>
          <w:rFonts w:cs="Arial"/>
          <w:b/>
          <w:sz w:val="18"/>
          <w:szCs w:val="18"/>
        </w:rPr>
      </w:pPr>
    </w:p>
    <w:p w:rsidR="00000000" w:rsidRDefault="00C6317F">
      <w:pPr>
        <w:pStyle w:val="Textodebloque"/>
        <w:numPr>
          <w:ilvl w:val="0"/>
          <w:numId w:val="138"/>
        </w:numPr>
        <w:tabs>
          <w:tab w:val="num" w:pos="540"/>
        </w:tabs>
        <w:spacing w:before="0" w:beforeAutospacing="0" w:after="0" w:afterAutospacing="0" w:line="336" w:lineRule="auto"/>
        <w:ind w:right="17"/>
        <w:rPr>
          <w:rFonts w:cs="Arial"/>
          <w:szCs w:val="20"/>
        </w:rPr>
      </w:pPr>
      <w:r>
        <w:rPr>
          <w:rFonts w:cs="Arial"/>
          <w:szCs w:val="20"/>
        </w:rPr>
        <w:t>El pago de las cuotas de crédito podrá ser:</w:t>
      </w:r>
    </w:p>
    <w:p w:rsidR="00000000" w:rsidRDefault="00C6317F">
      <w:pPr>
        <w:pStyle w:val="Textodebloque"/>
        <w:numPr>
          <w:ilvl w:val="0"/>
          <w:numId w:val="140"/>
        </w:numPr>
        <w:spacing w:before="0" w:beforeAutospacing="0" w:after="0" w:afterAutospacing="0" w:line="336" w:lineRule="auto"/>
        <w:ind w:right="17"/>
        <w:rPr>
          <w:rFonts w:cs="Arial"/>
          <w:szCs w:val="20"/>
          <w:lang w:val="es-MX"/>
        </w:rPr>
      </w:pPr>
      <w:r>
        <w:rPr>
          <w:rFonts w:cs="Arial"/>
          <w:szCs w:val="20"/>
          <w:lang w:val="es-MX"/>
        </w:rPr>
        <w:t>En efectivo</w:t>
      </w:r>
    </w:p>
    <w:p w:rsidR="00000000" w:rsidRDefault="00C6317F">
      <w:pPr>
        <w:pStyle w:val="Textodebloque"/>
        <w:numPr>
          <w:ilvl w:val="0"/>
          <w:numId w:val="140"/>
        </w:numPr>
        <w:spacing w:before="0" w:beforeAutospacing="0" w:after="0" w:afterAutospacing="0" w:line="336" w:lineRule="auto"/>
        <w:ind w:right="17"/>
        <w:rPr>
          <w:rFonts w:cs="Arial"/>
          <w:szCs w:val="20"/>
          <w:lang w:val="es-MX"/>
        </w:rPr>
      </w:pPr>
      <w:r>
        <w:rPr>
          <w:rFonts w:cs="Arial"/>
          <w:szCs w:val="20"/>
          <w:lang w:val="es-MX"/>
        </w:rPr>
        <w:t xml:space="preserve">Cheque corriente, Cheque Certificado o Cheque de Gerencia que se aplicará al pago de </w:t>
      </w:r>
      <w:r>
        <w:rPr>
          <w:rFonts w:cs="Arial"/>
          <w:szCs w:val="20"/>
          <w:lang w:val="es-MX"/>
        </w:rPr>
        <w:t>la cuota una vez efectivizado los fondos a través de la cámara de compensación.</w:t>
      </w:r>
    </w:p>
    <w:p w:rsidR="00000000" w:rsidRDefault="00C6317F">
      <w:pPr>
        <w:pStyle w:val="Textodebloque"/>
        <w:numPr>
          <w:ilvl w:val="0"/>
          <w:numId w:val="140"/>
        </w:numPr>
        <w:spacing w:before="0" w:beforeAutospacing="0" w:after="0" w:afterAutospacing="0" w:line="336" w:lineRule="auto"/>
        <w:ind w:right="17"/>
        <w:rPr>
          <w:rFonts w:cs="Arial"/>
          <w:szCs w:val="20"/>
          <w:lang w:val="es-MX"/>
        </w:rPr>
      </w:pPr>
      <w:r>
        <w:rPr>
          <w:rFonts w:cs="Arial"/>
          <w:szCs w:val="20"/>
          <w:lang w:val="es-MX"/>
        </w:rPr>
        <w:t>Débito de cuenta de ahorros y cuenta corrientes.</w:t>
      </w:r>
    </w:p>
    <w:p w:rsidR="00000000" w:rsidRDefault="00C6317F">
      <w:pPr>
        <w:pStyle w:val="Textodebloque"/>
        <w:numPr>
          <w:ilvl w:val="0"/>
          <w:numId w:val="140"/>
        </w:numPr>
        <w:spacing w:before="0" w:beforeAutospacing="0" w:after="0" w:afterAutospacing="0" w:line="336" w:lineRule="auto"/>
        <w:ind w:right="17"/>
        <w:rPr>
          <w:rFonts w:cs="Arial"/>
          <w:szCs w:val="20"/>
          <w:lang w:val="es-MX"/>
        </w:rPr>
      </w:pPr>
      <w:r>
        <w:rPr>
          <w:rFonts w:cs="Arial"/>
          <w:szCs w:val="20"/>
          <w:lang w:val="es-MX"/>
        </w:rPr>
        <w:t>Transferencias de fondos: BCE, SWIFT, Remesas del exterior</w:t>
      </w:r>
    </w:p>
    <w:p w:rsidR="00000000" w:rsidRDefault="00C6317F">
      <w:pPr>
        <w:pStyle w:val="Textodebloque"/>
        <w:numPr>
          <w:ilvl w:val="0"/>
          <w:numId w:val="142"/>
        </w:numPr>
        <w:spacing w:before="0" w:beforeAutospacing="0" w:after="0" w:afterAutospacing="0" w:line="336" w:lineRule="auto"/>
        <w:ind w:right="17"/>
        <w:rPr>
          <w:rFonts w:cs="Arial"/>
          <w:szCs w:val="20"/>
        </w:rPr>
      </w:pPr>
      <w:r>
        <w:rPr>
          <w:rFonts w:cs="Arial"/>
          <w:szCs w:val="20"/>
        </w:rPr>
        <w:t>La frecuencia de pago se realizará mediante negociación realizada co</w:t>
      </w:r>
      <w:r>
        <w:rPr>
          <w:rFonts w:cs="Arial"/>
          <w:szCs w:val="20"/>
        </w:rPr>
        <w:t xml:space="preserve">n el cliente. </w:t>
      </w:r>
    </w:p>
    <w:p w:rsidR="00000000" w:rsidRDefault="00C6317F">
      <w:pPr>
        <w:pStyle w:val="Textodebloque"/>
        <w:numPr>
          <w:ilvl w:val="0"/>
          <w:numId w:val="142"/>
        </w:numPr>
        <w:spacing w:before="0" w:beforeAutospacing="0" w:after="0" w:afterAutospacing="0" w:line="336" w:lineRule="auto"/>
        <w:ind w:right="17"/>
        <w:rPr>
          <w:rFonts w:cs="Arial"/>
          <w:szCs w:val="20"/>
        </w:rPr>
      </w:pPr>
      <w:r>
        <w:rPr>
          <w:rFonts w:cs="Arial"/>
          <w:szCs w:val="20"/>
        </w:rPr>
        <w:t>La fecha de pago de la primera cuota será definida entre el Oficial de Negocios Microempresa y cliente, y estará dado en función de las características del negocio, tipo de actividad o fuente de fondos.  Se podrá establecer como fecha de pri</w:t>
      </w:r>
      <w:r>
        <w:rPr>
          <w:rFonts w:cs="Arial"/>
          <w:szCs w:val="20"/>
        </w:rPr>
        <w:t>mer pago a partir de los 31 hasta 60 días máximo de la fecha de aprobación. En caso de no especificar la fecha dentro de este rango, quedará a criterio del analista.</w:t>
      </w:r>
    </w:p>
    <w:p w:rsidR="00000000" w:rsidRDefault="00C6317F">
      <w:pPr>
        <w:pStyle w:val="Textodebloque"/>
        <w:numPr>
          <w:ilvl w:val="0"/>
          <w:numId w:val="142"/>
        </w:numPr>
        <w:spacing w:before="0" w:beforeAutospacing="0" w:after="0" w:afterAutospacing="0" w:line="336" w:lineRule="auto"/>
        <w:ind w:right="17"/>
        <w:rPr>
          <w:rFonts w:cs="Arial"/>
          <w:szCs w:val="20"/>
        </w:rPr>
      </w:pPr>
      <w:r>
        <w:rPr>
          <w:rFonts w:cs="Arial"/>
          <w:szCs w:val="20"/>
        </w:rPr>
        <w:t xml:space="preserve">El cliente podrá realizar pagos anticipados a cuotas, así como también realizar </w:t>
      </w:r>
      <w:proofErr w:type="spellStart"/>
      <w:r>
        <w:rPr>
          <w:rFonts w:cs="Arial"/>
          <w:szCs w:val="20"/>
        </w:rPr>
        <w:t>precancela</w:t>
      </w:r>
      <w:r>
        <w:rPr>
          <w:rFonts w:cs="Arial"/>
          <w:szCs w:val="20"/>
        </w:rPr>
        <w:t>ción</w:t>
      </w:r>
      <w:proofErr w:type="spellEnd"/>
      <w:r>
        <w:rPr>
          <w:rFonts w:cs="Arial"/>
          <w:szCs w:val="20"/>
        </w:rPr>
        <w:t xml:space="preserve"> de la operación sin que exista recargo alguno.</w:t>
      </w:r>
    </w:p>
    <w:p w:rsidR="00000000" w:rsidRDefault="00C6317F">
      <w:pPr>
        <w:pStyle w:val="Textodebloque"/>
        <w:numPr>
          <w:ilvl w:val="0"/>
          <w:numId w:val="142"/>
        </w:numPr>
        <w:spacing w:before="0" w:beforeAutospacing="0" w:after="0" w:afterAutospacing="0" w:line="336" w:lineRule="auto"/>
        <w:ind w:right="17"/>
        <w:rPr>
          <w:rFonts w:cs="Arial"/>
          <w:szCs w:val="20"/>
        </w:rPr>
      </w:pPr>
      <w:r>
        <w:rPr>
          <w:rFonts w:cs="Arial"/>
          <w:szCs w:val="20"/>
        </w:rPr>
        <w:t>El cliente podrá realizar abonos, definidos como Abonos extraordinarios (</w:t>
      </w:r>
      <w:proofErr w:type="spellStart"/>
      <w:r>
        <w:rPr>
          <w:rFonts w:cs="Arial"/>
          <w:szCs w:val="20"/>
        </w:rPr>
        <w:t>recálculo</w:t>
      </w:r>
      <w:proofErr w:type="spellEnd"/>
      <w:r>
        <w:rPr>
          <w:rFonts w:cs="Arial"/>
          <w:szCs w:val="20"/>
        </w:rPr>
        <w:t xml:space="preserve"> de Tabla), solo con valores mayores al 20% del capital no cubierto, esto aplicara siempre y cuando el cliente se encuentr</w:t>
      </w:r>
      <w:r>
        <w:rPr>
          <w:rFonts w:cs="Arial"/>
          <w:szCs w:val="20"/>
        </w:rPr>
        <w:t>e al día.</w:t>
      </w:r>
    </w:p>
    <w:p w:rsidR="00000000" w:rsidRDefault="00C6317F">
      <w:pPr>
        <w:pStyle w:val="Textodebloque"/>
        <w:spacing w:before="0" w:beforeAutospacing="0" w:after="0" w:afterAutospacing="0" w:line="336" w:lineRule="auto"/>
        <w:ind w:left="108" w:right="17"/>
        <w:rPr>
          <w:rFonts w:cs="Arial"/>
          <w:b/>
          <w:sz w:val="18"/>
          <w:szCs w:val="18"/>
        </w:rPr>
      </w:pPr>
      <w:bookmarkStart w:id="664" w:name="INSPECCION"/>
      <w:bookmarkEnd w:id="664"/>
    </w:p>
    <w:p w:rsidR="00000000" w:rsidRDefault="00C6317F">
      <w:pPr>
        <w:pStyle w:val="Textodebloque"/>
        <w:spacing w:before="0" w:beforeAutospacing="0" w:after="0" w:afterAutospacing="0" w:line="336" w:lineRule="auto"/>
        <w:ind w:left="108" w:right="17"/>
        <w:rPr>
          <w:rFonts w:cs="Arial"/>
          <w:b/>
          <w:sz w:val="18"/>
          <w:szCs w:val="18"/>
        </w:rPr>
      </w:pPr>
    </w:p>
    <w:p w:rsidR="00000000" w:rsidRDefault="00C6317F">
      <w:pPr>
        <w:pStyle w:val="Ttulo2"/>
        <w:ind w:left="993" w:hanging="567"/>
        <w:rPr>
          <w:rFonts w:eastAsia="Times New Roman"/>
        </w:rPr>
      </w:pPr>
      <w:bookmarkStart w:id="665" w:name="_Toc417651717"/>
      <w:bookmarkStart w:id="666" w:name="_Toc417651801"/>
      <w:bookmarkStart w:id="667" w:name="_Toc471475958"/>
      <w:r>
        <w:rPr>
          <w:rFonts w:eastAsia="Times New Roman"/>
        </w:rPr>
        <w:t>Inspección</w:t>
      </w:r>
      <w:bookmarkEnd w:id="665"/>
      <w:bookmarkEnd w:id="666"/>
      <w:bookmarkEnd w:id="667"/>
      <w:r>
        <w:rPr>
          <w:rFonts w:eastAsia="Times New Roman"/>
        </w:rPr>
        <w:t xml:space="preserve">  </w:t>
      </w:r>
    </w:p>
    <w:p w:rsidR="00000000" w:rsidRDefault="00C6317F">
      <w:pPr>
        <w:pStyle w:val="Textodebloque"/>
        <w:spacing w:before="0" w:beforeAutospacing="0" w:after="0" w:afterAutospacing="0" w:line="336" w:lineRule="auto"/>
        <w:ind w:right="17"/>
        <w:rPr>
          <w:rFonts w:cs="Arial"/>
          <w:b/>
          <w:sz w:val="18"/>
          <w:szCs w:val="18"/>
        </w:rPr>
      </w:pPr>
    </w:p>
    <w:p w:rsidR="00000000" w:rsidRDefault="00C6317F">
      <w:pPr>
        <w:pStyle w:val="Textodebloque"/>
        <w:tabs>
          <w:tab w:val="num" w:pos="540"/>
        </w:tabs>
        <w:spacing w:before="0" w:beforeAutospacing="0" w:after="0" w:afterAutospacing="0" w:line="336" w:lineRule="auto"/>
        <w:ind w:left="538" w:right="17"/>
        <w:rPr>
          <w:rFonts w:cs="Arial"/>
          <w:szCs w:val="20"/>
        </w:rPr>
      </w:pPr>
      <w:r>
        <w:rPr>
          <w:rFonts w:cs="Arial"/>
          <w:szCs w:val="20"/>
        </w:rPr>
        <w:tab/>
      </w:r>
      <w:r>
        <w:rPr>
          <w:rFonts w:cs="Arial"/>
          <w:szCs w:val="20"/>
        </w:rPr>
        <w:tab/>
        <w:t>Los esquemas de inspección para el Oficial e Negocios Microempresa por Riesgo Directo son:</w:t>
      </w:r>
    </w:p>
    <w:p w:rsidR="00000000" w:rsidRDefault="00C6317F">
      <w:pPr>
        <w:pStyle w:val="Textodebloque"/>
        <w:numPr>
          <w:ilvl w:val="1"/>
          <w:numId w:val="144"/>
        </w:numPr>
        <w:spacing w:before="0" w:beforeAutospacing="0" w:after="0" w:afterAutospacing="0" w:line="336" w:lineRule="auto"/>
        <w:ind w:right="17"/>
        <w:rPr>
          <w:rFonts w:cs="Arial"/>
          <w:szCs w:val="20"/>
          <w:lang w:val="es-MX"/>
        </w:rPr>
      </w:pPr>
      <w:r>
        <w:rPr>
          <w:rFonts w:cs="Arial"/>
          <w:szCs w:val="20"/>
          <w:lang w:val="es-MX"/>
        </w:rPr>
        <w:t xml:space="preserve">Para clientes nuevos y clientes antiguos estándar el </w:t>
      </w:r>
      <w:r>
        <w:rPr>
          <w:rFonts w:cs="Arial"/>
          <w:szCs w:val="20"/>
        </w:rPr>
        <w:t xml:space="preserve">Oficial e Negocios Microempresa </w:t>
      </w:r>
      <w:r>
        <w:rPr>
          <w:rFonts w:cs="Arial"/>
          <w:szCs w:val="20"/>
          <w:lang w:val="es-MX"/>
        </w:rPr>
        <w:t>deberá realizar en todos los casos la inspección del</w:t>
      </w:r>
      <w:r>
        <w:rPr>
          <w:rFonts w:cs="Arial"/>
          <w:szCs w:val="20"/>
          <w:lang w:val="es-MX"/>
        </w:rPr>
        <w:t xml:space="preserve"> negocio.  </w:t>
      </w:r>
    </w:p>
    <w:p w:rsidR="00000000" w:rsidRDefault="00C6317F">
      <w:pPr>
        <w:pStyle w:val="Textodebloque"/>
        <w:numPr>
          <w:ilvl w:val="1"/>
          <w:numId w:val="144"/>
        </w:numPr>
        <w:spacing w:before="0" w:beforeAutospacing="0" w:after="0" w:afterAutospacing="0" w:line="336" w:lineRule="auto"/>
        <w:ind w:right="17"/>
        <w:rPr>
          <w:rFonts w:cs="Arial"/>
          <w:szCs w:val="20"/>
        </w:rPr>
      </w:pPr>
      <w:r>
        <w:rPr>
          <w:rFonts w:cs="Arial"/>
          <w:szCs w:val="20"/>
        </w:rPr>
        <w:lastRenderedPageBreak/>
        <w:t>Para clientes nuevos de montos superiores a USD 5.000 y clientes antiguos estándar de montos superiores a USD 10.000 será responsabilidad del Gerente de Negocios Microempresa verificar el negocio.</w:t>
      </w:r>
    </w:p>
    <w:p w:rsidR="00000000" w:rsidRDefault="00C6317F">
      <w:pPr>
        <w:pStyle w:val="Textodebloque"/>
        <w:spacing w:before="0" w:beforeAutospacing="0" w:after="0" w:afterAutospacing="0" w:line="336" w:lineRule="auto"/>
        <w:ind w:left="720" w:right="17"/>
        <w:rPr>
          <w:rFonts w:cs="Arial"/>
          <w:szCs w:val="20"/>
        </w:rPr>
      </w:pPr>
    </w:p>
    <w:p w:rsidR="00000000" w:rsidRDefault="00C6317F">
      <w:pPr>
        <w:pStyle w:val="Textodebloque"/>
        <w:spacing w:before="0" w:beforeAutospacing="0" w:after="0" w:afterAutospacing="0" w:line="336" w:lineRule="auto"/>
        <w:ind w:left="538" w:right="18"/>
        <w:rPr>
          <w:rFonts w:cs="Arial"/>
          <w:szCs w:val="20"/>
        </w:rPr>
      </w:pPr>
      <w:r>
        <w:rPr>
          <w:rFonts w:cs="Arial"/>
          <w:szCs w:val="20"/>
        </w:rPr>
        <w:t xml:space="preserve">* </w:t>
      </w:r>
      <w:r>
        <w:rPr>
          <w:rFonts w:cs="Arial"/>
          <w:szCs w:val="20"/>
        </w:rPr>
        <w:t xml:space="preserve">En patrimonio no documentado y para clientes Antiguos que soliciten montos menores de $10.000: </w:t>
      </w:r>
    </w:p>
    <w:p w:rsidR="00000000" w:rsidRDefault="00C6317F">
      <w:pPr>
        <w:pStyle w:val="Textodebloque"/>
        <w:numPr>
          <w:ilvl w:val="0"/>
          <w:numId w:val="146"/>
        </w:numPr>
        <w:spacing w:before="0" w:beforeAutospacing="0" w:after="0" w:afterAutospacing="0" w:line="336" w:lineRule="auto"/>
        <w:ind w:right="18"/>
        <w:rPr>
          <w:rFonts w:cs="Arial"/>
          <w:szCs w:val="20"/>
        </w:rPr>
      </w:pPr>
      <w:r>
        <w:rPr>
          <w:rFonts w:cs="Arial"/>
          <w:szCs w:val="20"/>
        </w:rPr>
        <w:t xml:space="preserve">Incremento de monto de crédito y el incremento de patrimonio </w:t>
      </w:r>
    </w:p>
    <w:p w:rsidR="00000000" w:rsidRDefault="00C6317F">
      <w:pPr>
        <w:pStyle w:val="Textodebloque"/>
        <w:numPr>
          <w:ilvl w:val="0"/>
          <w:numId w:val="148"/>
        </w:numPr>
        <w:spacing w:before="0" w:beforeAutospacing="0" w:after="0" w:afterAutospacing="0" w:line="336" w:lineRule="auto"/>
        <w:ind w:right="18"/>
        <w:rPr>
          <w:rFonts w:cs="Arial"/>
          <w:szCs w:val="20"/>
        </w:rPr>
      </w:pPr>
      <w:r>
        <w:rPr>
          <w:rFonts w:cs="Arial"/>
          <w:szCs w:val="20"/>
        </w:rPr>
        <w:t>Incrementó el pasivo del cliente y el patrimonio se mantiene o decrece (no necesita verificación p</w:t>
      </w:r>
      <w:r>
        <w:rPr>
          <w:rFonts w:cs="Arial"/>
          <w:szCs w:val="20"/>
        </w:rPr>
        <w:t>or parte del Gerente de Negocios Microempresa)</w:t>
      </w:r>
    </w:p>
    <w:p w:rsidR="00000000" w:rsidRDefault="00C6317F">
      <w:pPr>
        <w:pStyle w:val="Textodebloque"/>
        <w:numPr>
          <w:ilvl w:val="0"/>
          <w:numId w:val="148"/>
        </w:numPr>
        <w:spacing w:before="0" w:beforeAutospacing="0" w:after="0" w:afterAutospacing="0" w:line="336" w:lineRule="auto"/>
        <w:ind w:right="18"/>
        <w:rPr>
          <w:rFonts w:cs="Arial"/>
          <w:szCs w:val="20"/>
        </w:rPr>
      </w:pPr>
      <w:r>
        <w:rPr>
          <w:rFonts w:cs="Arial"/>
          <w:szCs w:val="20"/>
        </w:rPr>
        <w:t xml:space="preserve">Incremento importante de monto de crédito y el patrimonio aumenta (se requiere verificación por parte del Gerente de Negocios Microempresa) </w:t>
      </w:r>
    </w:p>
    <w:p w:rsidR="00000000" w:rsidRDefault="00C6317F">
      <w:pPr>
        <w:pStyle w:val="Textodebloque"/>
        <w:numPr>
          <w:ilvl w:val="1"/>
          <w:numId w:val="148"/>
        </w:numPr>
        <w:spacing w:before="0" w:beforeAutospacing="0" w:after="0" w:afterAutospacing="0" w:line="336" w:lineRule="auto"/>
        <w:ind w:right="18"/>
        <w:rPr>
          <w:rFonts w:cs="Arial"/>
          <w:szCs w:val="20"/>
        </w:rPr>
      </w:pPr>
      <w:r>
        <w:rPr>
          <w:rFonts w:cs="Arial"/>
          <w:szCs w:val="20"/>
        </w:rPr>
        <w:t xml:space="preserve">Si el patrimonio total del cliente se incrementa en $8000 o más del </w:t>
      </w:r>
      <w:r>
        <w:rPr>
          <w:rFonts w:cs="Arial"/>
          <w:szCs w:val="20"/>
        </w:rPr>
        <w:t>50% en relación a la última evaluación, se deberá presentar justificación del Gerente de Negocios Microempresa del incremento patrimonial.</w:t>
      </w:r>
    </w:p>
    <w:p w:rsidR="00000000" w:rsidRDefault="00C6317F">
      <w:pPr>
        <w:pStyle w:val="Textodebloque"/>
        <w:spacing w:before="0" w:beforeAutospacing="0" w:after="0" w:afterAutospacing="0" w:line="336" w:lineRule="auto"/>
        <w:ind w:left="1618" w:right="18"/>
        <w:rPr>
          <w:rFonts w:cs="Arial"/>
          <w:szCs w:val="20"/>
        </w:rPr>
      </w:pPr>
    </w:p>
    <w:p w:rsidR="00000000" w:rsidRDefault="00C6317F">
      <w:pPr>
        <w:pStyle w:val="Textodebloque"/>
        <w:numPr>
          <w:ilvl w:val="0"/>
          <w:numId w:val="148"/>
        </w:numPr>
        <w:spacing w:before="0" w:beforeAutospacing="0" w:after="0" w:afterAutospacing="0" w:line="336" w:lineRule="auto"/>
        <w:ind w:left="1276" w:right="18" w:hanging="425"/>
        <w:rPr>
          <w:rFonts w:cs="Arial"/>
          <w:szCs w:val="20"/>
        </w:rPr>
      </w:pPr>
      <w:r>
        <w:rPr>
          <w:rFonts w:cs="Arial"/>
          <w:szCs w:val="20"/>
        </w:rPr>
        <w:t>Si el de monto de crédito y el patrimonio se mantiene (no se requiere validación de patrimonio a menos que el Gerent</w:t>
      </w:r>
      <w:r>
        <w:rPr>
          <w:rFonts w:cs="Arial"/>
          <w:szCs w:val="20"/>
        </w:rPr>
        <w:t>e de Negocios Microempresa lo considere necesario).</w:t>
      </w:r>
    </w:p>
    <w:p w:rsidR="00000000" w:rsidRDefault="00C6317F">
      <w:pPr>
        <w:pStyle w:val="Textodebloque"/>
        <w:numPr>
          <w:ilvl w:val="0"/>
          <w:numId w:val="148"/>
        </w:numPr>
        <w:spacing w:before="0" w:beforeAutospacing="0" w:after="0" w:afterAutospacing="0" w:line="336" w:lineRule="auto"/>
        <w:ind w:left="1276" w:right="18" w:hanging="425"/>
        <w:rPr>
          <w:rFonts w:cs="Arial"/>
          <w:szCs w:val="20"/>
        </w:rPr>
      </w:pPr>
      <w:r>
        <w:rPr>
          <w:rFonts w:cs="Arial"/>
          <w:szCs w:val="20"/>
        </w:rPr>
        <w:t>De considerar necesario el Gerente de Negocios Microempresa podrá verificar lo que considere necesario.</w:t>
      </w:r>
    </w:p>
    <w:p w:rsidR="00000000" w:rsidRDefault="00C6317F">
      <w:pPr>
        <w:pStyle w:val="Textodebloque"/>
        <w:numPr>
          <w:ilvl w:val="0"/>
          <w:numId w:val="148"/>
        </w:numPr>
        <w:spacing w:before="0" w:beforeAutospacing="0" w:after="0" w:afterAutospacing="0" w:line="336" w:lineRule="auto"/>
        <w:ind w:left="1276" w:right="18" w:hanging="425"/>
        <w:rPr>
          <w:rFonts w:cs="Arial"/>
          <w:szCs w:val="20"/>
        </w:rPr>
      </w:pPr>
      <w:r>
        <w:rPr>
          <w:rFonts w:cs="Arial"/>
          <w:szCs w:val="20"/>
        </w:rPr>
        <w:t xml:space="preserve">En la copia del documento que </w:t>
      </w:r>
      <w:r>
        <w:rPr>
          <w:rFonts w:cs="Arial"/>
          <w:szCs w:val="20"/>
        </w:rPr>
        <w:t xml:space="preserve">respalde el patrimonio del cliente deberá constar la firma del Oficial e Negocios Microempresa como responsabilidad de que comprobó que es fiel copia del original </w:t>
      </w:r>
    </w:p>
    <w:p w:rsidR="00000000" w:rsidRDefault="00C6317F">
      <w:pPr>
        <w:pStyle w:val="Textodebloque"/>
        <w:numPr>
          <w:ilvl w:val="0"/>
          <w:numId w:val="150"/>
        </w:numPr>
        <w:spacing w:before="0" w:beforeAutospacing="0" w:after="0" w:afterAutospacing="0" w:line="336" w:lineRule="auto"/>
        <w:ind w:right="18"/>
        <w:rPr>
          <w:rFonts w:cs="Arial"/>
          <w:szCs w:val="20"/>
        </w:rPr>
      </w:pPr>
      <w:r>
        <w:rPr>
          <w:rFonts w:cs="Arial"/>
          <w:szCs w:val="20"/>
        </w:rPr>
        <w:t xml:space="preserve">La verificación del Gerente de Negocios Microempresa respecto al incremento de patrimonio o </w:t>
      </w:r>
      <w:r>
        <w:rPr>
          <w:rFonts w:cs="Arial"/>
          <w:szCs w:val="20"/>
        </w:rPr>
        <w:t>el no contar con patrimonio no documentado, deberá ser presentado en una hoja independiente que constará la validación del Gerente Negocios Microempresa a través de su firma y sello de certificación.</w:t>
      </w:r>
    </w:p>
    <w:p w:rsidR="00000000" w:rsidRDefault="00C6317F">
      <w:pPr>
        <w:numPr>
          <w:ilvl w:val="0"/>
          <w:numId w:val="150"/>
        </w:numPr>
        <w:spacing w:line="360" w:lineRule="auto"/>
        <w:rPr>
          <w:rFonts w:cs="Arial"/>
          <w:szCs w:val="20"/>
        </w:rPr>
      </w:pPr>
      <w:r>
        <w:rPr>
          <w:rFonts w:cs="Arial"/>
          <w:szCs w:val="20"/>
        </w:rPr>
        <w:t>Para las operaciones REP 0 o Refinanciamientos deberán s</w:t>
      </w:r>
      <w:r>
        <w:rPr>
          <w:rFonts w:cs="Arial"/>
          <w:szCs w:val="20"/>
        </w:rPr>
        <w:t>er diligenciadas por el Gerente de Negocios Microempresa, esto implica que realice la verificación,  inspección y recomendación, pero la cartera se asignara al Oficial e Negocios Microempresa que propone la operación.</w:t>
      </w:r>
    </w:p>
    <w:p w:rsidR="00000000" w:rsidRDefault="00C6317F">
      <w:pPr>
        <w:pStyle w:val="Textodebloque"/>
        <w:numPr>
          <w:ilvl w:val="0"/>
          <w:numId w:val="150"/>
        </w:numPr>
        <w:spacing w:before="0" w:beforeAutospacing="0" w:after="0" w:afterAutospacing="0" w:line="336" w:lineRule="auto"/>
        <w:ind w:right="18"/>
        <w:rPr>
          <w:rFonts w:cs="Arial"/>
          <w:szCs w:val="20"/>
        </w:rPr>
      </w:pPr>
      <w:r>
        <w:rPr>
          <w:rFonts w:cs="Arial"/>
          <w:szCs w:val="20"/>
        </w:rPr>
        <w:t>No hay créditos para clientes NUEVOS y</w:t>
      </w:r>
      <w:r>
        <w:rPr>
          <w:rFonts w:cs="Arial"/>
          <w:szCs w:val="20"/>
        </w:rPr>
        <w:t xml:space="preserve"> BANCARIZADOS a una sola firma si no hay documentos formales de respaldo de la propiedad.</w:t>
      </w:r>
    </w:p>
    <w:p w:rsidR="00000000" w:rsidRDefault="00C6317F">
      <w:pPr>
        <w:pStyle w:val="Textodebloque"/>
        <w:numPr>
          <w:ilvl w:val="0"/>
          <w:numId w:val="150"/>
        </w:numPr>
        <w:spacing w:before="0" w:beforeAutospacing="0" w:after="0" w:afterAutospacing="0" w:line="336" w:lineRule="auto"/>
        <w:ind w:right="17"/>
        <w:rPr>
          <w:rFonts w:cs="Arial"/>
          <w:szCs w:val="20"/>
        </w:rPr>
      </w:pPr>
      <w:r>
        <w:rPr>
          <w:rFonts w:cs="Arial"/>
          <w:szCs w:val="20"/>
        </w:rPr>
        <w:t>La Información proporcionada por el cliente es confidencial y será utilizada únicamente para el análisis de crédito.</w:t>
      </w:r>
    </w:p>
    <w:p w:rsidR="00000000" w:rsidRDefault="00C6317F">
      <w:pPr>
        <w:pStyle w:val="Textodebloque"/>
        <w:spacing w:before="0" w:beforeAutospacing="0" w:after="0" w:afterAutospacing="0" w:line="336" w:lineRule="auto"/>
        <w:ind w:left="1428" w:right="17"/>
        <w:rPr>
          <w:rFonts w:cs="Arial"/>
          <w:szCs w:val="20"/>
        </w:rPr>
      </w:pPr>
    </w:p>
    <w:p w:rsidR="00000000" w:rsidRDefault="00C6317F">
      <w:pPr>
        <w:pStyle w:val="Textodebloque"/>
        <w:spacing w:before="0" w:beforeAutospacing="0" w:after="0" w:afterAutospacing="0" w:line="336" w:lineRule="auto"/>
        <w:ind w:left="181" w:right="17"/>
        <w:rPr>
          <w:rFonts w:cs="Arial"/>
          <w:szCs w:val="20"/>
        </w:rPr>
      </w:pPr>
    </w:p>
    <w:p w:rsidR="00000000" w:rsidRDefault="00C6317F">
      <w:pPr>
        <w:pStyle w:val="Ttulo1"/>
        <w:numPr>
          <w:ilvl w:val="0"/>
          <w:numId w:val="84"/>
        </w:numPr>
        <w:spacing w:before="0" w:beforeAutospacing="0" w:after="0" w:afterAutospacing="0" w:line="336" w:lineRule="auto"/>
        <w:rPr>
          <w:rFonts w:eastAsia="Times New Roman" w:cs="Arial"/>
          <w:color w:val="008000"/>
          <w:sz w:val="20"/>
          <w:szCs w:val="20"/>
        </w:rPr>
      </w:pPr>
      <w:bookmarkStart w:id="668" w:name="_Toc417651719"/>
      <w:bookmarkStart w:id="669" w:name="_Toc417651803"/>
      <w:bookmarkStart w:id="670" w:name="_Toc471475959"/>
      <w:r>
        <w:rPr>
          <w:rFonts w:eastAsia="Times New Roman" w:cs="Arial"/>
          <w:color w:val="008000"/>
          <w:sz w:val="20"/>
          <w:szCs w:val="20"/>
        </w:rPr>
        <w:t>CONDICIONES GENERALES</w:t>
      </w:r>
      <w:bookmarkEnd w:id="668"/>
      <w:bookmarkEnd w:id="669"/>
      <w:bookmarkEnd w:id="670"/>
    </w:p>
    <w:p w:rsidR="00000000" w:rsidRDefault="00C6317F">
      <w:pPr>
        <w:pStyle w:val="Textodebloque"/>
        <w:spacing w:before="0" w:beforeAutospacing="0" w:after="0" w:afterAutospacing="0" w:line="336" w:lineRule="auto"/>
        <w:ind w:right="17"/>
        <w:rPr>
          <w:rFonts w:cs="Arial"/>
          <w:b/>
          <w:sz w:val="18"/>
          <w:szCs w:val="18"/>
        </w:rPr>
      </w:pPr>
    </w:p>
    <w:p w:rsidR="00000000" w:rsidRDefault="00C6317F">
      <w:pPr>
        <w:pStyle w:val="Textodebloque"/>
        <w:numPr>
          <w:ilvl w:val="0"/>
          <w:numId w:val="66"/>
        </w:numPr>
        <w:tabs>
          <w:tab w:val="num" w:pos="540"/>
        </w:tabs>
        <w:spacing w:before="0" w:beforeAutospacing="0" w:after="0" w:afterAutospacing="0" w:line="336" w:lineRule="auto"/>
        <w:ind w:right="17"/>
        <w:rPr>
          <w:rFonts w:cs="Arial"/>
          <w:szCs w:val="20"/>
        </w:rPr>
      </w:pPr>
      <w:r>
        <w:rPr>
          <w:rFonts w:cs="Arial"/>
          <w:szCs w:val="20"/>
        </w:rPr>
        <w:t>El Gerente de Negocios M</w:t>
      </w:r>
      <w:r>
        <w:rPr>
          <w:rFonts w:cs="Arial"/>
          <w:szCs w:val="20"/>
        </w:rPr>
        <w:t>icroempresa en casos que el estime conveniente ubicará a más de un Oficial de Negocios Microempresa en la misma zona de trabajo.</w:t>
      </w:r>
    </w:p>
    <w:p w:rsidR="00000000" w:rsidRDefault="00C6317F">
      <w:pPr>
        <w:pStyle w:val="Textodebloque"/>
        <w:numPr>
          <w:ilvl w:val="0"/>
          <w:numId w:val="66"/>
        </w:numPr>
        <w:tabs>
          <w:tab w:val="num" w:pos="540"/>
        </w:tabs>
        <w:spacing w:before="0" w:beforeAutospacing="0" w:after="0" w:afterAutospacing="0" w:line="336" w:lineRule="auto"/>
        <w:ind w:right="17"/>
        <w:rPr>
          <w:rFonts w:cs="Arial"/>
          <w:szCs w:val="20"/>
        </w:rPr>
      </w:pPr>
      <w:r>
        <w:rPr>
          <w:rFonts w:cs="Arial"/>
          <w:szCs w:val="20"/>
        </w:rPr>
        <w:t xml:space="preserve">El Gerente de Negocios Microempresa en casos que el Oficial de Negocios Microempresa alcanza niveles </w:t>
      </w:r>
      <w:r>
        <w:rPr>
          <w:rFonts w:cs="Arial"/>
          <w:szCs w:val="20"/>
        </w:rPr>
        <w:t>de mora o provisión superior al promedio del Banco podrá suspender la colocación de este Oficial de Negocios Microempresa con el objeto que se dedique a actividades de recuperación y cobranza.</w:t>
      </w:r>
    </w:p>
    <w:p w:rsidR="00000000" w:rsidRDefault="00C6317F">
      <w:pPr>
        <w:pStyle w:val="Textodebloque"/>
        <w:numPr>
          <w:ilvl w:val="0"/>
          <w:numId w:val="66"/>
        </w:numPr>
        <w:tabs>
          <w:tab w:val="num" w:pos="540"/>
        </w:tabs>
        <w:spacing w:before="0" w:beforeAutospacing="0" w:after="0" w:afterAutospacing="0" w:line="336" w:lineRule="auto"/>
        <w:ind w:right="17"/>
        <w:rPr>
          <w:rFonts w:cs="Arial"/>
          <w:szCs w:val="20"/>
        </w:rPr>
      </w:pPr>
      <w:r>
        <w:rPr>
          <w:rFonts w:cs="Arial"/>
          <w:szCs w:val="20"/>
        </w:rPr>
        <w:lastRenderedPageBreak/>
        <w:t>Se podrá establecer Oficial de Negocios Microempresa con restri</w:t>
      </w:r>
      <w:r>
        <w:rPr>
          <w:rFonts w:cs="Arial"/>
          <w:szCs w:val="20"/>
        </w:rPr>
        <w:t>cción en la colocación de clientes nuevos en función del nivel de riesgo y provisión que mantienen.</w:t>
      </w:r>
    </w:p>
    <w:p w:rsidR="00000000" w:rsidRDefault="00C6317F">
      <w:pPr>
        <w:pStyle w:val="Textodebloque"/>
        <w:numPr>
          <w:ilvl w:val="0"/>
          <w:numId w:val="66"/>
        </w:numPr>
        <w:tabs>
          <w:tab w:val="num" w:pos="540"/>
        </w:tabs>
        <w:spacing w:before="0" w:beforeAutospacing="0" w:after="0" w:afterAutospacing="0" w:line="336" w:lineRule="auto"/>
        <w:ind w:right="17"/>
        <w:rPr>
          <w:rFonts w:cs="Arial"/>
          <w:szCs w:val="20"/>
        </w:rPr>
      </w:pPr>
      <w:r>
        <w:rPr>
          <w:rFonts w:cs="Arial"/>
          <w:szCs w:val="20"/>
        </w:rPr>
        <w:t>El Oficial de Negocios Microempresa no deberá recibir valores monetarios en campo, salvo que se trate de clientes de difícil recuperación o que por la dista</w:t>
      </w:r>
      <w:r>
        <w:rPr>
          <w:rFonts w:cs="Arial"/>
          <w:szCs w:val="20"/>
        </w:rPr>
        <w:t>ncia existente desde el negocio del cliente a las ventanillas autorizadas dificulte el pago de los valores adeudados.  En todos los casos sin excepción el Oficial de Negocios Microempresa recibirá el dinero con respaldo de un recibo provisional de caja.</w:t>
      </w:r>
    </w:p>
    <w:p w:rsidR="00000000" w:rsidRDefault="00C6317F">
      <w:pPr>
        <w:pStyle w:val="Textodebloque"/>
        <w:numPr>
          <w:ilvl w:val="0"/>
          <w:numId w:val="66"/>
        </w:numPr>
        <w:tabs>
          <w:tab w:val="num" w:pos="540"/>
        </w:tabs>
        <w:spacing w:before="0" w:beforeAutospacing="0" w:after="0" w:afterAutospacing="0" w:line="336" w:lineRule="auto"/>
        <w:ind w:right="17"/>
        <w:rPr>
          <w:rFonts w:cs="Arial"/>
          <w:szCs w:val="20"/>
        </w:rPr>
      </w:pPr>
      <w:r>
        <w:rPr>
          <w:rFonts w:cs="Arial"/>
          <w:szCs w:val="20"/>
        </w:rPr>
        <w:t>Ex</w:t>
      </w:r>
      <w:r>
        <w:rPr>
          <w:rFonts w:cs="Arial"/>
          <w:szCs w:val="20"/>
        </w:rPr>
        <w:t>istirá Manuales específicos para campañas a más del presente Manual Comercial de Microcrédito.</w:t>
      </w:r>
    </w:p>
    <w:p w:rsidR="00000000" w:rsidRDefault="00C6317F">
      <w:pPr>
        <w:pStyle w:val="Textodebloque"/>
        <w:numPr>
          <w:ilvl w:val="0"/>
          <w:numId w:val="66"/>
        </w:numPr>
        <w:tabs>
          <w:tab w:val="num" w:pos="540"/>
        </w:tabs>
        <w:spacing w:before="0" w:beforeAutospacing="0" w:after="0" w:afterAutospacing="0" w:line="336" w:lineRule="auto"/>
        <w:ind w:right="17"/>
        <w:rPr>
          <w:rFonts w:cs="Arial"/>
          <w:szCs w:val="20"/>
        </w:rPr>
      </w:pPr>
      <w:r>
        <w:rPr>
          <w:rFonts w:cs="Arial"/>
          <w:szCs w:val="20"/>
        </w:rPr>
        <w:t>Todo crédito cuya liquidación haya sido firmada por el cliente, podrá ser modificada sólo para beneficio de éste último en la última cuota del crédito a fin de n</w:t>
      </w:r>
      <w:r>
        <w:rPr>
          <w:rFonts w:cs="Arial"/>
          <w:szCs w:val="20"/>
        </w:rPr>
        <w:t>o perjudicar al cliente bajo ningún aspecto.</w:t>
      </w:r>
    </w:p>
    <w:p w:rsidR="00000000" w:rsidRDefault="00C6317F">
      <w:pPr>
        <w:pStyle w:val="Textodebloque"/>
        <w:numPr>
          <w:ilvl w:val="0"/>
          <w:numId w:val="66"/>
        </w:numPr>
        <w:tabs>
          <w:tab w:val="num" w:pos="540"/>
        </w:tabs>
        <w:spacing w:before="0" w:beforeAutospacing="0" w:after="0" w:afterAutospacing="0" w:line="336" w:lineRule="auto"/>
        <w:ind w:right="17"/>
        <w:rPr>
          <w:rFonts w:cs="Arial"/>
          <w:szCs w:val="20"/>
        </w:rPr>
      </w:pPr>
      <w:r>
        <w:rPr>
          <w:rFonts w:cs="Arial"/>
          <w:szCs w:val="20"/>
        </w:rPr>
        <w:t>Los créditos que no cuenten con garantías reales deberán estar respaldados por un seguro de crédito.</w:t>
      </w:r>
    </w:p>
    <w:p w:rsidR="00000000" w:rsidRDefault="00C6317F">
      <w:pPr>
        <w:pStyle w:val="Textodebloque"/>
        <w:spacing w:before="0" w:beforeAutospacing="0" w:after="0" w:afterAutospacing="0" w:line="336" w:lineRule="auto"/>
        <w:ind w:right="17"/>
        <w:rPr>
          <w:rFonts w:cs="Arial"/>
          <w:szCs w:val="20"/>
        </w:rPr>
      </w:pPr>
    </w:p>
    <w:p w:rsidR="00000000" w:rsidRDefault="00C6317F">
      <w:pPr>
        <w:pStyle w:val="Textodebloque"/>
        <w:spacing w:before="0" w:beforeAutospacing="0" w:after="0" w:afterAutospacing="0" w:line="336" w:lineRule="auto"/>
        <w:ind w:right="17"/>
        <w:rPr>
          <w:rFonts w:cs="Arial"/>
          <w:szCs w:val="20"/>
        </w:rPr>
      </w:pPr>
    </w:p>
    <w:p w:rsidR="00000000" w:rsidRDefault="00C6317F">
      <w:pPr>
        <w:pStyle w:val="Textodebloque"/>
        <w:spacing w:before="0" w:beforeAutospacing="0" w:after="0" w:afterAutospacing="0" w:line="336" w:lineRule="auto"/>
        <w:ind w:right="17"/>
        <w:rPr>
          <w:rFonts w:cs="Arial"/>
          <w:szCs w:val="20"/>
        </w:rPr>
      </w:pPr>
    </w:p>
    <w:p w:rsidR="00000000" w:rsidRDefault="00C6317F">
      <w:pPr>
        <w:pStyle w:val="Textodebloque"/>
        <w:spacing w:before="0" w:beforeAutospacing="0" w:after="0" w:afterAutospacing="0" w:line="336" w:lineRule="auto"/>
        <w:ind w:left="108" w:right="17"/>
        <w:rPr>
          <w:rFonts w:cs="Arial"/>
          <w:szCs w:val="20"/>
        </w:rPr>
      </w:pPr>
      <w:bookmarkStart w:id="671" w:name="CONDICIONES_CLIENTES_PREF"/>
      <w:bookmarkEnd w:id="671"/>
    </w:p>
    <w:p w:rsidR="00000000" w:rsidRDefault="00C6317F">
      <w:pPr>
        <w:pStyle w:val="Ttulo1"/>
        <w:numPr>
          <w:ilvl w:val="0"/>
          <w:numId w:val="84"/>
        </w:numPr>
        <w:spacing w:before="0" w:beforeAutospacing="0" w:after="0" w:afterAutospacing="0" w:line="336" w:lineRule="auto"/>
        <w:rPr>
          <w:rFonts w:eastAsia="Times New Roman" w:cs="Arial"/>
          <w:color w:val="008000"/>
          <w:sz w:val="20"/>
          <w:szCs w:val="20"/>
        </w:rPr>
      </w:pPr>
      <w:bookmarkStart w:id="672" w:name="_Toc417651720"/>
      <w:bookmarkStart w:id="673" w:name="_Toc417651804"/>
      <w:bookmarkStart w:id="674" w:name="_Toc471475960"/>
      <w:r>
        <w:rPr>
          <w:rFonts w:eastAsia="Times New Roman" w:cs="Arial"/>
          <w:color w:val="008000"/>
          <w:sz w:val="20"/>
          <w:szCs w:val="20"/>
        </w:rPr>
        <w:t>CONDICIONES CLIENTES PREFERENCIALES</w:t>
      </w:r>
      <w:bookmarkEnd w:id="672"/>
      <w:bookmarkEnd w:id="673"/>
      <w:bookmarkEnd w:id="674"/>
    </w:p>
    <w:p w:rsidR="00000000" w:rsidRDefault="00C6317F">
      <w:pPr>
        <w:pStyle w:val="Textodebloque"/>
        <w:spacing w:before="0" w:beforeAutospacing="0" w:after="0" w:afterAutospacing="0" w:line="336" w:lineRule="auto"/>
        <w:ind w:right="17"/>
        <w:rPr>
          <w:rFonts w:cs="Arial"/>
          <w:b/>
          <w:sz w:val="18"/>
          <w:szCs w:val="18"/>
        </w:rPr>
      </w:pPr>
    </w:p>
    <w:p w:rsidR="00000000" w:rsidRDefault="00C6317F">
      <w:pPr>
        <w:pStyle w:val="Textodebloque"/>
        <w:numPr>
          <w:ilvl w:val="0"/>
          <w:numId w:val="152"/>
        </w:numPr>
        <w:tabs>
          <w:tab w:val="num" w:pos="540"/>
        </w:tabs>
        <w:spacing w:before="0" w:beforeAutospacing="0" w:after="0" w:afterAutospacing="0" w:line="336" w:lineRule="auto"/>
        <w:ind w:right="17"/>
        <w:rPr>
          <w:rFonts w:cs="Arial"/>
          <w:szCs w:val="20"/>
        </w:rPr>
      </w:pPr>
      <w:r>
        <w:rPr>
          <w:rFonts w:cs="Arial"/>
          <w:szCs w:val="20"/>
        </w:rPr>
        <w:t>El Oficial de Negocios Microempresa deberá realizar la visita en todo</w:t>
      </w:r>
      <w:r>
        <w:rPr>
          <w:rFonts w:cs="Arial"/>
          <w:szCs w:val="20"/>
        </w:rPr>
        <w:t>s los casos al negocio del cliente</w:t>
      </w:r>
    </w:p>
    <w:p w:rsidR="00000000" w:rsidRDefault="00C6317F">
      <w:pPr>
        <w:pStyle w:val="Textodebloque"/>
        <w:numPr>
          <w:ilvl w:val="0"/>
          <w:numId w:val="152"/>
        </w:numPr>
        <w:tabs>
          <w:tab w:val="num" w:pos="540"/>
        </w:tabs>
        <w:spacing w:before="0" w:beforeAutospacing="0" w:after="0" w:afterAutospacing="0" w:line="336" w:lineRule="auto"/>
        <w:ind w:right="17"/>
        <w:rPr>
          <w:rFonts w:cs="Arial"/>
          <w:szCs w:val="20"/>
        </w:rPr>
      </w:pPr>
      <w:r>
        <w:rPr>
          <w:rFonts w:cs="Arial"/>
          <w:szCs w:val="20"/>
        </w:rPr>
        <w:t>La base de clientes preferenciales se enviará para gestión de los Oficiales de Negocio Microempresa al inicio de cada mes.  La duración de cada base será de 30 días.</w:t>
      </w:r>
    </w:p>
    <w:p w:rsidR="00000000" w:rsidRDefault="00C6317F">
      <w:pPr>
        <w:pStyle w:val="Textodebloque"/>
        <w:numPr>
          <w:ilvl w:val="0"/>
          <w:numId w:val="152"/>
        </w:numPr>
        <w:tabs>
          <w:tab w:val="num" w:pos="540"/>
        </w:tabs>
        <w:spacing w:before="0" w:beforeAutospacing="0" w:after="0" w:afterAutospacing="0" w:line="336" w:lineRule="auto"/>
        <w:ind w:right="17"/>
        <w:rPr>
          <w:rFonts w:cs="Arial"/>
          <w:szCs w:val="20"/>
        </w:rPr>
      </w:pPr>
      <w:r>
        <w:rPr>
          <w:rFonts w:cs="Arial"/>
          <w:szCs w:val="20"/>
        </w:rPr>
        <w:t xml:space="preserve">Será obligatorio realizar el análisis en </w:t>
      </w:r>
      <w:smartTag w:uri="urn:schemas-microsoft-com:office:smarttags" w:element="PersonName">
        <w:smartTagPr>
          <w:attr w:name="ProductID" w:val="la Matriz"/>
        </w:smartTagPr>
        <w:r>
          <w:rPr>
            <w:rFonts w:cs="Arial"/>
            <w:szCs w:val="20"/>
          </w:rPr>
          <w:t>la Matriz</w:t>
        </w:r>
      </w:smartTag>
      <w:r>
        <w:rPr>
          <w:rFonts w:cs="Arial"/>
          <w:szCs w:val="20"/>
        </w:rPr>
        <w:t xml:space="preserve"> de D</w:t>
      </w:r>
      <w:r>
        <w:rPr>
          <w:rFonts w:cs="Arial"/>
          <w:szCs w:val="20"/>
        </w:rPr>
        <w:t>ecisión Crediticia en los siguientes casos:</w:t>
      </w:r>
    </w:p>
    <w:p w:rsidR="00000000" w:rsidRDefault="00C6317F">
      <w:pPr>
        <w:pStyle w:val="Textodebloque"/>
        <w:numPr>
          <w:ilvl w:val="0"/>
          <w:numId w:val="154"/>
        </w:numPr>
        <w:spacing w:before="0" w:beforeAutospacing="0" w:after="0" w:afterAutospacing="0" w:line="336" w:lineRule="auto"/>
        <w:ind w:right="17"/>
        <w:rPr>
          <w:rFonts w:cs="Arial"/>
          <w:szCs w:val="20"/>
          <w:lang w:val="es-MX"/>
        </w:rPr>
      </w:pPr>
      <w:r>
        <w:rPr>
          <w:rFonts w:cs="Arial"/>
          <w:szCs w:val="20"/>
          <w:lang w:val="es-MX"/>
        </w:rPr>
        <w:t>Para montos superiores a USD 10.000 como riesgo directo.</w:t>
      </w:r>
    </w:p>
    <w:p w:rsidR="00000000" w:rsidRDefault="00C6317F">
      <w:pPr>
        <w:pStyle w:val="Textodebloque"/>
        <w:numPr>
          <w:ilvl w:val="0"/>
          <w:numId w:val="154"/>
        </w:numPr>
        <w:spacing w:before="0" w:beforeAutospacing="0" w:after="0" w:afterAutospacing="0" w:line="336" w:lineRule="auto"/>
        <w:ind w:right="17"/>
        <w:rPr>
          <w:rFonts w:cs="Arial"/>
          <w:szCs w:val="20"/>
          <w:lang w:val="es-MX"/>
        </w:rPr>
      </w:pPr>
      <w:r>
        <w:rPr>
          <w:rFonts w:cs="Arial"/>
          <w:szCs w:val="20"/>
          <w:lang w:val="es-MX"/>
        </w:rPr>
        <w:t xml:space="preserve">Clientes que en el Sistema Financiero refleje un riesgo total desde USD 20.000 </w:t>
      </w:r>
    </w:p>
    <w:p w:rsidR="00000000" w:rsidRDefault="00C6317F">
      <w:pPr>
        <w:pStyle w:val="Textodebloque"/>
        <w:numPr>
          <w:ilvl w:val="0"/>
          <w:numId w:val="154"/>
        </w:numPr>
        <w:spacing w:before="0" w:beforeAutospacing="0" w:after="0" w:afterAutospacing="0" w:line="336" w:lineRule="auto"/>
        <w:ind w:right="17"/>
        <w:rPr>
          <w:rFonts w:cs="Arial"/>
          <w:szCs w:val="20"/>
          <w:lang w:val="es-MX"/>
        </w:rPr>
      </w:pPr>
      <w:r>
        <w:rPr>
          <w:rFonts w:cs="Arial"/>
          <w:szCs w:val="20"/>
          <w:lang w:val="es-MX"/>
        </w:rPr>
        <w:t>El plazo de la nueva operación se alargue en más de 6 meses</w:t>
      </w:r>
    </w:p>
    <w:p w:rsidR="00000000" w:rsidRDefault="00C6317F">
      <w:pPr>
        <w:pStyle w:val="Textodebloque"/>
        <w:numPr>
          <w:ilvl w:val="0"/>
          <w:numId w:val="154"/>
        </w:numPr>
        <w:spacing w:before="0" w:beforeAutospacing="0" w:after="0" w:afterAutospacing="0" w:line="336" w:lineRule="auto"/>
        <w:ind w:right="17"/>
        <w:rPr>
          <w:rFonts w:cs="Arial"/>
          <w:szCs w:val="20"/>
          <w:lang w:val="es-MX"/>
        </w:rPr>
      </w:pPr>
      <w:r>
        <w:rPr>
          <w:rFonts w:cs="Arial"/>
          <w:szCs w:val="20"/>
          <w:lang w:val="es-MX"/>
        </w:rPr>
        <w:t xml:space="preserve">La cuota </w:t>
      </w:r>
      <w:r>
        <w:rPr>
          <w:rFonts w:cs="Arial"/>
          <w:szCs w:val="20"/>
          <w:lang w:val="es-MX"/>
        </w:rPr>
        <w:t>del crédito de la nueva operación sea superior a la operación por la cual se calificó como preferencial (vigente o cancelada).</w:t>
      </w:r>
    </w:p>
    <w:p w:rsidR="00000000" w:rsidRDefault="00C6317F">
      <w:pPr>
        <w:pStyle w:val="Textodebloque"/>
        <w:numPr>
          <w:ilvl w:val="0"/>
          <w:numId w:val="154"/>
        </w:numPr>
        <w:spacing w:before="0" w:beforeAutospacing="0" w:after="0" w:afterAutospacing="0" w:line="336" w:lineRule="auto"/>
        <w:ind w:right="17"/>
        <w:rPr>
          <w:rFonts w:cs="Arial"/>
          <w:szCs w:val="20"/>
          <w:lang w:val="es-MX"/>
        </w:rPr>
      </w:pPr>
      <w:r>
        <w:rPr>
          <w:rFonts w:cs="Arial"/>
          <w:szCs w:val="20"/>
          <w:lang w:val="es-MX"/>
        </w:rPr>
        <w:t>Clientes que tienen otorgado un Crédito inmediato hasta 6 meses antes del análisis del crédito preferencial.</w:t>
      </w:r>
    </w:p>
    <w:p w:rsidR="00000000" w:rsidRDefault="00C6317F">
      <w:pPr>
        <w:numPr>
          <w:ilvl w:val="0"/>
          <w:numId w:val="154"/>
        </w:numPr>
        <w:autoSpaceDE w:val="0"/>
        <w:autoSpaceDN w:val="0"/>
        <w:adjustRightInd w:val="0"/>
        <w:spacing w:line="336" w:lineRule="auto"/>
        <w:rPr>
          <w:rFonts w:cs="Arial"/>
          <w:szCs w:val="20"/>
          <w:lang w:val="es-MX"/>
        </w:rPr>
      </w:pPr>
      <w:r>
        <w:rPr>
          <w:rFonts w:cs="Arial"/>
          <w:szCs w:val="20"/>
          <w:lang w:val="es-MX"/>
        </w:rPr>
        <w:t>Si la matriz de deci</w:t>
      </w:r>
      <w:r>
        <w:rPr>
          <w:rFonts w:cs="Arial"/>
          <w:szCs w:val="20"/>
          <w:lang w:val="es-MX"/>
        </w:rPr>
        <w:t>sión crediticia inmediata anterior tiene una antigüedad de elaborada de igual o más de 24 meses.</w:t>
      </w:r>
    </w:p>
    <w:p w:rsidR="00000000" w:rsidRDefault="00C6317F">
      <w:pPr>
        <w:pStyle w:val="Prrafodelista"/>
        <w:numPr>
          <w:ilvl w:val="0"/>
          <w:numId w:val="152"/>
        </w:numPr>
        <w:autoSpaceDE w:val="0"/>
        <w:autoSpaceDN w:val="0"/>
        <w:adjustRightInd w:val="0"/>
        <w:spacing w:line="336" w:lineRule="auto"/>
        <w:rPr>
          <w:rFonts w:ascii="Arial" w:hAnsi="Arial" w:cs="Arial"/>
          <w:sz w:val="20"/>
          <w:szCs w:val="20"/>
        </w:rPr>
      </w:pPr>
      <w:r>
        <w:rPr>
          <w:rFonts w:ascii="Arial" w:hAnsi="Arial" w:cs="Arial"/>
          <w:sz w:val="20"/>
          <w:szCs w:val="20"/>
        </w:rPr>
        <w:t>Los documentos obligatorios para el trámite de la operación serán:</w:t>
      </w:r>
    </w:p>
    <w:p w:rsidR="00000000" w:rsidRDefault="00C6317F">
      <w:pPr>
        <w:numPr>
          <w:ilvl w:val="0"/>
          <w:numId w:val="154"/>
        </w:numPr>
        <w:autoSpaceDE w:val="0"/>
        <w:autoSpaceDN w:val="0"/>
        <w:adjustRightInd w:val="0"/>
        <w:spacing w:line="336" w:lineRule="auto"/>
        <w:rPr>
          <w:rFonts w:cs="Arial"/>
          <w:szCs w:val="20"/>
          <w:lang w:val="es-MX"/>
        </w:rPr>
      </w:pPr>
      <w:r>
        <w:rPr>
          <w:rFonts w:cs="Arial"/>
          <w:szCs w:val="20"/>
          <w:lang w:val="es-MX"/>
        </w:rPr>
        <w:t>Copias de cédula deudor y cónyuge (garante si aplica) de acuerdo a lo establecido en el nume</w:t>
      </w:r>
      <w:r>
        <w:rPr>
          <w:rFonts w:cs="Arial"/>
          <w:szCs w:val="20"/>
          <w:lang w:val="es-MX"/>
        </w:rPr>
        <w:t>ral 20.1</w:t>
      </w:r>
    </w:p>
    <w:p w:rsidR="00000000" w:rsidRDefault="00C6317F">
      <w:pPr>
        <w:numPr>
          <w:ilvl w:val="0"/>
          <w:numId w:val="154"/>
        </w:numPr>
        <w:autoSpaceDE w:val="0"/>
        <w:autoSpaceDN w:val="0"/>
        <w:adjustRightInd w:val="0"/>
        <w:spacing w:line="336" w:lineRule="auto"/>
        <w:rPr>
          <w:rFonts w:cs="Arial"/>
          <w:szCs w:val="20"/>
          <w:lang w:val="es-MX"/>
        </w:rPr>
      </w:pPr>
      <w:r>
        <w:rPr>
          <w:rFonts w:cs="Arial"/>
          <w:szCs w:val="20"/>
          <w:lang w:val="es-MX"/>
        </w:rPr>
        <w:t>Pago de servicios básicos, de preferencia la Planilla de luz de acuerdo a lo establecido en el numeral 20.3</w:t>
      </w:r>
    </w:p>
    <w:p w:rsidR="00000000" w:rsidRDefault="00C6317F">
      <w:pPr>
        <w:numPr>
          <w:ilvl w:val="0"/>
          <w:numId w:val="154"/>
        </w:numPr>
        <w:autoSpaceDE w:val="0"/>
        <w:autoSpaceDN w:val="0"/>
        <w:adjustRightInd w:val="0"/>
        <w:spacing w:line="336" w:lineRule="auto"/>
        <w:rPr>
          <w:rFonts w:cs="Arial"/>
          <w:szCs w:val="20"/>
          <w:lang w:val="es-MX"/>
        </w:rPr>
      </w:pPr>
      <w:r>
        <w:rPr>
          <w:rFonts w:cs="Arial"/>
          <w:szCs w:val="20"/>
          <w:lang w:val="es-MX"/>
        </w:rPr>
        <w:t>En caso de garantía real ya constituida se incluirá la confirmación de Revisoría y Control de que esta garantía se encuentra en custodia, c</w:t>
      </w:r>
      <w:r>
        <w:rPr>
          <w:rFonts w:cs="Arial"/>
          <w:szCs w:val="20"/>
          <w:lang w:val="es-MX"/>
        </w:rPr>
        <w:t>aso contrario se solicitará el certificado de gravámenes.</w:t>
      </w:r>
    </w:p>
    <w:p w:rsidR="00000000" w:rsidRDefault="00C6317F">
      <w:pPr>
        <w:pStyle w:val="Textodebloque"/>
        <w:numPr>
          <w:ilvl w:val="0"/>
          <w:numId w:val="156"/>
        </w:numPr>
        <w:spacing w:before="0" w:beforeAutospacing="0" w:after="0" w:afterAutospacing="0" w:line="336" w:lineRule="auto"/>
        <w:ind w:left="1068" w:right="17"/>
        <w:rPr>
          <w:rFonts w:cs="Arial"/>
          <w:szCs w:val="20"/>
        </w:rPr>
      </w:pPr>
      <w:r>
        <w:rPr>
          <w:rFonts w:cs="Arial"/>
          <w:szCs w:val="20"/>
        </w:rPr>
        <w:lastRenderedPageBreak/>
        <w:t>En el caso de cambio de garante, éste deberá cumplir con los requisitos establecidos en el numeral 17.1 y deberá adjuntar la documentación requerida en el numeral 20.3.</w:t>
      </w:r>
    </w:p>
    <w:p w:rsidR="00000000" w:rsidRDefault="00C6317F">
      <w:pPr>
        <w:pStyle w:val="Textodebloque"/>
        <w:numPr>
          <w:ilvl w:val="0"/>
          <w:numId w:val="156"/>
        </w:numPr>
        <w:spacing w:before="0" w:beforeAutospacing="0" w:after="0" w:afterAutospacing="0" w:line="336" w:lineRule="auto"/>
        <w:ind w:left="1068" w:right="17"/>
        <w:rPr>
          <w:rFonts w:cs="Arial"/>
          <w:szCs w:val="20"/>
        </w:rPr>
      </w:pPr>
      <w:r>
        <w:rPr>
          <w:rFonts w:cs="Arial"/>
          <w:szCs w:val="20"/>
        </w:rPr>
        <w:t>No es necesario solicitar ava</w:t>
      </w:r>
      <w:r>
        <w:rPr>
          <w:rFonts w:cs="Arial"/>
          <w:szCs w:val="20"/>
        </w:rPr>
        <w:t>lúo o sustitución de garantías reales en caso de que esta tenga más de 10 años de antigüedad de la prenda industrial.</w:t>
      </w:r>
    </w:p>
    <w:p w:rsidR="00000000" w:rsidRDefault="00C6317F">
      <w:pPr>
        <w:pStyle w:val="Textodebloque"/>
        <w:spacing w:before="0" w:beforeAutospacing="0" w:after="0" w:afterAutospacing="0" w:line="336" w:lineRule="auto"/>
        <w:ind w:left="1068" w:right="17"/>
        <w:rPr>
          <w:rFonts w:cs="Arial"/>
          <w:szCs w:val="20"/>
        </w:rPr>
      </w:pPr>
    </w:p>
    <w:p w:rsidR="00000000" w:rsidRDefault="00C6317F">
      <w:pPr>
        <w:pStyle w:val="Ttulo1"/>
        <w:numPr>
          <w:ilvl w:val="0"/>
          <w:numId w:val="84"/>
        </w:numPr>
        <w:spacing w:before="0" w:beforeAutospacing="0" w:after="0" w:afterAutospacing="0" w:line="336" w:lineRule="auto"/>
        <w:rPr>
          <w:rFonts w:eastAsia="Times New Roman" w:cs="Arial"/>
          <w:color w:val="008000"/>
          <w:sz w:val="20"/>
          <w:szCs w:val="20"/>
        </w:rPr>
      </w:pPr>
      <w:bookmarkStart w:id="675" w:name="_Toc417651721"/>
      <w:bookmarkStart w:id="676" w:name="_Toc417651805"/>
      <w:bookmarkStart w:id="677" w:name="_Toc471475961"/>
      <w:r>
        <w:rPr>
          <w:rFonts w:eastAsia="Times New Roman" w:cs="Arial"/>
          <w:color w:val="008000"/>
          <w:sz w:val="20"/>
          <w:szCs w:val="20"/>
        </w:rPr>
        <w:t>CLIENTES VIP</w:t>
      </w:r>
      <w:bookmarkEnd w:id="675"/>
      <w:bookmarkEnd w:id="676"/>
      <w:bookmarkEnd w:id="677"/>
      <w:r>
        <w:rPr>
          <w:rFonts w:eastAsia="Times New Roman" w:cs="Arial"/>
          <w:color w:val="008000"/>
          <w:sz w:val="20"/>
          <w:szCs w:val="20"/>
        </w:rPr>
        <w:t xml:space="preserve"> </w:t>
      </w:r>
    </w:p>
    <w:p w:rsidR="00000000" w:rsidRDefault="00C6317F"/>
    <w:p w:rsidR="00000000" w:rsidRDefault="00C6317F">
      <w:pPr>
        <w:pStyle w:val="Textodebloque"/>
        <w:spacing w:before="0" w:beforeAutospacing="0" w:after="0" w:afterAutospacing="0" w:line="336" w:lineRule="auto"/>
        <w:ind w:left="538" w:right="17"/>
        <w:rPr>
          <w:rFonts w:cs="Arial"/>
          <w:szCs w:val="20"/>
        </w:rPr>
      </w:pPr>
      <w:r>
        <w:rPr>
          <w:rFonts w:cs="Arial"/>
          <w:szCs w:val="20"/>
        </w:rPr>
        <w:t>Producto de crédito que se otorga clientes que cumplan con las siguientes condiciones:</w:t>
      </w:r>
    </w:p>
    <w:p w:rsidR="00000000" w:rsidRDefault="00C6317F">
      <w:pPr>
        <w:pStyle w:val="Textodebloque"/>
        <w:numPr>
          <w:ilvl w:val="0"/>
          <w:numId w:val="158"/>
        </w:numPr>
        <w:spacing w:before="0" w:beforeAutospacing="0" w:after="0" w:afterAutospacing="0" w:line="336" w:lineRule="auto"/>
        <w:ind w:right="17"/>
        <w:rPr>
          <w:rFonts w:cs="Arial"/>
          <w:szCs w:val="20"/>
        </w:rPr>
      </w:pPr>
      <w:r>
        <w:rPr>
          <w:rFonts w:cs="Arial"/>
          <w:szCs w:val="20"/>
        </w:rPr>
        <w:t>Tipos de clientes:</w:t>
      </w:r>
    </w:p>
    <w:p w:rsidR="00000000" w:rsidRDefault="00C6317F">
      <w:pPr>
        <w:pStyle w:val="Textodebloque"/>
        <w:numPr>
          <w:ilvl w:val="1"/>
          <w:numId w:val="158"/>
        </w:numPr>
        <w:spacing w:before="0" w:beforeAutospacing="0" w:after="0" w:afterAutospacing="0" w:line="336" w:lineRule="auto"/>
        <w:ind w:right="17"/>
        <w:rPr>
          <w:rFonts w:cs="Arial"/>
          <w:szCs w:val="20"/>
        </w:rPr>
      </w:pPr>
      <w:proofErr w:type="spellStart"/>
      <w:r>
        <w:rPr>
          <w:rFonts w:cs="Arial"/>
          <w:szCs w:val="20"/>
        </w:rPr>
        <w:t>Bancarizados</w:t>
      </w:r>
      <w:proofErr w:type="spellEnd"/>
    </w:p>
    <w:p w:rsidR="00000000" w:rsidRDefault="00C6317F">
      <w:pPr>
        <w:pStyle w:val="Textodebloque"/>
        <w:numPr>
          <w:ilvl w:val="1"/>
          <w:numId w:val="158"/>
        </w:numPr>
        <w:spacing w:before="0" w:beforeAutospacing="0" w:after="0" w:afterAutospacing="0" w:line="336" w:lineRule="auto"/>
        <w:ind w:right="17"/>
        <w:rPr>
          <w:rFonts w:cs="Arial"/>
          <w:szCs w:val="20"/>
        </w:rPr>
      </w:pPr>
      <w:r>
        <w:rPr>
          <w:rFonts w:cs="Arial"/>
          <w:szCs w:val="20"/>
        </w:rPr>
        <w:t>Antiguos Estándar y Preferenciales</w:t>
      </w:r>
    </w:p>
    <w:p w:rsidR="00000000" w:rsidRDefault="00C6317F">
      <w:pPr>
        <w:pStyle w:val="Textodebloque"/>
        <w:numPr>
          <w:ilvl w:val="2"/>
          <w:numId w:val="158"/>
        </w:numPr>
        <w:spacing w:before="0" w:beforeAutospacing="0" w:after="0" w:afterAutospacing="0" w:line="336" w:lineRule="auto"/>
        <w:ind w:right="17"/>
        <w:rPr>
          <w:rFonts w:cs="Arial"/>
          <w:szCs w:val="20"/>
        </w:rPr>
      </w:pPr>
      <w:r>
        <w:rPr>
          <w:rFonts w:cs="Arial"/>
          <w:szCs w:val="20"/>
        </w:rPr>
        <w:t>Promedio de días de mora  “3”</w:t>
      </w:r>
    </w:p>
    <w:p w:rsidR="00000000" w:rsidRDefault="00C6317F">
      <w:pPr>
        <w:pStyle w:val="Textodebloque"/>
        <w:numPr>
          <w:ilvl w:val="2"/>
          <w:numId w:val="158"/>
        </w:numPr>
        <w:spacing w:before="0" w:beforeAutospacing="0" w:after="0" w:afterAutospacing="0" w:line="336" w:lineRule="auto"/>
        <w:ind w:right="17"/>
        <w:rPr>
          <w:rFonts w:cs="Arial"/>
          <w:szCs w:val="20"/>
        </w:rPr>
      </w:pPr>
      <w:r>
        <w:rPr>
          <w:rFonts w:cs="Arial"/>
          <w:szCs w:val="20"/>
        </w:rPr>
        <w:t>Mora máxima 12 días</w:t>
      </w:r>
    </w:p>
    <w:p w:rsidR="00000000" w:rsidRDefault="00C6317F">
      <w:pPr>
        <w:pStyle w:val="Textodebloque"/>
        <w:numPr>
          <w:ilvl w:val="0"/>
          <w:numId w:val="158"/>
        </w:numPr>
        <w:spacing w:before="0" w:beforeAutospacing="0" w:after="0" w:afterAutospacing="0" w:line="336" w:lineRule="auto"/>
        <w:ind w:right="17"/>
        <w:rPr>
          <w:rFonts w:cs="Arial"/>
          <w:szCs w:val="20"/>
        </w:rPr>
      </w:pPr>
      <w:r>
        <w:rPr>
          <w:rFonts w:cs="Arial"/>
          <w:szCs w:val="20"/>
        </w:rPr>
        <w:t>Monto: desde $5.000 a $50.000</w:t>
      </w:r>
    </w:p>
    <w:p w:rsidR="00000000" w:rsidRDefault="00C6317F">
      <w:pPr>
        <w:pStyle w:val="Textodebloque"/>
        <w:numPr>
          <w:ilvl w:val="0"/>
          <w:numId w:val="158"/>
        </w:numPr>
        <w:spacing w:before="0" w:beforeAutospacing="0" w:after="0" w:afterAutospacing="0" w:line="336" w:lineRule="auto"/>
        <w:ind w:right="17"/>
        <w:rPr>
          <w:rFonts w:cs="Arial"/>
          <w:szCs w:val="20"/>
        </w:rPr>
      </w:pPr>
      <w:r>
        <w:rPr>
          <w:rFonts w:cs="Arial"/>
          <w:szCs w:val="20"/>
        </w:rPr>
        <w:t xml:space="preserve">Score P: &gt;= a P04 para </w:t>
      </w:r>
      <w:proofErr w:type="spellStart"/>
      <w:r>
        <w:rPr>
          <w:rFonts w:cs="Arial"/>
          <w:szCs w:val="20"/>
        </w:rPr>
        <w:t>Bancarizados</w:t>
      </w:r>
      <w:proofErr w:type="spellEnd"/>
      <w:r>
        <w:rPr>
          <w:rFonts w:cs="Arial"/>
          <w:szCs w:val="20"/>
        </w:rPr>
        <w:t xml:space="preserve"> y Antiguos Estándar y P02 para Preferenciales </w:t>
      </w:r>
    </w:p>
    <w:p w:rsidR="00000000" w:rsidRDefault="00C6317F">
      <w:pPr>
        <w:pStyle w:val="Textodebloque"/>
        <w:numPr>
          <w:ilvl w:val="0"/>
          <w:numId w:val="158"/>
        </w:numPr>
        <w:spacing w:before="0" w:beforeAutospacing="0" w:after="0" w:afterAutospacing="0" w:line="336" w:lineRule="auto"/>
        <w:ind w:right="17"/>
        <w:rPr>
          <w:rFonts w:cs="Arial"/>
          <w:szCs w:val="20"/>
        </w:rPr>
      </w:pPr>
      <w:r>
        <w:rPr>
          <w:rFonts w:cs="Arial"/>
          <w:szCs w:val="20"/>
        </w:rPr>
        <w:t>Plazo: hasta 48 meses</w:t>
      </w:r>
    </w:p>
    <w:p w:rsidR="00000000" w:rsidRDefault="00C6317F">
      <w:pPr>
        <w:pStyle w:val="Textodebloque"/>
        <w:numPr>
          <w:ilvl w:val="0"/>
          <w:numId w:val="158"/>
        </w:numPr>
        <w:spacing w:before="0" w:beforeAutospacing="0" w:after="0" w:afterAutospacing="0" w:line="336" w:lineRule="auto"/>
        <w:ind w:right="17"/>
        <w:rPr>
          <w:rFonts w:cs="Arial"/>
          <w:szCs w:val="20"/>
        </w:rPr>
      </w:pPr>
      <w:r>
        <w:rPr>
          <w:rFonts w:cs="Arial"/>
          <w:szCs w:val="20"/>
        </w:rPr>
        <w:t>Tasa de interés: la vigente en el me</w:t>
      </w:r>
      <w:r>
        <w:rPr>
          <w:rFonts w:cs="Arial"/>
          <w:szCs w:val="20"/>
        </w:rPr>
        <w:t>s menos puntos de descuento (tabla enviada por la División de Riesgo)</w:t>
      </w:r>
    </w:p>
    <w:p w:rsidR="00000000" w:rsidRDefault="00C6317F">
      <w:pPr>
        <w:pStyle w:val="Textodebloque"/>
        <w:numPr>
          <w:ilvl w:val="0"/>
          <w:numId w:val="158"/>
        </w:numPr>
        <w:spacing w:before="0" w:beforeAutospacing="0" w:after="0" w:afterAutospacing="0" w:line="336" w:lineRule="auto"/>
        <w:ind w:right="17"/>
        <w:rPr>
          <w:rFonts w:cs="Arial"/>
          <w:szCs w:val="20"/>
        </w:rPr>
      </w:pPr>
      <w:r>
        <w:rPr>
          <w:rFonts w:cs="Arial"/>
          <w:szCs w:val="20"/>
        </w:rPr>
        <w:t>Garantía Real en montos superiores a $15.000</w:t>
      </w:r>
    </w:p>
    <w:p w:rsidR="00000000" w:rsidRDefault="00C6317F">
      <w:pPr>
        <w:pStyle w:val="Textodebloque"/>
        <w:numPr>
          <w:ilvl w:val="0"/>
          <w:numId w:val="158"/>
        </w:numPr>
        <w:spacing w:before="0" w:beforeAutospacing="0" w:after="0" w:afterAutospacing="0" w:line="336" w:lineRule="auto"/>
        <w:ind w:right="17"/>
        <w:rPr>
          <w:rFonts w:cs="Arial"/>
          <w:szCs w:val="20"/>
        </w:rPr>
      </w:pPr>
      <w:r>
        <w:rPr>
          <w:rFonts w:cs="Arial"/>
          <w:szCs w:val="20"/>
        </w:rPr>
        <w:t>Garante Personal con casa propia y seguro de garantía en montos entre $10.000 a $15.000</w:t>
      </w:r>
    </w:p>
    <w:p w:rsidR="00000000" w:rsidRDefault="00C6317F">
      <w:pPr>
        <w:pStyle w:val="Textodebloque"/>
        <w:numPr>
          <w:ilvl w:val="0"/>
          <w:numId w:val="158"/>
        </w:numPr>
        <w:spacing w:before="0" w:beforeAutospacing="0" w:after="0" w:afterAutospacing="0" w:line="336" w:lineRule="auto"/>
        <w:ind w:right="17"/>
        <w:rPr>
          <w:rFonts w:cs="Arial"/>
          <w:szCs w:val="20"/>
        </w:rPr>
      </w:pPr>
      <w:r>
        <w:rPr>
          <w:rFonts w:cs="Arial"/>
          <w:szCs w:val="20"/>
        </w:rPr>
        <w:t xml:space="preserve">Por excepción se podrá otorgar sin Garantía Real con </w:t>
      </w:r>
      <w:r>
        <w:rPr>
          <w:rFonts w:cs="Arial"/>
          <w:szCs w:val="20"/>
        </w:rPr>
        <w:t>Seguro de Garantía, en montos inferiores a $20.000</w:t>
      </w:r>
    </w:p>
    <w:p w:rsidR="00000000" w:rsidRDefault="00C6317F">
      <w:pPr>
        <w:pStyle w:val="Textodebloque"/>
        <w:numPr>
          <w:ilvl w:val="0"/>
          <w:numId w:val="158"/>
        </w:numPr>
        <w:spacing w:before="0" w:beforeAutospacing="0" w:after="0" w:afterAutospacing="0" w:line="336" w:lineRule="auto"/>
        <w:ind w:right="17"/>
        <w:rPr>
          <w:rFonts w:cs="Arial"/>
          <w:szCs w:val="20"/>
        </w:rPr>
      </w:pPr>
      <w:r>
        <w:rPr>
          <w:rFonts w:cs="Arial"/>
          <w:szCs w:val="20"/>
        </w:rPr>
        <w:t>No aplica seguro de daños</w:t>
      </w:r>
    </w:p>
    <w:p w:rsidR="00000000" w:rsidRDefault="00C6317F">
      <w:pPr>
        <w:pStyle w:val="Textodebloque"/>
        <w:spacing w:before="0" w:beforeAutospacing="0" w:after="0" w:afterAutospacing="0" w:line="336" w:lineRule="auto"/>
        <w:ind w:left="1258" w:right="17"/>
        <w:rPr>
          <w:rFonts w:cs="Arial"/>
          <w:szCs w:val="20"/>
        </w:rPr>
      </w:pPr>
    </w:p>
    <w:p w:rsidR="00000000" w:rsidRDefault="00C6317F">
      <w:pPr>
        <w:pStyle w:val="Textodebloque"/>
        <w:spacing w:before="0" w:beforeAutospacing="0" w:after="0" w:afterAutospacing="0" w:line="336" w:lineRule="auto"/>
        <w:ind w:right="17"/>
        <w:rPr>
          <w:rFonts w:cs="Arial"/>
          <w:szCs w:val="20"/>
        </w:rPr>
      </w:pPr>
    </w:p>
    <w:p w:rsidR="00000000" w:rsidRDefault="00C6317F">
      <w:pPr>
        <w:pStyle w:val="Ttulo2"/>
        <w:numPr>
          <w:ilvl w:val="1"/>
          <w:numId w:val="84"/>
        </w:numPr>
        <w:rPr>
          <w:rFonts w:eastAsia="Times New Roman"/>
        </w:rPr>
      </w:pPr>
      <w:bookmarkStart w:id="678" w:name="_Toc417651644"/>
      <w:bookmarkStart w:id="679" w:name="_Toc417651722"/>
      <w:bookmarkStart w:id="680" w:name="_Toc417651806"/>
      <w:bookmarkStart w:id="681" w:name="_Toc417651969"/>
      <w:bookmarkStart w:id="682" w:name="_Toc417652383"/>
      <w:bookmarkStart w:id="683" w:name="_Toc417892451"/>
      <w:bookmarkStart w:id="684" w:name="_Toc422734051"/>
      <w:bookmarkStart w:id="685" w:name="_Toc430337204"/>
      <w:bookmarkStart w:id="686" w:name="_Toc448495569"/>
      <w:bookmarkStart w:id="687" w:name="_Toc453080461"/>
      <w:bookmarkStart w:id="688" w:name="_Toc417651723"/>
      <w:bookmarkStart w:id="689" w:name="_Toc417651807"/>
      <w:bookmarkStart w:id="690" w:name="_Toc471475962"/>
      <w:bookmarkEnd w:id="678"/>
      <w:bookmarkEnd w:id="679"/>
      <w:bookmarkEnd w:id="680"/>
      <w:bookmarkEnd w:id="681"/>
      <w:bookmarkEnd w:id="682"/>
      <w:bookmarkEnd w:id="683"/>
      <w:bookmarkEnd w:id="684"/>
      <w:bookmarkEnd w:id="685"/>
      <w:bookmarkEnd w:id="686"/>
      <w:bookmarkEnd w:id="687"/>
      <w:r>
        <w:rPr>
          <w:rFonts w:eastAsia="Times New Roman"/>
        </w:rPr>
        <w:t xml:space="preserve">Clientes VIP </w:t>
      </w:r>
      <w:bookmarkEnd w:id="688"/>
      <w:bookmarkEnd w:id="689"/>
      <w:r>
        <w:rPr>
          <w:rFonts w:eastAsia="Times New Roman"/>
        </w:rPr>
        <w:t>Simultáneos</w:t>
      </w:r>
      <w:bookmarkEnd w:id="690"/>
      <w:r>
        <w:rPr>
          <w:rFonts w:eastAsia="Times New Roman"/>
        </w:rPr>
        <w:t xml:space="preserve"> </w:t>
      </w:r>
    </w:p>
    <w:p w:rsidR="00000000" w:rsidRDefault="00C6317F"/>
    <w:p w:rsidR="00000000" w:rsidRDefault="00C6317F">
      <w:pPr>
        <w:spacing w:line="360" w:lineRule="auto"/>
        <w:ind w:left="708"/>
      </w:pPr>
      <w:r>
        <w:t>Producto de crédito que se otorga a clientes preferenciales y estándar que requieren un crédito simultáneo, las condiciones que tiene que cumplir son:</w:t>
      </w:r>
    </w:p>
    <w:p w:rsidR="00000000" w:rsidRDefault="00C6317F">
      <w:pPr>
        <w:pStyle w:val="Prrafodelista"/>
        <w:numPr>
          <w:ilvl w:val="0"/>
          <w:numId w:val="160"/>
        </w:numPr>
        <w:spacing w:line="360" w:lineRule="auto"/>
        <w:rPr>
          <w:rFonts w:ascii="Arial" w:hAnsi="Arial" w:cs="Arial"/>
          <w:sz w:val="20"/>
          <w:szCs w:val="20"/>
        </w:rPr>
      </w:pPr>
      <w:r>
        <w:rPr>
          <w:rFonts w:ascii="Arial" w:hAnsi="Arial" w:cs="Arial"/>
          <w:sz w:val="20"/>
          <w:szCs w:val="20"/>
        </w:rPr>
        <w:t>Clientes Preferenciales y estándar que haya registrado mínimo dos operaciones, incluida vigente, no aplican las operaciones de campañas. La operación vigente debe cumplir las siguientes condiciones.</w:t>
      </w:r>
    </w:p>
    <w:p w:rsidR="00000000" w:rsidRDefault="00C6317F">
      <w:pPr>
        <w:pStyle w:val="Textodebloque"/>
        <w:numPr>
          <w:ilvl w:val="1"/>
          <w:numId w:val="162"/>
        </w:numPr>
        <w:spacing w:before="0" w:beforeAutospacing="0" w:after="0" w:afterAutospacing="0" w:line="336" w:lineRule="auto"/>
        <w:ind w:right="17"/>
        <w:rPr>
          <w:rFonts w:cs="Arial"/>
          <w:szCs w:val="20"/>
        </w:rPr>
      </w:pPr>
      <w:r>
        <w:rPr>
          <w:rFonts w:cs="Arial"/>
          <w:szCs w:val="20"/>
        </w:rPr>
        <w:t>Promedio de días de mora  “3”</w:t>
      </w:r>
    </w:p>
    <w:p w:rsidR="00000000" w:rsidRDefault="00C6317F">
      <w:pPr>
        <w:pStyle w:val="Textodebloque"/>
        <w:numPr>
          <w:ilvl w:val="1"/>
          <w:numId w:val="162"/>
        </w:numPr>
        <w:spacing w:before="0" w:beforeAutospacing="0" w:after="0" w:afterAutospacing="0" w:line="336" w:lineRule="auto"/>
        <w:ind w:right="17"/>
        <w:rPr>
          <w:rFonts w:cs="Arial"/>
          <w:szCs w:val="20"/>
        </w:rPr>
      </w:pPr>
      <w:r>
        <w:rPr>
          <w:rFonts w:cs="Arial"/>
          <w:szCs w:val="20"/>
        </w:rPr>
        <w:t>Mora máxima 12 días</w:t>
      </w:r>
    </w:p>
    <w:p w:rsidR="00000000" w:rsidRDefault="00C6317F">
      <w:pPr>
        <w:pStyle w:val="Prrafodelista"/>
        <w:numPr>
          <w:ilvl w:val="0"/>
          <w:numId w:val="160"/>
        </w:numPr>
        <w:spacing w:line="360" w:lineRule="auto"/>
        <w:rPr>
          <w:rFonts w:ascii="Arial" w:hAnsi="Arial" w:cs="Arial"/>
          <w:sz w:val="20"/>
          <w:szCs w:val="20"/>
        </w:rPr>
      </w:pPr>
      <w:r>
        <w:rPr>
          <w:rFonts w:ascii="Arial" w:hAnsi="Arial" w:cs="Arial"/>
          <w:sz w:val="20"/>
          <w:szCs w:val="20"/>
        </w:rPr>
        <w:t xml:space="preserve">Score </w:t>
      </w:r>
      <w:r>
        <w:rPr>
          <w:rFonts w:ascii="Arial" w:hAnsi="Arial" w:cs="Arial"/>
          <w:sz w:val="20"/>
          <w:szCs w:val="20"/>
        </w:rPr>
        <w:t>P &gt;= a P04</w:t>
      </w:r>
    </w:p>
    <w:p w:rsidR="00000000" w:rsidRDefault="00C6317F">
      <w:pPr>
        <w:pStyle w:val="Prrafodelista"/>
        <w:numPr>
          <w:ilvl w:val="0"/>
          <w:numId w:val="160"/>
        </w:numPr>
        <w:spacing w:line="360" w:lineRule="auto"/>
        <w:rPr>
          <w:rFonts w:ascii="Arial" w:hAnsi="Arial" w:cs="Arial"/>
          <w:sz w:val="20"/>
          <w:szCs w:val="20"/>
        </w:rPr>
      </w:pPr>
      <w:r>
        <w:rPr>
          <w:rFonts w:ascii="Arial" w:hAnsi="Arial" w:cs="Arial"/>
          <w:sz w:val="20"/>
          <w:szCs w:val="20"/>
        </w:rPr>
        <w:t>Monto hasta $10.000</w:t>
      </w:r>
    </w:p>
    <w:p w:rsidR="00000000" w:rsidRDefault="00C6317F">
      <w:pPr>
        <w:pStyle w:val="Prrafodelista"/>
        <w:numPr>
          <w:ilvl w:val="0"/>
          <w:numId w:val="160"/>
        </w:numPr>
        <w:spacing w:line="360" w:lineRule="auto"/>
        <w:rPr>
          <w:rFonts w:ascii="Arial" w:hAnsi="Arial" w:cs="Arial"/>
          <w:sz w:val="20"/>
          <w:szCs w:val="20"/>
        </w:rPr>
      </w:pPr>
      <w:r>
        <w:rPr>
          <w:rFonts w:ascii="Arial" w:hAnsi="Arial" w:cs="Arial"/>
          <w:sz w:val="20"/>
          <w:szCs w:val="20"/>
        </w:rPr>
        <w:t>Plazo hasta 48 meses</w:t>
      </w:r>
    </w:p>
    <w:p w:rsidR="00000000" w:rsidRDefault="00C6317F">
      <w:pPr>
        <w:pStyle w:val="Prrafodelista"/>
        <w:numPr>
          <w:ilvl w:val="0"/>
          <w:numId w:val="160"/>
        </w:numPr>
        <w:spacing w:line="360" w:lineRule="auto"/>
        <w:rPr>
          <w:rFonts w:ascii="Arial" w:hAnsi="Arial" w:cs="Arial"/>
          <w:sz w:val="20"/>
          <w:szCs w:val="20"/>
        </w:rPr>
      </w:pPr>
      <w:r>
        <w:rPr>
          <w:rFonts w:ascii="Arial" w:hAnsi="Arial" w:cs="Arial"/>
          <w:sz w:val="20"/>
          <w:szCs w:val="20"/>
        </w:rPr>
        <w:t>Tasa de interés: la vigente en el mes menos puntos de descuento (tabla enviada por la División de Riesgo)</w:t>
      </w:r>
    </w:p>
    <w:p w:rsidR="00000000" w:rsidRDefault="00C6317F">
      <w:pPr>
        <w:pStyle w:val="Prrafodelista"/>
        <w:numPr>
          <w:ilvl w:val="0"/>
          <w:numId w:val="160"/>
        </w:numPr>
        <w:spacing w:line="360" w:lineRule="auto"/>
        <w:rPr>
          <w:rFonts w:ascii="Arial" w:hAnsi="Arial" w:cs="Arial"/>
          <w:sz w:val="20"/>
          <w:szCs w:val="20"/>
        </w:rPr>
      </w:pPr>
      <w:r>
        <w:rPr>
          <w:rFonts w:ascii="Arial" w:hAnsi="Arial" w:cs="Arial"/>
          <w:sz w:val="20"/>
          <w:szCs w:val="20"/>
        </w:rPr>
        <w:lastRenderedPageBreak/>
        <w:t>Garantía de acuerdo a cuadro de garantías.</w:t>
      </w:r>
    </w:p>
    <w:p w:rsidR="00000000" w:rsidRDefault="00C6317F">
      <w:pPr>
        <w:pStyle w:val="Prrafodelista"/>
        <w:numPr>
          <w:ilvl w:val="0"/>
          <w:numId w:val="160"/>
        </w:numPr>
        <w:spacing w:line="360" w:lineRule="auto"/>
        <w:rPr>
          <w:rFonts w:ascii="Arial" w:hAnsi="Arial" w:cs="Arial"/>
          <w:sz w:val="20"/>
          <w:szCs w:val="20"/>
        </w:rPr>
      </w:pPr>
      <w:r>
        <w:rPr>
          <w:rFonts w:ascii="Arial" w:hAnsi="Arial" w:cs="Arial"/>
          <w:sz w:val="20"/>
          <w:szCs w:val="20"/>
        </w:rPr>
        <w:t>No aplica seguro de daños</w:t>
      </w:r>
    </w:p>
    <w:p w:rsidR="00000000" w:rsidRDefault="00C6317F">
      <w:pPr>
        <w:pStyle w:val="Textodebloque"/>
        <w:spacing w:before="0" w:beforeAutospacing="0" w:after="0" w:afterAutospacing="0" w:line="336" w:lineRule="auto"/>
        <w:ind w:left="456" w:right="17"/>
        <w:rPr>
          <w:rFonts w:cs="Arial"/>
          <w:b/>
          <w:sz w:val="18"/>
          <w:szCs w:val="18"/>
        </w:rPr>
      </w:pPr>
      <w:bookmarkStart w:id="691" w:name="GARANTÍAS_REQUERIDAS"/>
      <w:bookmarkEnd w:id="691"/>
    </w:p>
    <w:p w:rsidR="00000000" w:rsidRDefault="00C6317F">
      <w:pPr>
        <w:pStyle w:val="Ttulo1"/>
        <w:numPr>
          <w:ilvl w:val="0"/>
          <w:numId w:val="84"/>
        </w:numPr>
        <w:spacing w:before="0" w:beforeAutospacing="0" w:after="0" w:afterAutospacing="0" w:line="336" w:lineRule="auto"/>
        <w:rPr>
          <w:rFonts w:eastAsia="Times New Roman" w:cs="Arial"/>
          <w:color w:val="008000"/>
          <w:sz w:val="20"/>
          <w:szCs w:val="20"/>
        </w:rPr>
      </w:pPr>
      <w:bookmarkStart w:id="692" w:name="_Toc417651724"/>
      <w:bookmarkStart w:id="693" w:name="_Toc417651808"/>
      <w:bookmarkStart w:id="694" w:name="_Toc471475963"/>
      <w:bookmarkStart w:id="695" w:name="_Toc178139781"/>
      <w:r>
        <w:rPr>
          <w:rFonts w:eastAsia="Times New Roman" w:cs="Arial"/>
          <w:color w:val="008000"/>
          <w:sz w:val="20"/>
          <w:szCs w:val="20"/>
        </w:rPr>
        <w:t>REPRÉSTAMOS</w:t>
      </w:r>
      <w:bookmarkEnd w:id="692"/>
      <w:bookmarkEnd w:id="693"/>
      <w:bookmarkEnd w:id="694"/>
    </w:p>
    <w:p w:rsidR="00000000" w:rsidRDefault="00C6317F">
      <w:pPr>
        <w:pStyle w:val="Textodebloque"/>
        <w:spacing w:before="0" w:beforeAutospacing="0" w:after="0" w:afterAutospacing="0" w:line="336" w:lineRule="auto"/>
        <w:ind w:left="108" w:right="17"/>
        <w:rPr>
          <w:rFonts w:cs="Arial"/>
          <w:sz w:val="18"/>
          <w:szCs w:val="18"/>
        </w:rPr>
      </w:pPr>
    </w:p>
    <w:bookmarkEnd w:id="695"/>
    <w:p w:rsidR="00000000" w:rsidRDefault="00C6317F">
      <w:pPr>
        <w:pStyle w:val="Prrafodelista"/>
        <w:numPr>
          <w:ilvl w:val="0"/>
          <w:numId w:val="70"/>
        </w:numPr>
        <w:spacing w:line="360" w:lineRule="auto"/>
        <w:rPr>
          <w:rFonts w:ascii="Arial" w:hAnsi="Arial" w:cs="Arial"/>
          <w:sz w:val="20"/>
          <w:szCs w:val="20"/>
        </w:rPr>
      </w:pPr>
      <w:r>
        <w:rPr>
          <w:rFonts w:ascii="Arial" w:hAnsi="Arial" w:cs="Arial"/>
          <w:sz w:val="20"/>
          <w:szCs w:val="20"/>
        </w:rPr>
        <w:t xml:space="preserve">Podrán acceder </w:t>
      </w:r>
      <w:r>
        <w:rPr>
          <w:rFonts w:ascii="Arial" w:hAnsi="Arial" w:cs="Arial"/>
          <w:sz w:val="20"/>
          <w:szCs w:val="20"/>
        </w:rPr>
        <w:t xml:space="preserve">a un </w:t>
      </w:r>
      <w:proofErr w:type="spellStart"/>
      <w:r>
        <w:rPr>
          <w:rFonts w:ascii="Arial" w:hAnsi="Arial" w:cs="Arial"/>
          <w:sz w:val="20"/>
          <w:szCs w:val="20"/>
        </w:rPr>
        <w:t>représtamo</w:t>
      </w:r>
      <w:proofErr w:type="spellEnd"/>
      <w:r>
        <w:rPr>
          <w:rFonts w:ascii="Arial" w:hAnsi="Arial" w:cs="Arial"/>
          <w:sz w:val="20"/>
          <w:szCs w:val="20"/>
        </w:rPr>
        <w:t>, clientes que cumplan con los porcentajes establecidos en la Dirección de Microcrédito y que están en función de los requerimientos del Negocio y Mercado.</w:t>
      </w:r>
    </w:p>
    <w:p w:rsidR="00000000" w:rsidRDefault="00C6317F">
      <w:pPr>
        <w:pStyle w:val="Prrafodelista"/>
        <w:numPr>
          <w:ilvl w:val="0"/>
          <w:numId w:val="70"/>
        </w:numPr>
        <w:spacing w:line="360" w:lineRule="auto"/>
        <w:rPr>
          <w:rFonts w:ascii="Arial" w:hAnsi="Arial" w:cs="Arial"/>
          <w:sz w:val="20"/>
          <w:szCs w:val="20"/>
        </w:rPr>
      </w:pPr>
      <w:r>
        <w:rPr>
          <w:rFonts w:ascii="Arial" w:hAnsi="Arial" w:cs="Arial"/>
          <w:sz w:val="20"/>
          <w:szCs w:val="20"/>
        </w:rPr>
        <w:t>Los clientes preferenciales serán los que se encuentran calificados en la campaña vig</w:t>
      </w:r>
      <w:r>
        <w:rPr>
          <w:rFonts w:ascii="Arial" w:hAnsi="Arial" w:cs="Arial"/>
          <w:sz w:val="20"/>
          <w:szCs w:val="20"/>
        </w:rPr>
        <w:t xml:space="preserve">ente.  Se podrá consolidar deudas de créditos simultáneas cuando el cliente solicita un </w:t>
      </w:r>
      <w:proofErr w:type="spellStart"/>
      <w:r>
        <w:rPr>
          <w:rFonts w:ascii="Arial" w:hAnsi="Arial" w:cs="Arial"/>
          <w:sz w:val="20"/>
          <w:szCs w:val="20"/>
        </w:rPr>
        <w:t>représtamo</w:t>
      </w:r>
      <w:proofErr w:type="spellEnd"/>
      <w:r>
        <w:rPr>
          <w:rFonts w:ascii="Arial" w:hAnsi="Arial" w:cs="Arial"/>
          <w:sz w:val="20"/>
          <w:szCs w:val="20"/>
        </w:rPr>
        <w:t xml:space="preserve"> y una de estas operaciones debe cumplir con las condiciones establecidas. . </w:t>
      </w:r>
    </w:p>
    <w:p w:rsidR="00000000" w:rsidRDefault="00C6317F">
      <w:pPr>
        <w:pStyle w:val="Prrafodelista"/>
        <w:numPr>
          <w:ilvl w:val="0"/>
          <w:numId w:val="70"/>
        </w:numPr>
        <w:spacing w:line="360" w:lineRule="auto"/>
        <w:rPr>
          <w:rFonts w:ascii="Arial" w:hAnsi="Arial" w:cs="Arial"/>
          <w:sz w:val="20"/>
          <w:szCs w:val="20"/>
        </w:rPr>
      </w:pPr>
      <w:r>
        <w:rPr>
          <w:rFonts w:ascii="Arial" w:hAnsi="Arial" w:cs="Arial"/>
          <w:sz w:val="20"/>
          <w:szCs w:val="20"/>
        </w:rPr>
        <w:t xml:space="preserve">Para el cálculo de las cuotas pagadas no se tomará en consideración las </w:t>
      </w:r>
      <w:proofErr w:type="spellStart"/>
      <w:r>
        <w:rPr>
          <w:rFonts w:ascii="Arial" w:hAnsi="Arial" w:cs="Arial"/>
          <w:sz w:val="20"/>
          <w:szCs w:val="20"/>
        </w:rPr>
        <w:t>precance</w:t>
      </w:r>
      <w:r>
        <w:rPr>
          <w:rFonts w:ascii="Arial" w:hAnsi="Arial" w:cs="Arial"/>
          <w:sz w:val="20"/>
          <w:szCs w:val="20"/>
        </w:rPr>
        <w:t>laciones</w:t>
      </w:r>
      <w:proofErr w:type="spellEnd"/>
      <w:r>
        <w:rPr>
          <w:rFonts w:ascii="Arial" w:hAnsi="Arial" w:cs="Arial"/>
          <w:sz w:val="20"/>
          <w:szCs w:val="20"/>
        </w:rPr>
        <w:t>.</w:t>
      </w:r>
    </w:p>
    <w:p w:rsidR="00000000" w:rsidRDefault="00C6317F">
      <w:pPr>
        <w:pStyle w:val="Prrafodelista"/>
        <w:numPr>
          <w:ilvl w:val="0"/>
          <w:numId w:val="70"/>
        </w:numPr>
        <w:spacing w:line="360" w:lineRule="auto"/>
        <w:rPr>
          <w:rFonts w:ascii="Arial" w:hAnsi="Arial" w:cs="Arial"/>
          <w:sz w:val="20"/>
          <w:szCs w:val="20"/>
        </w:rPr>
      </w:pPr>
      <w:r>
        <w:rPr>
          <w:rFonts w:ascii="Arial" w:hAnsi="Arial" w:cs="Arial"/>
          <w:sz w:val="20"/>
          <w:szCs w:val="20"/>
        </w:rPr>
        <w:t xml:space="preserve">Para tramitar y desembolsar </w:t>
      </w:r>
      <w:proofErr w:type="spellStart"/>
      <w:r>
        <w:rPr>
          <w:rFonts w:ascii="Arial" w:hAnsi="Arial" w:cs="Arial"/>
          <w:sz w:val="20"/>
          <w:szCs w:val="20"/>
        </w:rPr>
        <w:t>représtamos</w:t>
      </w:r>
      <w:proofErr w:type="spellEnd"/>
      <w:r>
        <w:rPr>
          <w:rFonts w:ascii="Arial" w:hAnsi="Arial" w:cs="Arial"/>
          <w:sz w:val="20"/>
          <w:szCs w:val="20"/>
        </w:rPr>
        <w:t>, el cliente debe estar al día en sus pagos en las operaciones que mantiene con el Banco, salvo que la nueva operación sea para cancelar operaciones indirectas que se encuentren vencidas.</w:t>
      </w:r>
    </w:p>
    <w:p w:rsidR="00000000" w:rsidRDefault="00C6317F">
      <w:pPr>
        <w:pStyle w:val="Prrafodelista"/>
        <w:numPr>
          <w:ilvl w:val="0"/>
          <w:numId w:val="70"/>
        </w:numPr>
        <w:spacing w:line="360" w:lineRule="auto"/>
        <w:rPr>
          <w:rFonts w:ascii="Arial" w:hAnsi="Arial" w:cs="Arial"/>
          <w:sz w:val="20"/>
          <w:szCs w:val="20"/>
        </w:rPr>
      </w:pPr>
      <w:r>
        <w:rPr>
          <w:rFonts w:ascii="Arial" w:hAnsi="Arial" w:cs="Arial"/>
          <w:sz w:val="20"/>
          <w:szCs w:val="20"/>
        </w:rPr>
        <w:t>Un cliente antiguo podrá acceder a la renovación de su operación en las mismas condiciones de monto, plazo y garantías del último crédito vigente luego de haber cancelado mínimo el 40% de cuotas o cancelado cuando:</w:t>
      </w:r>
    </w:p>
    <w:p w:rsidR="00000000" w:rsidRDefault="00C6317F">
      <w:pPr>
        <w:pStyle w:val="Prrafodelista"/>
        <w:numPr>
          <w:ilvl w:val="1"/>
          <w:numId w:val="70"/>
        </w:numPr>
        <w:spacing w:line="360" w:lineRule="auto"/>
        <w:rPr>
          <w:rFonts w:ascii="Arial" w:hAnsi="Arial" w:cs="Arial"/>
          <w:sz w:val="20"/>
          <w:szCs w:val="20"/>
        </w:rPr>
      </w:pPr>
      <w:r>
        <w:rPr>
          <w:rFonts w:ascii="Arial" w:hAnsi="Arial" w:cs="Arial"/>
          <w:sz w:val="20"/>
          <w:szCs w:val="20"/>
        </w:rPr>
        <w:t>Atraso promedio menor a 5 días de mora.</w:t>
      </w:r>
    </w:p>
    <w:p w:rsidR="00000000" w:rsidRDefault="00C6317F">
      <w:pPr>
        <w:pStyle w:val="Prrafodelista"/>
        <w:numPr>
          <w:ilvl w:val="1"/>
          <w:numId w:val="70"/>
        </w:numPr>
        <w:spacing w:line="360" w:lineRule="auto"/>
        <w:rPr>
          <w:rFonts w:ascii="Arial" w:hAnsi="Arial" w:cs="Arial"/>
          <w:sz w:val="20"/>
          <w:szCs w:val="20"/>
        </w:rPr>
      </w:pPr>
      <w:r>
        <w:rPr>
          <w:rFonts w:ascii="Arial" w:hAnsi="Arial" w:cs="Arial"/>
          <w:sz w:val="20"/>
          <w:szCs w:val="20"/>
        </w:rPr>
        <w:t>A</w:t>
      </w:r>
      <w:r>
        <w:rPr>
          <w:rFonts w:ascii="Arial" w:hAnsi="Arial" w:cs="Arial"/>
          <w:sz w:val="20"/>
          <w:szCs w:val="20"/>
        </w:rPr>
        <w:t>traso máximo de 30 días.</w:t>
      </w:r>
    </w:p>
    <w:p w:rsidR="00000000" w:rsidRDefault="00C6317F">
      <w:pPr>
        <w:pStyle w:val="Prrafodelista"/>
        <w:numPr>
          <w:ilvl w:val="1"/>
          <w:numId w:val="70"/>
        </w:numPr>
        <w:spacing w:line="360" w:lineRule="auto"/>
        <w:rPr>
          <w:rFonts w:ascii="Arial" w:hAnsi="Arial" w:cs="Arial"/>
          <w:sz w:val="20"/>
          <w:szCs w:val="20"/>
        </w:rPr>
      </w:pPr>
      <w:r>
        <w:rPr>
          <w:rFonts w:ascii="Arial" w:hAnsi="Arial" w:cs="Arial"/>
          <w:sz w:val="20"/>
          <w:szCs w:val="20"/>
        </w:rPr>
        <w:t>No será requerida la Matriz de Decisión Crediticia en los siguientes casos:</w:t>
      </w:r>
    </w:p>
    <w:p w:rsidR="00000000" w:rsidRDefault="00C6317F">
      <w:pPr>
        <w:pStyle w:val="Prrafodelista"/>
        <w:numPr>
          <w:ilvl w:val="2"/>
          <w:numId w:val="70"/>
        </w:numPr>
        <w:spacing w:line="360" w:lineRule="auto"/>
        <w:rPr>
          <w:rFonts w:ascii="Arial" w:hAnsi="Arial" w:cs="Arial"/>
          <w:sz w:val="20"/>
          <w:szCs w:val="20"/>
        </w:rPr>
      </w:pPr>
      <w:r>
        <w:rPr>
          <w:rFonts w:ascii="Arial" w:hAnsi="Arial" w:cs="Arial"/>
          <w:sz w:val="20"/>
          <w:szCs w:val="20"/>
        </w:rPr>
        <w:t>Para montos inferiores a USD 10.000 como riesgo directo total del cliente.</w:t>
      </w:r>
    </w:p>
    <w:p w:rsidR="00000000" w:rsidRDefault="00C6317F">
      <w:pPr>
        <w:pStyle w:val="Prrafodelista"/>
        <w:numPr>
          <w:ilvl w:val="2"/>
          <w:numId w:val="70"/>
        </w:numPr>
        <w:spacing w:line="360" w:lineRule="auto"/>
        <w:rPr>
          <w:rFonts w:ascii="Arial" w:hAnsi="Arial" w:cs="Arial"/>
          <w:sz w:val="20"/>
          <w:szCs w:val="20"/>
        </w:rPr>
      </w:pPr>
      <w:r>
        <w:rPr>
          <w:rFonts w:ascii="Arial" w:hAnsi="Arial" w:cs="Arial"/>
          <w:sz w:val="20"/>
          <w:szCs w:val="20"/>
        </w:rPr>
        <w:t>Clientes que en el Sistema Financiero refleje un riesgo total menor a USD 20.000</w:t>
      </w:r>
      <w:r>
        <w:rPr>
          <w:rFonts w:ascii="Arial" w:hAnsi="Arial" w:cs="Arial"/>
          <w:sz w:val="20"/>
          <w:szCs w:val="20"/>
        </w:rPr>
        <w:t xml:space="preserve"> </w:t>
      </w:r>
    </w:p>
    <w:p w:rsidR="00000000" w:rsidRDefault="00C6317F">
      <w:pPr>
        <w:pStyle w:val="Prrafodelista"/>
        <w:numPr>
          <w:ilvl w:val="2"/>
          <w:numId w:val="70"/>
        </w:numPr>
        <w:spacing w:line="360" w:lineRule="auto"/>
        <w:rPr>
          <w:rFonts w:ascii="Arial" w:hAnsi="Arial" w:cs="Arial"/>
          <w:sz w:val="20"/>
          <w:szCs w:val="20"/>
        </w:rPr>
      </w:pPr>
      <w:r>
        <w:rPr>
          <w:rFonts w:ascii="Arial" w:hAnsi="Arial" w:cs="Arial"/>
          <w:sz w:val="20"/>
          <w:szCs w:val="20"/>
        </w:rPr>
        <w:t>El plazo de la nueva operación no se alargue en más de 6 meses</w:t>
      </w:r>
    </w:p>
    <w:p w:rsidR="00000000" w:rsidRDefault="00C6317F">
      <w:pPr>
        <w:pStyle w:val="Prrafodelista"/>
        <w:numPr>
          <w:ilvl w:val="2"/>
          <w:numId w:val="70"/>
        </w:numPr>
        <w:spacing w:line="360" w:lineRule="auto"/>
        <w:rPr>
          <w:rFonts w:ascii="Arial" w:hAnsi="Arial" w:cs="Arial"/>
          <w:sz w:val="20"/>
          <w:szCs w:val="20"/>
        </w:rPr>
      </w:pPr>
      <w:r>
        <w:rPr>
          <w:rFonts w:ascii="Arial" w:hAnsi="Arial" w:cs="Arial"/>
          <w:sz w:val="20"/>
          <w:szCs w:val="20"/>
        </w:rPr>
        <w:t>La cuota del crédito de la nueva operación sea igual o inferior a la cuota de la operación por la cual se calificó como antiguo (vigente o cancelada).</w:t>
      </w:r>
    </w:p>
    <w:p w:rsidR="00000000" w:rsidRDefault="00C6317F">
      <w:pPr>
        <w:pStyle w:val="Prrafodelista"/>
        <w:numPr>
          <w:ilvl w:val="2"/>
          <w:numId w:val="70"/>
        </w:numPr>
        <w:spacing w:line="360" w:lineRule="auto"/>
        <w:rPr>
          <w:rFonts w:ascii="Arial" w:hAnsi="Arial" w:cs="Arial"/>
          <w:sz w:val="20"/>
          <w:szCs w:val="20"/>
        </w:rPr>
      </w:pPr>
      <w:r>
        <w:rPr>
          <w:rFonts w:ascii="Arial" w:hAnsi="Arial" w:cs="Arial"/>
          <w:sz w:val="20"/>
          <w:szCs w:val="20"/>
        </w:rPr>
        <w:t>Clientes que no tengan Crédito inmediato</w:t>
      </w:r>
      <w:r>
        <w:rPr>
          <w:rFonts w:ascii="Arial" w:hAnsi="Arial" w:cs="Arial"/>
          <w:sz w:val="20"/>
          <w:szCs w:val="20"/>
        </w:rPr>
        <w:t xml:space="preserve"> hasta 6 meses antes del análisis del crédito antiguo.</w:t>
      </w:r>
    </w:p>
    <w:p w:rsidR="00000000" w:rsidRDefault="00C6317F">
      <w:pPr>
        <w:pStyle w:val="Prrafodelista"/>
        <w:numPr>
          <w:ilvl w:val="2"/>
          <w:numId w:val="70"/>
        </w:numPr>
        <w:spacing w:line="360" w:lineRule="auto"/>
        <w:rPr>
          <w:rFonts w:ascii="Arial" w:hAnsi="Arial" w:cs="Arial"/>
          <w:sz w:val="20"/>
          <w:szCs w:val="20"/>
        </w:rPr>
      </w:pPr>
      <w:r>
        <w:rPr>
          <w:rFonts w:ascii="Arial" w:hAnsi="Arial" w:cs="Arial"/>
          <w:sz w:val="20"/>
          <w:szCs w:val="20"/>
        </w:rPr>
        <w:t>Si la matriz de decisión crediticia inmediata anterior tiene una antigüedad de elaborada menor a 18 meses.</w:t>
      </w:r>
    </w:p>
    <w:p w:rsidR="00000000" w:rsidRDefault="00C6317F">
      <w:pPr>
        <w:pStyle w:val="Textodebloque"/>
        <w:spacing w:before="0" w:beforeAutospacing="0" w:after="0" w:afterAutospacing="0" w:line="336" w:lineRule="auto"/>
        <w:ind w:left="538" w:right="17"/>
        <w:rPr>
          <w:rFonts w:cs="Arial"/>
          <w:szCs w:val="20"/>
        </w:rPr>
      </w:pPr>
    </w:p>
    <w:p w:rsidR="00000000" w:rsidRDefault="00C6317F">
      <w:pPr>
        <w:pStyle w:val="Ttulo1"/>
        <w:numPr>
          <w:ilvl w:val="0"/>
          <w:numId w:val="84"/>
        </w:numPr>
        <w:spacing w:before="0" w:beforeAutospacing="0" w:after="0" w:afterAutospacing="0" w:line="336" w:lineRule="auto"/>
        <w:rPr>
          <w:rFonts w:eastAsia="Times New Roman" w:cs="Arial"/>
          <w:color w:val="008000"/>
          <w:sz w:val="20"/>
          <w:szCs w:val="20"/>
        </w:rPr>
      </w:pPr>
      <w:bookmarkStart w:id="696" w:name="_Toc417651725"/>
      <w:bookmarkStart w:id="697" w:name="_Toc417651809"/>
      <w:bookmarkStart w:id="698" w:name="_Toc471475964"/>
      <w:r>
        <w:rPr>
          <w:rFonts w:eastAsia="Times New Roman" w:cs="Arial"/>
          <w:color w:val="008000"/>
          <w:sz w:val="20"/>
          <w:szCs w:val="20"/>
        </w:rPr>
        <w:t>REP 0</w:t>
      </w:r>
      <w:bookmarkEnd w:id="696"/>
      <w:bookmarkEnd w:id="697"/>
      <w:bookmarkEnd w:id="698"/>
    </w:p>
    <w:tbl>
      <w:tblPr>
        <w:tblW w:w="54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41"/>
        <w:gridCol w:w="2850"/>
      </w:tblGrid>
      <w:tr w:rsidR="00000000">
        <w:trPr>
          <w:trHeight w:val="361"/>
          <w:jc w:val="center"/>
        </w:trPr>
        <w:tc>
          <w:tcPr>
            <w:tcW w:w="2641"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000000" w:rsidRDefault="00C6317F">
            <w:pPr>
              <w:pStyle w:val="Textodebloque"/>
              <w:spacing w:before="0" w:beforeAutospacing="0" w:after="0" w:afterAutospacing="0"/>
              <w:ind w:right="17"/>
              <w:jc w:val="center"/>
              <w:rPr>
                <w:rFonts w:cs="Arial"/>
                <w:sz w:val="18"/>
                <w:szCs w:val="18"/>
              </w:rPr>
            </w:pPr>
            <w:r>
              <w:rPr>
                <w:rFonts w:cs="Arial"/>
                <w:b/>
                <w:sz w:val="18"/>
                <w:szCs w:val="18"/>
              </w:rPr>
              <w:t>VARIABLES</w:t>
            </w:r>
          </w:p>
        </w:tc>
        <w:tc>
          <w:tcPr>
            <w:tcW w:w="2850"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000000" w:rsidRDefault="00C6317F">
            <w:pPr>
              <w:pStyle w:val="Textodebloque"/>
              <w:spacing w:before="0" w:beforeAutospacing="0" w:after="0" w:afterAutospacing="0"/>
              <w:ind w:right="17"/>
              <w:jc w:val="center"/>
              <w:rPr>
                <w:rFonts w:cs="Arial"/>
                <w:b/>
                <w:sz w:val="18"/>
                <w:szCs w:val="18"/>
              </w:rPr>
            </w:pPr>
            <w:r>
              <w:rPr>
                <w:rFonts w:cs="Arial"/>
                <w:b/>
                <w:sz w:val="18"/>
                <w:szCs w:val="18"/>
              </w:rPr>
              <w:t>CONDICIONES</w:t>
            </w:r>
          </w:p>
        </w:tc>
      </w:tr>
      <w:tr w:rsidR="00000000">
        <w:trPr>
          <w:trHeight w:val="361"/>
          <w:jc w:val="center"/>
        </w:trPr>
        <w:tc>
          <w:tcPr>
            <w:tcW w:w="2641" w:type="dxa"/>
            <w:tcBorders>
              <w:top w:val="single" w:sz="4" w:space="0" w:color="auto"/>
              <w:left w:val="single" w:sz="4" w:space="0" w:color="auto"/>
              <w:bottom w:val="single" w:sz="4" w:space="0" w:color="auto"/>
              <w:right w:val="single" w:sz="4" w:space="0" w:color="auto"/>
            </w:tcBorders>
            <w:vAlign w:val="center"/>
            <w:hideMark/>
          </w:tcPr>
          <w:p w:rsidR="00000000" w:rsidRDefault="00C6317F">
            <w:pPr>
              <w:pStyle w:val="Textodebloque"/>
              <w:spacing w:before="0" w:beforeAutospacing="0" w:after="0" w:afterAutospacing="0"/>
              <w:ind w:right="17"/>
              <w:jc w:val="center"/>
              <w:rPr>
                <w:rFonts w:cs="Arial"/>
                <w:sz w:val="18"/>
                <w:szCs w:val="18"/>
              </w:rPr>
            </w:pPr>
            <w:r>
              <w:rPr>
                <w:rFonts w:cs="Arial"/>
                <w:sz w:val="18"/>
                <w:szCs w:val="18"/>
              </w:rPr>
              <w:t>Días de mora</w:t>
            </w:r>
          </w:p>
        </w:tc>
        <w:tc>
          <w:tcPr>
            <w:tcW w:w="2850" w:type="dxa"/>
            <w:tcBorders>
              <w:top w:val="single" w:sz="4" w:space="0" w:color="auto"/>
              <w:left w:val="single" w:sz="4" w:space="0" w:color="auto"/>
              <w:bottom w:val="single" w:sz="4" w:space="0" w:color="auto"/>
              <w:right w:val="single" w:sz="4" w:space="0" w:color="auto"/>
            </w:tcBorders>
            <w:shd w:val="clear" w:color="auto" w:fill="CCFFCC"/>
            <w:vAlign w:val="center"/>
            <w:hideMark/>
          </w:tcPr>
          <w:p w:rsidR="00000000" w:rsidRDefault="00C6317F">
            <w:pPr>
              <w:pStyle w:val="Textodebloque"/>
              <w:spacing w:before="0" w:beforeAutospacing="0" w:after="0" w:afterAutospacing="0"/>
              <w:ind w:right="17"/>
              <w:jc w:val="center"/>
              <w:rPr>
                <w:rFonts w:cs="Arial"/>
                <w:sz w:val="18"/>
                <w:szCs w:val="18"/>
              </w:rPr>
            </w:pPr>
            <w:r>
              <w:rPr>
                <w:rFonts w:cs="Arial"/>
                <w:sz w:val="18"/>
                <w:szCs w:val="18"/>
              </w:rPr>
              <w:t>0 hasta 5 días</w:t>
            </w:r>
          </w:p>
        </w:tc>
      </w:tr>
      <w:tr w:rsidR="00000000">
        <w:trPr>
          <w:trHeight w:val="361"/>
          <w:jc w:val="center"/>
        </w:trPr>
        <w:tc>
          <w:tcPr>
            <w:tcW w:w="2641" w:type="dxa"/>
            <w:tcBorders>
              <w:top w:val="single" w:sz="4" w:space="0" w:color="auto"/>
              <w:left w:val="single" w:sz="4" w:space="0" w:color="auto"/>
              <w:bottom w:val="single" w:sz="4" w:space="0" w:color="auto"/>
              <w:right w:val="single" w:sz="4" w:space="0" w:color="auto"/>
            </w:tcBorders>
            <w:vAlign w:val="center"/>
            <w:hideMark/>
          </w:tcPr>
          <w:p w:rsidR="00000000" w:rsidRDefault="00C6317F">
            <w:pPr>
              <w:pStyle w:val="Textodebloque"/>
              <w:spacing w:before="0" w:beforeAutospacing="0" w:after="0" w:afterAutospacing="0"/>
              <w:ind w:right="17"/>
              <w:jc w:val="center"/>
              <w:rPr>
                <w:rFonts w:cs="Arial"/>
                <w:sz w:val="18"/>
                <w:szCs w:val="18"/>
              </w:rPr>
            </w:pPr>
            <w:r>
              <w:rPr>
                <w:rFonts w:cs="Arial"/>
                <w:sz w:val="18"/>
                <w:szCs w:val="18"/>
              </w:rPr>
              <w:t>Plazo mínimo</w:t>
            </w:r>
          </w:p>
        </w:tc>
        <w:tc>
          <w:tcPr>
            <w:tcW w:w="2850" w:type="dxa"/>
            <w:tcBorders>
              <w:top w:val="single" w:sz="4" w:space="0" w:color="auto"/>
              <w:left w:val="single" w:sz="4" w:space="0" w:color="auto"/>
              <w:bottom w:val="single" w:sz="4" w:space="0" w:color="auto"/>
              <w:right w:val="single" w:sz="4" w:space="0" w:color="auto"/>
            </w:tcBorders>
            <w:shd w:val="clear" w:color="auto" w:fill="CCFFCC"/>
            <w:vAlign w:val="center"/>
            <w:hideMark/>
          </w:tcPr>
          <w:p w:rsidR="00000000" w:rsidRDefault="00C6317F">
            <w:pPr>
              <w:pStyle w:val="Textodebloque"/>
              <w:spacing w:before="0" w:beforeAutospacing="0" w:after="0" w:afterAutospacing="0"/>
              <w:ind w:right="17"/>
              <w:jc w:val="center"/>
              <w:rPr>
                <w:rFonts w:cs="Arial"/>
                <w:sz w:val="18"/>
                <w:szCs w:val="18"/>
              </w:rPr>
            </w:pPr>
            <w:r>
              <w:rPr>
                <w:rFonts w:cs="Arial"/>
                <w:sz w:val="18"/>
                <w:szCs w:val="18"/>
              </w:rPr>
              <w:t>6 meses</w:t>
            </w:r>
          </w:p>
        </w:tc>
      </w:tr>
      <w:tr w:rsidR="00000000">
        <w:trPr>
          <w:trHeight w:val="361"/>
          <w:jc w:val="center"/>
        </w:trPr>
        <w:tc>
          <w:tcPr>
            <w:tcW w:w="2641" w:type="dxa"/>
            <w:tcBorders>
              <w:top w:val="single" w:sz="4" w:space="0" w:color="auto"/>
              <w:left w:val="single" w:sz="4" w:space="0" w:color="auto"/>
              <w:bottom w:val="single" w:sz="4" w:space="0" w:color="auto"/>
              <w:right w:val="single" w:sz="4" w:space="0" w:color="auto"/>
            </w:tcBorders>
            <w:vAlign w:val="center"/>
            <w:hideMark/>
          </w:tcPr>
          <w:p w:rsidR="00000000" w:rsidRDefault="00C6317F">
            <w:pPr>
              <w:pStyle w:val="Textodebloque"/>
              <w:spacing w:before="0" w:beforeAutospacing="0" w:after="0" w:afterAutospacing="0"/>
              <w:ind w:right="17"/>
              <w:jc w:val="center"/>
              <w:rPr>
                <w:rFonts w:cs="Arial"/>
                <w:sz w:val="18"/>
                <w:szCs w:val="18"/>
              </w:rPr>
            </w:pPr>
            <w:r>
              <w:rPr>
                <w:rFonts w:cs="Arial"/>
                <w:sz w:val="18"/>
                <w:szCs w:val="18"/>
              </w:rPr>
              <w:t>Plazo máximo</w:t>
            </w:r>
          </w:p>
        </w:tc>
        <w:tc>
          <w:tcPr>
            <w:tcW w:w="2850" w:type="dxa"/>
            <w:tcBorders>
              <w:top w:val="single" w:sz="4" w:space="0" w:color="auto"/>
              <w:left w:val="single" w:sz="4" w:space="0" w:color="auto"/>
              <w:bottom w:val="single" w:sz="4" w:space="0" w:color="auto"/>
              <w:right w:val="single" w:sz="4" w:space="0" w:color="auto"/>
            </w:tcBorders>
            <w:shd w:val="clear" w:color="auto" w:fill="CCFFCC"/>
            <w:vAlign w:val="center"/>
            <w:hideMark/>
          </w:tcPr>
          <w:p w:rsidR="00000000" w:rsidRDefault="00C6317F">
            <w:pPr>
              <w:pStyle w:val="Textodebloque"/>
              <w:spacing w:before="0" w:beforeAutospacing="0" w:after="0" w:afterAutospacing="0"/>
              <w:ind w:right="17"/>
              <w:jc w:val="center"/>
              <w:rPr>
                <w:rFonts w:cs="Arial"/>
                <w:sz w:val="18"/>
                <w:szCs w:val="18"/>
              </w:rPr>
            </w:pPr>
            <w:r>
              <w:rPr>
                <w:rFonts w:cs="Arial"/>
                <w:sz w:val="18"/>
                <w:szCs w:val="18"/>
              </w:rPr>
              <w:t>36 meses</w:t>
            </w:r>
          </w:p>
        </w:tc>
      </w:tr>
      <w:tr w:rsidR="00000000">
        <w:trPr>
          <w:trHeight w:val="553"/>
          <w:jc w:val="center"/>
        </w:trPr>
        <w:tc>
          <w:tcPr>
            <w:tcW w:w="2641" w:type="dxa"/>
            <w:tcBorders>
              <w:top w:val="single" w:sz="4" w:space="0" w:color="auto"/>
              <w:left w:val="single" w:sz="4" w:space="0" w:color="auto"/>
              <w:bottom w:val="single" w:sz="4" w:space="0" w:color="auto"/>
              <w:right w:val="single" w:sz="4" w:space="0" w:color="auto"/>
            </w:tcBorders>
            <w:vAlign w:val="center"/>
            <w:hideMark/>
          </w:tcPr>
          <w:p w:rsidR="00000000" w:rsidRDefault="00C6317F">
            <w:pPr>
              <w:pStyle w:val="Textodebloque"/>
              <w:spacing w:before="0" w:beforeAutospacing="0" w:after="0" w:afterAutospacing="0"/>
              <w:ind w:right="17"/>
              <w:jc w:val="center"/>
              <w:rPr>
                <w:rFonts w:cs="Arial"/>
                <w:sz w:val="18"/>
                <w:szCs w:val="18"/>
              </w:rPr>
            </w:pPr>
            <w:r>
              <w:rPr>
                <w:rFonts w:cs="Arial"/>
                <w:sz w:val="18"/>
                <w:szCs w:val="18"/>
              </w:rPr>
              <w:t>% de descuento a Tasa Efectiva</w:t>
            </w:r>
          </w:p>
        </w:tc>
        <w:tc>
          <w:tcPr>
            <w:tcW w:w="2850" w:type="dxa"/>
            <w:tcBorders>
              <w:top w:val="single" w:sz="4" w:space="0" w:color="auto"/>
              <w:left w:val="single" w:sz="4" w:space="0" w:color="auto"/>
              <w:bottom w:val="single" w:sz="4" w:space="0" w:color="auto"/>
              <w:right w:val="single" w:sz="4" w:space="0" w:color="auto"/>
            </w:tcBorders>
            <w:shd w:val="clear" w:color="auto" w:fill="CCFFCC"/>
            <w:vAlign w:val="center"/>
            <w:hideMark/>
          </w:tcPr>
          <w:p w:rsidR="00000000" w:rsidRDefault="00C6317F">
            <w:pPr>
              <w:pStyle w:val="Textodebloque"/>
              <w:spacing w:before="0" w:beforeAutospacing="0" w:after="0" w:afterAutospacing="0"/>
              <w:ind w:right="17"/>
              <w:jc w:val="center"/>
              <w:rPr>
                <w:rFonts w:cs="Arial"/>
                <w:sz w:val="18"/>
                <w:szCs w:val="18"/>
              </w:rPr>
            </w:pPr>
            <w:r>
              <w:rPr>
                <w:rFonts w:cs="Arial"/>
                <w:sz w:val="18"/>
                <w:szCs w:val="18"/>
              </w:rPr>
              <w:t>0%</w:t>
            </w:r>
          </w:p>
        </w:tc>
      </w:tr>
      <w:tr w:rsidR="00000000">
        <w:trPr>
          <w:trHeight w:val="553"/>
          <w:jc w:val="center"/>
        </w:trPr>
        <w:tc>
          <w:tcPr>
            <w:tcW w:w="2641" w:type="dxa"/>
            <w:tcBorders>
              <w:top w:val="single" w:sz="4" w:space="0" w:color="auto"/>
              <w:left w:val="single" w:sz="4" w:space="0" w:color="auto"/>
              <w:bottom w:val="single" w:sz="4" w:space="0" w:color="auto"/>
              <w:right w:val="single" w:sz="4" w:space="0" w:color="auto"/>
            </w:tcBorders>
            <w:vAlign w:val="center"/>
            <w:hideMark/>
          </w:tcPr>
          <w:p w:rsidR="00000000" w:rsidRDefault="00C6317F">
            <w:pPr>
              <w:pStyle w:val="Textodebloque"/>
              <w:spacing w:before="0" w:beforeAutospacing="0" w:after="0" w:afterAutospacing="0"/>
              <w:ind w:right="17"/>
              <w:jc w:val="center"/>
              <w:rPr>
                <w:rFonts w:cs="Arial"/>
                <w:sz w:val="18"/>
                <w:szCs w:val="18"/>
              </w:rPr>
            </w:pPr>
            <w:r>
              <w:rPr>
                <w:rFonts w:cs="Arial"/>
                <w:sz w:val="18"/>
                <w:szCs w:val="18"/>
              </w:rPr>
              <w:t>Monto de Crédito</w:t>
            </w:r>
          </w:p>
        </w:tc>
        <w:tc>
          <w:tcPr>
            <w:tcW w:w="2850" w:type="dxa"/>
            <w:tcBorders>
              <w:top w:val="single" w:sz="4" w:space="0" w:color="auto"/>
              <w:left w:val="single" w:sz="4" w:space="0" w:color="auto"/>
              <w:bottom w:val="single" w:sz="4" w:space="0" w:color="auto"/>
              <w:right w:val="single" w:sz="4" w:space="0" w:color="auto"/>
            </w:tcBorders>
            <w:shd w:val="clear" w:color="auto" w:fill="CCFFCC"/>
            <w:vAlign w:val="center"/>
            <w:hideMark/>
          </w:tcPr>
          <w:p w:rsidR="00000000" w:rsidRDefault="00C6317F">
            <w:pPr>
              <w:pStyle w:val="Textodebloque"/>
              <w:spacing w:before="0" w:beforeAutospacing="0" w:after="0" w:afterAutospacing="0"/>
              <w:ind w:right="17"/>
              <w:jc w:val="center"/>
              <w:rPr>
                <w:rFonts w:cs="Arial"/>
                <w:sz w:val="18"/>
                <w:szCs w:val="18"/>
              </w:rPr>
            </w:pPr>
            <w:r>
              <w:rPr>
                <w:rFonts w:cs="Arial"/>
                <w:sz w:val="18"/>
                <w:szCs w:val="18"/>
              </w:rPr>
              <w:t>Capital</w:t>
            </w:r>
          </w:p>
        </w:tc>
      </w:tr>
      <w:tr w:rsidR="00000000">
        <w:trPr>
          <w:trHeight w:val="361"/>
          <w:jc w:val="center"/>
        </w:trPr>
        <w:tc>
          <w:tcPr>
            <w:tcW w:w="2641" w:type="dxa"/>
            <w:tcBorders>
              <w:top w:val="single" w:sz="4" w:space="0" w:color="auto"/>
              <w:left w:val="single" w:sz="4" w:space="0" w:color="auto"/>
              <w:bottom w:val="single" w:sz="4" w:space="0" w:color="auto"/>
              <w:right w:val="single" w:sz="4" w:space="0" w:color="auto"/>
            </w:tcBorders>
            <w:vAlign w:val="center"/>
            <w:hideMark/>
          </w:tcPr>
          <w:p w:rsidR="00000000" w:rsidRDefault="00C6317F">
            <w:pPr>
              <w:pStyle w:val="Textodebloque"/>
              <w:spacing w:before="0" w:beforeAutospacing="0" w:after="0" w:afterAutospacing="0"/>
              <w:ind w:right="17"/>
              <w:jc w:val="center"/>
              <w:rPr>
                <w:rFonts w:cs="Arial"/>
                <w:sz w:val="18"/>
                <w:szCs w:val="18"/>
              </w:rPr>
            </w:pPr>
            <w:r>
              <w:rPr>
                <w:rFonts w:cs="Arial"/>
                <w:sz w:val="18"/>
                <w:szCs w:val="18"/>
              </w:rPr>
              <w:t>Monto mínimo</w:t>
            </w:r>
          </w:p>
        </w:tc>
        <w:tc>
          <w:tcPr>
            <w:tcW w:w="2850" w:type="dxa"/>
            <w:tcBorders>
              <w:top w:val="single" w:sz="4" w:space="0" w:color="auto"/>
              <w:left w:val="single" w:sz="4" w:space="0" w:color="auto"/>
              <w:bottom w:val="single" w:sz="4" w:space="0" w:color="auto"/>
              <w:right w:val="single" w:sz="4" w:space="0" w:color="auto"/>
            </w:tcBorders>
            <w:shd w:val="clear" w:color="auto" w:fill="CCFFCC"/>
            <w:vAlign w:val="center"/>
            <w:hideMark/>
          </w:tcPr>
          <w:p w:rsidR="00000000" w:rsidRDefault="00C6317F">
            <w:pPr>
              <w:pStyle w:val="Textodebloque"/>
              <w:spacing w:before="0" w:beforeAutospacing="0" w:after="0" w:afterAutospacing="0"/>
              <w:ind w:right="17"/>
              <w:jc w:val="center"/>
              <w:rPr>
                <w:rFonts w:cs="Arial"/>
                <w:sz w:val="18"/>
                <w:szCs w:val="18"/>
              </w:rPr>
            </w:pPr>
            <w:r>
              <w:rPr>
                <w:rFonts w:cs="Arial"/>
                <w:sz w:val="18"/>
                <w:szCs w:val="18"/>
              </w:rPr>
              <w:t>USD 101</w:t>
            </w:r>
          </w:p>
        </w:tc>
      </w:tr>
      <w:tr w:rsidR="00000000">
        <w:trPr>
          <w:trHeight w:val="1355"/>
          <w:jc w:val="center"/>
        </w:trPr>
        <w:tc>
          <w:tcPr>
            <w:tcW w:w="2641" w:type="dxa"/>
            <w:tcBorders>
              <w:top w:val="single" w:sz="4" w:space="0" w:color="auto"/>
              <w:left w:val="single" w:sz="4" w:space="0" w:color="auto"/>
              <w:bottom w:val="single" w:sz="4" w:space="0" w:color="auto"/>
              <w:right w:val="single" w:sz="4" w:space="0" w:color="auto"/>
            </w:tcBorders>
            <w:vAlign w:val="center"/>
            <w:hideMark/>
          </w:tcPr>
          <w:p w:rsidR="00000000" w:rsidRDefault="00C6317F">
            <w:pPr>
              <w:pStyle w:val="Textodebloque"/>
              <w:spacing w:before="0" w:beforeAutospacing="0" w:after="0" w:afterAutospacing="0"/>
              <w:ind w:right="17"/>
              <w:jc w:val="center"/>
              <w:rPr>
                <w:rFonts w:cs="Arial"/>
                <w:sz w:val="18"/>
                <w:szCs w:val="18"/>
              </w:rPr>
            </w:pPr>
            <w:r>
              <w:rPr>
                <w:rFonts w:cs="Arial"/>
                <w:sz w:val="18"/>
                <w:szCs w:val="18"/>
              </w:rPr>
              <w:t>Valores a cancelar por el cliente</w:t>
            </w:r>
          </w:p>
        </w:tc>
        <w:tc>
          <w:tcPr>
            <w:tcW w:w="2850" w:type="dxa"/>
            <w:tcBorders>
              <w:top w:val="single" w:sz="4" w:space="0" w:color="auto"/>
              <w:left w:val="single" w:sz="4" w:space="0" w:color="auto"/>
              <w:bottom w:val="single" w:sz="4" w:space="0" w:color="auto"/>
              <w:right w:val="single" w:sz="4" w:space="0" w:color="auto"/>
            </w:tcBorders>
            <w:shd w:val="clear" w:color="auto" w:fill="CCFFCC"/>
            <w:vAlign w:val="center"/>
          </w:tcPr>
          <w:p w:rsidR="00000000" w:rsidRDefault="00C6317F">
            <w:pPr>
              <w:pStyle w:val="Textodebloque"/>
              <w:ind w:right="17"/>
              <w:jc w:val="center"/>
              <w:rPr>
                <w:rFonts w:cs="Arial"/>
                <w:szCs w:val="20"/>
                <w:lang w:val="es-MX"/>
              </w:rPr>
            </w:pPr>
            <w:r>
              <w:rPr>
                <w:rFonts w:cs="Arial"/>
                <w:szCs w:val="20"/>
                <w:lang w:val="es-MX"/>
              </w:rPr>
              <w:t>Intereses normales generados, Intereses de mora y gestión de cobro</w:t>
            </w:r>
          </w:p>
          <w:p w:rsidR="00000000" w:rsidRDefault="00C6317F">
            <w:pPr>
              <w:pStyle w:val="Textodebloque"/>
              <w:ind w:right="17"/>
              <w:jc w:val="center"/>
              <w:rPr>
                <w:rFonts w:cs="Arial"/>
                <w:strike/>
                <w:sz w:val="18"/>
                <w:szCs w:val="18"/>
              </w:rPr>
            </w:pPr>
          </w:p>
        </w:tc>
      </w:tr>
      <w:tr w:rsidR="00000000">
        <w:trPr>
          <w:trHeight w:val="834"/>
          <w:jc w:val="center"/>
        </w:trPr>
        <w:tc>
          <w:tcPr>
            <w:tcW w:w="2641" w:type="dxa"/>
            <w:tcBorders>
              <w:top w:val="single" w:sz="4" w:space="0" w:color="auto"/>
              <w:left w:val="single" w:sz="4" w:space="0" w:color="auto"/>
              <w:bottom w:val="single" w:sz="4" w:space="0" w:color="auto"/>
              <w:right w:val="single" w:sz="4" w:space="0" w:color="auto"/>
            </w:tcBorders>
            <w:vAlign w:val="center"/>
            <w:hideMark/>
          </w:tcPr>
          <w:p w:rsidR="00000000" w:rsidRDefault="00C6317F">
            <w:pPr>
              <w:pStyle w:val="Textodebloque"/>
              <w:spacing w:before="0" w:beforeAutospacing="0" w:after="0" w:afterAutospacing="0"/>
              <w:ind w:right="17"/>
              <w:jc w:val="center"/>
              <w:rPr>
                <w:rFonts w:cs="Arial"/>
                <w:sz w:val="18"/>
                <w:szCs w:val="18"/>
              </w:rPr>
            </w:pPr>
            <w:r>
              <w:rPr>
                <w:rFonts w:cs="Arial"/>
                <w:sz w:val="18"/>
                <w:szCs w:val="18"/>
              </w:rPr>
              <w:t>Bloqueos vigentes</w:t>
            </w:r>
          </w:p>
        </w:tc>
        <w:tc>
          <w:tcPr>
            <w:tcW w:w="2850" w:type="dxa"/>
            <w:tcBorders>
              <w:top w:val="single" w:sz="4" w:space="0" w:color="auto"/>
              <w:left w:val="single" w:sz="4" w:space="0" w:color="auto"/>
              <w:bottom w:val="single" w:sz="4" w:space="0" w:color="auto"/>
              <w:right w:val="single" w:sz="4" w:space="0" w:color="auto"/>
            </w:tcBorders>
            <w:shd w:val="clear" w:color="auto" w:fill="CCFFCC"/>
            <w:vAlign w:val="center"/>
          </w:tcPr>
          <w:p w:rsidR="00000000" w:rsidRDefault="00C6317F">
            <w:pPr>
              <w:pStyle w:val="Prrafodelista"/>
              <w:numPr>
                <w:ilvl w:val="1"/>
                <w:numId w:val="164"/>
              </w:numPr>
              <w:ind w:left="357" w:hanging="292"/>
              <w:rPr>
                <w:rFonts w:ascii="Tahoma" w:hAnsi="Tahoma" w:cs="Tahoma"/>
                <w:sz w:val="16"/>
              </w:rPr>
            </w:pPr>
            <w:r>
              <w:rPr>
                <w:rFonts w:ascii="Tahoma" w:hAnsi="Tahoma" w:cs="Tahoma"/>
                <w:sz w:val="16"/>
              </w:rPr>
              <w:t>Gerencia</w:t>
            </w:r>
          </w:p>
          <w:p w:rsidR="00000000" w:rsidRDefault="00C6317F">
            <w:pPr>
              <w:pStyle w:val="Prrafodelista"/>
              <w:numPr>
                <w:ilvl w:val="1"/>
                <w:numId w:val="164"/>
              </w:numPr>
              <w:ind w:left="357" w:hanging="292"/>
              <w:rPr>
                <w:rFonts w:ascii="Tahoma" w:hAnsi="Tahoma" w:cs="Tahoma"/>
                <w:sz w:val="16"/>
              </w:rPr>
            </w:pPr>
            <w:r>
              <w:rPr>
                <w:rFonts w:ascii="Tahoma" w:hAnsi="Tahoma" w:cs="Tahoma"/>
                <w:sz w:val="16"/>
              </w:rPr>
              <w:t>Decisión del Banco</w:t>
            </w:r>
          </w:p>
          <w:p w:rsidR="00000000" w:rsidRDefault="00C6317F">
            <w:pPr>
              <w:pStyle w:val="Prrafodelista"/>
              <w:numPr>
                <w:ilvl w:val="1"/>
                <w:numId w:val="164"/>
              </w:numPr>
              <w:ind w:left="357" w:hanging="292"/>
              <w:rPr>
                <w:rFonts w:ascii="Tahoma" w:hAnsi="Tahoma" w:cs="Tahoma"/>
                <w:sz w:val="16"/>
              </w:rPr>
            </w:pPr>
            <w:r>
              <w:rPr>
                <w:rFonts w:ascii="Tahoma" w:hAnsi="Tahoma" w:cs="Tahoma"/>
                <w:sz w:val="16"/>
              </w:rPr>
              <w:t>PEPS</w:t>
            </w:r>
          </w:p>
          <w:p w:rsidR="00000000" w:rsidRDefault="00C6317F">
            <w:pPr>
              <w:pStyle w:val="Prrafodelista"/>
              <w:numPr>
                <w:ilvl w:val="1"/>
                <w:numId w:val="164"/>
              </w:numPr>
              <w:ind w:left="357" w:hanging="292"/>
              <w:rPr>
                <w:rFonts w:ascii="Tahoma" w:hAnsi="Tahoma" w:cs="Tahoma"/>
                <w:sz w:val="16"/>
              </w:rPr>
            </w:pPr>
            <w:r>
              <w:rPr>
                <w:rFonts w:ascii="Tahoma" w:hAnsi="Tahoma" w:cs="Tahoma"/>
                <w:sz w:val="16"/>
              </w:rPr>
              <w:t>Homónimos CONSEP</w:t>
            </w:r>
          </w:p>
          <w:p w:rsidR="00000000" w:rsidRDefault="00C6317F">
            <w:pPr>
              <w:pStyle w:val="Prrafodelista"/>
              <w:numPr>
                <w:ilvl w:val="1"/>
                <w:numId w:val="164"/>
              </w:numPr>
              <w:ind w:left="357" w:hanging="292"/>
              <w:rPr>
                <w:rFonts w:ascii="Tahoma" w:hAnsi="Tahoma" w:cs="Tahoma"/>
                <w:sz w:val="16"/>
              </w:rPr>
            </w:pPr>
            <w:r>
              <w:rPr>
                <w:rFonts w:ascii="Tahoma" w:hAnsi="Tahoma" w:cs="Tahoma"/>
                <w:sz w:val="16"/>
              </w:rPr>
              <w:t>Actividades Especiales</w:t>
            </w:r>
          </w:p>
          <w:p w:rsidR="00000000" w:rsidRDefault="00C6317F">
            <w:pPr>
              <w:pStyle w:val="Prrafodelista"/>
              <w:numPr>
                <w:ilvl w:val="1"/>
                <w:numId w:val="164"/>
              </w:numPr>
              <w:ind w:left="357" w:hanging="292"/>
              <w:rPr>
                <w:rFonts w:ascii="Tahoma" w:hAnsi="Tahoma" w:cs="Tahoma"/>
                <w:sz w:val="16"/>
              </w:rPr>
            </w:pPr>
            <w:r>
              <w:rPr>
                <w:rFonts w:ascii="Tahoma" w:hAnsi="Tahoma" w:cs="Tahoma"/>
                <w:sz w:val="16"/>
              </w:rPr>
              <w:t>Vinculados</w:t>
            </w:r>
          </w:p>
          <w:p w:rsidR="00000000" w:rsidRDefault="00C6317F">
            <w:pPr>
              <w:pStyle w:val="Prrafodelista"/>
              <w:numPr>
                <w:ilvl w:val="1"/>
                <w:numId w:val="164"/>
              </w:numPr>
              <w:ind w:left="357" w:hanging="292"/>
              <w:rPr>
                <w:rFonts w:ascii="Tahoma" w:hAnsi="Tahoma" w:cs="Tahoma"/>
                <w:sz w:val="16"/>
              </w:rPr>
            </w:pPr>
            <w:r>
              <w:rPr>
                <w:rFonts w:ascii="Tahoma" w:hAnsi="Tahoma" w:cs="Tahoma"/>
                <w:sz w:val="16"/>
              </w:rPr>
              <w:t>Empleados</w:t>
            </w:r>
          </w:p>
          <w:p w:rsidR="00000000" w:rsidRDefault="00C6317F">
            <w:pPr>
              <w:pStyle w:val="Prrafodelista"/>
              <w:numPr>
                <w:ilvl w:val="1"/>
                <w:numId w:val="164"/>
              </w:numPr>
              <w:ind w:left="357" w:hanging="292"/>
              <w:rPr>
                <w:rFonts w:ascii="Tahoma" w:hAnsi="Tahoma" w:cs="Tahoma"/>
                <w:sz w:val="16"/>
              </w:rPr>
            </w:pPr>
            <w:r>
              <w:rPr>
                <w:rFonts w:ascii="Tahoma" w:hAnsi="Tahoma" w:cs="Tahoma"/>
                <w:sz w:val="16"/>
              </w:rPr>
              <w:t>Cónyuge de Empleados</w:t>
            </w:r>
          </w:p>
          <w:p w:rsidR="00000000" w:rsidRDefault="00C6317F">
            <w:pPr>
              <w:pStyle w:val="Prrafodelista"/>
              <w:numPr>
                <w:ilvl w:val="1"/>
                <w:numId w:val="164"/>
              </w:numPr>
              <w:ind w:left="357" w:hanging="292"/>
              <w:rPr>
                <w:rFonts w:ascii="Tahoma" w:hAnsi="Tahoma" w:cs="Tahoma"/>
                <w:sz w:val="16"/>
              </w:rPr>
            </w:pPr>
            <w:r>
              <w:rPr>
                <w:rFonts w:ascii="Tahoma" w:hAnsi="Tahoma" w:cs="Tahoma"/>
                <w:sz w:val="16"/>
              </w:rPr>
              <w:t>Coactivas</w:t>
            </w:r>
          </w:p>
          <w:p w:rsidR="00000000" w:rsidRDefault="00C6317F">
            <w:pPr>
              <w:pStyle w:val="Prrafodelista"/>
              <w:numPr>
                <w:ilvl w:val="1"/>
                <w:numId w:val="164"/>
              </w:numPr>
              <w:ind w:left="357" w:hanging="292"/>
              <w:rPr>
                <w:rFonts w:ascii="Tahoma" w:hAnsi="Tahoma" w:cs="Tahoma"/>
                <w:sz w:val="16"/>
              </w:rPr>
            </w:pPr>
            <w:r>
              <w:rPr>
                <w:rFonts w:ascii="Tahoma" w:hAnsi="Tahoma" w:cs="Tahoma"/>
                <w:sz w:val="16"/>
              </w:rPr>
              <w:t>Sobreendeudamiento Microempresa.</w:t>
            </w:r>
          </w:p>
          <w:p w:rsidR="00000000" w:rsidRDefault="00C6317F">
            <w:pPr>
              <w:pStyle w:val="Prrafodelista"/>
              <w:numPr>
                <w:ilvl w:val="0"/>
                <w:numId w:val="164"/>
              </w:numPr>
              <w:ind w:left="367" w:hanging="367"/>
              <w:rPr>
                <w:rFonts w:ascii="Tahoma" w:hAnsi="Tahoma" w:cs="Tahoma"/>
                <w:sz w:val="16"/>
              </w:rPr>
            </w:pPr>
            <w:r>
              <w:rPr>
                <w:rFonts w:ascii="Tahoma" w:hAnsi="Tahoma" w:cs="Tahoma"/>
                <w:sz w:val="16"/>
              </w:rPr>
              <w:t>(*)</w:t>
            </w:r>
          </w:p>
          <w:p w:rsidR="00000000" w:rsidRDefault="00C6317F">
            <w:pPr>
              <w:pStyle w:val="Textodebloque"/>
              <w:spacing w:before="0" w:beforeAutospacing="0" w:after="0" w:afterAutospacing="0"/>
              <w:ind w:left="357" w:right="17"/>
              <w:rPr>
                <w:rFonts w:cs="Arial"/>
                <w:sz w:val="18"/>
                <w:szCs w:val="18"/>
              </w:rPr>
            </w:pPr>
          </w:p>
        </w:tc>
      </w:tr>
      <w:tr w:rsidR="00000000">
        <w:trPr>
          <w:trHeight w:val="541"/>
          <w:jc w:val="center"/>
        </w:trPr>
        <w:tc>
          <w:tcPr>
            <w:tcW w:w="2641" w:type="dxa"/>
            <w:tcBorders>
              <w:top w:val="single" w:sz="4" w:space="0" w:color="auto"/>
              <w:left w:val="single" w:sz="4" w:space="0" w:color="auto"/>
              <w:bottom w:val="single" w:sz="4" w:space="0" w:color="auto"/>
              <w:right w:val="single" w:sz="4" w:space="0" w:color="auto"/>
            </w:tcBorders>
            <w:vAlign w:val="center"/>
            <w:hideMark/>
          </w:tcPr>
          <w:p w:rsidR="00000000" w:rsidRDefault="00C6317F">
            <w:pPr>
              <w:pStyle w:val="Textodebloque"/>
              <w:spacing w:before="0" w:beforeAutospacing="0" w:after="0" w:afterAutospacing="0"/>
              <w:ind w:right="17"/>
              <w:jc w:val="center"/>
              <w:rPr>
                <w:rFonts w:cs="Arial"/>
                <w:sz w:val="18"/>
                <w:szCs w:val="18"/>
              </w:rPr>
            </w:pPr>
            <w:r>
              <w:rPr>
                <w:rFonts w:cs="Arial"/>
                <w:sz w:val="18"/>
                <w:szCs w:val="18"/>
              </w:rPr>
              <w:t>Seguros</w:t>
            </w:r>
          </w:p>
        </w:tc>
        <w:tc>
          <w:tcPr>
            <w:tcW w:w="2850" w:type="dxa"/>
            <w:tcBorders>
              <w:top w:val="single" w:sz="4" w:space="0" w:color="auto"/>
              <w:left w:val="single" w:sz="4" w:space="0" w:color="auto"/>
              <w:bottom w:val="single" w:sz="4" w:space="0" w:color="auto"/>
              <w:right w:val="single" w:sz="4" w:space="0" w:color="auto"/>
            </w:tcBorders>
            <w:shd w:val="clear" w:color="auto" w:fill="CCFFCC"/>
            <w:vAlign w:val="center"/>
            <w:hideMark/>
          </w:tcPr>
          <w:p w:rsidR="00000000" w:rsidRDefault="00C6317F">
            <w:pPr>
              <w:pStyle w:val="Textodebloque"/>
              <w:spacing w:before="0" w:beforeAutospacing="0" w:after="0" w:afterAutospacing="0"/>
              <w:ind w:right="17"/>
              <w:jc w:val="center"/>
              <w:rPr>
                <w:rFonts w:cs="Arial"/>
                <w:sz w:val="18"/>
                <w:szCs w:val="18"/>
              </w:rPr>
            </w:pPr>
            <w:r>
              <w:rPr>
                <w:rFonts w:cs="Arial"/>
                <w:sz w:val="18"/>
                <w:szCs w:val="18"/>
              </w:rPr>
              <w:t xml:space="preserve">Vida Desgravamen </w:t>
            </w:r>
          </w:p>
        </w:tc>
      </w:tr>
      <w:tr w:rsidR="00000000">
        <w:trPr>
          <w:trHeight w:val="541"/>
          <w:jc w:val="center"/>
        </w:trPr>
        <w:tc>
          <w:tcPr>
            <w:tcW w:w="2641" w:type="dxa"/>
            <w:tcBorders>
              <w:top w:val="single" w:sz="4" w:space="0" w:color="auto"/>
              <w:left w:val="single" w:sz="4" w:space="0" w:color="auto"/>
              <w:bottom w:val="single" w:sz="4" w:space="0" w:color="auto"/>
              <w:right w:val="single" w:sz="4" w:space="0" w:color="auto"/>
            </w:tcBorders>
            <w:vAlign w:val="center"/>
            <w:hideMark/>
          </w:tcPr>
          <w:p w:rsidR="00000000" w:rsidRDefault="00C6317F">
            <w:pPr>
              <w:pStyle w:val="Textodebloque"/>
              <w:spacing w:before="0" w:beforeAutospacing="0" w:after="0" w:afterAutospacing="0"/>
              <w:ind w:right="17"/>
              <w:jc w:val="center"/>
              <w:rPr>
                <w:rFonts w:cs="Arial"/>
                <w:sz w:val="18"/>
                <w:szCs w:val="18"/>
              </w:rPr>
            </w:pPr>
            <w:r>
              <w:rPr>
                <w:rFonts w:cs="Arial"/>
                <w:sz w:val="18"/>
                <w:szCs w:val="18"/>
              </w:rPr>
              <w:t>Seguros de Garantía</w:t>
            </w:r>
          </w:p>
        </w:tc>
        <w:tc>
          <w:tcPr>
            <w:tcW w:w="2850" w:type="dxa"/>
            <w:tcBorders>
              <w:top w:val="single" w:sz="4" w:space="0" w:color="auto"/>
              <w:left w:val="single" w:sz="4" w:space="0" w:color="auto"/>
              <w:bottom w:val="single" w:sz="4" w:space="0" w:color="auto"/>
              <w:right w:val="single" w:sz="4" w:space="0" w:color="auto"/>
            </w:tcBorders>
            <w:shd w:val="clear" w:color="auto" w:fill="CCFFCC"/>
            <w:vAlign w:val="center"/>
            <w:hideMark/>
          </w:tcPr>
          <w:p w:rsidR="00000000" w:rsidRDefault="00C6317F">
            <w:pPr>
              <w:pStyle w:val="Textodebloque"/>
              <w:spacing w:before="0" w:beforeAutospacing="0" w:after="0" w:afterAutospacing="0"/>
              <w:ind w:right="17"/>
              <w:jc w:val="center"/>
              <w:rPr>
                <w:rFonts w:cs="Arial"/>
                <w:sz w:val="18"/>
                <w:szCs w:val="18"/>
              </w:rPr>
            </w:pPr>
            <w:r>
              <w:rPr>
                <w:rFonts w:cs="Arial"/>
                <w:sz w:val="18"/>
                <w:szCs w:val="18"/>
              </w:rPr>
              <w:t>Si aplica (% como cliente nuevo)</w:t>
            </w:r>
          </w:p>
        </w:tc>
      </w:tr>
      <w:tr w:rsidR="00000000">
        <w:trPr>
          <w:trHeight w:val="541"/>
          <w:jc w:val="center"/>
        </w:trPr>
        <w:tc>
          <w:tcPr>
            <w:tcW w:w="2641" w:type="dxa"/>
            <w:tcBorders>
              <w:top w:val="single" w:sz="4" w:space="0" w:color="auto"/>
              <w:left w:val="single" w:sz="4" w:space="0" w:color="auto"/>
              <w:bottom w:val="single" w:sz="4" w:space="0" w:color="auto"/>
              <w:right w:val="single" w:sz="4" w:space="0" w:color="auto"/>
            </w:tcBorders>
            <w:vAlign w:val="center"/>
            <w:hideMark/>
          </w:tcPr>
          <w:p w:rsidR="00000000" w:rsidRDefault="00C6317F">
            <w:pPr>
              <w:pStyle w:val="Textodebloque"/>
              <w:spacing w:before="0" w:beforeAutospacing="0" w:after="0" w:afterAutospacing="0"/>
              <w:ind w:right="17"/>
              <w:jc w:val="center"/>
              <w:rPr>
                <w:rFonts w:cs="Arial"/>
                <w:sz w:val="18"/>
                <w:szCs w:val="18"/>
              </w:rPr>
            </w:pPr>
            <w:r>
              <w:rPr>
                <w:rFonts w:cs="Arial"/>
                <w:sz w:val="18"/>
                <w:szCs w:val="18"/>
              </w:rPr>
              <w:t># Máximo de renegociaciones</w:t>
            </w:r>
          </w:p>
        </w:tc>
        <w:tc>
          <w:tcPr>
            <w:tcW w:w="2850" w:type="dxa"/>
            <w:tcBorders>
              <w:top w:val="single" w:sz="4" w:space="0" w:color="auto"/>
              <w:left w:val="single" w:sz="4" w:space="0" w:color="auto"/>
              <w:bottom w:val="single" w:sz="4" w:space="0" w:color="auto"/>
              <w:right w:val="single" w:sz="4" w:space="0" w:color="auto"/>
            </w:tcBorders>
            <w:shd w:val="clear" w:color="auto" w:fill="CCFFCC"/>
            <w:vAlign w:val="center"/>
            <w:hideMark/>
          </w:tcPr>
          <w:p w:rsidR="00000000" w:rsidRDefault="00C6317F">
            <w:pPr>
              <w:pStyle w:val="Textodebloque"/>
              <w:spacing w:before="0" w:beforeAutospacing="0" w:after="0" w:afterAutospacing="0"/>
              <w:ind w:right="17"/>
              <w:jc w:val="center"/>
              <w:rPr>
                <w:rFonts w:cs="Arial"/>
                <w:sz w:val="18"/>
                <w:szCs w:val="18"/>
              </w:rPr>
            </w:pPr>
            <w:r>
              <w:rPr>
                <w:rFonts w:cs="Arial"/>
                <w:sz w:val="18"/>
                <w:szCs w:val="18"/>
              </w:rPr>
              <w:t>2</w:t>
            </w:r>
          </w:p>
        </w:tc>
      </w:tr>
    </w:tbl>
    <w:p w:rsidR="00000000" w:rsidRDefault="00C6317F"/>
    <w:p w:rsidR="00000000" w:rsidRDefault="00C6317F">
      <w:pPr>
        <w:ind w:left="1843" w:right="1700"/>
        <w:rPr>
          <w:sz w:val="16"/>
          <w:szCs w:val="16"/>
        </w:rPr>
      </w:pPr>
      <w:r>
        <w:rPr>
          <w:sz w:val="16"/>
          <w:szCs w:val="16"/>
        </w:rPr>
        <w:t xml:space="preserve">*Clientes con diferente registro de vencido de 1 a 3 (meses) podrán ser excepcionados  por el Subgerente Regional / Gerente Regional respectivo. </w:t>
      </w:r>
    </w:p>
    <w:p w:rsidR="00000000" w:rsidRDefault="00C6317F">
      <w:pPr>
        <w:pStyle w:val="Textodebloque"/>
        <w:spacing w:before="0" w:beforeAutospacing="0" w:after="0" w:afterAutospacing="0" w:line="336" w:lineRule="auto"/>
        <w:ind w:left="1428" w:right="17"/>
        <w:rPr>
          <w:rFonts w:cs="Arial"/>
          <w:szCs w:val="20"/>
        </w:rPr>
      </w:pPr>
    </w:p>
    <w:p w:rsidR="00000000" w:rsidRDefault="00C6317F">
      <w:pPr>
        <w:pStyle w:val="Prrafodelista"/>
        <w:numPr>
          <w:ilvl w:val="0"/>
          <w:numId w:val="70"/>
        </w:numPr>
        <w:spacing w:line="360" w:lineRule="auto"/>
        <w:rPr>
          <w:rFonts w:ascii="Arial" w:hAnsi="Arial" w:cs="Arial"/>
          <w:sz w:val="20"/>
          <w:szCs w:val="20"/>
        </w:rPr>
      </w:pPr>
      <w:r>
        <w:rPr>
          <w:rFonts w:ascii="Arial" w:hAnsi="Arial" w:cs="Arial"/>
          <w:sz w:val="20"/>
          <w:szCs w:val="20"/>
        </w:rPr>
        <w:t xml:space="preserve">Este tipo de operaciones no involucra desembolso de dinero porque el riesgo ya se encuentra asumido y le han </w:t>
      </w:r>
      <w:r>
        <w:rPr>
          <w:rFonts w:ascii="Arial" w:hAnsi="Arial" w:cs="Arial"/>
          <w:sz w:val="20"/>
          <w:szCs w:val="20"/>
        </w:rPr>
        <w:t>cambiado las condiciones y capacidad de pago.</w:t>
      </w:r>
    </w:p>
    <w:p w:rsidR="00000000" w:rsidRDefault="00C6317F">
      <w:pPr>
        <w:pStyle w:val="Prrafodelista"/>
        <w:numPr>
          <w:ilvl w:val="0"/>
          <w:numId w:val="70"/>
        </w:numPr>
        <w:spacing w:line="360" w:lineRule="auto"/>
        <w:rPr>
          <w:rFonts w:ascii="Arial" w:hAnsi="Arial" w:cs="Arial"/>
          <w:strike/>
          <w:sz w:val="20"/>
          <w:szCs w:val="20"/>
        </w:rPr>
      </w:pPr>
      <w:r>
        <w:rPr>
          <w:rFonts w:ascii="Arial" w:hAnsi="Arial" w:cs="Arial"/>
          <w:sz w:val="20"/>
          <w:szCs w:val="20"/>
        </w:rPr>
        <w:t xml:space="preserve">A este tipo de operaciones únicamente podrán aplicar clientes que el crédito que se realizará el </w:t>
      </w:r>
      <w:proofErr w:type="spellStart"/>
      <w:r>
        <w:rPr>
          <w:rFonts w:ascii="Arial" w:hAnsi="Arial" w:cs="Arial"/>
          <w:sz w:val="20"/>
          <w:szCs w:val="20"/>
        </w:rPr>
        <w:t>Rep</w:t>
      </w:r>
      <w:proofErr w:type="spellEnd"/>
      <w:r>
        <w:rPr>
          <w:rFonts w:ascii="Arial" w:hAnsi="Arial" w:cs="Arial"/>
          <w:sz w:val="20"/>
          <w:szCs w:val="20"/>
        </w:rPr>
        <w:t xml:space="preserve"> “0” haya sido Preferencial, Vip, Preferencial Vip y Estándar.  Clientes Nuevos y </w:t>
      </w:r>
      <w:proofErr w:type="spellStart"/>
      <w:r>
        <w:rPr>
          <w:rFonts w:ascii="Arial" w:hAnsi="Arial" w:cs="Arial"/>
          <w:sz w:val="20"/>
          <w:szCs w:val="20"/>
        </w:rPr>
        <w:t>Bancarizados</w:t>
      </w:r>
      <w:proofErr w:type="spellEnd"/>
      <w:r>
        <w:rPr>
          <w:rFonts w:ascii="Arial" w:hAnsi="Arial" w:cs="Arial"/>
          <w:sz w:val="20"/>
          <w:szCs w:val="20"/>
        </w:rPr>
        <w:t xml:space="preserve"> aplican con el </w:t>
      </w:r>
      <w:r>
        <w:rPr>
          <w:rFonts w:ascii="Arial" w:hAnsi="Arial" w:cs="Arial"/>
          <w:sz w:val="20"/>
          <w:szCs w:val="20"/>
        </w:rPr>
        <w:t xml:space="preserve">50% de cuotas pagadas. </w:t>
      </w:r>
    </w:p>
    <w:p w:rsidR="00000000" w:rsidRDefault="00C6317F">
      <w:pPr>
        <w:pStyle w:val="Prrafodelista"/>
        <w:numPr>
          <w:ilvl w:val="0"/>
          <w:numId w:val="70"/>
        </w:numPr>
        <w:spacing w:line="360" w:lineRule="auto"/>
        <w:rPr>
          <w:rFonts w:ascii="Arial" w:hAnsi="Arial" w:cs="Arial"/>
          <w:sz w:val="20"/>
          <w:szCs w:val="20"/>
        </w:rPr>
      </w:pPr>
      <w:r>
        <w:rPr>
          <w:rFonts w:ascii="Arial" w:hAnsi="Arial" w:cs="Arial"/>
          <w:sz w:val="20"/>
          <w:szCs w:val="20"/>
        </w:rPr>
        <w:lastRenderedPageBreak/>
        <w:t>La tasa de interés que aplicará para estas operaciones será: la tasa de interés de cliente Antiguo vigente a la fecha de la negociación.</w:t>
      </w:r>
    </w:p>
    <w:p w:rsidR="00000000" w:rsidRDefault="00C6317F">
      <w:pPr>
        <w:pStyle w:val="Prrafodelista"/>
        <w:numPr>
          <w:ilvl w:val="0"/>
          <w:numId w:val="70"/>
        </w:numPr>
        <w:spacing w:line="360" w:lineRule="auto"/>
        <w:rPr>
          <w:rFonts w:ascii="Arial" w:hAnsi="Arial" w:cs="Arial"/>
          <w:sz w:val="20"/>
          <w:szCs w:val="20"/>
        </w:rPr>
      </w:pPr>
      <w:r>
        <w:rPr>
          <w:rFonts w:ascii="Arial" w:hAnsi="Arial" w:cs="Arial"/>
          <w:sz w:val="20"/>
          <w:szCs w:val="20"/>
        </w:rPr>
        <w:t>El Seguro de Vida – Desgravamen y Daños es obligatorio, los Gerentes Regionales podrán excepcio</w:t>
      </w:r>
      <w:r>
        <w:rPr>
          <w:rFonts w:ascii="Arial" w:hAnsi="Arial" w:cs="Arial"/>
          <w:sz w:val="20"/>
          <w:szCs w:val="20"/>
        </w:rPr>
        <w:t xml:space="preserve">nar el Seguro de Daños.  </w:t>
      </w:r>
    </w:p>
    <w:p w:rsidR="00000000" w:rsidRDefault="00C6317F">
      <w:pPr>
        <w:pStyle w:val="Prrafodelista"/>
        <w:numPr>
          <w:ilvl w:val="0"/>
          <w:numId w:val="70"/>
        </w:numPr>
        <w:spacing w:line="360" w:lineRule="auto"/>
        <w:rPr>
          <w:rFonts w:ascii="Arial" w:hAnsi="Arial" w:cs="Arial"/>
          <w:sz w:val="20"/>
          <w:szCs w:val="20"/>
        </w:rPr>
      </w:pPr>
      <w:r>
        <w:rPr>
          <w:rFonts w:ascii="Arial" w:hAnsi="Arial" w:cs="Arial"/>
          <w:sz w:val="20"/>
          <w:szCs w:val="20"/>
        </w:rPr>
        <w:t>En estas operaciones aplicará el Seguro de Garantía en el mismo porcentaje que aplica para cliente Nuevo y por el perfil y zona geográfica que corresponda.</w:t>
      </w:r>
    </w:p>
    <w:p w:rsidR="00000000" w:rsidRDefault="00C6317F">
      <w:pPr>
        <w:pStyle w:val="Prrafodelista"/>
        <w:numPr>
          <w:ilvl w:val="0"/>
          <w:numId w:val="70"/>
        </w:numPr>
        <w:spacing w:line="360" w:lineRule="auto"/>
        <w:rPr>
          <w:rFonts w:ascii="Arial" w:hAnsi="Arial" w:cs="Arial"/>
          <w:sz w:val="20"/>
          <w:szCs w:val="20"/>
        </w:rPr>
      </w:pPr>
      <w:r>
        <w:rPr>
          <w:rFonts w:ascii="Arial" w:hAnsi="Arial" w:cs="Arial"/>
          <w:sz w:val="20"/>
          <w:szCs w:val="20"/>
        </w:rPr>
        <w:t>La relación cuota liquidez podrá ser hasta del 75%.</w:t>
      </w:r>
    </w:p>
    <w:p w:rsidR="00000000" w:rsidRDefault="00C6317F">
      <w:pPr>
        <w:pStyle w:val="Prrafodelista"/>
        <w:numPr>
          <w:ilvl w:val="0"/>
          <w:numId w:val="70"/>
        </w:numPr>
        <w:spacing w:line="360" w:lineRule="auto"/>
        <w:rPr>
          <w:rFonts w:ascii="Arial" w:hAnsi="Arial" w:cs="Arial"/>
          <w:sz w:val="20"/>
          <w:szCs w:val="20"/>
        </w:rPr>
      </w:pPr>
      <w:r>
        <w:rPr>
          <w:rFonts w:ascii="Arial" w:hAnsi="Arial" w:cs="Arial"/>
          <w:sz w:val="20"/>
          <w:szCs w:val="20"/>
        </w:rPr>
        <w:t>Para el análisis de la</w:t>
      </w:r>
      <w:r>
        <w:rPr>
          <w:rFonts w:ascii="Arial" w:hAnsi="Arial" w:cs="Arial"/>
          <w:sz w:val="20"/>
          <w:szCs w:val="20"/>
        </w:rPr>
        <w:t xml:space="preserve">s solicitudes de </w:t>
      </w:r>
      <w:proofErr w:type="spellStart"/>
      <w:r>
        <w:rPr>
          <w:rFonts w:ascii="Arial" w:hAnsi="Arial" w:cs="Arial"/>
          <w:sz w:val="20"/>
          <w:szCs w:val="20"/>
        </w:rPr>
        <w:t>Représtamo</w:t>
      </w:r>
      <w:proofErr w:type="spellEnd"/>
      <w:r>
        <w:rPr>
          <w:rFonts w:ascii="Arial" w:hAnsi="Arial" w:cs="Arial"/>
          <w:sz w:val="20"/>
          <w:szCs w:val="20"/>
        </w:rPr>
        <w:t xml:space="preserve"> “</w:t>
      </w:r>
      <w:proofErr w:type="spellStart"/>
      <w:r>
        <w:rPr>
          <w:rFonts w:ascii="Arial" w:hAnsi="Arial" w:cs="Arial"/>
          <w:sz w:val="20"/>
          <w:szCs w:val="20"/>
        </w:rPr>
        <w:t>Rep</w:t>
      </w:r>
      <w:proofErr w:type="spellEnd"/>
      <w:r>
        <w:rPr>
          <w:rFonts w:ascii="Arial" w:hAnsi="Arial" w:cs="Arial"/>
          <w:sz w:val="20"/>
          <w:szCs w:val="20"/>
        </w:rPr>
        <w:t xml:space="preserve"> 0” deberá cumplir con las condiciones de crédito establecidas de acuerdo a la fecha de envío de la propuesta de crédito al CP&amp; A y el rango de días de mora de acuerdo al día de procesamiento en el </w:t>
      </w:r>
      <w:r>
        <w:rPr>
          <w:rFonts w:ascii="Arial" w:hAnsi="Arial" w:cs="Arial"/>
          <w:sz w:val="20"/>
          <w:szCs w:val="20"/>
          <w:lang w:val="es-ES" w:eastAsia="es-ES"/>
        </w:rPr>
        <w:t xml:space="preserve">Centro de </w:t>
      </w:r>
      <w:r>
        <w:rPr>
          <w:rFonts w:cs="Arial"/>
          <w:szCs w:val="20"/>
        </w:rPr>
        <w:t>Análisis de Nego</w:t>
      </w:r>
      <w:r>
        <w:rPr>
          <w:rFonts w:cs="Arial"/>
          <w:szCs w:val="20"/>
        </w:rPr>
        <w:t>cios M</w:t>
      </w:r>
      <w:proofErr w:type="spellStart"/>
      <w:r>
        <w:rPr>
          <w:rFonts w:ascii="Arial" w:hAnsi="Arial" w:cs="Arial"/>
          <w:sz w:val="20"/>
          <w:szCs w:val="20"/>
          <w:lang w:val="es-ES" w:eastAsia="es-ES"/>
        </w:rPr>
        <w:t>icroempresa</w:t>
      </w:r>
      <w:proofErr w:type="spellEnd"/>
      <w:r>
        <w:rPr>
          <w:rFonts w:ascii="Arial" w:hAnsi="Arial" w:cs="Arial"/>
          <w:sz w:val="20"/>
          <w:szCs w:val="20"/>
        </w:rPr>
        <w:t>.</w:t>
      </w:r>
    </w:p>
    <w:p w:rsidR="00000000" w:rsidRDefault="00C6317F">
      <w:pPr>
        <w:pStyle w:val="Prrafodelista"/>
        <w:numPr>
          <w:ilvl w:val="0"/>
          <w:numId w:val="70"/>
        </w:numPr>
        <w:spacing w:line="360" w:lineRule="auto"/>
        <w:rPr>
          <w:rFonts w:ascii="Arial" w:hAnsi="Arial" w:cs="Arial"/>
          <w:sz w:val="20"/>
          <w:szCs w:val="20"/>
        </w:rPr>
      </w:pPr>
      <w:r>
        <w:rPr>
          <w:rFonts w:ascii="Arial" w:hAnsi="Arial" w:cs="Arial"/>
          <w:sz w:val="20"/>
          <w:szCs w:val="20"/>
        </w:rPr>
        <w:t xml:space="preserve">Para clientes cuya operación estuviera vencida, deberán asumir antes del envío de la carpeta al </w:t>
      </w:r>
      <w:r>
        <w:rPr>
          <w:rFonts w:ascii="Arial" w:hAnsi="Arial" w:cs="Arial"/>
          <w:sz w:val="20"/>
          <w:szCs w:val="20"/>
          <w:lang w:val="es-ES" w:eastAsia="es-ES"/>
        </w:rPr>
        <w:t xml:space="preserve">Centro de </w:t>
      </w:r>
      <w:r>
        <w:rPr>
          <w:rFonts w:cs="Arial"/>
          <w:szCs w:val="20"/>
        </w:rPr>
        <w:t>Análisis de Negocios M</w:t>
      </w:r>
      <w:proofErr w:type="spellStart"/>
      <w:r>
        <w:rPr>
          <w:rFonts w:ascii="Arial" w:hAnsi="Arial" w:cs="Arial"/>
          <w:sz w:val="20"/>
          <w:szCs w:val="20"/>
          <w:lang w:val="es-ES" w:eastAsia="es-ES"/>
        </w:rPr>
        <w:t>icroempresa</w:t>
      </w:r>
      <w:proofErr w:type="spellEnd"/>
      <w:r>
        <w:rPr>
          <w:rFonts w:ascii="Arial" w:hAnsi="Arial" w:cs="Arial"/>
          <w:sz w:val="20"/>
          <w:szCs w:val="20"/>
          <w:lang w:val="es-ES"/>
        </w:rPr>
        <w:t xml:space="preserve"> </w:t>
      </w:r>
      <w:r>
        <w:rPr>
          <w:rFonts w:ascii="Arial" w:hAnsi="Arial" w:cs="Arial"/>
          <w:sz w:val="20"/>
          <w:szCs w:val="20"/>
        </w:rPr>
        <w:t>el valor menor del resultado de las dos alternativas siguientes:</w:t>
      </w:r>
    </w:p>
    <w:p w:rsidR="00000000" w:rsidRDefault="00C6317F">
      <w:pPr>
        <w:pStyle w:val="Prrafodelista"/>
        <w:numPr>
          <w:ilvl w:val="1"/>
          <w:numId w:val="70"/>
        </w:numPr>
        <w:spacing w:line="360" w:lineRule="auto"/>
        <w:rPr>
          <w:rFonts w:ascii="Arial" w:hAnsi="Arial" w:cs="Arial"/>
          <w:sz w:val="20"/>
          <w:szCs w:val="20"/>
        </w:rPr>
      </w:pPr>
      <w:r>
        <w:rPr>
          <w:rFonts w:ascii="Arial" w:hAnsi="Arial" w:cs="Arial"/>
          <w:sz w:val="20"/>
          <w:szCs w:val="20"/>
        </w:rPr>
        <w:t xml:space="preserve">Valor correspondiente a una cuota de la nueva operación que se obtendrá al realizar el </w:t>
      </w:r>
      <w:proofErr w:type="spellStart"/>
      <w:r>
        <w:rPr>
          <w:rFonts w:ascii="Arial" w:hAnsi="Arial" w:cs="Arial"/>
          <w:sz w:val="20"/>
          <w:szCs w:val="20"/>
        </w:rPr>
        <w:t>Represtamo</w:t>
      </w:r>
      <w:proofErr w:type="spellEnd"/>
      <w:r>
        <w:rPr>
          <w:rFonts w:ascii="Arial" w:hAnsi="Arial" w:cs="Arial"/>
          <w:sz w:val="20"/>
          <w:szCs w:val="20"/>
        </w:rPr>
        <w:t xml:space="preserve"> “</w:t>
      </w:r>
      <w:proofErr w:type="spellStart"/>
      <w:r>
        <w:rPr>
          <w:rFonts w:ascii="Arial" w:hAnsi="Arial" w:cs="Arial"/>
          <w:sz w:val="20"/>
          <w:szCs w:val="20"/>
        </w:rPr>
        <w:t>Rep</w:t>
      </w:r>
      <w:proofErr w:type="spellEnd"/>
      <w:r>
        <w:rPr>
          <w:rFonts w:ascii="Arial" w:hAnsi="Arial" w:cs="Arial"/>
          <w:sz w:val="20"/>
          <w:szCs w:val="20"/>
        </w:rPr>
        <w:t xml:space="preserve"> 0”. </w:t>
      </w:r>
    </w:p>
    <w:p w:rsidR="00000000" w:rsidRDefault="00C6317F">
      <w:pPr>
        <w:pStyle w:val="Prrafodelista"/>
        <w:numPr>
          <w:ilvl w:val="0"/>
          <w:numId w:val="70"/>
        </w:numPr>
        <w:spacing w:line="360" w:lineRule="auto"/>
        <w:rPr>
          <w:rFonts w:ascii="Arial" w:hAnsi="Arial" w:cs="Arial"/>
          <w:sz w:val="20"/>
          <w:szCs w:val="20"/>
        </w:rPr>
      </w:pPr>
      <w:r>
        <w:rPr>
          <w:rFonts w:ascii="Arial" w:hAnsi="Arial" w:cs="Arial"/>
          <w:sz w:val="20"/>
          <w:szCs w:val="20"/>
        </w:rPr>
        <w:t>Suma de los intereses normales, intereses de mora y gestión de cobro, de la cuota que se encuentre vencida, demostrables a través de la copia del pa</w:t>
      </w:r>
      <w:r>
        <w:rPr>
          <w:rFonts w:ascii="Arial" w:hAnsi="Arial" w:cs="Arial"/>
          <w:sz w:val="20"/>
          <w:szCs w:val="20"/>
        </w:rPr>
        <w:t>go como abono realizado en Caja o el depósito realizado en la cuenta de ahorros.</w:t>
      </w:r>
    </w:p>
    <w:p w:rsidR="00000000" w:rsidRDefault="00C6317F">
      <w:pPr>
        <w:pStyle w:val="Prrafodelista"/>
        <w:numPr>
          <w:ilvl w:val="0"/>
          <w:numId w:val="70"/>
        </w:numPr>
        <w:spacing w:line="360" w:lineRule="auto"/>
        <w:rPr>
          <w:rFonts w:ascii="Arial" w:hAnsi="Arial" w:cs="Arial"/>
          <w:sz w:val="20"/>
          <w:szCs w:val="20"/>
        </w:rPr>
      </w:pPr>
      <w:r>
        <w:rPr>
          <w:rFonts w:ascii="Arial" w:hAnsi="Arial" w:cs="Arial"/>
          <w:sz w:val="20"/>
          <w:szCs w:val="20"/>
        </w:rPr>
        <w:t>Si el cliente estuviera al día el monto de la operación contemplará el saldo de capital de la operación más los interese normales de la cuota vigente.</w:t>
      </w:r>
    </w:p>
    <w:p w:rsidR="00000000" w:rsidRDefault="00C6317F">
      <w:pPr>
        <w:pStyle w:val="Prrafodelista"/>
        <w:numPr>
          <w:ilvl w:val="0"/>
          <w:numId w:val="70"/>
        </w:numPr>
        <w:spacing w:line="360" w:lineRule="auto"/>
        <w:rPr>
          <w:rFonts w:ascii="Arial" w:hAnsi="Arial" w:cs="Arial"/>
          <w:sz w:val="20"/>
          <w:szCs w:val="20"/>
        </w:rPr>
      </w:pPr>
      <w:r>
        <w:rPr>
          <w:rFonts w:ascii="Arial" w:hAnsi="Arial" w:cs="Arial"/>
          <w:sz w:val="20"/>
          <w:szCs w:val="20"/>
        </w:rPr>
        <w:t xml:space="preserve">Las operaciones menores </w:t>
      </w:r>
      <w:r>
        <w:rPr>
          <w:rFonts w:ascii="Arial" w:hAnsi="Arial" w:cs="Arial"/>
          <w:sz w:val="20"/>
          <w:szCs w:val="20"/>
        </w:rPr>
        <w:t>a USD 2000 deberán contar con la  recomendación del Gerente de Negocios Microempresa y operaciones superiores a este monto deberá ser recomendado por el Subgerente Regional / Gerente Regional respectivo.</w:t>
      </w:r>
    </w:p>
    <w:p w:rsidR="00000000" w:rsidRDefault="00C6317F">
      <w:pPr>
        <w:pStyle w:val="Prrafodelista"/>
        <w:numPr>
          <w:ilvl w:val="0"/>
          <w:numId w:val="70"/>
        </w:numPr>
        <w:spacing w:line="360" w:lineRule="auto"/>
        <w:rPr>
          <w:rFonts w:ascii="Arial" w:hAnsi="Arial" w:cs="Arial"/>
          <w:sz w:val="20"/>
          <w:szCs w:val="20"/>
        </w:rPr>
      </w:pPr>
      <w:r>
        <w:rPr>
          <w:rFonts w:ascii="Arial" w:hAnsi="Arial" w:cs="Arial"/>
          <w:sz w:val="20"/>
          <w:szCs w:val="20"/>
        </w:rPr>
        <w:t xml:space="preserve">Los bloqueos que controlará el </w:t>
      </w:r>
      <w:proofErr w:type="spellStart"/>
      <w:r>
        <w:rPr>
          <w:rFonts w:ascii="Arial" w:hAnsi="Arial" w:cs="Arial"/>
          <w:sz w:val="20"/>
          <w:szCs w:val="20"/>
        </w:rPr>
        <w:t>Evarut</w:t>
      </w:r>
      <w:proofErr w:type="spellEnd"/>
      <w:r>
        <w:rPr>
          <w:rFonts w:ascii="Arial" w:hAnsi="Arial" w:cs="Arial"/>
          <w:sz w:val="20"/>
          <w:szCs w:val="20"/>
        </w:rPr>
        <w:t xml:space="preserve"> para estas ope</w:t>
      </w:r>
      <w:r>
        <w:rPr>
          <w:rFonts w:ascii="Arial" w:hAnsi="Arial" w:cs="Arial"/>
          <w:sz w:val="20"/>
          <w:szCs w:val="20"/>
        </w:rPr>
        <w:t xml:space="preserve">raciones serán: Gerencia, Decisión del Banco, PEPS, Homónimos CONSEP, Actividades Especiales, Vinculados, Empleados, Cónyuge de Empleados, Coactivas, Sobreendeudamiento Microempresa, Bloqueos por registros de atrasos descritos en el punto 11.1.1  </w:t>
      </w:r>
    </w:p>
    <w:p w:rsidR="00000000" w:rsidRDefault="00C6317F">
      <w:pPr>
        <w:pStyle w:val="Prrafodelista"/>
        <w:numPr>
          <w:ilvl w:val="1"/>
          <w:numId w:val="70"/>
        </w:numPr>
        <w:spacing w:line="360" w:lineRule="auto"/>
        <w:rPr>
          <w:rFonts w:ascii="Arial" w:hAnsi="Arial" w:cs="Arial"/>
          <w:sz w:val="20"/>
          <w:szCs w:val="20"/>
        </w:rPr>
      </w:pPr>
      <w:r>
        <w:rPr>
          <w:rFonts w:ascii="Arial" w:hAnsi="Arial" w:cs="Arial"/>
          <w:sz w:val="20"/>
          <w:szCs w:val="20"/>
        </w:rPr>
        <w:t xml:space="preserve">En caso </w:t>
      </w:r>
      <w:r>
        <w:rPr>
          <w:rFonts w:ascii="Arial" w:hAnsi="Arial" w:cs="Arial"/>
          <w:sz w:val="20"/>
          <w:szCs w:val="20"/>
        </w:rPr>
        <w:t>que el cliente presentara deudas indirectas vencidas en el Sistema Financiero se procederá con el refinanciamiento</w:t>
      </w:r>
    </w:p>
    <w:p w:rsidR="00000000" w:rsidRDefault="00C6317F">
      <w:pPr>
        <w:pStyle w:val="Prrafodelista"/>
        <w:numPr>
          <w:ilvl w:val="1"/>
          <w:numId w:val="70"/>
        </w:numPr>
        <w:spacing w:line="360" w:lineRule="auto"/>
        <w:rPr>
          <w:rFonts w:ascii="Arial" w:hAnsi="Arial" w:cs="Arial"/>
          <w:sz w:val="20"/>
          <w:szCs w:val="20"/>
        </w:rPr>
      </w:pPr>
      <w:r>
        <w:rPr>
          <w:rFonts w:ascii="Arial" w:hAnsi="Arial" w:cs="Arial"/>
          <w:sz w:val="20"/>
          <w:szCs w:val="20"/>
        </w:rPr>
        <w:t>Si la deuda indirecta es en Banco Solidario deberá estar al día en la deuda garantizada.</w:t>
      </w:r>
    </w:p>
    <w:p w:rsidR="00000000" w:rsidRDefault="00C6317F">
      <w:pPr>
        <w:pStyle w:val="Prrafodelista"/>
        <w:numPr>
          <w:ilvl w:val="0"/>
          <w:numId w:val="70"/>
        </w:numPr>
        <w:spacing w:line="360" w:lineRule="auto"/>
        <w:rPr>
          <w:rFonts w:ascii="Arial" w:hAnsi="Arial" w:cs="Arial"/>
          <w:sz w:val="20"/>
          <w:szCs w:val="20"/>
        </w:rPr>
      </w:pPr>
      <w:r>
        <w:rPr>
          <w:rFonts w:ascii="Arial" w:hAnsi="Arial" w:cs="Arial"/>
          <w:sz w:val="20"/>
          <w:szCs w:val="20"/>
        </w:rPr>
        <w:t xml:space="preserve">Cuando el cliente tiene deudas directas vencidas en </w:t>
      </w:r>
      <w:r>
        <w:rPr>
          <w:rFonts w:ascii="Arial" w:hAnsi="Arial" w:cs="Arial"/>
          <w:sz w:val="20"/>
          <w:szCs w:val="20"/>
        </w:rPr>
        <w:t xml:space="preserve">el sistema financiero procederá con el </w:t>
      </w:r>
      <w:proofErr w:type="spellStart"/>
      <w:r>
        <w:rPr>
          <w:rFonts w:ascii="Arial" w:hAnsi="Arial" w:cs="Arial"/>
          <w:sz w:val="20"/>
          <w:szCs w:val="20"/>
        </w:rPr>
        <w:t>Rep</w:t>
      </w:r>
      <w:proofErr w:type="spellEnd"/>
      <w:r>
        <w:rPr>
          <w:rFonts w:ascii="Arial" w:hAnsi="Arial" w:cs="Arial"/>
          <w:sz w:val="20"/>
          <w:szCs w:val="20"/>
        </w:rPr>
        <w:t xml:space="preserve"> 0 si esta operación se encuentra vencido en el rango establecido, descrito en el punto 17.</w:t>
      </w:r>
    </w:p>
    <w:p w:rsidR="00000000" w:rsidRDefault="00C6317F">
      <w:pPr>
        <w:pStyle w:val="Prrafodelista"/>
        <w:numPr>
          <w:ilvl w:val="0"/>
          <w:numId w:val="70"/>
        </w:numPr>
        <w:spacing w:line="360" w:lineRule="auto"/>
        <w:rPr>
          <w:rFonts w:ascii="Arial" w:hAnsi="Arial" w:cs="Arial"/>
          <w:sz w:val="20"/>
          <w:szCs w:val="20"/>
        </w:rPr>
      </w:pPr>
      <w:r>
        <w:rPr>
          <w:rFonts w:ascii="Arial" w:hAnsi="Arial" w:cs="Arial"/>
          <w:sz w:val="20"/>
          <w:szCs w:val="20"/>
        </w:rPr>
        <w:lastRenderedPageBreak/>
        <w:t>Para estas operaciones se deberá llenar la información en los Formularios de Solicitud de Crédito y Matriz de Decisión par</w:t>
      </w:r>
      <w:r>
        <w:rPr>
          <w:rFonts w:ascii="Arial" w:hAnsi="Arial" w:cs="Arial"/>
          <w:sz w:val="20"/>
          <w:szCs w:val="20"/>
        </w:rPr>
        <w:t>a las operaciones normales.</w:t>
      </w:r>
    </w:p>
    <w:p w:rsidR="00000000" w:rsidRDefault="00C6317F">
      <w:pPr>
        <w:pStyle w:val="Textodebloque"/>
        <w:spacing w:before="0" w:beforeAutospacing="0" w:after="0" w:afterAutospacing="0" w:line="336" w:lineRule="auto"/>
        <w:ind w:left="456" w:right="17"/>
        <w:rPr>
          <w:rFonts w:cs="Arial"/>
          <w:b/>
          <w:sz w:val="18"/>
          <w:szCs w:val="18"/>
        </w:rPr>
      </w:pPr>
    </w:p>
    <w:p w:rsidR="00000000" w:rsidRDefault="00C6317F">
      <w:pPr>
        <w:pStyle w:val="Textodebloque"/>
        <w:spacing w:before="0" w:beforeAutospacing="0" w:after="0" w:afterAutospacing="0" w:line="336" w:lineRule="auto"/>
        <w:ind w:left="456" w:right="17"/>
        <w:rPr>
          <w:rFonts w:cs="Arial"/>
          <w:b/>
          <w:sz w:val="18"/>
          <w:szCs w:val="18"/>
        </w:rPr>
      </w:pPr>
    </w:p>
    <w:p w:rsidR="00000000" w:rsidRDefault="00C6317F">
      <w:pPr>
        <w:pStyle w:val="Textodebloque"/>
        <w:spacing w:before="0" w:beforeAutospacing="0" w:after="0" w:afterAutospacing="0" w:line="336" w:lineRule="auto"/>
        <w:ind w:left="1080" w:right="17"/>
        <w:rPr>
          <w:rFonts w:cs="Arial"/>
          <w:szCs w:val="20"/>
        </w:rPr>
      </w:pPr>
    </w:p>
    <w:p w:rsidR="00000000" w:rsidRDefault="00C6317F">
      <w:pPr>
        <w:pStyle w:val="Ttulo1"/>
        <w:numPr>
          <w:ilvl w:val="0"/>
          <w:numId w:val="166"/>
        </w:numPr>
        <w:spacing w:before="0" w:beforeAutospacing="0" w:after="0" w:afterAutospacing="0" w:line="336" w:lineRule="auto"/>
        <w:rPr>
          <w:rFonts w:eastAsia="Times New Roman" w:cs="Arial"/>
          <w:color w:val="008000"/>
          <w:sz w:val="20"/>
          <w:szCs w:val="20"/>
        </w:rPr>
      </w:pPr>
      <w:bookmarkStart w:id="699" w:name="REPRÉSTAMOS"/>
      <w:bookmarkStart w:id="700" w:name="REQUISITOS"/>
      <w:bookmarkStart w:id="701" w:name="_Toc417651740"/>
      <w:bookmarkStart w:id="702" w:name="_Toc417651824"/>
      <w:bookmarkStart w:id="703" w:name="_Toc471475965"/>
      <w:bookmarkStart w:id="704" w:name="_Toc178139786"/>
      <w:bookmarkEnd w:id="699"/>
      <w:bookmarkEnd w:id="700"/>
      <w:r>
        <w:rPr>
          <w:rFonts w:eastAsia="Times New Roman" w:cs="Arial"/>
          <w:color w:val="008000"/>
          <w:sz w:val="20"/>
          <w:szCs w:val="20"/>
        </w:rPr>
        <w:t>EXCEPCIONES</w:t>
      </w:r>
      <w:bookmarkEnd w:id="701"/>
      <w:bookmarkEnd w:id="702"/>
      <w:bookmarkEnd w:id="703"/>
      <w:r>
        <w:rPr>
          <w:rFonts w:eastAsia="Times New Roman" w:cs="Arial"/>
          <w:color w:val="008000"/>
          <w:sz w:val="20"/>
          <w:szCs w:val="20"/>
        </w:rPr>
        <w:t xml:space="preserve"> </w:t>
      </w:r>
    </w:p>
    <w:p w:rsidR="00000000" w:rsidRDefault="00C6317F">
      <w:pPr>
        <w:pStyle w:val="Prrafodelista"/>
        <w:numPr>
          <w:ilvl w:val="0"/>
          <w:numId w:val="70"/>
        </w:numPr>
        <w:tabs>
          <w:tab w:val="left" w:pos="6379"/>
        </w:tabs>
        <w:spacing w:line="360" w:lineRule="auto"/>
        <w:ind w:left="1068"/>
        <w:rPr>
          <w:rFonts w:ascii="Arial" w:hAnsi="Arial" w:cs="Arial"/>
          <w:sz w:val="20"/>
          <w:szCs w:val="20"/>
        </w:rPr>
      </w:pPr>
      <w:r>
        <w:rPr>
          <w:rFonts w:ascii="Arial" w:hAnsi="Arial" w:cs="Arial"/>
          <w:sz w:val="20"/>
          <w:szCs w:val="20"/>
        </w:rPr>
        <w:t>Las únicas instancias que podrá autorizar excepciones a lo establecido en el Manual Comercial de Microcrédito serán el Director de Riesgo o el Director de Negocios Microempresa y en ausencia de éste, la persona q</w:t>
      </w:r>
      <w:r>
        <w:rPr>
          <w:rFonts w:ascii="Arial" w:hAnsi="Arial" w:cs="Arial"/>
          <w:sz w:val="20"/>
          <w:szCs w:val="20"/>
        </w:rPr>
        <w:t>ue él designe.   Entre otras las excepciones que se realiza son las detalladas en:</w:t>
      </w:r>
    </w:p>
    <w:tbl>
      <w:tblPr>
        <w:tblStyle w:val="Tablaconcuadrcula"/>
        <w:tblW w:w="10206" w:type="dxa"/>
        <w:jc w:val="center"/>
        <w:tblInd w:w="0" w:type="dxa"/>
        <w:tblLook w:val="04A0" w:firstRow="1" w:lastRow="0" w:firstColumn="1" w:lastColumn="0" w:noHBand="0" w:noVBand="1"/>
      </w:tblPr>
      <w:tblGrid>
        <w:gridCol w:w="2126"/>
        <w:gridCol w:w="3119"/>
        <w:gridCol w:w="1984"/>
        <w:gridCol w:w="1560"/>
        <w:gridCol w:w="1417"/>
      </w:tblGrid>
      <w:tr w:rsidR="00000000">
        <w:trPr>
          <w:jc w:val="center"/>
        </w:trPr>
        <w:tc>
          <w:tcPr>
            <w:tcW w:w="2126"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rsidR="00000000" w:rsidRDefault="00C6317F">
            <w:pPr>
              <w:pStyle w:val="Textodebloque"/>
              <w:spacing w:before="0" w:beforeAutospacing="0" w:after="0" w:afterAutospacing="0" w:line="600" w:lineRule="auto"/>
              <w:ind w:right="17"/>
              <w:jc w:val="center"/>
              <w:rPr>
                <w:rFonts w:cs="Arial"/>
                <w:szCs w:val="20"/>
              </w:rPr>
            </w:pPr>
            <w:r>
              <w:rPr>
                <w:rFonts w:cs="Arial"/>
                <w:szCs w:val="20"/>
              </w:rPr>
              <w:t>PARÁMETRO</w:t>
            </w:r>
          </w:p>
        </w:tc>
        <w:tc>
          <w:tcPr>
            <w:tcW w:w="3119"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rsidR="00000000" w:rsidRDefault="00C6317F">
            <w:pPr>
              <w:pStyle w:val="Textodebloque"/>
              <w:spacing w:before="0" w:beforeAutospacing="0" w:after="0" w:afterAutospacing="0" w:line="600" w:lineRule="auto"/>
              <w:ind w:right="17"/>
              <w:jc w:val="center"/>
              <w:rPr>
                <w:rFonts w:cs="Arial"/>
                <w:szCs w:val="20"/>
              </w:rPr>
            </w:pPr>
            <w:r>
              <w:rPr>
                <w:rFonts w:cs="Arial"/>
                <w:szCs w:val="20"/>
              </w:rPr>
              <w:t>LÍMITES</w:t>
            </w:r>
          </w:p>
        </w:tc>
        <w:tc>
          <w:tcPr>
            <w:tcW w:w="1984"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rsidR="00000000" w:rsidRDefault="00C6317F">
            <w:pPr>
              <w:pStyle w:val="Textodebloque"/>
              <w:spacing w:before="0" w:beforeAutospacing="0" w:after="0" w:afterAutospacing="0" w:line="600" w:lineRule="auto"/>
              <w:ind w:right="17"/>
              <w:jc w:val="center"/>
              <w:rPr>
                <w:rFonts w:cs="Arial"/>
                <w:szCs w:val="20"/>
              </w:rPr>
            </w:pPr>
            <w:r>
              <w:rPr>
                <w:rFonts w:cs="Arial"/>
                <w:szCs w:val="20"/>
              </w:rPr>
              <w:t>EXCEPCIÓN</w:t>
            </w:r>
          </w:p>
        </w:tc>
        <w:tc>
          <w:tcPr>
            <w:tcW w:w="1560"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rsidR="00000000" w:rsidRDefault="00C6317F">
            <w:pPr>
              <w:pStyle w:val="Textodebloque"/>
              <w:spacing w:before="0" w:beforeAutospacing="0" w:after="0" w:afterAutospacing="0" w:line="336" w:lineRule="auto"/>
              <w:ind w:right="17"/>
              <w:rPr>
                <w:rFonts w:cs="Arial"/>
                <w:szCs w:val="20"/>
              </w:rPr>
            </w:pPr>
            <w:r>
              <w:rPr>
                <w:rFonts w:cs="Arial"/>
                <w:szCs w:val="20"/>
              </w:rPr>
              <w:t>PERSONA AUTORIZADA</w:t>
            </w:r>
          </w:p>
        </w:tc>
        <w:tc>
          <w:tcPr>
            <w:tcW w:w="1417"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rsidR="00000000" w:rsidRDefault="00C6317F">
            <w:pPr>
              <w:pStyle w:val="Textodebloque"/>
              <w:spacing w:before="0" w:beforeAutospacing="0" w:after="0" w:afterAutospacing="0" w:line="336" w:lineRule="auto"/>
              <w:ind w:right="17"/>
              <w:rPr>
                <w:rFonts w:cs="Arial"/>
                <w:szCs w:val="20"/>
              </w:rPr>
            </w:pPr>
            <w:r>
              <w:rPr>
                <w:rFonts w:cs="Arial"/>
                <w:szCs w:val="20"/>
              </w:rPr>
              <w:t>EN AUSENCIA</w:t>
            </w:r>
          </w:p>
        </w:tc>
      </w:tr>
      <w:tr w:rsidR="00000000">
        <w:trPr>
          <w:jc w:val="center"/>
        </w:trPr>
        <w:tc>
          <w:tcPr>
            <w:tcW w:w="2126" w:type="dxa"/>
            <w:tcBorders>
              <w:top w:val="single" w:sz="4" w:space="0" w:color="auto"/>
              <w:left w:val="single" w:sz="4" w:space="0" w:color="auto"/>
              <w:bottom w:val="single" w:sz="4" w:space="0" w:color="auto"/>
              <w:right w:val="single" w:sz="4" w:space="0" w:color="auto"/>
            </w:tcBorders>
            <w:hideMark/>
          </w:tcPr>
          <w:p w:rsidR="00000000" w:rsidRDefault="00C6317F">
            <w:pPr>
              <w:pStyle w:val="Textodebloque"/>
              <w:spacing w:before="0" w:beforeAutospacing="0" w:after="0" w:afterAutospacing="0" w:line="336" w:lineRule="auto"/>
              <w:ind w:right="17"/>
              <w:rPr>
                <w:rFonts w:cs="Arial"/>
                <w:sz w:val="16"/>
                <w:szCs w:val="20"/>
              </w:rPr>
            </w:pPr>
            <w:r>
              <w:rPr>
                <w:rFonts w:cs="Arial"/>
                <w:sz w:val="16"/>
                <w:szCs w:val="20"/>
              </w:rPr>
              <w:t>Cliente Nuevo</w:t>
            </w:r>
          </w:p>
        </w:tc>
        <w:tc>
          <w:tcPr>
            <w:tcW w:w="3119" w:type="dxa"/>
            <w:tcBorders>
              <w:top w:val="single" w:sz="4" w:space="0" w:color="auto"/>
              <w:left w:val="single" w:sz="4" w:space="0" w:color="auto"/>
              <w:bottom w:val="single" w:sz="4" w:space="0" w:color="auto"/>
              <w:right w:val="single" w:sz="4" w:space="0" w:color="auto"/>
            </w:tcBorders>
            <w:hideMark/>
          </w:tcPr>
          <w:p w:rsidR="00000000" w:rsidRDefault="00C6317F">
            <w:pPr>
              <w:pStyle w:val="Textodebloque"/>
              <w:spacing w:before="0" w:beforeAutospacing="0" w:after="0" w:afterAutospacing="0" w:line="336" w:lineRule="auto"/>
              <w:ind w:right="17"/>
              <w:rPr>
                <w:rFonts w:cs="Arial"/>
                <w:sz w:val="16"/>
                <w:szCs w:val="20"/>
              </w:rPr>
            </w:pPr>
            <w:r>
              <w:rPr>
                <w:rFonts w:cs="Arial"/>
                <w:sz w:val="16"/>
                <w:szCs w:val="20"/>
              </w:rPr>
              <w:t xml:space="preserve">Clientes que han dejado de operar por más de 180 días con operaciones de microempresa y </w:t>
            </w:r>
            <w:r>
              <w:rPr>
                <w:rFonts w:cs="Arial"/>
                <w:sz w:val="16"/>
                <w:szCs w:val="20"/>
              </w:rPr>
              <w:t>han pagado hasta 15 días de mora promedio y mora máxima de 30 días</w:t>
            </w:r>
          </w:p>
        </w:tc>
        <w:tc>
          <w:tcPr>
            <w:tcW w:w="1984" w:type="dxa"/>
            <w:tcBorders>
              <w:top w:val="single" w:sz="4" w:space="0" w:color="auto"/>
              <w:left w:val="single" w:sz="4" w:space="0" w:color="auto"/>
              <w:bottom w:val="single" w:sz="4" w:space="0" w:color="auto"/>
              <w:right w:val="single" w:sz="4" w:space="0" w:color="auto"/>
            </w:tcBorders>
            <w:hideMark/>
          </w:tcPr>
          <w:p w:rsidR="00000000" w:rsidRDefault="00C6317F">
            <w:pPr>
              <w:pStyle w:val="Textodebloque"/>
              <w:numPr>
                <w:ilvl w:val="0"/>
                <w:numId w:val="78"/>
              </w:numPr>
              <w:spacing w:before="0" w:beforeAutospacing="0" w:after="0" w:afterAutospacing="0" w:line="336" w:lineRule="auto"/>
              <w:ind w:left="142" w:right="17" w:hanging="142"/>
              <w:rPr>
                <w:rFonts w:cs="Arial"/>
                <w:sz w:val="16"/>
                <w:szCs w:val="20"/>
              </w:rPr>
            </w:pPr>
            <w:r>
              <w:rPr>
                <w:rFonts w:cs="Arial"/>
                <w:sz w:val="16"/>
                <w:szCs w:val="20"/>
              </w:rPr>
              <w:t>Mora promedio más de 15 hasta 30 días y mora máxima hasta 60 días</w:t>
            </w:r>
          </w:p>
        </w:tc>
        <w:tc>
          <w:tcPr>
            <w:tcW w:w="1560" w:type="dxa"/>
            <w:tcBorders>
              <w:top w:val="single" w:sz="4" w:space="0" w:color="auto"/>
              <w:left w:val="single" w:sz="4" w:space="0" w:color="auto"/>
              <w:bottom w:val="single" w:sz="4" w:space="0" w:color="auto"/>
              <w:right w:val="single" w:sz="4" w:space="0" w:color="auto"/>
            </w:tcBorders>
            <w:vAlign w:val="center"/>
            <w:hideMark/>
          </w:tcPr>
          <w:p w:rsidR="00000000" w:rsidRDefault="00C6317F">
            <w:pPr>
              <w:pStyle w:val="Textodebloque"/>
              <w:spacing w:before="0" w:beforeAutospacing="0" w:after="0" w:afterAutospacing="0" w:line="336" w:lineRule="auto"/>
              <w:ind w:right="17"/>
              <w:rPr>
                <w:rFonts w:cs="Arial"/>
                <w:sz w:val="16"/>
                <w:szCs w:val="20"/>
              </w:rPr>
            </w:pPr>
            <w:r>
              <w:rPr>
                <w:rFonts w:cs="Arial"/>
                <w:sz w:val="16"/>
                <w:szCs w:val="20"/>
              </w:rPr>
              <w:t>Director de Negocios Microempresa</w:t>
            </w:r>
          </w:p>
        </w:tc>
        <w:tc>
          <w:tcPr>
            <w:tcW w:w="1417" w:type="dxa"/>
            <w:tcBorders>
              <w:top w:val="single" w:sz="4" w:space="0" w:color="auto"/>
              <w:left w:val="single" w:sz="4" w:space="0" w:color="auto"/>
              <w:bottom w:val="single" w:sz="4" w:space="0" w:color="auto"/>
              <w:right w:val="single" w:sz="4" w:space="0" w:color="auto"/>
            </w:tcBorders>
            <w:vAlign w:val="center"/>
            <w:hideMark/>
          </w:tcPr>
          <w:p w:rsidR="00000000" w:rsidRDefault="00C6317F">
            <w:pPr>
              <w:pStyle w:val="Textodebloque"/>
              <w:spacing w:before="0" w:beforeAutospacing="0" w:after="0" w:afterAutospacing="0" w:line="336" w:lineRule="auto"/>
              <w:ind w:right="17"/>
              <w:rPr>
                <w:rFonts w:cs="Arial"/>
                <w:sz w:val="16"/>
                <w:szCs w:val="20"/>
              </w:rPr>
            </w:pPr>
            <w:r>
              <w:rPr>
                <w:rFonts w:cs="Arial"/>
                <w:sz w:val="16"/>
                <w:szCs w:val="20"/>
              </w:rPr>
              <w:t>Director de Riesgos</w:t>
            </w:r>
          </w:p>
        </w:tc>
      </w:tr>
      <w:tr w:rsidR="00000000">
        <w:trPr>
          <w:jc w:val="center"/>
        </w:trPr>
        <w:tc>
          <w:tcPr>
            <w:tcW w:w="2126" w:type="dxa"/>
            <w:vMerge w:val="restart"/>
            <w:tcBorders>
              <w:top w:val="single" w:sz="4" w:space="0" w:color="auto"/>
              <w:left w:val="single" w:sz="4" w:space="0" w:color="auto"/>
              <w:bottom w:val="single" w:sz="4" w:space="0" w:color="auto"/>
              <w:right w:val="single" w:sz="4" w:space="0" w:color="auto"/>
            </w:tcBorders>
            <w:hideMark/>
          </w:tcPr>
          <w:p w:rsidR="00000000" w:rsidRDefault="00C6317F">
            <w:pPr>
              <w:pStyle w:val="Textodebloque"/>
              <w:spacing w:before="0" w:beforeAutospacing="0" w:after="0" w:afterAutospacing="0" w:line="336" w:lineRule="auto"/>
              <w:ind w:right="17"/>
              <w:rPr>
                <w:rFonts w:cs="Arial"/>
                <w:sz w:val="16"/>
                <w:szCs w:val="20"/>
              </w:rPr>
            </w:pPr>
            <w:r>
              <w:rPr>
                <w:rFonts w:cs="Arial"/>
                <w:sz w:val="16"/>
                <w:szCs w:val="20"/>
              </w:rPr>
              <w:t xml:space="preserve">Cliente </w:t>
            </w:r>
            <w:proofErr w:type="spellStart"/>
            <w:r>
              <w:rPr>
                <w:rFonts w:cs="Arial"/>
                <w:sz w:val="16"/>
                <w:szCs w:val="20"/>
              </w:rPr>
              <w:t>Bancarizado</w:t>
            </w:r>
            <w:proofErr w:type="spellEnd"/>
          </w:p>
        </w:tc>
        <w:tc>
          <w:tcPr>
            <w:tcW w:w="3119" w:type="dxa"/>
            <w:tcBorders>
              <w:top w:val="single" w:sz="4" w:space="0" w:color="auto"/>
              <w:left w:val="single" w:sz="4" w:space="0" w:color="auto"/>
              <w:bottom w:val="single" w:sz="4" w:space="0" w:color="auto"/>
              <w:right w:val="single" w:sz="4" w:space="0" w:color="auto"/>
            </w:tcBorders>
            <w:hideMark/>
          </w:tcPr>
          <w:p w:rsidR="00000000" w:rsidRDefault="00C6317F">
            <w:pPr>
              <w:pStyle w:val="Textodebloque"/>
              <w:spacing w:before="0" w:beforeAutospacing="0" w:after="0" w:afterAutospacing="0" w:line="336" w:lineRule="auto"/>
              <w:ind w:right="17"/>
              <w:rPr>
                <w:rFonts w:cs="Arial"/>
                <w:sz w:val="16"/>
                <w:szCs w:val="20"/>
              </w:rPr>
            </w:pPr>
            <w:r>
              <w:rPr>
                <w:rFonts w:cs="Arial"/>
                <w:sz w:val="16"/>
                <w:szCs w:val="20"/>
              </w:rPr>
              <w:t xml:space="preserve">Se acepta </w:t>
            </w:r>
            <w:r>
              <w:rPr>
                <w:rFonts w:cs="Arial"/>
                <w:sz w:val="16"/>
                <w:szCs w:val="20"/>
              </w:rPr>
              <w:t>máximo un registro en el rango de vencido 0 – 1 meses en los últimos 12 meses. Los últimos 6 meses operaciones al día.</w:t>
            </w:r>
          </w:p>
        </w:tc>
        <w:tc>
          <w:tcPr>
            <w:tcW w:w="1984" w:type="dxa"/>
            <w:tcBorders>
              <w:top w:val="single" w:sz="4" w:space="0" w:color="auto"/>
              <w:left w:val="single" w:sz="4" w:space="0" w:color="auto"/>
              <w:bottom w:val="single" w:sz="4" w:space="0" w:color="auto"/>
              <w:right w:val="single" w:sz="4" w:space="0" w:color="auto"/>
            </w:tcBorders>
            <w:hideMark/>
          </w:tcPr>
          <w:p w:rsidR="00000000" w:rsidRDefault="00C6317F">
            <w:pPr>
              <w:pStyle w:val="Textodebloque"/>
              <w:numPr>
                <w:ilvl w:val="0"/>
                <w:numId w:val="78"/>
              </w:numPr>
              <w:spacing w:before="0" w:beforeAutospacing="0" w:after="0" w:afterAutospacing="0" w:line="336" w:lineRule="auto"/>
              <w:ind w:left="142" w:right="17" w:hanging="142"/>
              <w:rPr>
                <w:rFonts w:cs="Arial"/>
                <w:sz w:val="16"/>
                <w:szCs w:val="20"/>
              </w:rPr>
            </w:pPr>
            <w:r>
              <w:rPr>
                <w:rFonts w:cs="Arial"/>
                <w:sz w:val="16"/>
                <w:szCs w:val="20"/>
              </w:rPr>
              <w:t>Más de un registro  en el rango de vencido 0 – 1 y en los 6 últimos meses puede presentar operaciones vencidas</w:t>
            </w:r>
          </w:p>
        </w:tc>
        <w:tc>
          <w:tcPr>
            <w:tcW w:w="1560" w:type="dxa"/>
            <w:vMerge w:val="restart"/>
            <w:tcBorders>
              <w:top w:val="single" w:sz="4" w:space="0" w:color="auto"/>
              <w:left w:val="single" w:sz="4" w:space="0" w:color="auto"/>
              <w:bottom w:val="single" w:sz="4" w:space="0" w:color="auto"/>
              <w:right w:val="single" w:sz="4" w:space="0" w:color="auto"/>
            </w:tcBorders>
            <w:vAlign w:val="center"/>
            <w:hideMark/>
          </w:tcPr>
          <w:p w:rsidR="00000000" w:rsidRDefault="00C6317F">
            <w:pPr>
              <w:pStyle w:val="Textodebloque"/>
              <w:spacing w:before="0" w:beforeAutospacing="0" w:after="0" w:afterAutospacing="0" w:line="336" w:lineRule="auto"/>
              <w:ind w:right="17"/>
              <w:rPr>
                <w:rFonts w:cs="Arial"/>
                <w:sz w:val="16"/>
                <w:szCs w:val="20"/>
              </w:rPr>
            </w:pPr>
            <w:r>
              <w:rPr>
                <w:rFonts w:cs="Arial"/>
                <w:sz w:val="16"/>
                <w:szCs w:val="20"/>
              </w:rPr>
              <w:t>Director de Negocios Micro</w:t>
            </w:r>
            <w:r>
              <w:rPr>
                <w:rFonts w:cs="Arial"/>
                <w:sz w:val="16"/>
                <w:szCs w:val="20"/>
              </w:rPr>
              <w:t>empresa</w:t>
            </w:r>
          </w:p>
        </w:tc>
        <w:tc>
          <w:tcPr>
            <w:tcW w:w="1417" w:type="dxa"/>
            <w:vMerge w:val="restart"/>
            <w:tcBorders>
              <w:top w:val="single" w:sz="4" w:space="0" w:color="auto"/>
              <w:left w:val="single" w:sz="4" w:space="0" w:color="auto"/>
              <w:bottom w:val="single" w:sz="4" w:space="0" w:color="auto"/>
              <w:right w:val="single" w:sz="4" w:space="0" w:color="auto"/>
            </w:tcBorders>
            <w:vAlign w:val="center"/>
            <w:hideMark/>
          </w:tcPr>
          <w:p w:rsidR="00000000" w:rsidRDefault="00C6317F">
            <w:pPr>
              <w:pStyle w:val="Textodebloque"/>
              <w:spacing w:before="0" w:beforeAutospacing="0" w:after="0" w:afterAutospacing="0" w:line="336" w:lineRule="auto"/>
              <w:ind w:right="17"/>
              <w:rPr>
                <w:rFonts w:cs="Arial"/>
                <w:sz w:val="16"/>
                <w:szCs w:val="20"/>
              </w:rPr>
            </w:pPr>
            <w:r>
              <w:rPr>
                <w:rFonts w:cs="Arial"/>
                <w:sz w:val="16"/>
                <w:szCs w:val="20"/>
              </w:rPr>
              <w:t>Director de Riesgos</w:t>
            </w:r>
          </w:p>
        </w:tc>
      </w:tr>
      <w:tr w:rsidR="00000000">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C6317F">
            <w:pPr>
              <w:spacing w:before="0" w:after="0"/>
              <w:jc w:val="left"/>
              <w:rPr>
                <w:rFonts w:cs="Arial"/>
                <w:sz w:val="16"/>
                <w:szCs w:val="20"/>
              </w:rPr>
            </w:pPr>
          </w:p>
        </w:tc>
        <w:tc>
          <w:tcPr>
            <w:tcW w:w="3119" w:type="dxa"/>
            <w:tcBorders>
              <w:top w:val="single" w:sz="4" w:space="0" w:color="auto"/>
              <w:left w:val="single" w:sz="4" w:space="0" w:color="auto"/>
              <w:bottom w:val="single" w:sz="4" w:space="0" w:color="auto"/>
              <w:right w:val="single" w:sz="4" w:space="0" w:color="auto"/>
            </w:tcBorders>
            <w:hideMark/>
          </w:tcPr>
          <w:p w:rsidR="00000000" w:rsidRDefault="00C6317F">
            <w:pPr>
              <w:pStyle w:val="Textodebloque"/>
              <w:spacing w:before="0" w:beforeAutospacing="0" w:after="0" w:afterAutospacing="0" w:line="336" w:lineRule="auto"/>
              <w:ind w:right="17"/>
              <w:rPr>
                <w:rFonts w:cs="Arial"/>
                <w:sz w:val="16"/>
                <w:szCs w:val="20"/>
              </w:rPr>
            </w:pPr>
            <w:r>
              <w:rPr>
                <w:rFonts w:cs="Arial"/>
                <w:sz w:val="16"/>
                <w:szCs w:val="20"/>
              </w:rPr>
              <w:t>Score P &gt;= P04</w:t>
            </w:r>
          </w:p>
        </w:tc>
        <w:tc>
          <w:tcPr>
            <w:tcW w:w="1984" w:type="dxa"/>
            <w:tcBorders>
              <w:top w:val="single" w:sz="4" w:space="0" w:color="auto"/>
              <w:left w:val="single" w:sz="4" w:space="0" w:color="auto"/>
              <w:bottom w:val="single" w:sz="4" w:space="0" w:color="auto"/>
              <w:right w:val="single" w:sz="4" w:space="0" w:color="auto"/>
            </w:tcBorders>
            <w:hideMark/>
          </w:tcPr>
          <w:p w:rsidR="00000000" w:rsidRDefault="00C6317F">
            <w:pPr>
              <w:pStyle w:val="Textodebloque"/>
              <w:spacing w:before="0" w:beforeAutospacing="0" w:after="0" w:afterAutospacing="0" w:line="336" w:lineRule="auto"/>
              <w:ind w:right="17"/>
              <w:rPr>
                <w:rFonts w:cs="Arial"/>
                <w:sz w:val="16"/>
                <w:szCs w:val="20"/>
              </w:rPr>
            </w:pPr>
            <w:r>
              <w:rPr>
                <w:rFonts w:cs="Arial"/>
                <w:sz w:val="16"/>
                <w:szCs w:val="20"/>
              </w:rPr>
              <w:t>Score menor a P04</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C6317F">
            <w:pPr>
              <w:spacing w:before="0" w:after="0"/>
              <w:jc w:val="left"/>
              <w:rPr>
                <w:rFonts w:cs="Arial"/>
                <w:sz w:val="16"/>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C6317F">
            <w:pPr>
              <w:spacing w:before="0" w:after="0"/>
              <w:jc w:val="left"/>
              <w:rPr>
                <w:rFonts w:cs="Arial"/>
                <w:sz w:val="16"/>
                <w:szCs w:val="20"/>
              </w:rPr>
            </w:pPr>
          </w:p>
        </w:tc>
      </w:tr>
      <w:tr w:rsidR="00000000">
        <w:trPr>
          <w:jc w:val="center"/>
        </w:trPr>
        <w:tc>
          <w:tcPr>
            <w:tcW w:w="2126" w:type="dxa"/>
            <w:vMerge w:val="restart"/>
            <w:tcBorders>
              <w:top w:val="single" w:sz="4" w:space="0" w:color="auto"/>
              <w:left w:val="single" w:sz="4" w:space="0" w:color="auto"/>
              <w:bottom w:val="single" w:sz="4" w:space="0" w:color="auto"/>
              <w:right w:val="single" w:sz="4" w:space="0" w:color="auto"/>
            </w:tcBorders>
            <w:vAlign w:val="center"/>
            <w:hideMark/>
          </w:tcPr>
          <w:p w:rsidR="00000000" w:rsidRDefault="00C6317F">
            <w:pPr>
              <w:pStyle w:val="Textodebloque"/>
              <w:spacing w:before="0" w:beforeAutospacing="0" w:after="0" w:afterAutospacing="0" w:line="336" w:lineRule="auto"/>
              <w:ind w:right="17"/>
              <w:rPr>
                <w:rFonts w:cs="Arial"/>
                <w:sz w:val="16"/>
                <w:szCs w:val="20"/>
              </w:rPr>
            </w:pPr>
            <w:proofErr w:type="spellStart"/>
            <w:r>
              <w:rPr>
                <w:rFonts w:cs="Arial"/>
                <w:sz w:val="16"/>
                <w:szCs w:val="20"/>
              </w:rPr>
              <w:t>Représtamo</w:t>
            </w:r>
            <w:proofErr w:type="spellEnd"/>
          </w:p>
        </w:tc>
        <w:tc>
          <w:tcPr>
            <w:tcW w:w="3119" w:type="dxa"/>
            <w:tcBorders>
              <w:top w:val="single" w:sz="4" w:space="0" w:color="auto"/>
              <w:left w:val="single" w:sz="4" w:space="0" w:color="auto"/>
              <w:bottom w:val="single" w:sz="4" w:space="0" w:color="auto"/>
              <w:right w:val="single" w:sz="4" w:space="0" w:color="auto"/>
            </w:tcBorders>
            <w:hideMark/>
          </w:tcPr>
          <w:p w:rsidR="00000000" w:rsidRDefault="00C6317F">
            <w:pPr>
              <w:pStyle w:val="Textodebloque"/>
              <w:spacing w:before="0" w:beforeAutospacing="0" w:after="0" w:afterAutospacing="0" w:line="336" w:lineRule="auto"/>
              <w:ind w:right="17"/>
              <w:rPr>
                <w:rFonts w:cs="Arial"/>
                <w:sz w:val="16"/>
                <w:szCs w:val="20"/>
              </w:rPr>
            </w:pPr>
            <w:r>
              <w:rPr>
                <w:rFonts w:cs="Arial"/>
                <w:sz w:val="16"/>
                <w:szCs w:val="20"/>
              </w:rPr>
              <w:t>Clientes que hayan cancelado una operación en los últimos 180 días.</w:t>
            </w:r>
          </w:p>
        </w:tc>
        <w:tc>
          <w:tcPr>
            <w:tcW w:w="1984" w:type="dxa"/>
            <w:tcBorders>
              <w:top w:val="single" w:sz="4" w:space="0" w:color="auto"/>
              <w:left w:val="single" w:sz="4" w:space="0" w:color="auto"/>
              <w:bottom w:val="single" w:sz="4" w:space="0" w:color="auto"/>
              <w:right w:val="single" w:sz="4" w:space="0" w:color="auto"/>
            </w:tcBorders>
            <w:hideMark/>
          </w:tcPr>
          <w:p w:rsidR="00000000" w:rsidRDefault="00C6317F">
            <w:pPr>
              <w:pStyle w:val="Textodebloque"/>
              <w:spacing w:before="0" w:beforeAutospacing="0" w:after="0" w:afterAutospacing="0" w:line="336" w:lineRule="auto"/>
              <w:ind w:right="17"/>
              <w:rPr>
                <w:rFonts w:cs="Arial"/>
                <w:sz w:val="16"/>
                <w:szCs w:val="20"/>
              </w:rPr>
            </w:pPr>
            <w:r>
              <w:rPr>
                <w:rFonts w:cs="Arial"/>
                <w:sz w:val="16"/>
                <w:szCs w:val="20"/>
              </w:rPr>
              <w:t>Clientes que hayan cancelado una operación en más de 180 días.</w:t>
            </w:r>
          </w:p>
        </w:tc>
        <w:tc>
          <w:tcPr>
            <w:tcW w:w="1560" w:type="dxa"/>
            <w:tcBorders>
              <w:top w:val="single" w:sz="4" w:space="0" w:color="auto"/>
              <w:left w:val="single" w:sz="4" w:space="0" w:color="auto"/>
              <w:bottom w:val="single" w:sz="4" w:space="0" w:color="auto"/>
              <w:right w:val="single" w:sz="4" w:space="0" w:color="auto"/>
            </w:tcBorders>
            <w:vAlign w:val="center"/>
            <w:hideMark/>
          </w:tcPr>
          <w:p w:rsidR="00000000" w:rsidRDefault="00C6317F">
            <w:pPr>
              <w:pStyle w:val="Textodebloque"/>
              <w:spacing w:before="0" w:beforeAutospacing="0" w:after="0" w:afterAutospacing="0" w:line="336" w:lineRule="auto"/>
              <w:ind w:right="17"/>
              <w:rPr>
                <w:rFonts w:cs="Arial"/>
                <w:sz w:val="16"/>
                <w:szCs w:val="20"/>
              </w:rPr>
            </w:pPr>
            <w:r>
              <w:rPr>
                <w:rFonts w:cs="Arial"/>
                <w:sz w:val="16"/>
                <w:szCs w:val="20"/>
              </w:rPr>
              <w:t>Director de Negocios Microempresa</w:t>
            </w:r>
          </w:p>
        </w:tc>
        <w:tc>
          <w:tcPr>
            <w:tcW w:w="1417" w:type="dxa"/>
            <w:tcBorders>
              <w:top w:val="single" w:sz="4" w:space="0" w:color="auto"/>
              <w:left w:val="single" w:sz="4" w:space="0" w:color="auto"/>
              <w:bottom w:val="single" w:sz="4" w:space="0" w:color="auto"/>
              <w:right w:val="single" w:sz="4" w:space="0" w:color="auto"/>
            </w:tcBorders>
            <w:vAlign w:val="center"/>
            <w:hideMark/>
          </w:tcPr>
          <w:p w:rsidR="00000000" w:rsidRDefault="00C6317F">
            <w:pPr>
              <w:pStyle w:val="Textodebloque"/>
              <w:spacing w:before="0" w:beforeAutospacing="0" w:after="0" w:afterAutospacing="0" w:line="336" w:lineRule="auto"/>
              <w:ind w:right="17"/>
              <w:rPr>
                <w:rFonts w:cs="Arial"/>
                <w:sz w:val="16"/>
                <w:szCs w:val="20"/>
              </w:rPr>
            </w:pPr>
            <w:r>
              <w:rPr>
                <w:rFonts w:cs="Arial"/>
                <w:sz w:val="16"/>
                <w:szCs w:val="20"/>
              </w:rPr>
              <w:t>Director de Ri</w:t>
            </w:r>
            <w:r>
              <w:rPr>
                <w:rFonts w:cs="Arial"/>
                <w:sz w:val="16"/>
                <w:szCs w:val="20"/>
              </w:rPr>
              <w:t>esgos</w:t>
            </w:r>
          </w:p>
        </w:tc>
      </w:tr>
      <w:tr w:rsidR="00000000">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C6317F">
            <w:pPr>
              <w:spacing w:before="0" w:after="0"/>
              <w:jc w:val="left"/>
              <w:rPr>
                <w:rFonts w:cs="Arial"/>
                <w:sz w:val="16"/>
                <w:szCs w:val="20"/>
              </w:rPr>
            </w:pPr>
          </w:p>
        </w:tc>
        <w:tc>
          <w:tcPr>
            <w:tcW w:w="3119" w:type="dxa"/>
            <w:tcBorders>
              <w:top w:val="single" w:sz="4" w:space="0" w:color="auto"/>
              <w:left w:val="single" w:sz="4" w:space="0" w:color="auto"/>
              <w:bottom w:val="single" w:sz="4" w:space="0" w:color="auto"/>
              <w:right w:val="single" w:sz="4" w:space="0" w:color="auto"/>
            </w:tcBorders>
          </w:tcPr>
          <w:p w:rsidR="00000000" w:rsidRDefault="00C6317F">
            <w:pPr>
              <w:pStyle w:val="Textodebloque"/>
              <w:spacing w:before="0" w:beforeAutospacing="0" w:after="0" w:afterAutospacing="0" w:line="336" w:lineRule="auto"/>
              <w:ind w:right="17"/>
              <w:rPr>
                <w:rFonts w:cs="Arial"/>
                <w:sz w:val="16"/>
                <w:szCs w:val="20"/>
              </w:rPr>
            </w:pPr>
            <w:r>
              <w:rPr>
                <w:rFonts w:cs="Arial"/>
                <w:sz w:val="16"/>
                <w:szCs w:val="20"/>
              </w:rPr>
              <w:t>Porcentajes de cuotas pagadas serán establecidos en la Dirección de Microcrédito y que están en función de los requerimientos del Negocio y Mercado.</w:t>
            </w:r>
          </w:p>
          <w:p w:rsidR="00000000" w:rsidRDefault="00C6317F">
            <w:pPr>
              <w:pStyle w:val="Textodebloque"/>
              <w:spacing w:before="0" w:beforeAutospacing="0" w:after="0" w:afterAutospacing="0" w:line="336" w:lineRule="auto"/>
              <w:ind w:right="17"/>
              <w:rPr>
                <w:rFonts w:cs="Arial"/>
                <w:sz w:val="16"/>
                <w:szCs w:val="20"/>
              </w:rPr>
            </w:pPr>
          </w:p>
        </w:tc>
        <w:tc>
          <w:tcPr>
            <w:tcW w:w="1984" w:type="dxa"/>
            <w:tcBorders>
              <w:top w:val="single" w:sz="4" w:space="0" w:color="auto"/>
              <w:left w:val="single" w:sz="4" w:space="0" w:color="auto"/>
              <w:bottom w:val="single" w:sz="4" w:space="0" w:color="auto"/>
              <w:right w:val="single" w:sz="4" w:space="0" w:color="auto"/>
            </w:tcBorders>
            <w:hideMark/>
          </w:tcPr>
          <w:p w:rsidR="00000000" w:rsidRDefault="00C6317F">
            <w:pPr>
              <w:pStyle w:val="Textodebloque"/>
              <w:spacing w:before="0" w:beforeAutospacing="0" w:after="0" w:afterAutospacing="0" w:line="336" w:lineRule="auto"/>
              <w:ind w:right="17"/>
              <w:rPr>
                <w:rFonts w:cs="Arial"/>
                <w:sz w:val="16"/>
                <w:szCs w:val="20"/>
              </w:rPr>
            </w:pPr>
            <w:r>
              <w:rPr>
                <w:rFonts w:cs="Arial"/>
                <w:sz w:val="16"/>
                <w:szCs w:val="20"/>
              </w:rPr>
              <w:t xml:space="preserve">Para acceder a un </w:t>
            </w:r>
            <w:proofErr w:type="spellStart"/>
            <w:r>
              <w:rPr>
                <w:rFonts w:cs="Arial"/>
                <w:sz w:val="16"/>
                <w:szCs w:val="20"/>
              </w:rPr>
              <w:t>représtamo</w:t>
            </w:r>
            <w:proofErr w:type="spellEnd"/>
            <w:r>
              <w:rPr>
                <w:rFonts w:cs="Arial"/>
                <w:sz w:val="16"/>
                <w:szCs w:val="20"/>
              </w:rPr>
              <w:t xml:space="preserve"> aquellos clientes que no cumplan con el porcentaje de </w:t>
            </w:r>
            <w:r>
              <w:rPr>
                <w:rFonts w:cs="Arial"/>
                <w:sz w:val="16"/>
                <w:szCs w:val="20"/>
              </w:rPr>
              <w:t>cuotas pagadas establecidas por la Dirección de Microcrédito.</w:t>
            </w:r>
          </w:p>
        </w:tc>
        <w:tc>
          <w:tcPr>
            <w:tcW w:w="1560" w:type="dxa"/>
            <w:tcBorders>
              <w:top w:val="single" w:sz="4" w:space="0" w:color="auto"/>
              <w:left w:val="single" w:sz="4" w:space="0" w:color="auto"/>
              <w:bottom w:val="single" w:sz="4" w:space="0" w:color="auto"/>
              <w:right w:val="single" w:sz="4" w:space="0" w:color="auto"/>
            </w:tcBorders>
            <w:vAlign w:val="center"/>
            <w:hideMark/>
          </w:tcPr>
          <w:p w:rsidR="00000000" w:rsidRDefault="00C6317F">
            <w:pPr>
              <w:pStyle w:val="Textodebloque"/>
              <w:spacing w:before="0" w:beforeAutospacing="0" w:after="0" w:afterAutospacing="0" w:line="336" w:lineRule="auto"/>
              <w:ind w:right="17"/>
              <w:rPr>
                <w:rFonts w:cs="Arial"/>
                <w:sz w:val="16"/>
                <w:szCs w:val="20"/>
              </w:rPr>
            </w:pPr>
            <w:r>
              <w:rPr>
                <w:rFonts w:cs="Arial"/>
                <w:sz w:val="16"/>
                <w:szCs w:val="20"/>
              </w:rPr>
              <w:t>Director de Negocios Microempresa</w:t>
            </w:r>
          </w:p>
        </w:tc>
        <w:tc>
          <w:tcPr>
            <w:tcW w:w="1417" w:type="dxa"/>
            <w:tcBorders>
              <w:top w:val="single" w:sz="4" w:space="0" w:color="auto"/>
              <w:left w:val="single" w:sz="4" w:space="0" w:color="auto"/>
              <w:bottom w:val="single" w:sz="4" w:space="0" w:color="auto"/>
              <w:right w:val="single" w:sz="4" w:space="0" w:color="auto"/>
            </w:tcBorders>
            <w:vAlign w:val="center"/>
            <w:hideMark/>
          </w:tcPr>
          <w:p w:rsidR="00000000" w:rsidRDefault="00C6317F">
            <w:pPr>
              <w:pStyle w:val="Textodebloque"/>
              <w:spacing w:before="0" w:beforeAutospacing="0" w:after="0" w:afterAutospacing="0" w:line="336" w:lineRule="auto"/>
              <w:ind w:right="17"/>
              <w:rPr>
                <w:rFonts w:cs="Arial"/>
                <w:sz w:val="16"/>
                <w:szCs w:val="20"/>
              </w:rPr>
            </w:pPr>
            <w:r>
              <w:rPr>
                <w:rFonts w:cs="Arial"/>
                <w:sz w:val="16"/>
                <w:szCs w:val="20"/>
              </w:rPr>
              <w:t>Director de Riesgos</w:t>
            </w:r>
          </w:p>
        </w:tc>
      </w:tr>
      <w:tr w:rsidR="00000000">
        <w:trPr>
          <w:jc w:val="center"/>
        </w:trPr>
        <w:tc>
          <w:tcPr>
            <w:tcW w:w="2126" w:type="dxa"/>
            <w:tcBorders>
              <w:top w:val="single" w:sz="4" w:space="0" w:color="auto"/>
              <w:left w:val="single" w:sz="4" w:space="0" w:color="auto"/>
              <w:bottom w:val="single" w:sz="4" w:space="0" w:color="auto"/>
              <w:right w:val="single" w:sz="4" w:space="0" w:color="auto"/>
            </w:tcBorders>
            <w:hideMark/>
          </w:tcPr>
          <w:p w:rsidR="00000000" w:rsidRDefault="00C6317F">
            <w:pPr>
              <w:pStyle w:val="Textodebloque"/>
              <w:spacing w:before="0" w:beforeAutospacing="0" w:after="0" w:afterAutospacing="0" w:line="336" w:lineRule="auto"/>
              <w:ind w:right="17"/>
              <w:rPr>
                <w:rFonts w:cs="Arial"/>
                <w:sz w:val="16"/>
                <w:szCs w:val="20"/>
              </w:rPr>
            </w:pPr>
            <w:r>
              <w:rPr>
                <w:rFonts w:cs="Arial"/>
                <w:sz w:val="16"/>
                <w:szCs w:val="20"/>
              </w:rPr>
              <w:t>Monto Mínimo</w:t>
            </w:r>
          </w:p>
        </w:tc>
        <w:tc>
          <w:tcPr>
            <w:tcW w:w="3119" w:type="dxa"/>
            <w:tcBorders>
              <w:top w:val="single" w:sz="4" w:space="0" w:color="auto"/>
              <w:left w:val="single" w:sz="4" w:space="0" w:color="auto"/>
              <w:bottom w:val="single" w:sz="4" w:space="0" w:color="auto"/>
              <w:right w:val="single" w:sz="4" w:space="0" w:color="auto"/>
            </w:tcBorders>
            <w:hideMark/>
          </w:tcPr>
          <w:p w:rsidR="00000000" w:rsidRDefault="00C6317F">
            <w:pPr>
              <w:pStyle w:val="Textodebloque"/>
              <w:spacing w:before="0" w:beforeAutospacing="0" w:after="0" w:afterAutospacing="0" w:line="336" w:lineRule="auto"/>
              <w:ind w:right="17"/>
              <w:rPr>
                <w:rFonts w:cs="Arial"/>
                <w:sz w:val="16"/>
                <w:szCs w:val="20"/>
              </w:rPr>
            </w:pPr>
            <w:r>
              <w:rPr>
                <w:rFonts w:cs="Arial"/>
                <w:sz w:val="16"/>
                <w:szCs w:val="20"/>
              </w:rPr>
              <w:t xml:space="preserve">Cliente Nuevos, </w:t>
            </w:r>
            <w:proofErr w:type="spellStart"/>
            <w:r>
              <w:rPr>
                <w:rFonts w:cs="Arial"/>
                <w:sz w:val="16"/>
                <w:szCs w:val="20"/>
              </w:rPr>
              <w:t>Bancarizados</w:t>
            </w:r>
            <w:proofErr w:type="spellEnd"/>
            <w:r>
              <w:rPr>
                <w:rFonts w:cs="Arial"/>
                <w:sz w:val="16"/>
                <w:szCs w:val="20"/>
              </w:rPr>
              <w:t>, Estándar y Preferencial: USD1.000</w:t>
            </w:r>
          </w:p>
        </w:tc>
        <w:tc>
          <w:tcPr>
            <w:tcW w:w="1984" w:type="dxa"/>
            <w:tcBorders>
              <w:top w:val="single" w:sz="4" w:space="0" w:color="auto"/>
              <w:left w:val="single" w:sz="4" w:space="0" w:color="auto"/>
              <w:bottom w:val="single" w:sz="4" w:space="0" w:color="auto"/>
              <w:right w:val="single" w:sz="4" w:space="0" w:color="auto"/>
            </w:tcBorders>
            <w:hideMark/>
          </w:tcPr>
          <w:p w:rsidR="00000000" w:rsidRDefault="00C6317F">
            <w:pPr>
              <w:pStyle w:val="Textodebloque"/>
              <w:spacing w:before="0" w:beforeAutospacing="0" w:after="0" w:afterAutospacing="0" w:line="336" w:lineRule="auto"/>
              <w:ind w:right="17"/>
              <w:rPr>
                <w:rFonts w:cs="Arial"/>
                <w:sz w:val="16"/>
                <w:szCs w:val="20"/>
              </w:rPr>
            </w:pPr>
            <w:r>
              <w:rPr>
                <w:rFonts w:cs="Arial"/>
                <w:sz w:val="16"/>
                <w:szCs w:val="20"/>
              </w:rPr>
              <w:t>Menos de USD1.000</w:t>
            </w:r>
          </w:p>
        </w:tc>
        <w:tc>
          <w:tcPr>
            <w:tcW w:w="1560" w:type="dxa"/>
            <w:tcBorders>
              <w:top w:val="single" w:sz="4" w:space="0" w:color="auto"/>
              <w:left w:val="single" w:sz="4" w:space="0" w:color="auto"/>
              <w:bottom w:val="single" w:sz="4" w:space="0" w:color="auto"/>
              <w:right w:val="single" w:sz="4" w:space="0" w:color="auto"/>
            </w:tcBorders>
            <w:hideMark/>
          </w:tcPr>
          <w:p w:rsidR="00000000" w:rsidRDefault="00C6317F">
            <w:pPr>
              <w:pStyle w:val="Textodebloque"/>
              <w:spacing w:before="0" w:beforeAutospacing="0" w:after="0" w:afterAutospacing="0" w:line="336" w:lineRule="auto"/>
              <w:ind w:right="17"/>
              <w:rPr>
                <w:rFonts w:cs="Arial"/>
                <w:sz w:val="16"/>
                <w:szCs w:val="20"/>
              </w:rPr>
            </w:pPr>
            <w:r>
              <w:rPr>
                <w:rFonts w:cs="Arial"/>
                <w:sz w:val="16"/>
                <w:szCs w:val="20"/>
              </w:rPr>
              <w:t>Director de Negocios Microempresa</w:t>
            </w:r>
          </w:p>
        </w:tc>
        <w:tc>
          <w:tcPr>
            <w:tcW w:w="1417" w:type="dxa"/>
            <w:tcBorders>
              <w:top w:val="single" w:sz="4" w:space="0" w:color="auto"/>
              <w:left w:val="single" w:sz="4" w:space="0" w:color="auto"/>
              <w:bottom w:val="single" w:sz="4" w:space="0" w:color="auto"/>
              <w:right w:val="single" w:sz="4" w:space="0" w:color="auto"/>
            </w:tcBorders>
            <w:hideMark/>
          </w:tcPr>
          <w:p w:rsidR="00000000" w:rsidRDefault="00C6317F">
            <w:pPr>
              <w:pStyle w:val="Textodebloque"/>
              <w:spacing w:before="0" w:beforeAutospacing="0" w:after="0" w:afterAutospacing="0" w:line="336" w:lineRule="auto"/>
              <w:ind w:right="17"/>
              <w:rPr>
                <w:rFonts w:cs="Arial"/>
                <w:sz w:val="16"/>
                <w:szCs w:val="20"/>
              </w:rPr>
            </w:pPr>
            <w:r>
              <w:rPr>
                <w:rFonts w:cs="Arial"/>
                <w:sz w:val="16"/>
                <w:szCs w:val="20"/>
              </w:rPr>
              <w:t>Director d</w:t>
            </w:r>
            <w:r>
              <w:rPr>
                <w:rFonts w:cs="Arial"/>
                <w:sz w:val="16"/>
                <w:szCs w:val="20"/>
              </w:rPr>
              <w:t>e Riesgos</w:t>
            </w:r>
          </w:p>
        </w:tc>
      </w:tr>
      <w:tr w:rsidR="00000000">
        <w:trPr>
          <w:jc w:val="center"/>
        </w:trPr>
        <w:tc>
          <w:tcPr>
            <w:tcW w:w="2126" w:type="dxa"/>
            <w:vMerge w:val="restart"/>
            <w:tcBorders>
              <w:top w:val="single" w:sz="4" w:space="0" w:color="auto"/>
              <w:left w:val="single" w:sz="4" w:space="0" w:color="auto"/>
              <w:bottom w:val="single" w:sz="4" w:space="0" w:color="auto"/>
              <w:right w:val="single" w:sz="4" w:space="0" w:color="auto"/>
            </w:tcBorders>
            <w:hideMark/>
          </w:tcPr>
          <w:p w:rsidR="00000000" w:rsidRDefault="00C6317F">
            <w:pPr>
              <w:pStyle w:val="Textodebloque"/>
              <w:spacing w:before="0" w:beforeAutospacing="0" w:after="0" w:afterAutospacing="0" w:line="336" w:lineRule="auto"/>
              <w:ind w:right="17"/>
              <w:rPr>
                <w:rFonts w:cs="Arial"/>
                <w:sz w:val="16"/>
                <w:szCs w:val="20"/>
              </w:rPr>
            </w:pPr>
            <w:r>
              <w:rPr>
                <w:rFonts w:cs="Arial"/>
                <w:sz w:val="16"/>
                <w:szCs w:val="20"/>
              </w:rPr>
              <w:t>Plazo</w:t>
            </w:r>
          </w:p>
        </w:tc>
        <w:tc>
          <w:tcPr>
            <w:tcW w:w="3119" w:type="dxa"/>
            <w:tcBorders>
              <w:top w:val="single" w:sz="4" w:space="0" w:color="auto"/>
              <w:left w:val="single" w:sz="4" w:space="0" w:color="auto"/>
              <w:bottom w:val="single" w:sz="4" w:space="0" w:color="auto"/>
              <w:right w:val="single" w:sz="4" w:space="0" w:color="auto"/>
            </w:tcBorders>
            <w:hideMark/>
          </w:tcPr>
          <w:p w:rsidR="00000000" w:rsidRDefault="00C6317F">
            <w:pPr>
              <w:pStyle w:val="Textodebloque"/>
              <w:spacing w:before="0" w:beforeAutospacing="0" w:after="0" w:afterAutospacing="0" w:line="336" w:lineRule="auto"/>
              <w:ind w:right="17"/>
              <w:rPr>
                <w:rFonts w:cs="Arial"/>
                <w:sz w:val="16"/>
                <w:szCs w:val="20"/>
              </w:rPr>
            </w:pPr>
            <w:r>
              <w:rPr>
                <w:rFonts w:cs="Arial"/>
                <w:sz w:val="16"/>
                <w:szCs w:val="20"/>
              </w:rPr>
              <w:t>Mínimo: 12 meses</w:t>
            </w:r>
          </w:p>
        </w:tc>
        <w:tc>
          <w:tcPr>
            <w:tcW w:w="1984" w:type="dxa"/>
            <w:tcBorders>
              <w:top w:val="single" w:sz="4" w:space="0" w:color="auto"/>
              <w:left w:val="single" w:sz="4" w:space="0" w:color="auto"/>
              <w:bottom w:val="single" w:sz="4" w:space="0" w:color="auto"/>
              <w:right w:val="single" w:sz="4" w:space="0" w:color="auto"/>
            </w:tcBorders>
            <w:hideMark/>
          </w:tcPr>
          <w:p w:rsidR="00000000" w:rsidRDefault="00C6317F">
            <w:pPr>
              <w:pStyle w:val="Textodebloque"/>
              <w:spacing w:before="0" w:beforeAutospacing="0" w:after="0" w:afterAutospacing="0" w:line="336" w:lineRule="auto"/>
              <w:ind w:right="17"/>
              <w:rPr>
                <w:rFonts w:cs="Arial"/>
                <w:sz w:val="16"/>
                <w:szCs w:val="20"/>
              </w:rPr>
            </w:pPr>
            <w:r>
              <w:rPr>
                <w:rFonts w:cs="Arial"/>
                <w:sz w:val="16"/>
                <w:szCs w:val="20"/>
              </w:rPr>
              <w:t>Menos de 12 meses</w:t>
            </w:r>
          </w:p>
        </w:tc>
        <w:tc>
          <w:tcPr>
            <w:tcW w:w="1560" w:type="dxa"/>
            <w:tcBorders>
              <w:top w:val="single" w:sz="4" w:space="0" w:color="auto"/>
              <w:left w:val="single" w:sz="4" w:space="0" w:color="auto"/>
              <w:bottom w:val="single" w:sz="4" w:space="0" w:color="auto"/>
              <w:right w:val="single" w:sz="4" w:space="0" w:color="auto"/>
            </w:tcBorders>
            <w:hideMark/>
          </w:tcPr>
          <w:p w:rsidR="00000000" w:rsidRDefault="00C6317F">
            <w:pPr>
              <w:pStyle w:val="Textodebloque"/>
              <w:spacing w:before="0" w:beforeAutospacing="0" w:after="0" w:afterAutospacing="0" w:line="336" w:lineRule="auto"/>
              <w:ind w:right="17"/>
              <w:rPr>
                <w:rFonts w:cs="Arial"/>
                <w:sz w:val="16"/>
                <w:szCs w:val="20"/>
              </w:rPr>
            </w:pPr>
            <w:r>
              <w:rPr>
                <w:rFonts w:cs="Arial"/>
                <w:sz w:val="16"/>
                <w:szCs w:val="20"/>
              </w:rPr>
              <w:t>Director de Negocios Microempresa</w:t>
            </w:r>
          </w:p>
        </w:tc>
        <w:tc>
          <w:tcPr>
            <w:tcW w:w="1417" w:type="dxa"/>
            <w:tcBorders>
              <w:top w:val="single" w:sz="4" w:space="0" w:color="auto"/>
              <w:left w:val="single" w:sz="4" w:space="0" w:color="auto"/>
              <w:bottom w:val="single" w:sz="4" w:space="0" w:color="auto"/>
              <w:right w:val="single" w:sz="4" w:space="0" w:color="auto"/>
            </w:tcBorders>
            <w:hideMark/>
          </w:tcPr>
          <w:p w:rsidR="00000000" w:rsidRDefault="00C6317F">
            <w:pPr>
              <w:pStyle w:val="Textodebloque"/>
              <w:spacing w:before="0" w:beforeAutospacing="0" w:after="0" w:afterAutospacing="0" w:line="336" w:lineRule="auto"/>
              <w:ind w:right="17"/>
              <w:rPr>
                <w:rFonts w:cs="Arial"/>
                <w:sz w:val="16"/>
                <w:szCs w:val="20"/>
              </w:rPr>
            </w:pPr>
            <w:r>
              <w:rPr>
                <w:rFonts w:cs="Arial"/>
                <w:sz w:val="16"/>
                <w:szCs w:val="20"/>
              </w:rPr>
              <w:t>Director de Riesgos</w:t>
            </w:r>
          </w:p>
        </w:tc>
      </w:tr>
      <w:tr w:rsidR="00000000">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C6317F">
            <w:pPr>
              <w:spacing w:before="0" w:after="0"/>
              <w:jc w:val="left"/>
              <w:rPr>
                <w:rFonts w:cs="Arial"/>
                <w:sz w:val="16"/>
                <w:szCs w:val="20"/>
              </w:rPr>
            </w:pPr>
          </w:p>
        </w:tc>
        <w:tc>
          <w:tcPr>
            <w:tcW w:w="3119" w:type="dxa"/>
            <w:tcBorders>
              <w:top w:val="single" w:sz="4" w:space="0" w:color="auto"/>
              <w:left w:val="single" w:sz="4" w:space="0" w:color="auto"/>
              <w:bottom w:val="single" w:sz="4" w:space="0" w:color="auto"/>
              <w:right w:val="single" w:sz="4" w:space="0" w:color="auto"/>
            </w:tcBorders>
            <w:hideMark/>
          </w:tcPr>
          <w:p w:rsidR="00000000" w:rsidRDefault="00C6317F">
            <w:pPr>
              <w:pStyle w:val="Textodebloque"/>
              <w:spacing w:before="0" w:beforeAutospacing="0" w:after="0" w:afterAutospacing="0" w:line="336" w:lineRule="auto"/>
              <w:ind w:right="17"/>
              <w:rPr>
                <w:rFonts w:cs="Arial"/>
                <w:sz w:val="16"/>
                <w:szCs w:val="20"/>
              </w:rPr>
            </w:pPr>
            <w:r>
              <w:rPr>
                <w:rFonts w:cs="Arial"/>
                <w:sz w:val="16"/>
                <w:szCs w:val="20"/>
              </w:rPr>
              <w:t>Máximo: 48 meses</w:t>
            </w:r>
          </w:p>
        </w:tc>
        <w:tc>
          <w:tcPr>
            <w:tcW w:w="1984" w:type="dxa"/>
            <w:tcBorders>
              <w:top w:val="single" w:sz="4" w:space="0" w:color="auto"/>
              <w:left w:val="single" w:sz="4" w:space="0" w:color="auto"/>
              <w:bottom w:val="single" w:sz="4" w:space="0" w:color="auto"/>
              <w:right w:val="single" w:sz="4" w:space="0" w:color="auto"/>
            </w:tcBorders>
            <w:hideMark/>
          </w:tcPr>
          <w:p w:rsidR="00000000" w:rsidRDefault="00C6317F">
            <w:pPr>
              <w:pStyle w:val="Textodebloque"/>
              <w:spacing w:before="0" w:beforeAutospacing="0" w:after="0" w:afterAutospacing="0" w:line="336" w:lineRule="auto"/>
              <w:ind w:right="17"/>
              <w:rPr>
                <w:rFonts w:cs="Arial"/>
                <w:sz w:val="16"/>
                <w:szCs w:val="20"/>
              </w:rPr>
            </w:pPr>
            <w:r>
              <w:rPr>
                <w:rFonts w:cs="Arial"/>
                <w:sz w:val="16"/>
                <w:szCs w:val="20"/>
              </w:rPr>
              <w:t>Mayor a 48 meses</w:t>
            </w:r>
          </w:p>
        </w:tc>
        <w:tc>
          <w:tcPr>
            <w:tcW w:w="1560" w:type="dxa"/>
            <w:tcBorders>
              <w:top w:val="single" w:sz="4" w:space="0" w:color="auto"/>
              <w:left w:val="single" w:sz="4" w:space="0" w:color="auto"/>
              <w:bottom w:val="single" w:sz="4" w:space="0" w:color="auto"/>
              <w:right w:val="single" w:sz="4" w:space="0" w:color="auto"/>
            </w:tcBorders>
            <w:hideMark/>
          </w:tcPr>
          <w:p w:rsidR="00000000" w:rsidRDefault="00C6317F">
            <w:pPr>
              <w:pStyle w:val="Textodebloque"/>
              <w:spacing w:before="0" w:beforeAutospacing="0" w:after="0" w:afterAutospacing="0" w:line="336" w:lineRule="auto"/>
              <w:ind w:right="17"/>
              <w:rPr>
                <w:rFonts w:cs="Arial"/>
                <w:sz w:val="16"/>
                <w:szCs w:val="20"/>
              </w:rPr>
            </w:pPr>
            <w:r>
              <w:rPr>
                <w:rFonts w:cs="Arial"/>
                <w:sz w:val="16"/>
                <w:szCs w:val="20"/>
              </w:rPr>
              <w:t>Director de Negocios Microempresa</w:t>
            </w:r>
          </w:p>
        </w:tc>
        <w:tc>
          <w:tcPr>
            <w:tcW w:w="1417" w:type="dxa"/>
            <w:tcBorders>
              <w:top w:val="single" w:sz="4" w:space="0" w:color="auto"/>
              <w:left w:val="single" w:sz="4" w:space="0" w:color="auto"/>
              <w:bottom w:val="single" w:sz="4" w:space="0" w:color="auto"/>
              <w:right w:val="single" w:sz="4" w:space="0" w:color="auto"/>
            </w:tcBorders>
            <w:hideMark/>
          </w:tcPr>
          <w:p w:rsidR="00000000" w:rsidRDefault="00C6317F">
            <w:pPr>
              <w:pStyle w:val="Textodebloque"/>
              <w:spacing w:before="0" w:beforeAutospacing="0" w:after="0" w:afterAutospacing="0" w:line="336" w:lineRule="auto"/>
              <w:ind w:right="17"/>
              <w:rPr>
                <w:rFonts w:cs="Arial"/>
                <w:sz w:val="16"/>
                <w:szCs w:val="20"/>
              </w:rPr>
            </w:pPr>
            <w:r>
              <w:rPr>
                <w:rFonts w:cs="Arial"/>
                <w:sz w:val="16"/>
                <w:szCs w:val="20"/>
              </w:rPr>
              <w:t>Director de Riesgos</w:t>
            </w:r>
          </w:p>
        </w:tc>
      </w:tr>
      <w:tr w:rsidR="00000000">
        <w:trPr>
          <w:jc w:val="center"/>
        </w:trPr>
        <w:tc>
          <w:tcPr>
            <w:tcW w:w="2126" w:type="dxa"/>
            <w:vMerge w:val="restart"/>
            <w:tcBorders>
              <w:top w:val="single" w:sz="4" w:space="0" w:color="auto"/>
              <w:left w:val="single" w:sz="4" w:space="0" w:color="auto"/>
              <w:bottom w:val="single" w:sz="4" w:space="0" w:color="auto"/>
              <w:right w:val="single" w:sz="4" w:space="0" w:color="auto"/>
            </w:tcBorders>
            <w:vAlign w:val="center"/>
            <w:hideMark/>
          </w:tcPr>
          <w:p w:rsidR="00000000" w:rsidRDefault="00C6317F">
            <w:pPr>
              <w:pStyle w:val="Textodebloque"/>
              <w:spacing w:before="0" w:beforeAutospacing="0" w:after="0" w:afterAutospacing="0" w:line="336" w:lineRule="auto"/>
              <w:ind w:right="17"/>
              <w:rPr>
                <w:rFonts w:cs="Arial"/>
                <w:sz w:val="16"/>
                <w:szCs w:val="20"/>
              </w:rPr>
            </w:pPr>
            <w:r>
              <w:rPr>
                <w:rFonts w:cs="Arial"/>
                <w:sz w:val="16"/>
                <w:szCs w:val="20"/>
              </w:rPr>
              <w:t>Plazo Operaciones de Normalización</w:t>
            </w:r>
          </w:p>
        </w:tc>
        <w:tc>
          <w:tcPr>
            <w:tcW w:w="3119" w:type="dxa"/>
            <w:tcBorders>
              <w:top w:val="single" w:sz="4" w:space="0" w:color="auto"/>
              <w:left w:val="single" w:sz="4" w:space="0" w:color="auto"/>
              <w:bottom w:val="single" w:sz="4" w:space="0" w:color="auto"/>
              <w:right w:val="single" w:sz="4" w:space="0" w:color="auto"/>
            </w:tcBorders>
            <w:hideMark/>
          </w:tcPr>
          <w:p w:rsidR="00000000" w:rsidRDefault="00C6317F">
            <w:pPr>
              <w:pStyle w:val="Textodebloque"/>
              <w:spacing w:before="0" w:beforeAutospacing="0" w:after="0" w:afterAutospacing="0" w:line="336" w:lineRule="auto"/>
              <w:ind w:right="17"/>
              <w:rPr>
                <w:rFonts w:cs="Arial"/>
                <w:sz w:val="16"/>
                <w:szCs w:val="20"/>
              </w:rPr>
            </w:pPr>
            <w:r>
              <w:rPr>
                <w:rFonts w:cs="Arial"/>
                <w:sz w:val="16"/>
                <w:szCs w:val="20"/>
              </w:rPr>
              <w:t>Mínimo: 6 meses</w:t>
            </w:r>
          </w:p>
        </w:tc>
        <w:tc>
          <w:tcPr>
            <w:tcW w:w="1984" w:type="dxa"/>
            <w:tcBorders>
              <w:top w:val="single" w:sz="4" w:space="0" w:color="auto"/>
              <w:left w:val="single" w:sz="4" w:space="0" w:color="auto"/>
              <w:bottom w:val="single" w:sz="4" w:space="0" w:color="auto"/>
              <w:right w:val="single" w:sz="4" w:space="0" w:color="auto"/>
            </w:tcBorders>
            <w:hideMark/>
          </w:tcPr>
          <w:p w:rsidR="00000000" w:rsidRDefault="00C6317F">
            <w:pPr>
              <w:pStyle w:val="Textodebloque"/>
              <w:spacing w:before="0" w:beforeAutospacing="0" w:after="0" w:afterAutospacing="0" w:line="336" w:lineRule="auto"/>
              <w:ind w:right="17"/>
              <w:rPr>
                <w:rFonts w:cs="Arial"/>
                <w:sz w:val="16"/>
                <w:szCs w:val="20"/>
              </w:rPr>
            </w:pPr>
            <w:r>
              <w:rPr>
                <w:rFonts w:cs="Arial"/>
                <w:sz w:val="16"/>
                <w:szCs w:val="20"/>
              </w:rPr>
              <w:t>Menos de</w:t>
            </w:r>
            <w:r>
              <w:rPr>
                <w:rFonts w:cs="Arial"/>
                <w:sz w:val="16"/>
                <w:szCs w:val="20"/>
              </w:rPr>
              <w:t xml:space="preserve"> 6 meses</w:t>
            </w:r>
          </w:p>
        </w:tc>
        <w:tc>
          <w:tcPr>
            <w:tcW w:w="1560" w:type="dxa"/>
            <w:tcBorders>
              <w:top w:val="single" w:sz="4" w:space="0" w:color="auto"/>
              <w:left w:val="single" w:sz="4" w:space="0" w:color="auto"/>
              <w:bottom w:val="single" w:sz="4" w:space="0" w:color="auto"/>
              <w:right w:val="single" w:sz="4" w:space="0" w:color="auto"/>
            </w:tcBorders>
            <w:hideMark/>
          </w:tcPr>
          <w:p w:rsidR="00000000" w:rsidRDefault="00C6317F">
            <w:pPr>
              <w:pStyle w:val="Textodebloque"/>
              <w:spacing w:before="0" w:beforeAutospacing="0" w:after="0" w:afterAutospacing="0" w:line="336" w:lineRule="auto"/>
              <w:ind w:right="17"/>
              <w:rPr>
                <w:rFonts w:cs="Arial"/>
                <w:sz w:val="16"/>
                <w:szCs w:val="20"/>
              </w:rPr>
            </w:pPr>
            <w:r>
              <w:rPr>
                <w:rFonts w:cs="Arial"/>
                <w:sz w:val="16"/>
                <w:szCs w:val="20"/>
              </w:rPr>
              <w:t>Director de Negocios Microempresa</w:t>
            </w:r>
          </w:p>
        </w:tc>
        <w:tc>
          <w:tcPr>
            <w:tcW w:w="1417" w:type="dxa"/>
            <w:tcBorders>
              <w:top w:val="single" w:sz="4" w:space="0" w:color="auto"/>
              <w:left w:val="single" w:sz="4" w:space="0" w:color="auto"/>
              <w:bottom w:val="single" w:sz="4" w:space="0" w:color="auto"/>
              <w:right w:val="single" w:sz="4" w:space="0" w:color="auto"/>
            </w:tcBorders>
            <w:hideMark/>
          </w:tcPr>
          <w:p w:rsidR="00000000" w:rsidRDefault="00C6317F">
            <w:pPr>
              <w:pStyle w:val="Textodebloque"/>
              <w:spacing w:before="0" w:beforeAutospacing="0" w:after="0" w:afterAutospacing="0" w:line="336" w:lineRule="auto"/>
              <w:ind w:right="17"/>
              <w:rPr>
                <w:rFonts w:cs="Arial"/>
                <w:sz w:val="16"/>
                <w:szCs w:val="20"/>
              </w:rPr>
            </w:pPr>
            <w:r>
              <w:rPr>
                <w:rFonts w:cs="Arial"/>
                <w:sz w:val="16"/>
                <w:szCs w:val="20"/>
              </w:rPr>
              <w:t>Director de Riesgos</w:t>
            </w:r>
          </w:p>
        </w:tc>
      </w:tr>
      <w:tr w:rsidR="00000000">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C6317F">
            <w:pPr>
              <w:spacing w:before="0" w:after="0"/>
              <w:jc w:val="left"/>
              <w:rPr>
                <w:rFonts w:cs="Arial"/>
                <w:sz w:val="16"/>
                <w:szCs w:val="20"/>
              </w:rPr>
            </w:pPr>
          </w:p>
        </w:tc>
        <w:tc>
          <w:tcPr>
            <w:tcW w:w="3119" w:type="dxa"/>
            <w:tcBorders>
              <w:top w:val="single" w:sz="4" w:space="0" w:color="auto"/>
              <w:left w:val="single" w:sz="4" w:space="0" w:color="auto"/>
              <w:bottom w:val="single" w:sz="4" w:space="0" w:color="auto"/>
              <w:right w:val="single" w:sz="4" w:space="0" w:color="auto"/>
            </w:tcBorders>
            <w:hideMark/>
          </w:tcPr>
          <w:p w:rsidR="00000000" w:rsidRDefault="00C6317F">
            <w:pPr>
              <w:pStyle w:val="Textodebloque"/>
              <w:spacing w:before="0" w:beforeAutospacing="0" w:after="0" w:afterAutospacing="0" w:line="336" w:lineRule="auto"/>
              <w:ind w:right="17"/>
              <w:rPr>
                <w:rFonts w:cs="Arial"/>
                <w:sz w:val="16"/>
                <w:szCs w:val="20"/>
              </w:rPr>
            </w:pPr>
            <w:r>
              <w:rPr>
                <w:rFonts w:cs="Arial"/>
                <w:sz w:val="16"/>
                <w:szCs w:val="20"/>
              </w:rPr>
              <w:t>Máximo: 36 meses</w:t>
            </w:r>
          </w:p>
        </w:tc>
        <w:tc>
          <w:tcPr>
            <w:tcW w:w="1984" w:type="dxa"/>
            <w:tcBorders>
              <w:top w:val="single" w:sz="4" w:space="0" w:color="auto"/>
              <w:left w:val="single" w:sz="4" w:space="0" w:color="auto"/>
              <w:bottom w:val="single" w:sz="4" w:space="0" w:color="auto"/>
              <w:right w:val="single" w:sz="4" w:space="0" w:color="auto"/>
            </w:tcBorders>
            <w:hideMark/>
          </w:tcPr>
          <w:p w:rsidR="00000000" w:rsidRDefault="00C6317F">
            <w:pPr>
              <w:pStyle w:val="Textodebloque"/>
              <w:spacing w:before="0" w:beforeAutospacing="0" w:after="0" w:afterAutospacing="0" w:line="336" w:lineRule="auto"/>
              <w:ind w:right="17"/>
              <w:rPr>
                <w:rFonts w:cs="Arial"/>
                <w:sz w:val="16"/>
                <w:szCs w:val="20"/>
              </w:rPr>
            </w:pPr>
            <w:r>
              <w:rPr>
                <w:rFonts w:cs="Arial"/>
                <w:sz w:val="16"/>
                <w:szCs w:val="20"/>
              </w:rPr>
              <w:t>Mayor a 36 meses</w:t>
            </w:r>
          </w:p>
        </w:tc>
        <w:tc>
          <w:tcPr>
            <w:tcW w:w="1560" w:type="dxa"/>
            <w:tcBorders>
              <w:top w:val="single" w:sz="4" w:space="0" w:color="auto"/>
              <w:left w:val="single" w:sz="4" w:space="0" w:color="auto"/>
              <w:bottom w:val="single" w:sz="4" w:space="0" w:color="auto"/>
              <w:right w:val="single" w:sz="4" w:space="0" w:color="auto"/>
            </w:tcBorders>
            <w:hideMark/>
          </w:tcPr>
          <w:p w:rsidR="00000000" w:rsidRDefault="00C6317F">
            <w:pPr>
              <w:pStyle w:val="Textodebloque"/>
              <w:spacing w:before="0" w:beforeAutospacing="0" w:after="0" w:afterAutospacing="0" w:line="336" w:lineRule="auto"/>
              <w:ind w:right="17"/>
              <w:rPr>
                <w:rFonts w:cs="Arial"/>
                <w:sz w:val="16"/>
                <w:szCs w:val="20"/>
              </w:rPr>
            </w:pPr>
            <w:r>
              <w:rPr>
                <w:rFonts w:cs="Arial"/>
                <w:sz w:val="16"/>
                <w:szCs w:val="20"/>
              </w:rPr>
              <w:t>Director de Negocios Microempresa</w:t>
            </w:r>
          </w:p>
        </w:tc>
        <w:tc>
          <w:tcPr>
            <w:tcW w:w="1417" w:type="dxa"/>
            <w:tcBorders>
              <w:top w:val="single" w:sz="4" w:space="0" w:color="auto"/>
              <w:left w:val="single" w:sz="4" w:space="0" w:color="auto"/>
              <w:bottom w:val="single" w:sz="4" w:space="0" w:color="auto"/>
              <w:right w:val="single" w:sz="4" w:space="0" w:color="auto"/>
            </w:tcBorders>
            <w:hideMark/>
          </w:tcPr>
          <w:p w:rsidR="00000000" w:rsidRDefault="00C6317F">
            <w:pPr>
              <w:pStyle w:val="Textodebloque"/>
              <w:spacing w:before="0" w:beforeAutospacing="0" w:after="0" w:afterAutospacing="0" w:line="336" w:lineRule="auto"/>
              <w:ind w:right="17"/>
              <w:rPr>
                <w:rFonts w:cs="Arial"/>
                <w:sz w:val="16"/>
                <w:szCs w:val="20"/>
              </w:rPr>
            </w:pPr>
            <w:r>
              <w:rPr>
                <w:rFonts w:cs="Arial"/>
                <w:sz w:val="16"/>
                <w:szCs w:val="20"/>
              </w:rPr>
              <w:t>Director de Riesgos</w:t>
            </w:r>
          </w:p>
        </w:tc>
      </w:tr>
      <w:tr w:rsidR="00000000">
        <w:trPr>
          <w:jc w:val="center"/>
        </w:trPr>
        <w:tc>
          <w:tcPr>
            <w:tcW w:w="2126" w:type="dxa"/>
            <w:vMerge w:val="restart"/>
            <w:tcBorders>
              <w:top w:val="single" w:sz="4" w:space="0" w:color="auto"/>
              <w:left w:val="single" w:sz="4" w:space="0" w:color="auto"/>
              <w:bottom w:val="single" w:sz="4" w:space="0" w:color="auto"/>
              <w:right w:val="single" w:sz="4" w:space="0" w:color="auto"/>
            </w:tcBorders>
            <w:vAlign w:val="center"/>
            <w:hideMark/>
          </w:tcPr>
          <w:p w:rsidR="00000000" w:rsidRDefault="00C6317F">
            <w:pPr>
              <w:pStyle w:val="Textodebloque"/>
              <w:spacing w:before="0" w:beforeAutospacing="0" w:after="0" w:afterAutospacing="0" w:line="336" w:lineRule="auto"/>
              <w:ind w:right="17"/>
              <w:rPr>
                <w:rFonts w:cs="Arial"/>
                <w:sz w:val="16"/>
                <w:szCs w:val="20"/>
              </w:rPr>
            </w:pPr>
            <w:r>
              <w:rPr>
                <w:rFonts w:cs="Arial"/>
                <w:sz w:val="16"/>
                <w:szCs w:val="20"/>
              </w:rPr>
              <w:t>Relación Cuota / Liquidez</w:t>
            </w:r>
          </w:p>
        </w:tc>
        <w:tc>
          <w:tcPr>
            <w:tcW w:w="3119" w:type="dxa"/>
            <w:tcBorders>
              <w:top w:val="single" w:sz="4" w:space="0" w:color="auto"/>
              <w:left w:val="single" w:sz="4" w:space="0" w:color="auto"/>
              <w:bottom w:val="single" w:sz="4" w:space="0" w:color="auto"/>
              <w:right w:val="single" w:sz="4" w:space="0" w:color="auto"/>
            </w:tcBorders>
            <w:hideMark/>
          </w:tcPr>
          <w:p w:rsidR="00000000" w:rsidRDefault="00C6317F">
            <w:pPr>
              <w:pStyle w:val="Textodebloque"/>
              <w:spacing w:before="0" w:beforeAutospacing="0" w:after="0" w:afterAutospacing="0" w:line="336" w:lineRule="auto"/>
              <w:ind w:right="17"/>
              <w:rPr>
                <w:rFonts w:cs="Arial"/>
                <w:sz w:val="16"/>
                <w:szCs w:val="20"/>
              </w:rPr>
            </w:pPr>
            <w:r>
              <w:rPr>
                <w:rFonts w:cs="Arial"/>
                <w:sz w:val="16"/>
                <w:szCs w:val="20"/>
              </w:rPr>
              <w:t xml:space="preserve">Máximo de tres a 4 años (Plazo): </w:t>
            </w:r>
          </w:p>
          <w:p w:rsidR="00000000" w:rsidRDefault="00C6317F">
            <w:pPr>
              <w:pStyle w:val="Textodebloque"/>
              <w:spacing w:before="0" w:beforeAutospacing="0" w:after="0" w:afterAutospacing="0" w:line="336" w:lineRule="auto"/>
              <w:ind w:right="17"/>
              <w:rPr>
                <w:rFonts w:cs="Arial"/>
                <w:sz w:val="16"/>
                <w:szCs w:val="20"/>
              </w:rPr>
            </w:pPr>
            <w:r>
              <w:rPr>
                <w:rFonts w:cs="Arial"/>
                <w:sz w:val="16"/>
                <w:szCs w:val="20"/>
              </w:rPr>
              <w:t xml:space="preserve">Preferenciales 65%, </w:t>
            </w:r>
          </w:p>
          <w:p w:rsidR="00000000" w:rsidRDefault="00C6317F">
            <w:pPr>
              <w:pStyle w:val="Textodebloque"/>
              <w:spacing w:before="0" w:beforeAutospacing="0" w:after="0" w:afterAutospacing="0" w:line="336" w:lineRule="auto"/>
              <w:ind w:right="17"/>
              <w:rPr>
                <w:rFonts w:cs="Arial"/>
                <w:sz w:val="16"/>
                <w:szCs w:val="20"/>
              </w:rPr>
            </w:pPr>
            <w:r>
              <w:rPr>
                <w:rFonts w:cs="Arial"/>
                <w:sz w:val="16"/>
                <w:szCs w:val="20"/>
              </w:rPr>
              <w:t xml:space="preserve">Antiguos 60%, </w:t>
            </w:r>
          </w:p>
          <w:p w:rsidR="00000000" w:rsidRDefault="00C6317F">
            <w:pPr>
              <w:pStyle w:val="Textodebloque"/>
              <w:spacing w:before="0" w:beforeAutospacing="0" w:after="0" w:afterAutospacing="0" w:line="336" w:lineRule="auto"/>
              <w:ind w:right="17"/>
              <w:rPr>
                <w:rFonts w:cs="Arial"/>
                <w:sz w:val="16"/>
                <w:szCs w:val="20"/>
              </w:rPr>
            </w:pPr>
            <w:proofErr w:type="spellStart"/>
            <w:r>
              <w:rPr>
                <w:rFonts w:cs="Arial"/>
                <w:sz w:val="16"/>
                <w:szCs w:val="20"/>
              </w:rPr>
              <w:t>Bancarizados</w:t>
            </w:r>
            <w:proofErr w:type="spellEnd"/>
            <w:r>
              <w:rPr>
                <w:rFonts w:cs="Arial"/>
                <w:sz w:val="16"/>
                <w:szCs w:val="20"/>
              </w:rPr>
              <w:t xml:space="preserve"> 55%, </w:t>
            </w:r>
          </w:p>
          <w:p w:rsidR="00000000" w:rsidRDefault="00C6317F">
            <w:pPr>
              <w:pStyle w:val="Textodebloque"/>
              <w:spacing w:before="0" w:beforeAutospacing="0" w:after="0" w:afterAutospacing="0" w:line="336" w:lineRule="auto"/>
              <w:ind w:right="17"/>
              <w:rPr>
                <w:rFonts w:cs="Arial"/>
                <w:sz w:val="16"/>
                <w:szCs w:val="20"/>
              </w:rPr>
            </w:pPr>
            <w:r>
              <w:rPr>
                <w:rFonts w:cs="Arial"/>
                <w:sz w:val="16"/>
                <w:szCs w:val="20"/>
              </w:rPr>
              <w:t>Nuevos 50%</w:t>
            </w:r>
          </w:p>
        </w:tc>
        <w:tc>
          <w:tcPr>
            <w:tcW w:w="1984" w:type="dxa"/>
            <w:tcBorders>
              <w:top w:val="single" w:sz="4" w:space="0" w:color="auto"/>
              <w:left w:val="single" w:sz="4" w:space="0" w:color="auto"/>
              <w:bottom w:val="single" w:sz="4" w:space="0" w:color="auto"/>
              <w:right w:val="single" w:sz="4" w:space="0" w:color="auto"/>
            </w:tcBorders>
            <w:hideMark/>
          </w:tcPr>
          <w:p w:rsidR="00000000" w:rsidRDefault="00C6317F">
            <w:pPr>
              <w:pStyle w:val="Textodebloque"/>
              <w:spacing w:before="0" w:beforeAutospacing="0" w:after="0" w:afterAutospacing="0" w:line="336" w:lineRule="auto"/>
              <w:ind w:right="17"/>
              <w:rPr>
                <w:rFonts w:cs="Arial"/>
                <w:sz w:val="16"/>
                <w:szCs w:val="20"/>
              </w:rPr>
            </w:pPr>
            <w:r>
              <w:rPr>
                <w:rFonts w:cs="Arial"/>
                <w:sz w:val="16"/>
                <w:szCs w:val="20"/>
              </w:rPr>
              <w:t xml:space="preserve">Mayor a: </w:t>
            </w:r>
          </w:p>
          <w:p w:rsidR="00000000" w:rsidRDefault="00C6317F">
            <w:pPr>
              <w:pStyle w:val="Textodebloque"/>
              <w:spacing w:before="0" w:beforeAutospacing="0" w:after="0" w:afterAutospacing="0" w:line="336" w:lineRule="auto"/>
              <w:ind w:right="17"/>
              <w:rPr>
                <w:rFonts w:cs="Arial"/>
                <w:sz w:val="16"/>
                <w:szCs w:val="20"/>
              </w:rPr>
            </w:pPr>
            <w:r>
              <w:rPr>
                <w:rFonts w:cs="Arial"/>
                <w:sz w:val="16"/>
                <w:szCs w:val="20"/>
              </w:rPr>
              <w:t xml:space="preserve">Preferenciales 65%, </w:t>
            </w:r>
          </w:p>
          <w:p w:rsidR="00000000" w:rsidRDefault="00C6317F">
            <w:pPr>
              <w:pStyle w:val="Textodebloque"/>
              <w:spacing w:before="0" w:beforeAutospacing="0" w:after="0" w:afterAutospacing="0" w:line="336" w:lineRule="auto"/>
              <w:ind w:right="17"/>
              <w:rPr>
                <w:rFonts w:cs="Arial"/>
                <w:sz w:val="16"/>
                <w:szCs w:val="20"/>
              </w:rPr>
            </w:pPr>
            <w:r>
              <w:rPr>
                <w:rFonts w:cs="Arial"/>
                <w:sz w:val="16"/>
                <w:szCs w:val="20"/>
              </w:rPr>
              <w:t xml:space="preserve">Antiguos 60%, </w:t>
            </w:r>
          </w:p>
          <w:p w:rsidR="00000000" w:rsidRDefault="00C6317F">
            <w:pPr>
              <w:pStyle w:val="Textodebloque"/>
              <w:spacing w:before="0" w:beforeAutospacing="0" w:after="0" w:afterAutospacing="0" w:line="336" w:lineRule="auto"/>
              <w:ind w:right="17"/>
              <w:rPr>
                <w:rFonts w:cs="Arial"/>
                <w:sz w:val="16"/>
                <w:szCs w:val="20"/>
              </w:rPr>
            </w:pPr>
            <w:proofErr w:type="spellStart"/>
            <w:r>
              <w:rPr>
                <w:rFonts w:cs="Arial"/>
                <w:sz w:val="16"/>
                <w:szCs w:val="20"/>
              </w:rPr>
              <w:t>Bancarizados</w:t>
            </w:r>
            <w:proofErr w:type="spellEnd"/>
            <w:r>
              <w:rPr>
                <w:rFonts w:cs="Arial"/>
                <w:sz w:val="16"/>
                <w:szCs w:val="20"/>
              </w:rPr>
              <w:t xml:space="preserve"> 55%, </w:t>
            </w:r>
          </w:p>
          <w:p w:rsidR="00000000" w:rsidRDefault="00C6317F">
            <w:pPr>
              <w:pStyle w:val="Textodebloque"/>
              <w:spacing w:before="0" w:beforeAutospacing="0" w:after="0" w:afterAutospacing="0" w:line="336" w:lineRule="auto"/>
              <w:ind w:right="17"/>
              <w:rPr>
                <w:rFonts w:cs="Arial"/>
                <w:sz w:val="16"/>
                <w:szCs w:val="20"/>
              </w:rPr>
            </w:pPr>
            <w:r>
              <w:rPr>
                <w:rFonts w:cs="Arial"/>
                <w:sz w:val="16"/>
                <w:szCs w:val="20"/>
              </w:rPr>
              <w:t>Nuevos 50%</w:t>
            </w:r>
          </w:p>
        </w:tc>
        <w:tc>
          <w:tcPr>
            <w:tcW w:w="1560" w:type="dxa"/>
            <w:vMerge w:val="restart"/>
            <w:tcBorders>
              <w:top w:val="single" w:sz="4" w:space="0" w:color="auto"/>
              <w:left w:val="single" w:sz="4" w:space="0" w:color="auto"/>
              <w:bottom w:val="single" w:sz="4" w:space="0" w:color="auto"/>
              <w:right w:val="single" w:sz="4" w:space="0" w:color="auto"/>
            </w:tcBorders>
            <w:vAlign w:val="center"/>
            <w:hideMark/>
          </w:tcPr>
          <w:p w:rsidR="00000000" w:rsidRDefault="00C6317F">
            <w:pPr>
              <w:pStyle w:val="Textodebloque"/>
              <w:spacing w:before="0" w:beforeAutospacing="0" w:after="0" w:afterAutospacing="0" w:line="336" w:lineRule="auto"/>
              <w:ind w:right="17"/>
              <w:rPr>
                <w:rFonts w:cs="Arial"/>
                <w:sz w:val="16"/>
                <w:szCs w:val="20"/>
              </w:rPr>
            </w:pPr>
            <w:r>
              <w:rPr>
                <w:rFonts w:cs="Arial"/>
                <w:sz w:val="16"/>
                <w:szCs w:val="20"/>
              </w:rPr>
              <w:t>Director de Negocios Microempresa</w:t>
            </w:r>
          </w:p>
        </w:tc>
        <w:tc>
          <w:tcPr>
            <w:tcW w:w="1417" w:type="dxa"/>
            <w:vMerge w:val="restart"/>
            <w:tcBorders>
              <w:top w:val="single" w:sz="4" w:space="0" w:color="auto"/>
              <w:left w:val="single" w:sz="4" w:space="0" w:color="auto"/>
              <w:bottom w:val="single" w:sz="4" w:space="0" w:color="auto"/>
              <w:right w:val="single" w:sz="4" w:space="0" w:color="auto"/>
            </w:tcBorders>
            <w:vAlign w:val="center"/>
            <w:hideMark/>
          </w:tcPr>
          <w:p w:rsidR="00000000" w:rsidRDefault="00C6317F">
            <w:pPr>
              <w:pStyle w:val="Textodebloque"/>
              <w:spacing w:before="0" w:beforeAutospacing="0" w:after="0" w:afterAutospacing="0" w:line="336" w:lineRule="auto"/>
              <w:ind w:right="17"/>
              <w:rPr>
                <w:rFonts w:cs="Arial"/>
                <w:sz w:val="16"/>
                <w:szCs w:val="20"/>
              </w:rPr>
            </w:pPr>
            <w:r>
              <w:rPr>
                <w:rFonts w:cs="Arial"/>
                <w:sz w:val="16"/>
                <w:szCs w:val="20"/>
              </w:rPr>
              <w:t>Director de Riesgos</w:t>
            </w:r>
          </w:p>
        </w:tc>
      </w:tr>
      <w:tr w:rsidR="00000000">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C6317F">
            <w:pPr>
              <w:spacing w:before="0" w:after="0"/>
              <w:jc w:val="left"/>
              <w:rPr>
                <w:rFonts w:cs="Arial"/>
                <w:sz w:val="16"/>
                <w:szCs w:val="20"/>
              </w:rPr>
            </w:pPr>
          </w:p>
        </w:tc>
        <w:tc>
          <w:tcPr>
            <w:tcW w:w="3119" w:type="dxa"/>
            <w:tcBorders>
              <w:top w:val="single" w:sz="4" w:space="0" w:color="auto"/>
              <w:left w:val="single" w:sz="4" w:space="0" w:color="auto"/>
              <w:bottom w:val="single" w:sz="4" w:space="0" w:color="auto"/>
              <w:right w:val="single" w:sz="4" w:space="0" w:color="auto"/>
            </w:tcBorders>
            <w:hideMark/>
          </w:tcPr>
          <w:p w:rsidR="00000000" w:rsidRDefault="00C6317F">
            <w:pPr>
              <w:pStyle w:val="Textodebloque"/>
              <w:spacing w:before="0" w:beforeAutospacing="0" w:after="0" w:afterAutospacing="0" w:line="336" w:lineRule="auto"/>
              <w:ind w:right="17"/>
              <w:rPr>
                <w:rFonts w:cs="Arial"/>
                <w:sz w:val="16"/>
                <w:szCs w:val="20"/>
              </w:rPr>
            </w:pPr>
            <w:r>
              <w:rPr>
                <w:rFonts w:cs="Arial"/>
                <w:sz w:val="16"/>
                <w:szCs w:val="20"/>
              </w:rPr>
              <w:t xml:space="preserve">Máximo hasta uno a tres años(Plazo): </w:t>
            </w:r>
          </w:p>
          <w:p w:rsidR="00000000" w:rsidRDefault="00C6317F">
            <w:pPr>
              <w:pStyle w:val="Textodebloque"/>
              <w:spacing w:before="0" w:beforeAutospacing="0" w:after="0" w:afterAutospacing="0" w:line="336" w:lineRule="auto"/>
              <w:ind w:right="17"/>
              <w:rPr>
                <w:rFonts w:cs="Arial"/>
                <w:sz w:val="16"/>
                <w:szCs w:val="20"/>
              </w:rPr>
            </w:pPr>
            <w:r>
              <w:rPr>
                <w:rFonts w:cs="Arial"/>
                <w:sz w:val="16"/>
                <w:szCs w:val="20"/>
              </w:rPr>
              <w:t xml:space="preserve">Preferenciales 75%, </w:t>
            </w:r>
          </w:p>
          <w:p w:rsidR="00000000" w:rsidRDefault="00C6317F">
            <w:pPr>
              <w:pStyle w:val="Textodebloque"/>
              <w:spacing w:before="0" w:beforeAutospacing="0" w:after="0" w:afterAutospacing="0" w:line="336" w:lineRule="auto"/>
              <w:ind w:right="17"/>
              <w:rPr>
                <w:rFonts w:cs="Arial"/>
                <w:sz w:val="16"/>
                <w:szCs w:val="20"/>
              </w:rPr>
            </w:pPr>
            <w:r>
              <w:rPr>
                <w:rFonts w:cs="Arial"/>
                <w:sz w:val="16"/>
                <w:szCs w:val="20"/>
              </w:rPr>
              <w:t xml:space="preserve">Antiguos 70%, </w:t>
            </w:r>
          </w:p>
          <w:p w:rsidR="00000000" w:rsidRDefault="00C6317F">
            <w:pPr>
              <w:pStyle w:val="Textodebloque"/>
              <w:spacing w:before="0" w:beforeAutospacing="0" w:after="0" w:afterAutospacing="0" w:line="336" w:lineRule="auto"/>
              <w:ind w:right="17"/>
              <w:rPr>
                <w:rFonts w:cs="Arial"/>
                <w:sz w:val="16"/>
                <w:szCs w:val="20"/>
              </w:rPr>
            </w:pPr>
            <w:proofErr w:type="spellStart"/>
            <w:r>
              <w:rPr>
                <w:rFonts w:cs="Arial"/>
                <w:sz w:val="16"/>
                <w:szCs w:val="20"/>
              </w:rPr>
              <w:t>Bancarizados</w:t>
            </w:r>
            <w:proofErr w:type="spellEnd"/>
            <w:r>
              <w:rPr>
                <w:rFonts w:cs="Arial"/>
                <w:sz w:val="16"/>
                <w:szCs w:val="20"/>
              </w:rPr>
              <w:t xml:space="preserve"> 65%, </w:t>
            </w:r>
          </w:p>
          <w:p w:rsidR="00000000" w:rsidRDefault="00C6317F">
            <w:pPr>
              <w:pStyle w:val="Textodebloque"/>
              <w:spacing w:before="0" w:beforeAutospacing="0" w:after="0" w:afterAutospacing="0" w:line="336" w:lineRule="auto"/>
              <w:ind w:right="17"/>
              <w:rPr>
                <w:rFonts w:cs="Arial"/>
                <w:sz w:val="16"/>
                <w:szCs w:val="20"/>
              </w:rPr>
            </w:pPr>
            <w:r>
              <w:rPr>
                <w:rFonts w:cs="Arial"/>
                <w:sz w:val="16"/>
                <w:szCs w:val="20"/>
              </w:rPr>
              <w:t>N</w:t>
            </w:r>
            <w:r>
              <w:rPr>
                <w:rFonts w:cs="Arial"/>
                <w:sz w:val="16"/>
                <w:szCs w:val="20"/>
              </w:rPr>
              <w:t>uevos 60%</w:t>
            </w:r>
          </w:p>
        </w:tc>
        <w:tc>
          <w:tcPr>
            <w:tcW w:w="1984" w:type="dxa"/>
            <w:tcBorders>
              <w:top w:val="single" w:sz="4" w:space="0" w:color="auto"/>
              <w:left w:val="single" w:sz="4" w:space="0" w:color="auto"/>
              <w:bottom w:val="single" w:sz="4" w:space="0" w:color="auto"/>
              <w:right w:val="single" w:sz="4" w:space="0" w:color="auto"/>
            </w:tcBorders>
            <w:hideMark/>
          </w:tcPr>
          <w:p w:rsidR="00000000" w:rsidRDefault="00C6317F">
            <w:pPr>
              <w:pStyle w:val="Textodebloque"/>
              <w:spacing w:before="0" w:beforeAutospacing="0" w:after="0" w:afterAutospacing="0" w:line="336" w:lineRule="auto"/>
              <w:ind w:right="17"/>
              <w:rPr>
                <w:rFonts w:cs="Arial"/>
                <w:sz w:val="16"/>
                <w:szCs w:val="20"/>
              </w:rPr>
            </w:pPr>
            <w:r>
              <w:rPr>
                <w:rFonts w:cs="Arial"/>
                <w:sz w:val="16"/>
                <w:szCs w:val="20"/>
              </w:rPr>
              <w:t xml:space="preserve">Mayor a: </w:t>
            </w:r>
          </w:p>
          <w:p w:rsidR="00000000" w:rsidRDefault="00C6317F">
            <w:pPr>
              <w:pStyle w:val="Textodebloque"/>
              <w:spacing w:before="0" w:beforeAutospacing="0" w:after="0" w:afterAutospacing="0" w:line="336" w:lineRule="auto"/>
              <w:ind w:right="17"/>
              <w:rPr>
                <w:rFonts w:cs="Arial"/>
                <w:sz w:val="16"/>
                <w:szCs w:val="20"/>
              </w:rPr>
            </w:pPr>
            <w:r>
              <w:rPr>
                <w:rFonts w:cs="Arial"/>
                <w:sz w:val="16"/>
                <w:szCs w:val="20"/>
              </w:rPr>
              <w:t xml:space="preserve">Preferenciales 75%, </w:t>
            </w:r>
          </w:p>
          <w:p w:rsidR="00000000" w:rsidRDefault="00C6317F">
            <w:pPr>
              <w:pStyle w:val="Textodebloque"/>
              <w:spacing w:before="0" w:beforeAutospacing="0" w:after="0" w:afterAutospacing="0" w:line="336" w:lineRule="auto"/>
              <w:ind w:right="17"/>
              <w:rPr>
                <w:rFonts w:cs="Arial"/>
                <w:sz w:val="16"/>
                <w:szCs w:val="20"/>
              </w:rPr>
            </w:pPr>
            <w:r>
              <w:rPr>
                <w:rFonts w:cs="Arial"/>
                <w:sz w:val="16"/>
                <w:szCs w:val="20"/>
              </w:rPr>
              <w:t xml:space="preserve">Antiguos 70%, </w:t>
            </w:r>
          </w:p>
          <w:p w:rsidR="00000000" w:rsidRDefault="00C6317F">
            <w:pPr>
              <w:pStyle w:val="Textodebloque"/>
              <w:spacing w:before="0" w:beforeAutospacing="0" w:after="0" w:afterAutospacing="0" w:line="336" w:lineRule="auto"/>
              <w:ind w:right="17"/>
              <w:rPr>
                <w:rFonts w:cs="Arial"/>
                <w:sz w:val="16"/>
                <w:szCs w:val="20"/>
              </w:rPr>
            </w:pPr>
            <w:proofErr w:type="spellStart"/>
            <w:r>
              <w:rPr>
                <w:rFonts w:cs="Arial"/>
                <w:sz w:val="16"/>
                <w:szCs w:val="20"/>
              </w:rPr>
              <w:t>Bancarizados</w:t>
            </w:r>
            <w:proofErr w:type="spellEnd"/>
            <w:r>
              <w:rPr>
                <w:rFonts w:cs="Arial"/>
                <w:sz w:val="16"/>
                <w:szCs w:val="20"/>
              </w:rPr>
              <w:t xml:space="preserve"> 65%, </w:t>
            </w:r>
          </w:p>
          <w:p w:rsidR="00000000" w:rsidRDefault="00C6317F">
            <w:pPr>
              <w:pStyle w:val="Textodebloque"/>
              <w:spacing w:before="0" w:beforeAutospacing="0" w:after="0" w:afterAutospacing="0" w:line="336" w:lineRule="auto"/>
              <w:ind w:right="17"/>
              <w:rPr>
                <w:rFonts w:cs="Arial"/>
                <w:sz w:val="16"/>
                <w:szCs w:val="20"/>
              </w:rPr>
            </w:pPr>
            <w:r>
              <w:rPr>
                <w:rFonts w:cs="Arial"/>
                <w:sz w:val="16"/>
                <w:szCs w:val="20"/>
              </w:rPr>
              <w:t>Nuevos 60%</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C6317F">
            <w:pPr>
              <w:spacing w:before="0" w:after="0"/>
              <w:jc w:val="left"/>
              <w:rPr>
                <w:rFonts w:cs="Arial"/>
                <w:sz w:val="16"/>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C6317F">
            <w:pPr>
              <w:spacing w:before="0" w:after="0"/>
              <w:jc w:val="left"/>
              <w:rPr>
                <w:rFonts w:cs="Arial"/>
                <w:sz w:val="16"/>
                <w:szCs w:val="20"/>
              </w:rPr>
            </w:pPr>
          </w:p>
        </w:tc>
      </w:tr>
      <w:tr w:rsidR="00000000">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C6317F">
            <w:pPr>
              <w:spacing w:before="0" w:after="0"/>
              <w:jc w:val="left"/>
              <w:rPr>
                <w:rFonts w:cs="Arial"/>
                <w:sz w:val="16"/>
                <w:szCs w:val="20"/>
              </w:rPr>
            </w:pPr>
          </w:p>
        </w:tc>
        <w:tc>
          <w:tcPr>
            <w:tcW w:w="3119" w:type="dxa"/>
            <w:tcBorders>
              <w:top w:val="single" w:sz="4" w:space="0" w:color="auto"/>
              <w:left w:val="single" w:sz="4" w:space="0" w:color="auto"/>
              <w:bottom w:val="single" w:sz="4" w:space="0" w:color="auto"/>
              <w:right w:val="single" w:sz="4" w:space="0" w:color="auto"/>
            </w:tcBorders>
            <w:hideMark/>
          </w:tcPr>
          <w:p w:rsidR="00000000" w:rsidRDefault="00C6317F">
            <w:pPr>
              <w:pStyle w:val="Textodebloque"/>
              <w:spacing w:before="0" w:beforeAutospacing="0" w:after="0" w:afterAutospacing="0" w:line="336" w:lineRule="auto"/>
              <w:ind w:right="17"/>
              <w:rPr>
                <w:rFonts w:cs="Arial"/>
                <w:sz w:val="16"/>
                <w:szCs w:val="20"/>
              </w:rPr>
            </w:pPr>
            <w:r>
              <w:rPr>
                <w:rFonts w:cs="Arial"/>
                <w:sz w:val="16"/>
                <w:szCs w:val="20"/>
              </w:rPr>
              <w:t xml:space="preserve">Máximo hasta un año (Plazo): </w:t>
            </w:r>
          </w:p>
          <w:p w:rsidR="00000000" w:rsidRDefault="00C6317F">
            <w:pPr>
              <w:pStyle w:val="Textodebloque"/>
              <w:spacing w:before="0" w:beforeAutospacing="0" w:after="0" w:afterAutospacing="0" w:line="336" w:lineRule="auto"/>
              <w:ind w:right="17"/>
              <w:rPr>
                <w:rFonts w:cs="Arial"/>
                <w:sz w:val="16"/>
                <w:szCs w:val="20"/>
              </w:rPr>
            </w:pPr>
            <w:r>
              <w:rPr>
                <w:rFonts w:cs="Arial"/>
                <w:sz w:val="16"/>
                <w:szCs w:val="20"/>
              </w:rPr>
              <w:t xml:space="preserve">Preferenciales y Antiguos 80%, </w:t>
            </w:r>
          </w:p>
          <w:p w:rsidR="00000000" w:rsidRDefault="00C6317F">
            <w:pPr>
              <w:pStyle w:val="Textodebloque"/>
              <w:spacing w:before="0" w:beforeAutospacing="0" w:after="0" w:afterAutospacing="0" w:line="336" w:lineRule="auto"/>
              <w:ind w:right="17"/>
              <w:rPr>
                <w:rFonts w:cs="Arial"/>
                <w:sz w:val="16"/>
                <w:szCs w:val="20"/>
              </w:rPr>
            </w:pPr>
            <w:proofErr w:type="spellStart"/>
            <w:r>
              <w:rPr>
                <w:rFonts w:cs="Arial"/>
                <w:sz w:val="16"/>
                <w:szCs w:val="20"/>
              </w:rPr>
              <w:t>Bancarizados</w:t>
            </w:r>
            <w:proofErr w:type="spellEnd"/>
            <w:r>
              <w:rPr>
                <w:rFonts w:cs="Arial"/>
                <w:sz w:val="16"/>
                <w:szCs w:val="20"/>
              </w:rPr>
              <w:t xml:space="preserve"> 75%, </w:t>
            </w:r>
          </w:p>
          <w:p w:rsidR="00000000" w:rsidRDefault="00C6317F">
            <w:pPr>
              <w:pStyle w:val="Textodebloque"/>
              <w:spacing w:before="0" w:beforeAutospacing="0" w:after="0" w:afterAutospacing="0" w:line="336" w:lineRule="auto"/>
              <w:ind w:right="17"/>
              <w:rPr>
                <w:rFonts w:cs="Arial"/>
                <w:sz w:val="16"/>
                <w:szCs w:val="20"/>
              </w:rPr>
            </w:pPr>
            <w:r>
              <w:rPr>
                <w:rFonts w:cs="Arial"/>
                <w:sz w:val="16"/>
                <w:szCs w:val="20"/>
              </w:rPr>
              <w:t>Nuevos 65%</w:t>
            </w:r>
          </w:p>
        </w:tc>
        <w:tc>
          <w:tcPr>
            <w:tcW w:w="1984" w:type="dxa"/>
            <w:tcBorders>
              <w:top w:val="single" w:sz="4" w:space="0" w:color="auto"/>
              <w:left w:val="single" w:sz="4" w:space="0" w:color="auto"/>
              <w:bottom w:val="single" w:sz="4" w:space="0" w:color="auto"/>
              <w:right w:val="single" w:sz="4" w:space="0" w:color="auto"/>
            </w:tcBorders>
            <w:hideMark/>
          </w:tcPr>
          <w:p w:rsidR="00000000" w:rsidRDefault="00C6317F">
            <w:pPr>
              <w:pStyle w:val="Textodebloque"/>
              <w:spacing w:before="0" w:beforeAutospacing="0" w:after="0" w:afterAutospacing="0" w:line="336" w:lineRule="auto"/>
              <w:ind w:right="17"/>
              <w:rPr>
                <w:rFonts w:cs="Arial"/>
                <w:sz w:val="16"/>
                <w:szCs w:val="20"/>
              </w:rPr>
            </w:pPr>
            <w:r>
              <w:rPr>
                <w:rFonts w:cs="Arial"/>
                <w:sz w:val="16"/>
                <w:szCs w:val="20"/>
              </w:rPr>
              <w:t xml:space="preserve">Mayor a: </w:t>
            </w:r>
          </w:p>
          <w:p w:rsidR="00000000" w:rsidRDefault="00C6317F">
            <w:pPr>
              <w:pStyle w:val="Textodebloque"/>
              <w:spacing w:before="0" w:beforeAutospacing="0" w:after="0" w:afterAutospacing="0" w:line="336" w:lineRule="auto"/>
              <w:ind w:right="17"/>
              <w:rPr>
                <w:rFonts w:cs="Arial"/>
                <w:sz w:val="16"/>
                <w:szCs w:val="20"/>
              </w:rPr>
            </w:pPr>
            <w:r>
              <w:rPr>
                <w:rFonts w:cs="Arial"/>
                <w:sz w:val="16"/>
                <w:szCs w:val="20"/>
              </w:rPr>
              <w:t xml:space="preserve">Preferenciales y Antiguos 80%, </w:t>
            </w:r>
          </w:p>
          <w:p w:rsidR="00000000" w:rsidRDefault="00C6317F">
            <w:pPr>
              <w:pStyle w:val="Textodebloque"/>
              <w:spacing w:before="0" w:beforeAutospacing="0" w:after="0" w:afterAutospacing="0" w:line="336" w:lineRule="auto"/>
              <w:ind w:right="17"/>
              <w:rPr>
                <w:rFonts w:cs="Arial"/>
                <w:sz w:val="16"/>
                <w:szCs w:val="20"/>
              </w:rPr>
            </w:pPr>
            <w:proofErr w:type="spellStart"/>
            <w:r>
              <w:rPr>
                <w:rFonts w:cs="Arial"/>
                <w:sz w:val="16"/>
                <w:szCs w:val="20"/>
              </w:rPr>
              <w:t>Bancarizados</w:t>
            </w:r>
            <w:proofErr w:type="spellEnd"/>
            <w:r>
              <w:rPr>
                <w:rFonts w:cs="Arial"/>
                <w:sz w:val="16"/>
                <w:szCs w:val="20"/>
              </w:rPr>
              <w:t xml:space="preserve"> 75%, </w:t>
            </w:r>
          </w:p>
          <w:p w:rsidR="00000000" w:rsidRDefault="00C6317F">
            <w:pPr>
              <w:pStyle w:val="Textodebloque"/>
              <w:spacing w:before="0" w:beforeAutospacing="0" w:after="0" w:afterAutospacing="0" w:line="336" w:lineRule="auto"/>
              <w:ind w:right="17"/>
              <w:rPr>
                <w:rFonts w:cs="Arial"/>
                <w:sz w:val="16"/>
                <w:szCs w:val="20"/>
              </w:rPr>
            </w:pPr>
            <w:r>
              <w:rPr>
                <w:rFonts w:cs="Arial"/>
                <w:sz w:val="16"/>
                <w:szCs w:val="20"/>
              </w:rPr>
              <w:t>Nuevos 65%</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C6317F">
            <w:pPr>
              <w:spacing w:before="0" w:after="0"/>
              <w:jc w:val="left"/>
              <w:rPr>
                <w:rFonts w:cs="Arial"/>
                <w:sz w:val="16"/>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C6317F">
            <w:pPr>
              <w:spacing w:before="0" w:after="0"/>
              <w:jc w:val="left"/>
              <w:rPr>
                <w:rFonts w:cs="Arial"/>
                <w:sz w:val="16"/>
                <w:szCs w:val="20"/>
              </w:rPr>
            </w:pPr>
          </w:p>
        </w:tc>
      </w:tr>
      <w:tr w:rsidR="00000000">
        <w:trPr>
          <w:jc w:val="center"/>
        </w:trPr>
        <w:tc>
          <w:tcPr>
            <w:tcW w:w="2126" w:type="dxa"/>
            <w:tcBorders>
              <w:top w:val="single" w:sz="4" w:space="0" w:color="auto"/>
              <w:left w:val="single" w:sz="4" w:space="0" w:color="auto"/>
              <w:bottom w:val="single" w:sz="4" w:space="0" w:color="auto"/>
              <w:right w:val="single" w:sz="4" w:space="0" w:color="auto"/>
            </w:tcBorders>
            <w:hideMark/>
          </w:tcPr>
          <w:p w:rsidR="00000000" w:rsidRDefault="00C6317F">
            <w:pPr>
              <w:pStyle w:val="Textodebloque"/>
              <w:spacing w:before="0" w:beforeAutospacing="0" w:after="0" w:afterAutospacing="0" w:line="336" w:lineRule="auto"/>
              <w:ind w:right="17"/>
              <w:rPr>
                <w:rFonts w:cs="Arial"/>
                <w:sz w:val="16"/>
                <w:szCs w:val="20"/>
              </w:rPr>
            </w:pPr>
            <w:r>
              <w:rPr>
                <w:rFonts w:cs="Arial"/>
                <w:sz w:val="16"/>
                <w:szCs w:val="20"/>
              </w:rPr>
              <w:t>Garantías requeridas</w:t>
            </w:r>
          </w:p>
        </w:tc>
        <w:tc>
          <w:tcPr>
            <w:tcW w:w="3119" w:type="dxa"/>
            <w:tcBorders>
              <w:top w:val="single" w:sz="4" w:space="0" w:color="auto"/>
              <w:left w:val="single" w:sz="4" w:space="0" w:color="auto"/>
              <w:bottom w:val="single" w:sz="4" w:space="0" w:color="auto"/>
              <w:right w:val="single" w:sz="4" w:space="0" w:color="auto"/>
            </w:tcBorders>
            <w:hideMark/>
          </w:tcPr>
          <w:p w:rsidR="00000000" w:rsidRDefault="00C6317F">
            <w:pPr>
              <w:pStyle w:val="Textodebloque"/>
              <w:spacing w:before="0" w:beforeAutospacing="0" w:after="0" w:afterAutospacing="0" w:line="336" w:lineRule="auto"/>
              <w:ind w:right="17"/>
              <w:rPr>
                <w:rFonts w:cs="Arial"/>
                <w:sz w:val="16"/>
                <w:szCs w:val="20"/>
              </w:rPr>
            </w:pPr>
            <w:r>
              <w:rPr>
                <w:rFonts w:cs="Arial"/>
                <w:sz w:val="16"/>
                <w:szCs w:val="20"/>
              </w:rPr>
              <w:t xml:space="preserve">Mínimo: </w:t>
            </w:r>
          </w:p>
          <w:p w:rsidR="00000000" w:rsidRDefault="00C6317F">
            <w:pPr>
              <w:pStyle w:val="Textodebloque"/>
              <w:spacing w:before="0" w:beforeAutospacing="0" w:after="0" w:afterAutospacing="0" w:line="336" w:lineRule="auto"/>
              <w:ind w:right="17"/>
              <w:rPr>
                <w:rFonts w:cs="Arial"/>
                <w:sz w:val="16"/>
                <w:szCs w:val="20"/>
              </w:rPr>
            </w:pPr>
            <w:r>
              <w:rPr>
                <w:rFonts w:cs="Arial"/>
                <w:sz w:val="16"/>
                <w:szCs w:val="20"/>
              </w:rPr>
              <w:t>Garante Personal</w:t>
            </w:r>
          </w:p>
          <w:p w:rsidR="00000000" w:rsidRDefault="00C6317F">
            <w:pPr>
              <w:pStyle w:val="Textodebloque"/>
              <w:spacing w:before="0" w:beforeAutospacing="0" w:after="0" w:afterAutospacing="0" w:line="336" w:lineRule="auto"/>
              <w:ind w:right="17"/>
              <w:rPr>
                <w:rFonts w:cs="Arial"/>
                <w:sz w:val="16"/>
                <w:szCs w:val="20"/>
              </w:rPr>
            </w:pPr>
            <w:r>
              <w:rPr>
                <w:rFonts w:cs="Arial"/>
                <w:sz w:val="16"/>
                <w:szCs w:val="20"/>
              </w:rPr>
              <w:t>Prenda Industrial</w:t>
            </w:r>
          </w:p>
          <w:p w:rsidR="00000000" w:rsidRDefault="00C6317F">
            <w:pPr>
              <w:pStyle w:val="Textodebloque"/>
              <w:spacing w:before="0" w:beforeAutospacing="0" w:after="0" w:afterAutospacing="0" w:line="336" w:lineRule="auto"/>
              <w:ind w:right="17"/>
              <w:rPr>
                <w:rFonts w:cs="Arial"/>
                <w:sz w:val="16"/>
                <w:szCs w:val="20"/>
              </w:rPr>
            </w:pPr>
            <w:r>
              <w:rPr>
                <w:rFonts w:cs="Arial"/>
                <w:sz w:val="16"/>
                <w:szCs w:val="20"/>
              </w:rPr>
              <w:t>Hipoteca Abierta</w:t>
            </w:r>
          </w:p>
        </w:tc>
        <w:tc>
          <w:tcPr>
            <w:tcW w:w="1984" w:type="dxa"/>
            <w:tcBorders>
              <w:top w:val="single" w:sz="4" w:space="0" w:color="auto"/>
              <w:left w:val="single" w:sz="4" w:space="0" w:color="auto"/>
              <w:bottom w:val="single" w:sz="4" w:space="0" w:color="auto"/>
              <w:right w:val="single" w:sz="4" w:space="0" w:color="auto"/>
            </w:tcBorders>
            <w:hideMark/>
          </w:tcPr>
          <w:p w:rsidR="00000000" w:rsidRDefault="00C6317F">
            <w:pPr>
              <w:pStyle w:val="Textodebloque"/>
              <w:spacing w:before="0" w:beforeAutospacing="0" w:after="0" w:afterAutospacing="0" w:line="336" w:lineRule="auto"/>
              <w:ind w:right="17"/>
              <w:rPr>
                <w:rFonts w:cs="Arial"/>
                <w:sz w:val="16"/>
                <w:szCs w:val="20"/>
              </w:rPr>
            </w:pPr>
            <w:r>
              <w:rPr>
                <w:rFonts w:cs="Arial"/>
                <w:sz w:val="16"/>
                <w:szCs w:val="20"/>
              </w:rPr>
              <w:t>Mínimo:</w:t>
            </w:r>
          </w:p>
          <w:p w:rsidR="00000000" w:rsidRDefault="00C6317F">
            <w:pPr>
              <w:pStyle w:val="Textodebloque"/>
              <w:spacing w:before="0" w:beforeAutospacing="0" w:after="0" w:afterAutospacing="0" w:line="336" w:lineRule="auto"/>
              <w:ind w:right="17"/>
              <w:rPr>
                <w:rFonts w:cs="Arial"/>
                <w:sz w:val="16"/>
                <w:szCs w:val="20"/>
              </w:rPr>
            </w:pPr>
            <w:r>
              <w:rPr>
                <w:rFonts w:cs="Arial"/>
                <w:sz w:val="16"/>
                <w:szCs w:val="20"/>
              </w:rPr>
              <w:t>Ninguna</w:t>
            </w:r>
          </w:p>
        </w:tc>
        <w:tc>
          <w:tcPr>
            <w:tcW w:w="1560" w:type="dxa"/>
            <w:tcBorders>
              <w:top w:val="single" w:sz="4" w:space="0" w:color="auto"/>
              <w:left w:val="single" w:sz="4" w:space="0" w:color="auto"/>
              <w:bottom w:val="single" w:sz="4" w:space="0" w:color="auto"/>
              <w:right w:val="single" w:sz="4" w:space="0" w:color="auto"/>
            </w:tcBorders>
            <w:vAlign w:val="center"/>
            <w:hideMark/>
          </w:tcPr>
          <w:p w:rsidR="00000000" w:rsidRDefault="00C6317F">
            <w:pPr>
              <w:pStyle w:val="Textodebloque"/>
              <w:spacing w:before="0" w:beforeAutospacing="0" w:after="0" w:afterAutospacing="0" w:line="336" w:lineRule="auto"/>
              <w:ind w:right="17"/>
              <w:rPr>
                <w:rFonts w:cs="Arial"/>
                <w:sz w:val="16"/>
                <w:szCs w:val="20"/>
              </w:rPr>
            </w:pPr>
            <w:r>
              <w:rPr>
                <w:rFonts w:cs="Arial"/>
                <w:sz w:val="16"/>
                <w:szCs w:val="20"/>
              </w:rPr>
              <w:t>Director de Negocios Microempresa</w:t>
            </w:r>
          </w:p>
        </w:tc>
        <w:tc>
          <w:tcPr>
            <w:tcW w:w="1417" w:type="dxa"/>
            <w:tcBorders>
              <w:top w:val="single" w:sz="4" w:space="0" w:color="auto"/>
              <w:left w:val="single" w:sz="4" w:space="0" w:color="auto"/>
              <w:bottom w:val="single" w:sz="4" w:space="0" w:color="auto"/>
              <w:right w:val="single" w:sz="4" w:space="0" w:color="auto"/>
            </w:tcBorders>
            <w:vAlign w:val="center"/>
            <w:hideMark/>
          </w:tcPr>
          <w:p w:rsidR="00000000" w:rsidRDefault="00C6317F">
            <w:pPr>
              <w:pStyle w:val="Textodebloque"/>
              <w:spacing w:before="0" w:beforeAutospacing="0" w:after="0" w:afterAutospacing="0" w:line="336" w:lineRule="auto"/>
              <w:ind w:right="17"/>
              <w:rPr>
                <w:rFonts w:cs="Arial"/>
                <w:sz w:val="16"/>
                <w:szCs w:val="20"/>
              </w:rPr>
            </w:pPr>
            <w:r>
              <w:rPr>
                <w:rFonts w:cs="Arial"/>
                <w:sz w:val="16"/>
                <w:szCs w:val="20"/>
              </w:rPr>
              <w:t>Director de Riesgos</w:t>
            </w:r>
          </w:p>
        </w:tc>
      </w:tr>
      <w:tr w:rsidR="00000000">
        <w:trPr>
          <w:jc w:val="center"/>
        </w:trPr>
        <w:tc>
          <w:tcPr>
            <w:tcW w:w="2126" w:type="dxa"/>
            <w:tcBorders>
              <w:top w:val="single" w:sz="4" w:space="0" w:color="auto"/>
              <w:left w:val="single" w:sz="4" w:space="0" w:color="auto"/>
              <w:bottom w:val="single" w:sz="4" w:space="0" w:color="auto"/>
              <w:right w:val="single" w:sz="4" w:space="0" w:color="auto"/>
            </w:tcBorders>
            <w:hideMark/>
          </w:tcPr>
          <w:p w:rsidR="00000000" w:rsidRDefault="00C6317F">
            <w:pPr>
              <w:pStyle w:val="Textodebloque"/>
              <w:spacing w:before="0" w:beforeAutospacing="0" w:after="0" w:afterAutospacing="0" w:line="336" w:lineRule="auto"/>
              <w:ind w:right="17"/>
              <w:rPr>
                <w:rFonts w:cs="Arial"/>
                <w:sz w:val="16"/>
                <w:szCs w:val="20"/>
              </w:rPr>
            </w:pPr>
            <w:r>
              <w:rPr>
                <w:rFonts w:cs="Arial"/>
                <w:sz w:val="16"/>
                <w:szCs w:val="20"/>
              </w:rPr>
              <w:t>Requisitos del Sujeto</w:t>
            </w:r>
          </w:p>
        </w:tc>
        <w:tc>
          <w:tcPr>
            <w:tcW w:w="3119" w:type="dxa"/>
            <w:tcBorders>
              <w:top w:val="single" w:sz="4" w:space="0" w:color="auto"/>
              <w:left w:val="single" w:sz="4" w:space="0" w:color="auto"/>
              <w:bottom w:val="single" w:sz="4" w:space="0" w:color="auto"/>
              <w:right w:val="single" w:sz="4" w:space="0" w:color="auto"/>
            </w:tcBorders>
            <w:hideMark/>
          </w:tcPr>
          <w:p w:rsidR="00000000" w:rsidRDefault="00C6317F">
            <w:pPr>
              <w:pStyle w:val="Textodebloque"/>
              <w:spacing w:before="0" w:beforeAutospacing="0" w:after="0" w:afterAutospacing="0" w:line="336" w:lineRule="auto"/>
              <w:ind w:right="17"/>
              <w:rPr>
                <w:rFonts w:cs="Arial"/>
                <w:sz w:val="16"/>
                <w:szCs w:val="20"/>
              </w:rPr>
            </w:pPr>
            <w:r>
              <w:rPr>
                <w:rFonts w:cs="Arial"/>
                <w:sz w:val="16"/>
                <w:szCs w:val="20"/>
              </w:rPr>
              <w:t xml:space="preserve">Edad mínima: 18 años </w:t>
            </w:r>
          </w:p>
          <w:p w:rsidR="00000000" w:rsidRDefault="00C6317F">
            <w:pPr>
              <w:pStyle w:val="Textodebloque"/>
              <w:spacing w:before="0" w:beforeAutospacing="0" w:after="0" w:afterAutospacing="0" w:line="336" w:lineRule="auto"/>
              <w:ind w:right="17"/>
              <w:rPr>
                <w:rFonts w:cs="Arial"/>
                <w:sz w:val="16"/>
                <w:szCs w:val="20"/>
              </w:rPr>
            </w:pPr>
            <w:r>
              <w:rPr>
                <w:rFonts w:cs="Arial"/>
                <w:sz w:val="16"/>
                <w:szCs w:val="20"/>
              </w:rPr>
              <w:t xml:space="preserve">Edad máxima: 72 </w:t>
            </w:r>
            <w:r>
              <w:rPr>
                <w:rFonts w:cs="Arial"/>
                <w:strike/>
                <w:sz w:val="16"/>
                <w:szCs w:val="20"/>
              </w:rPr>
              <w:t xml:space="preserve"> </w:t>
            </w:r>
            <w:r>
              <w:rPr>
                <w:rFonts w:cs="Arial"/>
                <w:sz w:val="16"/>
                <w:szCs w:val="20"/>
              </w:rPr>
              <w:t>años</w:t>
            </w:r>
          </w:p>
        </w:tc>
        <w:tc>
          <w:tcPr>
            <w:tcW w:w="1984" w:type="dxa"/>
            <w:tcBorders>
              <w:top w:val="single" w:sz="4" w:space="0" w:color="auto"/>
              <w:left w:val="single" w:sz="4" w:space="0" w:color="auto"/>
              <w:bottom w:val="single" w:sz="4" w:space="0" w:color="auto"/>
              <w:right w:val="single" w:sz="4" w:space="0" w:color="auto"/>
            </w:tcBorders>
            <w:hideMark/>
          </w:tcPr>
          <w:p w:rsidR="00000000" w:rsidRDefault="00C6317F">
            <w:pPr>
              <w:pStyle w:val="Textodebloque"/>
              <w:spacing w:before="0" w:beforeAutospacing="0" w:after="0" w:afterAutospacing="0" w:line="336" w:lineRule="auto"/>
              <w:ind w:right="17"/>
              <w:rPr>
                <w:rFonts w:cs="Arial"/>
                <w:sz w:val="16"/>
                <w:szCs w:val="20"/>
              </w:rPr>
            </w:pPr>
            <w:r>
              <w:rPr>
                <w:rFonts w:cs="Arial"/>
                <w:sz w:val="16"/>
                <w:szCs w:val="20"/>
              </w:rPr>
              <w:t>Edad máxima: mayor a 72 años</w:t>
            </w:r>
          </w:p>
        </w:tc>
        <w:tc>
          <w:tcPr>
            <w:tcW w:w="1560" w:type="dxa"/>
            <w:tcBorders>
              <w:top w:val="single" w:sz="4" w:space="0" w:color="auto"/>
              <w:left w:val="single" w:sz="4" w:space="0" w:color="auto"/>
              <w:bottom w:val="single" w:sz="4" w:space="0" w:color="auto"/>
              <w:right w:val="single" w:sz="4" w:space="0" w:color="auto"/>
            </w:tcBorders>
            <w:vAlign w:val="center"/>
            <w:hideMark/>
          </w:tcPr>
          <w:p w:rsidR="00000000" w:rsidRDefault="00C6317F">
            <w:pPr>
              <w:pStyle w:val="Textodebloque"/>
              <w:spacing w:before="0" w:beforeAutospacing="0" w:after="0" w:afterAutospacing="0" w:line="336" w:lineRule="auto"/>
              <w:ind w:right="17"/>
              <w:rPr>
                <w:rFonts w:cs="Arial"/>
                <w:sz w:val="16"/>
                <w:szCs w:val="20"/>
              </w:rPr>
            </w:pPr>
            <w:r>
              <w:rPr>
                <w:rFonts w:cs="Arial"/>
                <w:sz w:val="16"/>
                <w:szCs w:val="20"/>
              </w:rPr>
              <w:t>Director de Negocios Microempresa</w:t>
            </w:r>
          </w:p>
        </w:tc>
        <w:tc>
          <w:tcPr>
            <w:tcW w:w="1417" w:type="dxa"/>
            <w:tcBorders>
              <w:top w:val="single" w:sz="4" w:space="0" w:color="auto"/>
              <w:left w:val="single" w:sz="4" w:space="0" w:color="auto"/>
              <w:bottom w:val="single" w:sz="4" w:space="0" w:color="auto"/>
              <w:right w:val="single" w:sz="4" w:space="0" w:color="auto"/>
            </w:tcBorders>
            <w:vAlign w:val="center"/>
            <w:hideMark/>
          </w:tcPr>
          <w:p w:rsidR="00000000" w:rsidRDefault="00C6317F">
            <w:pPr>
              <w:pStyle w:val="Textodebloque"/>
              <w:spacing w:before="0" w:beforeAutospacing="0" w:after="0" w:afterAutospacing="0" w:line="336" w:lineRule="auto"/>
              <w:ind w:right="17"/>
              <w:rPr>
                <w:rFonts w:cs="Arial"/>
                <w:sz w:val="16"/>
                <w:szCs w:val="20"/>
              </w:rPr>
            </w:pPr>
            <w:r>
              <w:rPr>
                <w:rFonts w:cs="Arial"/>
                <w:sz w:val="16"/>
                <w:szCs w:val="20"/>
              </w:rPr>
              <w:t>Director de Riesgos</w:t>
            </w:r>
          </w:p>
        </w:tc>
      </w:tr>
      <w:tr w:rsidR="00000000">
        <w:trPr>
          <w:jc w:val="center"/>
        </w:trPr>
        <w:tc>
          <w:tcPr>
            <w:tcW w:w="2126" w:type="dxa"/>
            <w:tcBorders>
              <w:top w:val="single" w:sz="4" w:space="0" w:color="auto"/>
              <w:left w:val="single" w:sz="4" w:space="0" w:color="auto"/>
              <w:bottom w:val="single" w:sz="4" w:space="0" w:color="auto"/>
              <w:right w:val="single" w:sz="4" w:space="0" w:color="auto"/>
            </w:tcBorders>
            <w:hideMark/>
          </w:tcPr>
          <w:p w:rsidR="00000000" w:rsidRDefault="00C6317F">
            <w:pPr>
              <w:pStyle w:val="Textodebloque"/>
              <w:spacing w:before="0" w:beforeAutospacing="0" w:after="0" w:afterAutospacing="0" w:line="336" w:lineRule="auto"/>
              <w:ind w:right="17"/>
              <w:rPr>
                <w:rFonts w:cs="Arial"/>
                <w:sz w:val="16"/>
                <w:szCs w:val="20"/>
              </w:rPr>
            </w:pPr>
            <w:r>
              <w:rPr>
                <w:rFonts w:cs="Arial"/>
                <w:sz w:val="16"/>
                <w:szCs w:val="20"/>
              </w:rPr>
              <w:t>Requisitos de Score de Perfil (P)</w:t>
            </w:r>
          </w:p>
        </w:tc>
        <w:tc>
          <w:tcPr>
            <w:tcW w:w="3119" w:type="dxa"/>
            <w:tcBorders>
              <w:top w:val="single" w:sz="4" w:space="0" w:color="auto"/>
              <w:left w:val="single" w:sz="4" w:space="0" w:color="auto"/>
              <w:bottom w:val="single" w:sz="4" w:space="0" w:color="auto"/>
              <w:right w:val="single" w:sz="4" w:space="0" w:color="auto"/>
            </w:tcBorders>
            <w:hideMark/>
          </w:tcPr>
          <w:p w:rsidR="00000000" w:rsidRDefault="00C6317F">
            <w:pPr>
              <w:pStyle w:val="Textodebloque"/>
              <w:spacing w:before="0" w:beforeAutospacing="0" w:after="0" w:afterAutospacing="0" w:line="336" w:lineRule="auto"/>
              <w:ind w:right="17"/>
              <w:rPr>
                <w:rFonts w:cs="Arial"/>
                <w:sz w:val="16"/>
                <w:szCs w:val="20"/>
              </w:rPr>
            </w:pPr>
            <w:r>
              <w:rPr>
                <w:rFonts w:cs="Arial"/>
                <w:sz w:val="16"/>
                <w:szCs w:val="20"/>
              </w:rPr>
              <w:t>Score P por la ciudad de Ubicación de Equipos de Microempresa</w:t>
            </w:r>
          </w:p>
          <w:p w:rsidR="00000000" w:rsidRDefault="00C6317F">
            <w:pPr>
              <w:pStyle w:val="Textodebloque"/>
              <w:spacing w:before="0" w:beforeAutospacing="0" w:after="0" w:afterAutospacing="0" w:line="336" w:lineRule="auto"/>
              <w:ind w:right="17"/>
              <w:rPr>
                <w:rFonts w:cs="Arial"/>
                <w:sz w:val="16"/>
                <w:szCs w:val="20"/>
              </w:rPr>
            </w:pPr>
            <w:r>
              <w:rPr>
                <w:rFonts w:cs="Arial"/>
                <w:sz w:val="16"/>
                <w:szCs w:val="20"/>
              </w:rPr>
              <w:t>Riesgo Bajo: Sin Mínimo</w:t>
            </w:r>
          </w:p>
          <w:p w:rsidR="00000000" w:rsidRDefault="00C6317F">
            <w:pPr>
              <w:pStyle w:val="Textodebloque"/>
              <w:spacing w:before="0" w:beforeAutospacing="0" w:after="0" w:afterAutospacing="0" w:line="336" w:lineRule="auto"/>
              <w:ind w:right="17"/>
              <w:rPr>
                <w:rFonts w:cs="Arial"/>
                <w:sz w:val="16"/>
                <w:szCs w:val="20"/>
              </w:rPr>
            </w:pPr>
            <w:r>
              <w:rPr>
                <w:rFonts w:cs="Arial"/>
                <w:sz w:val="16"/>
                <w:szCs w:val="20"/>
              </w:rPr>
              <w:t>Riesgo Medio: &gt;= P02</w:t>
            </w:r>
          </w:p>
          <w:p w:rsidR="00000000" w:rsidRDefault="00C6317F">
            <w:pPr>
              <w:pStyle w:val="Textodebloque"/>
              <w:spacing w:before="0" w:beforeAutospacing="0" w:after="0" w:afterAutospacing="0" w:line="336" w:lineRule="auto"/>
              <w:ind w:right="17"/>
              <w:rPr>
                <w:rFonts w:cs="Arial"/>
                <w:sz w:val="16"/>
                <w:szCs w:val="20"/>
              </w:rPr>
            </w:pPr>
            <w:r>
              <w:rPr>
                <w:rFonts w:cs="Arial"/>
                <w:sz w:val="16"/>
                <w:szCs w:val="20"/>
              </w:rPr>
              <w:t>Riesgo Alto &gt;= P03</w:t>
            </w:r>
          </w:p>
        </w:tc>
        <w:tc>
          <w:tcPr>
            <w:tcW w:w="1984" w:type="dxa"/>
            <w:tcBorders>
              <w:top w:val="single" w:sz="4" w:space="0" w:color="auto"/>
              <w:left w:val="single" w:sz="4" w:space="0" w:color="auto"/>
              <w:bottom w:val="single" w:sz="4" w:space="0" w:color="auto"/>
              <w:right w:val="single" w:sz="4" w:space="0" w:color="auto"/>
            </w:tcBorders>
            <w:hideMark/>
          </w:tcPr>
          <w:p w:rsidR="00000000" w:rsidRDefault="00C6317F">
            <w:pPr>
              <w:pStyle w:val="Textodebloque"/>
              <w:spacing w:before="0" w:beforeAutospacing="0" w:after="0" w:afterAutospacing="0" w:line="336" w:lineRule="auto"/>
              <w:ind w:right="17"/>
              <w:rPr>
                <w:rFonts w:cs="Arial"/>
                <w:sz w:val="16"/>
                <w:szCs w:val="20"/>
              </w:rPr>
            </w:pPr>
            <w:r>
              <w:rPr>
                <w:rFonts w:cs="Arial"/>
                <w:sz w:val="16"/>
                <w:szCs w:val="20"/>
              </w:rPr>
              <w:t>Riesgo Bajo: Sin Mínimo</w:t>
            </w:r>
          </w:p>
          <w:p w:rsidR="00000000" w:rsidRDefault="00C6317F">
            <w:pPr>
              <w:pStyle w:val="Textodebloque"/>
              <w:spacing w:before="0" w:beforeAutospacing="0" w:after="0" w:afterAutospacing="0" w:line="336" w:lineRule="auto"/>
              <w:ind w:right="17"/>
              <w:rPr>
                <w:rFonts w:cs="Arial"/>
                <w:sz w:val="16"/>
                <w:szCs w:val="20"/>
              </w:rPr>
            </w:pPr>
            <w:r>
              <w:rPr>
                <w:rFonts w:cs="Arial"/>
                <w:sz w:val="16"/>
                <w:szCs w:val="20"/>
              </w:rPr>
              <w:t xml:space="preserve">Riesgo Medio: &lt;  </w:t>
            </w:r>
            <w:r>
              <w:rPr>
                <w:rFonts w:cs="Arial"/>
                <w:sz w:val="16"/>
                <w:szCs w:val="20"/>
              </w:rPr>
              <w:t>P02</w:t>
            </w:r>
          </w:p>
          <w:p w:rsidR="00000000" w:rsidRDefault="00C6317F">
            <w:pPr>
              <w:pStyle w:val="Textodebloque"/>
              <w:spacing w:before="0" w:beforeAutospacing="0" w:after="0" w:afterAutospacing="0" w:line="336" w:lineRule="auto"/>
              <w:ind w:right="17"/>
              <w:rPr>
                <w:rFonts w:cs="Arial"/>
                <w:sz w:val="16"/>
                <w:szCs w:val="20"/>
              </w:rPr>
            </w:pPr>
            <w:r>
              <w:rPr>
                <w:rFonts w:cs="Arial"/>
                <w:sz w:val="16"/>
                <w:szCs w:val="20"/>
              </w:rPr>
              <w:t>Riesgo Alto &lt;  P03</w:t>
            </w:r>
          </w:p>
        </w:tc>
        <w:tc>
          <w:tcPr>
            <w:tcW w:w="1560" w:type="dxa"/>
            <w:tcBorders>
              <w:top w:val="single" w:sz="4" w:space="0" w:color="auto"/>
              <w:left w:val="single" w:sz="4" w:space="0" w:color="auto"/>
              <w:bottom w:val="single" w:sz="4" w:space="0" w:color="auto"/>
              <w:right w:val="single" w:sz="4" w:space="0" w:color="auto"/>
            </w:tcBorders>
            <w:vAlign w:val="center"/>
            <w:hideMark/>
          </w:tcPr>
          <w:p w:rsidR="00000000" w:rsidRDefault="00C6317F">
            <w:pPr>
              <w:pStyle w:val="Textodebloque"/>
              <w:spacing w:before="0" w:beforeAutospacing="0" w:after="0" w:afterAutospacing="0" w:line="336" w:lineRule="auto"/>
              <w:ind w:right="17"/>
              <w:rPr>
                <w:rFonts w:cs="Arial"/>
                <w:sz w:val="16"/>
                <w:szCs w:val="20"/>
              </w:rPr>
            </w:pPr>
            <w:r>
              <w:rPr>
                <w:rFonts w:cs="Arial"/>
                <w:sz w:val="16"/>
                <w:szCs w:val="20"/>
              </w:rPr>
              <w:t>Director de Negocios Microempresa</w:t>
            </w:r>
          </w:p>
        </w:tc>
        <w:tc>
          <w:tcPr>
            <w:tcW w:w="1417" w:type="dxa"/>
            <w:tcBorders>
              <w:top w:val="single" w:sz="4" w:space="0" w:color="auto"/>
              <w:left w:val="single" w:sz="4" w:space="0" w:color="auto"/>
              <w:bottom w:val="single" w:sz="4" w:space="0" w:color="auto"/>
              <w:right w:val="single" w:sz="4" w:space="0" w:color="auto"/>
            </w:tcBorders>
            <w:vAlign w:val="center"/>
            <w:hideMark/>
          </w:tcPr>
          <w:p w:rsidR="00000000" w:rsidRDefault="00C6317F">
            <w:pPr>
              <w:pStyle w:val="Textodebloque"/>
              <w:spacing w:before="0" w:beforeAutospacing="0" w:after="0" w:afterAutospacing="0" w:line="336" w:lineRule="auto"/>
              <w:ind w:right="17"/>
              <w:rPr>
                <w:rFonts w:cs="Arial"/>
                <w:sz w:val="16"/>
                <w:szCs w:val="20"/>
              </w:rPr>
            </w:pPr>
            <w:r>
              <w:rPr>
                <w:rFonts w:cs="Arial"/>
                <w:sz w:val="16"/>
                <w:szCs w:val="20"/>
              </w:rPr>
              <w:t>Director de Riesgos</w:t>
            </w:r>
          </w:p>
        </w:tc>
      </w:tr>
    </w:tbl>
    <w:p w:rsidR="00000000" w:rsidRDefault="00C6317F">
      <w:pPr>
        <w:pStyle w:val="Textodebloque"/>
        <w:spacing w:before="0" w:beforeAutospacing="0" w:after="0" w:afterAutospacing="0" w:line="336" w:lineRule="auto"/>
        <w:ind w:left="1788" w:right="17"/>
        <w:rPr>
          <w:rFonts w:cs="Arial"/>
          <w:szCs w:val="20"/>
        </w:rPr>
      </w:pPr>
    </w:p>
    <w:p w:rsidR="00000000" w:rsidRDefault="00C6317F">
      <w:pPr>
        <w:pStyle w:val="Textodebloque"/>
        <w:spacing w:before="0" w:beforeAutospacing="0" w:after="0" w:afterAutospacing="0" w:line="336" w:lineRule="auto"/>
        <w:ind w:left="720" w:right="17"/>
        <w:rPr>
          <w:rFonts w:cs="Arial"/>
          <w:szCs w:val="20"/>
        </w:rPr>
      </w:pPr>
      <w:r>
        <w:rPr>
          <w:rFonts w:cs="Arial"/>
          <w:szCs w:val="20"/>
        </w:rPr>
        <w:t>(*) Puede aplicar varias excepciones para una misma operación</w:t>
      </w:r>
    </w:p>
    <w:p w:rsidR="00000000" w:rsidRDefault="00C6317F">
      <w:pPr>
        <w:pStyle w:val="Textodebloque"/>
        <w:spacing w:before="0" w:beforeAutospacing="0" w:after="0" w:afterAutospacing="0" w:line="336" w:lineRule="auto"/>
        <w:ind w:left="1800" w:right="17"/>
        <w:rPr>
          <w:rFonts w:cs="Arial"/>
          <w:szCs w:val="20"/>
        </w:rPr>
      </w:pPr>
    </w:p>
    <w:p w:rsidR="00000000" w:rsidRDefault="00C6317F">
      <w:pPr>
        <w:pStyle w:val="Prrafodelista"/>
        <w:numPr>
          <w:ilvl w:val="0"/>
          <w:numId w:val="70"/>
        </w:numPr>
        <w:spacing w:line="360" w:lineRule="auto"/>
        <w:ind w:left="1068"/>
        <w:rPr>
          <w:rFonts w:ascii="Arial" w:hAnsi="Arial" w:cs="Arial"/>
          <w:sz w:val="20"/>
          <w:szCs w:val="20"/>
        </w:rPr>
      </w:pPr>
      <w:r>
        <w:rPr>
          <w:rFonts w:ascii="Arial" w:hAnsi="Arial" w:cs="Arial"/>
          <w:sz w:val="20"/>
          <w:szCs w:val="20"/>
        </w:rPr>
        <w:t xml:space="preserve">Si en el Manual Comercial de Microcrédito no consta </w:t>
      </w:r>
      <w:r>
        <w:rPr>
          <w:rFonts w:ascii="Arial" w:hAnsi="Arial" w:cs="Arial"/>
          <w:sz w:val="20"/>
          <w:szCs w:val="20"/>
        </w:rPr>
        <w:t>algún tema que a criterio del Centro de Análisis Negocios Microempresa deba ser motivo de devolución o negación, ellos tendrán la facultad para hacerlo.  En tales casos los Gerentes Regionales podrán solicitar la revisión al Director de Negocios Microempre</w:t>
      </w:r>
      <w:r>
        <w:rPr>
          <w:rFonts w:ascii="Arial" w:hAnsi="Arial" w:cs="Arial"/>
          <w:sz w:val="20"/>
          <w:szCs w:val="20"/>
        </w:rPr>
        <w:t>sa o Director de Riesgo para la aprobación final.</w:t>
      </w:r>
    </w:p>
    <w:p w:rsidR="00000000" w:rsidRDefault="00C6317F"/>
    <w:p w:rsidR="00000000" w:rsidRDefault="00C6317F">
      <w:pPr>
        <w:pStyle w:val="Ttulo1"/>
        <w:numPr>
          <w:ilvl w:val="0"/>
          <w:numId w:val="166"/>
        </w:numPr>
        <w:spacing w:before="0" w:beforeAutospacing="0" w:after="0" w:afterAutospacing="0" w:line="336" w:lineRule="auto"/>
        <w:rPr>
          <w:rFonts w:eastAsia="Times New Roman" w:cs="Arial"/>
          <w:color w:val="008000"/>
          <w:sz w:val="20"/>
          <w:szCs w:val="20"/>
        </w:rPr>
      </w:pPr>
      <w:bookmarkStart w:id="705" w:name="_Toc417651755"/>
      <w:bookmarkStart w:id="706" w:name="_Toc417651839"/>
      <w:bookmarkStart w:id="707" w:name="_Toc471475966"/>
      <w:bookmarkEnd w:id="704"/>
      <w:r>
        <w:rPr>
          <w:rFonts w:eastAsia="Times New Roman" w:cs="Arial"/>
          <w:color w:val="008000"/>
          <w:sz w:val="20"/>
          <w:szCs w:val="20"/>
        </w:rPr>
        <w:t>APROBACIÓN O NEGACIÓN DE SOLICITUES</w:t>
      </w:r>
      <w:bookmarkEnd w:id="705"/>
      <w:bookmarkEnd w:id="706"/>
      <w:bookmarkEnd w:id="707"/>
    </w:p>
    <w:p w:rsidR="00000000" w:rsidRDefault="00C6317F">
      <w:pPr>
        <w:pStyle w:val="Textodebloque"/>
        <w:numPr>
          <w:ilvl w:val="1"/>
          <w:numId w:val="126"/>
        </w:numPr>
        <w:spacing w:before="0" w:beforeAutospacing="0" w:after="0" w:afterAutospacing="0" w:line="336" w:lineRule="auto"/>
        <w:ind w:right="17"/>
        <w:rPr>
          <w:rFonts w:cs="Arial"/>
          <w:szCs w:val="20"/>
          <w:lang w:val="es-MX"/>
        </w:rPr>
      </w:pPr>
      <w:r>
        <w:rPr>
          <w:rFonts w:cs="Arial"/>
          <w:szCs w:val="20"/>
          <w:lang w:val="es-MX"/>
        </w:rPr>
        <w:t>A petición del cliente el Banco informará por escrito su decisión respecto de solicitudes de crédito presentadas a nuestra consideración.</w:t>
      </w:r>
    </w:p>
    <w:p w:rsidR="00000000" w:rsidRDefault="00C6317F">
      <w:pPr>
        <w:pStyle w:val="Textodebloque"/>
        <w:spacing w:before="0" w:beforeAutospacing="0" w:after="0" w:afterAutospacing="0" w:line="336" w:lineRule="auto"/>
        <w:ind w:left="900" w:right="17"/>
        <w:rPr>
          <w:rFonts w:cs="Arial"/>
          <w:szCs w:val="20"/>
          <w:lang w:val="es-MX"/>
        </w:rPr>
      </w:pPr>
    </w:p>
    <w:p w:rsidR="00000000" w:rsidRDefault="00C6317F">
      <w:pPr>
        <w:pStyle w:val="Ttulo1"/>
        <w:numPr>
          <w:ilvl w:val="0"/>
          <w:numId w:val="166"/>
        </w:numPr>
        <w:spacing w:before="0" w:beforeAutospacing="0" w:after="0" w:afterAutospacing="0" w:line="336" w:lineRule="auto"/>
        <w:rPr>
          <w:rFonts w:eastAsia="Times New Roman" w:cs="Arial"/>
          <w:color w:val="008000"/>
          <w:sz w:val="20"/>
          <w:szCs w:val="20"/>
        </w:rPr>
      </w:pPr>
      <w:bookmarkStart w:id="708" w:name="COBRANZA_ADM"/>
      <w:bookmarkStart w:id="709" w:name="_Toc417651756"/>
      <w:bookmarkStart w:id="710" w:name="_Toc417651840"/>
      <w:bookmarkStart w:id="711" w:name="_Toc471475967"/>
      <w:bookmarkEnd w:id="708"/>
      <w:r>
        <w:rPr>
          <w:rFonts w:eastAsia="Times New Roman" w:cs="Arial"/>
          <w:color w:val="008000"/>
          <w:sz w:val="20"/>
          <w:szCs w:val="20"/>
        </w:rPr>
        <w:t>COBRANZA ADMINISTRATIVA</w:t>
      </w:r>
      <w:bookmarkEnd w:id="709"/>
      <w:bookmarkEnd w:id="710"/>
      <w:bookmarkEnd w:id="711"/>
      <w:r>
        <w:rPr>
          <w:rFonts w:eastAsia="Times New Roman" w:cs="Arial"/>
          <w:color w:val="008000"/>
          <w:sz w:val="20"/>
          <w:szCs w:val="20"/>
        </w:rPr>
        <w:t xml:space="preserve"> </w:t>
      </w:r>
    </w:p>
    <w:p w:rsidR="00000000" w:rsidRDefault="00C6317F"/>
    <w:p w:rsidR="00000000" w:rsidRDefault="00C6317F">
      <w:pPr>
        <w:ind w:left="360"/>
      </w:pPr>
      <w:r>
        <w:rPr>
          <w:rFonts w:cs="Arial"/>
          <w:szCs w:val="20"/>
        </w:rPr>
        <w:t>La Gestión de Cobranza tiene como objetivo identificar las causas de incumplimiento de pago de los clientes y generar el compromiso de pago de la obligación adquirida</w:t>
      </w:r>
      <w:r>
        <w:t>.</w:t>
      </w:r>
    </w:p>
    <w:p w:rsidR="00000000" w:rsidRDefault="00C6317F"/>
    <w:p w:rsidR="00000000" w:rsidRDefault="00C6317F"/>
    <w:p w:rsidR="00000000" w:rsidRDefault="00C6317F">
      <w:pPr>
        <w:pStyle w:val="Prrafodelista"/>
        <w:numPr>
          <w:ilvl w:val="0"/>
          <w:numId w:val="168"/>
        </w:numPr>
        <w:spacing w:line="336" w:lineRule="auto"/>
        <w:ind w:right="74"/>
        <w:rPr>
          <w:rFonts w:ascii="Arial" w:hAnsi="Arial" w:cs="Arial"/>
          <w:b/>
          <w:vanish/>
          <w:sz w:val="20"/>
          <w:szCs w:val="20"/>
        </w:rPr>
      </w:pPr>
    </w:p>
    <w:p w:rsidR="00000000" w:rsidRDefault="00C6317F">
      <w:pPr>
        <w:pStyle w:val="Prrafodelista"/>
        <w:numPr>
          <w:ilvl w:val="0"/>
          <w:numId w:val="170"/>
        </w:numPr>
        <w:spacing w:line="336" w:lineRule="auto"/>
        <w:ind w:right="17"/>
        <w:rPr>
          <w:rFonts w:ascii="Arial" w:eastAsia="Times New Roman" w:hAnsi="Arial" w:cs="Arial"/>
          <w:b/>
          <w:vanish/>
          <w:sz w:val="18"/>
          <w:szCs w:val="18"/>
          <w:lang w:val="es-ES" w:eastAsia="es-ES"/>
        </w:rPr>
      </w:pPr>
    </w:p>
    <w:p w:rsidR="00000000" w:rsidRDefault="00C6317F">
      <w:pPr>
        <w:pStyle w:val="Prrafodelista"/>
        <w:numPr>
          <w:ilvl w:val="0"/>
          <w:numId w:val="170"/>
        </w:numPr>
        <w:spacing w:line="336" w:lineRule="auto"/>
        <w:ind w:right="17"/>
        <w:rPr>
          <w:rFonts w:ascii="Arial" w:eastAsia="Times New Roman" w:hAnsi="Arial" w:cs="Arial"/>
          <w:b/>
          <w:vanish/>
          <w:sz w:val="18"/>
          <w:szCs w:val="18"/>
          <w:lang w:val="es-ES" w:eastAsia="es-ES"/>
        </w:rPr>
      </w:pPr>
    </w:p>
    <w:p w:rsidR="00000000" w:rsidRDefault="00C6317F">
      <w:pPr>
        <w:pStyle w:val="Prrafodelista"/>
        <w:keepNext/>
        <w:numPr>
          <w:ilvl w:val="0"/>
          <w:numId w:val="130"/>
        </w:numPr>
        <w:spacing w:before="240" w:after="60"/>
        <w:outlineLvl w:val="1"/>
        <w:rPr>
          <w:rFonts w:ascii="Arial" w:eastAsia="Times New Roman" w:hAnsi="Arial" w:cs="Arial"/>
          <w:b/>
          <w:bCs/>
          <w:iCs/>
          <w:vanish/>
          <w:sz w:val="20"/>
          <w:szCs w:val="28"/>
          <w:lang w:val="es-ES" w:eastAsia="es-ES"/>
        </w:rPr>
      </w:pPr>
      <w:bookmarkStart w:id="712" w:name="_Toc417651679"/>
      <w:bookmarkStart w:id="713" w:name="_Toc417651757"/>
      <w:bookmarkStart w:id="714" w:name="_Toc417651841"/>
      <w:bookmarkStart w:id="715" w:name="_Toc417652004"/>
      <w:bookmarkStart w:id="716" w:name="_Toc417652418"/>
      <w:bookmarkStart w:id="717" w:name="_Toc417892486"/>
      <w:bookmarkStart w:id="718" w:name="_Toc422734086"/>
      <w:bookmarkStart w:id="719" w:name="_Toc430337239"/>
      <w:bookmarkStart w:id="720" w:name="_Toc448495604"/>
      <w:bookmarkStart w:id="721" w:name="_Toc453080496"/>
      <w:bookmarkStart w:id="722" w:name="_Toc456081312"/>
      <w:bookmarkStart w:id="723" w:name="_Toc456100907"/>
      <w:bookmarkStart w:id="724" w:name="_Toc456179350"/>
      <w:bookmarkStart w:id="725" w:name="_Toc456184726"/>
      <w:bookmarkStart w:id="726" w:name="_Toc456185283"/>
      <w:bookmarkStart w:id="727" w:name="_Toc456190278"/>
      <w:bookmarkStart w:id="728" w:name="_Toc471475835"/>
      <w:bookmarkStart w:id="729" w:name="_Toc471475968"/>
      <w:bookmarkStart w:id="730" w:name="_Toc417651759"/>
      <w:bookmarkStart w:id="731" w:name="_Toc417651843"/>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p>
    <w:p w:rsidR="00000000" w:rsidRDefault="00C6317F">
      <w:pPr>
        <w:pStyle w:val="Prrafodelista"/>
        <w:keepNext/>
        <w:numPr>
          <w:ilvl w:val="0"/>
          <w:numId w:val="130"/>
        </w:numPr>
        <w:spacing w:before="240" w:after="60"/>
        <w:outlineLvl w:val="1"/>
        <w:rPr>
          <w:rFonts w:ascii="Arial" w:eastAsia="Times New Roman" w:hAnsi="Arial" w:cs="Arial"/>
          <w:b/>
          <w:bCs/>
          <w:iCs/>
          <w:vanish/>
          <w:sz w:val="20"/>
          <w:szCs w:val="28"/>
          <w:lang w:val="es-ES" w:eastAsia="es-ES"/>
        </w:rPr>
      </w:pPr>
      <w:bookmarkStart w:id="732" w:name="_Toc456190279"/>
      <w:bookmarkStart w:id="733" w:name="_Toc471475836"/>
      <w:bookmarkStart w:id="734" w:name="_Toc471475969"/>
      <w:bookmarkEnd w:id="732"/>
      <w:bookmarkEnd w:id="733"/>
      <w:bookmarkEnd w:id="734"/>
    </w:p>
    <w:p w:rsidR="00000000" w:rsidRDefault="00C6317F">
      <w:pPr>
        <w:pStyle w:val="Prrafodelista"/>
        <w:keepNext/>
        <w:numPr>
          <w:ilvl w:val="0"/>
          <w:numId w:val="130"/>
        </w:numPr>
        <w:spacing w:before="240" w:after="60"/>
        <w:outlineLvl w:val="1"/>
        <w:rPr>
          <w:rFonts w:ascii="Arial" w:eastAsia="Times New Roman" w:hAnsi="Arial" w:cs="Arial"/>
          <w:b/>
          <w:bCs/>
          <w:iCs/>
          <w:vanish/>
          <w:sz w:val="20"/>
          <w:szCs w:val="28"/>
          <w:lang w:val="es-ES" w:eastAsia="es-ES"/>
        </w:rPr>
      </w:pPr>
      <w:bookmarkStart w:id="735" w:name="_Toc456190280"/>
      <w:bookmarkStart w:id="736" w:name="_Toc471475837"/>
      <w:bookmarkStart w:id="737" w:name="_Toc471475970"/>
      <w:bookmarkEnd w:id="735"/>
      <w:bookmarkEnd w:id="736"/>
      <w:bookmarkEnd w:id="737"/>
    </w:p>
    <w:p w:rsidR="00000000" w:rsidRDefault="00C6317F">
      <w:pPr>
        <w:pStyle w:val="Prrafodelista"/>
        <w:keepNext/>
        <w:numPr>
          <w:ilvl w:val="0"/>
          <w:numId w:val="130"/>
        </w:numPr>
        <w:spacing w:before="240" w:after="60"/>
        <w:outlineLvl w:val="1"/>
        <w:rPr>
          <w:rFonts w:ascii="Arial" w:eastAsia="Times New Roman" w:hAnsi="Arial" w:cs="Arial"/>
          <w:b/>
          <w:bCs/>
          <w:iCs/>
          <w:vanish/>
          <w:sz w:val="20"/>
          <w:szCs w:val="28"/>
          <w:lang w:val="es-ES" w:eastAsia="es-ES"/>
        </w:rPr>
      </w:pPr>
      <w:bookmarkStart w:id="738" w:name="_Toc456190281"/>
      <w:bookmarkStart w:id="739" w:name="_Toc471475838"/>
      <w:bookmarkStart w:id="740" w:name="_Toc471475971"/>
      <w:bookmarkEnd w:id="738"/>
      <w:bookmarkEnd w:id="739"/>
      <w:bookmarkEnd w:id="740"/>
    </w:p>
    <w:p w:rsidR="00000000" w:rsidRDefault="00C6317F">
      <w:pPr>
        <w:pStyle w:val="Prrafodelista"/>
        <w:keepNext/>
        <w:numPr>
          <w:ilvl w:val="0"/>
          <w:numId w:val="130"/>
        </w:numPr>
        <w:spacing w:before="240" w:after="60"/>
        <w:outlineLvl w:val="1"/>
        <w:rPr>
          <w:rFonts w:ascii="Arial" w:eastAsia="Times New Roman" w:hAnsi="Arial" w:cs="Arial"/>
          <w:b/>
          <w:bCs/>
          <w:iCs/>
          <w:vanish/>
          <w:sz w:val="20"/>
          <w:szCs w:val="28"/>
          <w:lang w:val="es-ES" w:eastAsia="es-ES"/>
        </w:rPr>
      </w:pPr>
      <w:bookmarkStart w:id="741" w:name="_Toc456190282"/>
      <w:bookmarkStart w:id="742" w:name="_Toc471475839"/>
      <w:bookmarkStart w:id="743" w:name="_Toc471475972"/>
      <w:bookmarkEnd w:id="741"/>
      <w:bookmarkEnd w:id="742"/>
      <w:bookmarkEnd w:id="743"/>
    </w:p>
    <w:p w:rsidR="00000000" w:rsidRDefault="00C6317F">
      <w:pPr>
        <w:pStyle w:val="Prrafodelista"/>
        <w:keepNext/>
        <w:numPr>
          <w:ilvl w:val="0"/>
          <w:numId w:val="130"/>
        </w:numPr>
        <w:spacing w:before="240" w:after="60"/>
        <w:outlineLvl w:val="1"/>
        <w:rPr>
          <w:rFonts w:ascii="Arial" w:eastAsia="Times New Roman" w:hAnsi="Arial" w:cs="Arial"/>
          <w:b/>
          <w:bCs/>
          <w:iCs/>
          <w:vanish/>
          <w:sz w:val="20"/>
          <w:szCs w:val="28"/>
          <w:lang w:val="es-ES" w:eastAsia="es-ES"/>
        </w:rPr>
      </w:pPr>
      <w:bookmarkStart w:id="744" w:name="_Toc456190283"/>
      <w:bookmarkStart w:id="745" w:name="_Toc471475840"/>
      <w:bookmarkStart w:id="746" w:name="_Toc471475973"/>
      <w:bookmarkEnd w:id="744"/>
      <w:bookmarkEnd w:id="745"/>
      <w:bookmarkEnd w:id="746"/>
    </w:p>
    <w:p w:rsidR="00000000" w:rsidRDefault="00C6317F">
      <w:pPr>
        <w:pStyle w:val="Prrafodelista"/>
        <w:keepNext/>
        <w:numPr>
          <w:ilvl w:val="0"/>
          <w:numId w:val="130"/>
        </w:numPr>
        <w:spacing w:before="240" w:after="60"/>
        <w:outlineLvl w:val="1"/>
        <w:rPr>
          <w:rFonts w:ascii="Arial" w:eastAsia="Times New Roman" w:hAnsi="Arial" w:cs="Arial"/>
          <w:b/>
          <w:bCs/>
          <w:iCs/>
          <w:vanish/>
          <w:sz w:val="20"/>
          <w:szCs w:val="28"/>
          <w:lang w:val="es-ES" w:eastAsia="es-ES"/>
        </w:rPr>
      </w:pPr>
      <w:bookmarkStart w:id="747" w:name="_Toc456190284"/>
      <w:bookmarkStart w:id="748" w:name="_Toc471475841"/>
      <w:bookmarkStart w:id="749" w:name="_Toc471475974"/>
      <w:bookmarkEnd w:id="747"/>
      <w:bookmarkEnd w:id="748"/>
      <w:bookmarkEnd w:id="749"/>
    </w:p>
    <w:p w:rsidR="00000000" w:rsidRDefault="00C6317F">
      <w:pPr>
        <w:pStyle w:val="Prrafodelista"/>
        <w:keepNext/>
        <w:numPr>
          <w:ilvl w:val="0"/>
          <w:numId w:val="130"/>
        </w:numPr>
        <w:spacing w:before="240" w:after="60"/>
        <w:outlineLvl w:val="1"/>
        <w:rPr>
          <w:rFonts w:ascii="Arial" w:eastAsia="Times New Roman" w:hAnsi="Arial" w:cs="Arial"/>
          <w:b/>
          <w:bCs/>
          <w:iCs/>
          <w:vanish/>
          <w:sz w:val="20"/>
          <w:szCs w:val="28"/>
          <w:lang w:val="es-ES" w:eastAsia="es-ES"/>
        </w:rPr>
      </w:pPr>
      <w:bookmarkStart w:id="750" w:name="_Toc456190285"/>
      <w:bookmarkStart w:id="751" w:name="_Toc471475842"/>
      <w:bookmarkStart w:id="752" w:name="_Toc471475975"/>
      <w:bookmarkEnd w:id="750"/>
      <w:bookmarkEnd w:id="751"/>
      <w:bookmarkEnd w:id="752"/>
    </w:p>
    <w:p w:rsidR="00000000" w:rsidRDefault="00C6317F">
      <w:pPr>
        <w:pStyle w:val="Prrafodelista"/>
        <w:numPr>
          <w:ilvl w:val="0"/>
          <w:numId w:val="2"/>
        </w:numPr>
        <w:spacing w:before="100" w:beforeAutospacing="1" w:after="100" w:afterAutospacing="1"/>
        <w:outlineLvl w:val="0"/>
        <w:rPr>
          <w:rFonts w:ascii="Arial" w:eastAsia="Times New Roman" w:hAnsi="Arial"/>
          <w:b/>
          <w:bCs/>
          <w:vanish/>
          <w:kern w:val="36"/>
          <w:sz w:val="48"/>
          <w:szCs w:val="48"/>
          <w:lang w:val="es-ES" w:eastAsia="es-ES"/>
        </w:rPr>
      </w:pPr>
      <w:bookmarkStart w:id="753" w:name="_Toc456190286"/>
      <w:bookmarkStart w:id="754" w:name="_Toc471475843"/>
      <w:bookmarkStart w:id="755" w:name="_Toc471475976"/>
      <w:bookmarkEnd w:id="753"/>
      <w:bookmarkEnd w:id="754"/>
      <w:bookmarkEnd w:id="755"/>
    </w:p>
    <w:p w:rsidR="00000000" w:rsidRDefault="00C6317F">
      <w:pPr>
        <w:pStyle w:val="Prrafodelista"/>
        <w:numPr>
          <w:ilvl w:val="0"/>
          <w:numId w:val="2"/>
        </w:numPr>
        <w:spacing w:before="100" w:beforeAutospacing="1" w:after="100" w:afterAutospacing="1"/>
        <w:outlineLvl w:val="0"/>
        <w:rPr>
          <w:rFonts w:ascii="Arial" w:eastAsia="Times New Roman" w:hAnsi="Arial"/>
          <w:b/>
          <w:bCs/>
          <w:vanish/>
          <w:kern w:val="36"/>
          <w:sz w:val="48"/>
          <w:szCs w:val="48"/>
          <w:lang w:val="es-ES" w:eastAsia="es-ES"/>
        </w:rPr>
      </w:pPr>
      <w:bookmarkStart w:id="756" w:name="_Toc456190287"/>
      <w:bookmarkStart w:id="757" w:name="_Toc471475844"/>
      <w:bookmarkStart w:id="758" w:name="_Toc471475977"/>
      <w:bookmarkEnd w:id="756"/>
      <w:bookmarkEnd w:id="757"/>
      <w:bookmarkEnd w:id="758"/>
    </w:p>
    <w:p w:rsidR="00000000" w:rsidRDefault="00C6317F">
      <w:pPr>
        <w:pStyle w:val="Prrafodelista"/>
        <w:numPr>
          <w:ilvl w:val="0"/>
          <w:numId w:val="2"/>
        </w:numPr>
        <w:spacing w:before="100" w:beforeAutospacing="1" w:after="100" w:afterAutospacing="1"/>
        <w:outlineLvl w:val="0"/>
        <w:rPr>
          <w:rFonts w:ascii="Arial" w:eastAsia="Times New Roman" w:hAnsi="Arial"/>
          <w:b/>
          <w:bCs/>
          <w:vanish/>
          <w:kern w:val="36"/>
          <w:sz w:val="48"/>
          <w:szCs w:val="48"/>
          <w:lang w:val="es-ES" w:eastAsia="es-ES"/>
        </w:rPr>
      </w:pPr>
      <w:bookmarkStart w:id="759" w:name="_Toc456190288"/>
      <w:bookmarkStart w:id="760" w:name="_Toc471475845"/>
      <w:bookmarkStart w:id="761" w:name="_Toc471475978"/>
      <w:bookmarkEnd w:id="759"/>
      <w:bookmarkEnd w:id="760"/>
      <w:bookmarkEnd w:id="761"/>
    </w:p>
    <w:p w:rsidR="00000000" w:rsidRDefault="00C6317F">
      <w:pPr>
        <w:pStyle w:val="Prrafodelista"/>
        <w:numPr>
          <w:ilvl w:val="0"/>
          <w:numId w:val="2"/>
        </w:numPr>
        <w:spacing w:before="100" w:beforeAutospacing="1" w:after="100" w:afterAutospacing="1"/>
        <w:outlineLvl w:val="0"/>
        <w:rPr>
          <w:rFonts w:ascii="Arial" w:eastAsia="Times New Roman" w:hAnsi="Arial"/>
          <w:b/>
          <w:bCs/>
          <w:vanish/>
          <w:kern w:val="36"/>
          <w:sz w:val="48"/>
          <w:szCs w:val="48"/>
          <w:lang w:val="es-ES" w:eastAsia="es-ES"/>
        </w:rPr>
      </w:pPr>
      <w:bookmarkStart w:id="762" w:name="_Toc456190289"/>
      <w:bookmarkStart w:id="763" w:name="_Toc471475846"/>
      <w:bookmarkStart w:id="764" w:name="_Toc471475979"/>
      <w:bookmarkEnd w:id="762"/>
      <w:bookmarkEnd w:id="763"/>
      <w:bookmarkEnd w:id="764"/>
    </w:p>
    <w:p w:rsidR="00000000" w:rsidRDefault="00C6317F">
      <w:pPr>
        <w:pStyle w:val="Prrafodelista"/>
        <w:numPr>
          <w:ilvl w:val="0"/>
          <w:numId w:val="2"/>
        </w:numPr>
        <w:spacing w:before="100" w:beforeAutospacing="1" w:after="100" w:afterAutospacing="1"/>
        <w:outlineLvl w:val="0"/>
        <w:rPr>
          <w:rFonts w:ascii="Arial" w:eastAsia="Times New Roman" w:hAnsi="Arial"/>
          <w:b/>
          <w:bCs/>
          <w:vanish/>
          <w:kern w:val="36"/>
          <w:sz w:val="48"/>
          <w:szCs w:val="48"/>
          <w:lang w:val="es-ES" w:eastAsia="es-ES"/>
        </w:rPr>
      </w:pPr>
      <w:bookmarkStart w:id="765" w:name="_Toc456190290"/>
      <w:bookmarkStart w:id="766" w:name="_Toc471475847"/>
      <w:bookmarkStart w:id="767" w:name="_Toc471475980"/>
      <w:bookmarkEnd w:id="765"/>
      <w:bookmarkEnd w:id="766"/>
      <w:bookmarkEnd w:id="767"/>
    </w:p>
    <w:p w:rsidR="00000000" w:rsidRDefault="00C6317F">
      <w:pPr>
        <w:pStyle w:val="Prrafodelista"/>
        <w:numPr>
          <w:ilvl w:val="0"/>
          <w:numId w:val="2"/>
        </w:numPr>
        <w:spacing w:before="100" w:beforeAutospacing="1" w:after="100" w:afterAutospacing="1"/>
        <w:outlineLvl w:val="0"/>
        <w:rPr>
          <w:rFonts w:ascii="Arial" w:eastAsia="Times New Roman" w:hAnsi="Arial"/>
          <w:b/>
          <w:bCs/>
          <w:vanish/>
          <w:kern w:val="36"/>
          <w:sz w:val="48"/>
          <w:szCs w:val="48"/>
          <w:lang w:val="es-ES" w:eastAsia="es-ES"/>
        </w:rPr>
      </w:pPr>
      <w:bookmarkStart w:id="768" w:name="_Toc456190291"/>
      <w:bookmarkStart w:id="769" w:name="_Toc471475848"/>
      <w:bookmarkStart w:id="770" w:name="_Toc471475981"/>
      <w:bookmarkEnd w:id="768"/>
      <w:bookmarkEnd w:id="769"/>
      <w:bookmarkEnd w:id="770"/>
    </w:p>
    <w:p w:rsidR="00000000" w:rsidRDefault="00C6317F">
      <w:pPr>
        <w:pStyle w:val="Prrafodelista"/>
        <w:numPr>
          <w:ilvl w:val="0"/>
          <w:numId w:val="2"/>
        </w:numPr>
        <w:spacing w:before="100" w:beforeAutospacing="1" w:after="100" w:afterAutospacing="1"/>
        <w:outlineLvl w:val="0"/>
        <w:rPr>
          <w:rFonts w:ascii="Arial" w:eastAsia="Times New Roman" w:hAnsi="Arial"/>
          <w:b/>
          <w:bCs/>
          <w:vanish/>
          <w:kern w:val="36"/>
          <w:sz w:val="48"/>
          <w:szCs w:val="48"/>
          <w:lang w:val="es-ES" w:eastAsia="es-ES"/>
        </w:rPr>
      </w:pPr>
      <w:bookmarkStart w:id="771" w:name="_Toc456190292"/>
      <w:bookmarkStart w:id="772" w:name="_Toc471475849"/>
      <w:bookmarkStart w:id="773" w:name="_Toc471475982"/>
      <w:bookmarkEnd w:id="771"/>
      <w:bookmarkEnd w:id="772"/>
      <w:bookmarkEnd w:id="773"/>
    </w:p>
    <w:p w:rsidR="00000000" w:rsidRDefault="00C6317F">
      <w:pPr>
        <w:pStyle w:val="Prrafodelista"/>
        <w:numPr>
          <w:ilvl w:val="0"/>
          <w:numId w:val="2"/>
        </w:numPr>
        <w:spacing w:before="100" w:beforeAutospacing="1" w:after="100" w:afterAutospacing="1"/>
        <w:outlineLvl w:val="0"/>
        <w:rPr>
          <w:rFonts w:ascii="Arial" w:eastAsia="Times New Roman" w:hAnsi="Arial"/>
          <w:b/>
          <w:bCs/>
          <w:vanish/>
          <w:kern w:val="36"/>
          <w:sz w:val="48"/>
          <w:szCs w:val="48"/>
          <w:lang w:val="es-ES" w:eastAsia="es-ES"/>
        </w:rPr>
      </w:pPr>
      <w:bookmarkStart w:id="774" w:name="_Toc456190293"/>
      <w:bookmarkStart w:id="775" w:name="_Toc471475850"/>
      <w:bookmarkStart w:id="776" w:name="_Toc471475983"/>
      <w:bookmarkEnd w:id="774"/>
      <w:bookmarkEnd w:id="775"/>
      <w:bookmarkEnd w:id="776"/>
    </w:p>
    <w:p w:rsidR="00000000" w:rsidRDefault="00C6317F">
      <w:pPr>
        <w:pStyle w:val="Ttulo2"/>
        <w:rPr>
          <w:rFonts w:eastAsia="Times New Roman"/>
        </w:rPr>
      </w:pPr>
      <w:bookmarkStart w:id="777" w:name="_Toc471475984"/>
      <w:r>
        <w:rPr>
          <w:rFonts w:eastAsia="Times New Roman"/>
        </w:rPr>
        <w:t>Acciones Prohibidas en la Gestión de Cobranza</w:t>
      </w:r>
      <w:bookmarkEnd w:id="730"/>
      <w:bookmarkEnd w:id="731"/>
      <w:bookmarkEnd w:id="777"/>
    </w:p>
    <w:p w:rsidR="00000000" w:rsidRDefault="00C6317F">
      <w:pPr>
        <w:pStyle w:val="Textodebloque"/>
        <w:spacing w:before="0" w:beforeAutospacing="0" w:after="0" w:afterAutospacing="0" w:line="336" w:lineRule="auto"/>
        <w:ind w:right="17"/>
        <w:rPr>
          <w:rFonts w:cs="Arial"/>
          <w:b/>
          <w:sz w:val="18"/>
          <w:szCs w:val="18"/>
        </w:rPr>
      </w:pPr>
    </w:p>
    <w:p w:rsidR="00000000" w:rsidRDefault="00C6317F">
      <w:pPr>
        <w:spacing w:line="336" w:lineRule="auto"/>
        <w:ind w:right="74" w:firstLine="415"/>
        <w:rPr>
          <w:rFonts w:cs="Arial"/>
          <w:szCs w:val="20"/>
        </w:rPr>
      </w:pPr>
      <w:r>
        <w:rPr>
          <w:rFonts w:cs="Arial"/>
          <w:szCs w:val="20"/>
        </w:rPr>
        <w:t>En cada una de las etapas la Gestión de Cobranzas está totalmente prohibido:</w:t>
      </w:r>
    </w:p>
    <w:p w:rsidR="00000000" w:rsidRDefault="00C6317F" w:rsidP="00A322C1">
      <w:pPr>
        <w:pStyle w:val="Prrafodelista"/>
        <w:numPr>
          <w:ilvl w:val="0"/>
          <w:numId w:val="172"/>
        </w:numPr>
        <w:spacing w:line="336" w:lineRule="auto"/>
        <w:ind w:left="426" w:right="-1"/>
        <w:rPr>
          <w:rFonts w:ascii="Arial" w:hAnsi="Arial" w:cs="Arial"/>
          <w:sz w:val="20"/>
          <w:szCs w:val="20"/>
        </w:rPr>
      </w:pPr>
      <w:bookmarkStart w:id="778" w:name="_GoBack"/>
      <w:r>
        <w:rPr>
          <w:rFonts w:ascii="Arial" w:hAnsi="Arial" w:cs="Arial"/>
          <w:sz w:val="20"/>
          <w:szCs w:val="20"/>
        </w:rPr>
        <w:t>Usar lenguaje abusivo</w:t>
      </w:r>
    </w:p>
    <w:p w:rsidR="00000000" w:rsidRDefault="00C6317F" w:rsidP="00A322C1">
      <w:pPr>
        <w:pStyle w:val="Prrafodelista"/>
        <w:numPr>
          <w:ilvl w:val="0"/>
          <w:numId w:val="172"/>
        </w:numPr>
        <w:spacing w:line="336" w:lineRule="auto"/>
        <w:ind w:left="426" w:right="-1"/>
        <w:rPr>
          <w:rFonts w:ascii="Arial" w:hAnsi="Arial" w:cs="Arial"/>
          <w:sz w:val="20"/>
          <w:szCs w:val="20"/>
        </w:rPr>
      </w:pPr>
      <w:r>
        <w:rPr>
          <w:rFonts w:ascii="Arial" w:hAnsi="Arial" w:cs="Arial"/>
          <w:sz w:val="20"/>
          <w:szCs w:val="20"/>
        </w:rPr>
        <w:t>Usar la fuerza física</w:t>
      </w:r>
    </w:p>
    <w:p w:rsidR="00000000" w:rsidRDefault="00C6317F" w:rsidP="00A322C1">
      <w:pPr>
        <w:pStyle w:val="Prrafodelista"/>
        <w:numPr>
          <w:ilvl w:val="0"/>
          <w:numId w:val="172"/>
        </w:numPr>
        <w:spacing w:line="336" w:lineRule="auto"/>
        <w:ind w:left="426" w:right="-1"/>
        <w:rPr>
          <w:rFonts w:ascii="Arial" w:hAnsi="Arial" w:cs="Arial"/>
          <w:sz w:val="20"/>
          <w:szCs w:val="20"/>
        </w:rPr>
      </w:pPr>
      <w:r>
        <w:rPr>
          <w:rFonts w:ascii="Arial" w:hAnsi="Arial" w:cs="Arial"/>
          <w:sz w:val="20"/>
          <w:szCs w:val="20"/>
        </w:rPr>
        <w:t>Gritarle al cliente</w:t>
      </w:r>
    </w:p>
    <w:p w:rsidR="00000000" w:rsidRDefault="00C6317F" w:rsidP="00A322C1">
      <w:pPr>
        <w:pStyle w:val="Prrafodelista"/>
        <w:numPr>
          <w:ilvl w:val="0"/>
          <w:numId w:val="172"/>
        </w:numPr>
        <w:spacing w:line="336" w:lineRule="auto"/>
        <w:ind w:left="426" w:right="-1"/>
        <w:rPr>
          <w:rFonts w:ascii="Arial" w:hAnsi="Arial" w:cs="Arial"/>
          <w:sz w:val="20"/>
          <w:szCs w:val="20"/>
        </w:rPr>
      </w:pPr>
      <w:r>
        <w:rPr>
          <w:rFonts w:ascii="Arial" w:hAnsi="Arial" w:cs="Arial"/>
          <w:sz w:val="20"/>
          <w:szCs w:val="20"/>
        </w:rPr>
        <w:t>Ingresar al hogar del cliente cuando no ha sido invitado</w:t>
      </w:r>
    </w:p>
    <w:p w:rsidR="00000000" w:rsidRDefault="00C6317F" w:rsidP="00A322C1">
      <w:pPr>
        <w:pStyle w:val="Prrafodelista"/>
        <w:numPr>
          <w:ilvl w:val="0"/>
          <w:numId w:val="172"/>
        </w:numPr>
        <w:spacing w:line="336" w:lineRule="auto"/>
        <w:ind w:left="426" w:right="-1"/>
        <w:rPr>
          <w:rFonts w:ascii="Arial" w:hAnsi="Arial" w:cs="Arial"/>
          <w:sz w:val="20"/>
          <w:szCs w:val="20"/>
        </w:rPr>
      </w:pPr>
      <w:r>
        <w:rPr>
          <w:rFonts w:ascii="Arial" w:hAnsi="Arial" w:cs="Arial"/>
          <w:sz w:val="20"/>
          <w:szCs w:val="20"/>
        </w:rPr>
        <w:t>Humillar públicamente al cliente</w:t>
      </w:r>
    </w:p>
    <w:p w:rsidR="00000000" w:rsidRDefault="00C6317F" w:rsidP="00A322C1">
      <w:pPr>
        <w:pStyle w:val="Prrafodelista"/>
        <w:numPr>
          <w:ilvl w:val="0"/>
          <w:numId w:val="172"/>
        </w:numPr>
        <w:spacing w:line="336" w:lineRule="auto"/>
        <w:ind w:left="426" w:right="-1"/>
        <w:rPr>
          <w:rFonts w:ascii="Arial" w:hAnsi="Arial" w:cs="Arial"/>
          <w:sz w:val="20"/>
          <w:szCs w:val="20"/>
        </w:rPr>
      </w:pPr>
      <w:r>
        <w:rPr>
          <w:rFonts w:ascii="Arial" w:hAnsi="Arial" w:cs="Arial"/>
          <w:sz w:val="20"/>
          <w:szCs w:val="20"/>
        </w:rPr>
        <w:t>Violar el derecho a la p</w:t>
      </w:r>
      <w:r>
        <w:rPr>
          <w:rFonts w:ascii="Arial" w:hAnsi="Arial" w:cs="Arial"/>
          <w:sz w:val="20"/>
          <w:szCs w:val="20"/>
        </w:rPr>
        <w:t>rivacidad del cliente</w:t>
      </w:r>
    </w:p>
    <w:p w:rsidR="00000000" w:rsidRDefault="00C6317F" w:rsidP="00A322C1">
      <w:pPr>
        <w:pStyle w:val="Prrafodelista"/>
        <w:numPr>
          <w:ilvl w:val="0"/>
          <w:numId w:val="172"/>
        </w:numPr>
        <w:spacing w:line="336" w:lineRule="auto"/>
        <w:ind w:left="426" w:right="-1"/>
        <w:rPr>
          <w:rFonts w:ascii="Arial" w:hAnsi="Arial" w:cs="Arial"/>
          <w:sz w:val="20"/>
          <w:szCs w:val="20"/>
        </w:rPr>
      </w:pPr>
      <w:r>
        <w:rPr>
          <w:rFonts w:ascii="Arial" w:hAnsi="Arial" w:cs="Arial"/>
          <w:sz w:val="20"/>
          <w:szCs w:val="20"/>
        </w:rPr>
        <w:t>Discriminar basándose en la etnicidad, género, orientación sexual, creencia religiosa, opinión política o discapacidad.</w:t>
      </w:r>
    </w:p>
    <w:p w:rsidR="00000000" w:rsidRDefault="00C6317F" w:rsidP="00A322C1">
      <w:pPr>
        <w:pStyle w:val="Prrafodelista"/>
        <w:numPr>
          <w:ilvl w:val="0"/>
          <w:numId w:val="172"/>
        </w:numPr>
        <w:spacing w:line="336" w:lineRule="auto"/>
        <w:ind w:left="426" w:right="-1"/>
        <w:rPr>
          <w:rFonts w:ascii="Arial" w:hAnsi="Arial" w:cs="Arial"/>
          <w:sz w:val="20"/>
          <w:szCs w:val="20"/>
        </w:rPr>
      </w:pPr>
      <w:r>
        <w:rPr>
          <w:rFonts w:ascii="Arial" w:hAnsi="Arial" w:cs="Arial"/>
          <w:sz w:val="20"/>
          <w:szCs w:val="20"/>
        </w:rPr>
        <w:t>Participar en corrupción, soborno, hurto</w:t>
      </w:r>
    </w:p>
    <w:p w:rsidR="00000000" w:rsidRDefault="00C6317F" w:rsidP="00A322C1">
      <w:pPr>
        <w:pStyle w:val="Prrafodelista"/>
        <w:numPr>
          <w:ilvl w:val="0"/>
          <w:numId w:val="172"/>
        </w:numPr>
        <w:spacing w:line="336" w:lineRule="auto"/>
        <w:ind w:left="426" w:right="-1"/>
        <w:rPr>
          <w:rFonts w:ascii="Arial" w:hAnsi="Arial" w:cs="Arial"/>
          <w:sz w:val="20"/>
          <w:szCs w:val="20"/>
        </w:rPr>
      </w:pPr>
      <w:r>
        <w:rPr>
          <w:rFonts w:ascii="Arial" w:hAnsi="Arial" w:cs="Arial"/>
          <w:sz w:val="20"/>
          <w:szCs w:val="20"/>
        </w:rPr>
        <w:t>Participar en hostigamiento sexual o moral</w:t>
      </w:r>
    </w:p>
    <w:p w:rsidR="00000000" w:rsidRDefault="00C6317F">
      <w:pPr>
        <w:pStyle w:val="Ttulo2"/>
        <w:rPr>
          <w:rFonts w:eastAsia="Times New Roman"/>
        </w:rPr>
      </w:pPr>
      <w:bookmarkStart w:id="779" w:name="_Toc417651760"/>
      <w:bookmarkStart w:id="780" w:name="_Toc417651844"/>
      <w:bookmarkStart w:id="781" w:name="_Toc471475985"/>
      <w:bookmarkEnd w:id="778"/>
      <w:r>
        <w:rPr>
          <w:rFonts w:eastAsia="Times New Roman"/>
        </w:rPr>
        <w:t>Condiciones Generales</w:t>
      </w:r>
      <w:bookmarkEnd w:id="779"/>
      <w:bookmarkEnd w:id="780"/>
      <w:bookmarkEnd w:id="781"/>
      <w:r>
        <w:rPr>
          <w:rFonts w:eastAsia="Times New Roman"/>
        </w:rPr>
        <w:t xml:space="preserve"> </w:t>
      </w:r>
    </w:p>
    <w:p w:rsidR="00000000" w:rsidRDefault="00C6317F">
      <w:pPr>
        <w:pStyle w:val="Textodebloque"/>
        <w:spacing w:before="0" w:beforeAutospacing="0" w:after="0" w:afterAutospacing="0" w:line="336" w:lineRule="auto"/>
        <w:ind w:right="17"/>
        <w:rPr>
          <w:rFonts w:cs="Arial"/>
          <w:b/>
          <w:szCs w:val="20"/>
        </w:rPr>
      </w:pPr>
    </w:p>
    <w:p w:rsidR="00000000" w:rsidRDefault="00C6317F" w:rsidP="00A322C1">
      <w:pPr>
        <w:pStyle w:val="Textodebloque"/>
        <w:spacing w:before="0" w:beforeAutospacing="0" w:after="0" w:afterAutospacing="0" w:line="336" w:lineRule="auto"/>
        <w:ind w:left="567" w:right="17"/>
        <w:rPr>
          <w:rFonts w:cs="Arial"/>
          <w:szCs w:val="20"/>
        </w:rPr>
      </w:pPr>
      <w:r>
        <w:rPr>
          <w:rFonts w:cs="Arial"/>
          <w:szCs w:val="20"/>
        </w:rPr>
        <w:t xml:space="preserve">  </w:t>
      </w:r>
      <w:r>
        <w:rPr>
          <w:rFonts w:cs="Arial"/>
          <w:szCs w:val="20"/>
        </w:rPr>
        <w:t>El personal responsable para la gestión de cobranza se detalla en la siguiente tabla:</w:t>
      </w:r>
    </w:p>
    <w:tbl>
      <w:tblPr>
        <w:tblW w:w="10915" w:type="dxa"/>
        <w:tblInd w:w="-577" w:type="dxa"/>
        <w:tblCellMar>
          <w:left w:w="70" w:type="dxa"/>
          <w:right w:w="70" w:type="dxa"/>
        </w:tblCellMar>
        <w:tblLook w:val="04A0" w:firstRow="1" w:lastRow="0" w:firstColumn="1" w:lastColumn="0" w:noHBand="0" w:noVBand="1"/>
      </w:tblPr>
      <w:tblGrid>
        <w:gridCol w:w="1177"/>
        <w:gridCol w:w="1491"/>
        <w:gridCol w:w="1179"/>
        <w:gridCol w:w="1495"/>
        <w:gridCol w:w="1179"/>
        <w:gridCol w:w="1282"/>
        <w:gridCol w:w="1369"/>
        <w:gridCol w:w="1743"/>
      </w:tblGrid>
      <w:tr w:rsidR="00000000">
        <w:trPr>
          <w:trHeight w:val="1515"/>
        </w:trPr>
        <w:tc>
          <w:tcPr>
            <w:tcW w:w="1200" w:type="dxa"/>
            <w:tcBorders>
              <w:top w:val="single" w:sz="8" w:space="0" w:color="auto"/>
              <w:left w:val="single" w:sz="8" w:space="0" w:color="auto"/>
              <w:bottom w:val="single" w:sz="8" w:space="0" w:color="000000"/>
              <w:right w:val="single" w:sz="8" w:space="0" w:color="auto"/>
            </w:tcBorders>
            <w:shd w:val="clear" w:color="auto" w:fill="A5A5A5"/>
            <w:vAlign w:val="center"/>
            <w:hideMark/>
          </w:tcPr>
          <w:p w:rsidR="00000000" w:rsidRDefault="00C6317F">
            <w:pPr>
              <w:jc w:val="center"/>
              <w:rPr>
                <w:rFonts w:ascii="Calibri" w:hAnsi="Calibri"/>
                <w:b/>
                <w:bCs/>
                <w:color w:val="FFFFFF"/>
                <w:szCs w:val="22"/>
                <w:lang w:val="es-MX" w:eastAsia="es-MX"/>
              </w:rPr>
            </w:pPr>
            <w:r>
              <w:rPr>
                <w:rFonts w:ascii="Calibri" w:hAnsi="Calibri"/>
                <w:b/>
                <w:bCs/>
                <w:color w:val="FFFFFF"/>
                <w:szCs w:val="22"/>
              </w:rPr>
              <w:t>P</w:t>
            </w:r>
            <w:r>
              <w:rPr>
                <w:rFonts w:ascii="Calibri" w:hAnsi="Calibri"/>
                <w:b/>
                <w:bCs/>
                <w:color w:val="FFFFFF"/>
                <w:szCs w:val="22"/>
              </w:rPr>
              <w:t>reventiva</w:t>
            </w:r>
          </w:p>
        </w:tc>
        <w:tc>
          <w:tcPr>
            <w:tcW w:w="1540" w:type="dxa"/>
            <w:tcBorders>
              <w:top w:val="single" w:sz="8" w:space="0" w:color="000000"/>
              <w:left w:val="nil"/>
              <w:bottom w:val="single" w:sz="8" w:space="0" w:color="000000"/>
              <w:right w:val="single" w:sz="8" w:space="0" w:color="000000"/>
            </w:tcBorders>
            <w:shd w:val="clear" w:color="auto" w:fill="FCD5B4"/>
            <w:vAlign w:val="center"/>
            <w:hideMark/>
          </w:tcPr>
          <w:p w:rsidR="00000000" w:rsidRDefault="00C6317F">
            <w:pPr>
              <w:jc w:val="center"/>
              <w:rPr>
                <w:rFonts w:ascii="Calibri" w:hAnsi="Calibri"/>
                <w:color w:val="000000"/>
                <w:szCs w:val="22"/>
              </w:rPr>
            </w:pPr>
            <w:r>
              <w:rPr>
                <w:rFonts w:ascii="Calibri" w:hAnsi="Calibri"/>
                <w:color w:val="000000"/>
                <w:szCs w:val="22"/>
              </w:rPr>
              <w:t>Gestión Telefónica a base seleccionada</w:t>
            </w:r>
          </w:p>
        </w:tc>
        <w:tc>
          <w:tcPr>
            <w:tcW w:w="1200" w:type="dxa"/>
            <w:vMerge w:val="restart"/>
            <w:tcBorders>
              <w:top w:val="single" w:sz="8" w:space="0" w:color="000000"/>
              <w:left w:val="single" w:sz="8" w:space="0" w:color="000000"/>
              <w:bottom w:val="single" w:sz="8" w:space="0" w:color="000000"/>
              <w:right w:val="single" w:sz="8" w:space="0" w:color="000000"/>
            </w:tcBorders>
            <w:shd w:val="clear" w:color="auto" w:fill="FCD5B4"/>
            <w:vAlign w:val="center"/>
            <w:hideMark/>
          </w:tcPr>
          <w:p w:rsidR="00000000" w:rsidRDefault="00C6317F">
            <w:pPr>
              <w:jc w:val="center"/>
              <w:rPr>
                <w:rFonts w:ascii="Calibri" w:hAnsi="Calibri"/>
                <w:color w:val="000000"/>
                <w:szCs w:val="22"/>
              </w:rPr>
            </w:pPr>
            <w:r>
              <w:rPr>
                <w:rFonts w:ascii="Calibri" w:hAnsi="Calibri"/>
                <w:color w:val="000000"/>
                <w:szCs w:val="22"/>
              </w:rPr>
              <w:t>EMPRESA DE COBRANZA</w:t>
            </w:r>
          </w:p>
        </w:tc>
        <w:tc>
          <w:tcPr>
            <w:tcW w:w="1200" w:type="dxa"/>
            <w:shd w:val="clear" w:color="auto" w:fill="FFFFFF"/>
            <w:vAlign w:val="center"/>
            <w:hideMark/>
          </w:tcPr>
          <w:p w:rsidR="00000000" w:rsidRDefault="00C6317F">
            <w:pPr>
              <w:rPr>
                <w:rFonts w:ascii="Calibri" w:hAnsi="Calibri"/>
                <w:color w:val="000000"/>
                <w:szCs w:val="22"/>
              </w:rPr>
            </w:pPr>
            <w:r>
              <w:rPr>
                <w:rFonts w:ascii="Calibri" w:hAnsi="Calibri"/>
                <w:color w:val="000000"/>
                <w:szCs w:val="22"/>
              </w:rPr>
              <w:t> </w:t>
            </w:r>
          </w:p>
        </w:tc>
        <w:tc>
          <w:tcPr>
            <w:tcW w:w="1200" w:type="dxa"/>
            <w:shd w:val="clear" w:color="auto" w:fill="FFFFFF"/>
            <w:vAlign w:val="center"/>
            <w:hideMark/>
          </w:tcPr>
          <w:p w:rsidR="00000000" w:rsidRDefault="00C6317F">
            <w:pPr>
              <w:rPr>
                <w:rFonts w:ascii="Calibri" w:hAnsi="Calibri"/>
                <w:color w:val="000000"/>
                <w:szCs w:val="22"/>
              </w:rPr>
            </w:pPr>
            <w:r>
              <w:rPr>
                <w:rFonts w:ascii="Calibri" w:hAnsi="Calibri"/>
                <w:color w:val="000000"/>
                <w:szCs w:val="22"/>
              </w:rPr>
              <w:t> </w:t>
            </w:r>
          </w:p>
        </w:tc>
        <w:tc>
          <w:tcPr>
            <w:tcW w:w="1300" w:type="dxa"/>
            <w:shd w:val="clear" w:color="auto" w:fill="FFFFFF"/>
            <w:vAlign w:val="center"/>
            <w:hideMark/>
          </w:tcPr>
          <w:p w:rsidR="00000000" w:rsidRDefault="00C6317F">
            <w:pPr>
              <w:rPr>
                <w:rFonts w:ascii="Calibri" w:hAnsi="Calibri"/>
                <w:color w:val="000000"/>
                <w:szCs w:val="22"/>
              </w:rPr>
            </w:pPr>
            <w:r>
              <w:rPr>
                <w:rFonts w:ascii="Calibri" w:hAnsi="Calibri"/>
                <w:color w:val="000000"/>
                <w:szCs w:val="22"/>
              </w:rPr>
              <w:t> </w:t>
            </w:r>
          </w:p>
        </w:tc>
        <w:tc>
          <w:tcPr>
            <w:tcW w:w="1420" w:type="dxa"/>
            <w:shd w:val="clear" w:color="auto" w:fill="FFFFFF"/>
            <w:vAlign w:val="center"/>
            <w:hideMark/>
          </w:tcPr>
          <w:p w:rsidR="00000000" w:rsidRDefault="00C6317F">
            <w:pPr>
              <w:rPr>
                <w:rFonts w:ascii="Calibri" w:hAnsi="Calibri"/>
                <w:color w:val="000000"/>
                <w:szCs w:val="22"/>
              </w:rPr>
            </w:pPr>
            <w:r>
              <w:rPr>
                <w:rFonts w:ascii="Calibri" w:hAnsi="Calibri"/>
                <w:color w:val="000000"/>
                <w:szCs w:val="22"/>
              </w:rPr>
              <w:t> </w:t>
            </w:r>
          </w:p>
        </w:tc>
        <w:tc>
          <w:tcPr>
            <w:tcW w:w="1855" w:type="dxa"/>
            <w:shd w:val="clear" w:color="auto" w:fill="FFFFFF"/>
            <w:vAlign w:val="center"/>
            <w:hideMark/>
          </w:tcPr>
          <w:p w:rsidR="00000000" w:rsidRDefault="00C6317F">
            <w:pPr>
              <w:rPr>
                <w:rFonts w:ascii="Calibri" w:hAnsi="Calibri"/>
                <w:color w:val="000000"/>
                <w:szCs w:val="22"/>
              </w:rPr>
            </w:pPr>
            <w:r>
              <w:rPr>
                <w:rFonts w:ascii="Calibri" w:hAnsi="Calibri"/>
                <w:color w:val="000000"/>
                <w:szCs w:val="22"/>
              </w:rPr>
              <w:t> </w:t>
            </w:r>
          </w:p>
        </w:tc>
      </w:tr>
      <w:tr w:rsidR="00000000">
        <w:trPr>
          <w:trHeight w:val="615"/>
        </w:trPr>
        <w:tc>
          <w:tcPr>
            <w:tcW w:w="1200" w:type="dxa"/>
            <w:tcBorders>
              <w:top w:val="nil"/>
              <w:left w:val="single" w:sz="8" w:space="0" w:color="auto"/>
              <w:bottom w:val="single" w:sz="8" w:space="0" w:color="000000"/>
              <w:right w:val="single" w:sz="8" w:space="0" w:color="auto"/>
            </w:tcBorders>
            <w:shd w:val="clear" w:color="auto" w:fill="A5A5A5"/>
            <w:vAlign w:val="center"/>
            <w:hideMark/>
          </w:tcPr>
          <w:p w:rsidR="00000000" w:rsidRDefault="00C6317F">
            <w:pPr>
              <w:jc w:val="center"/>
              <w:rPr>
                <w:rFonts w:ascii="Calibri" w:hAnsi="Calibri"/>
                <w:b/>
                <w:bCs/>
                <w:color w:val="FFFFFF"/>
                <w:szCs w:val="22"/>
              </w:rPr>
            </w:pPr>
            <w:r>
              <w:rPr>
                <w:rFonts w:ascii="Calibri" w:hAnsi="Calibri"/>
                <w:b/>
                <w:bCs/>
                <w:color w:val="FFFFFF"/>
                <w:szCs w:val="22"/>
              </w:rPr>
              <w:t>1</w:t>
            </w:r>
          </w:p>
        </w:tc>
        <w:tc>
          <w:tcPr>
            <w:tcW w:w="1540" w:type="dxa"/>
            <w:tcBorders>
              <w:top w:val="nil"/>
              <w:left w:val="nil"/>
              <w:bottom w:val="single" w:sz="8" w:space="0" w:color="000000"/>
              <w:right w:val="single" w:sz="8" w:space="0" w:color="000000"/>
            </w:tcBorders>
            <w:shd w:val="clear" w:color="auto" w:fill="FCD5B4"/>
            <w:vAlign w:val="center"/>
            <w:hideMark/>
          </w:tcPr>
          <w:p w:rsidR="00000000" w:rsidRDefault="00C6317F">
            <w:pPr>
              <w:rPr>
                <w:rFonts w:ascii="Calibri" w:hAnsi="Calibri"/>
                <w:color w:val="000000"/>
                <w:szCs w:val="22"/>
              </w:rPr>
            </w:pPr>
            <w:r>
              <w:rPr>
                <w:rFonts w:ascii="Calibri" w:hAnsi="Calibri"/>
                <w:color w:val="000000"/>
                <w:szCs w:val="22"/>
              </w:rPr>
              <w:t xml:space="preserve">SMS y </w:t>
            </w:r>
            <w:proofErr w:type="spellStart"/>
            <w:r>
              <w:rPr>
                <w:rFonts w:ascii="Calibri" w:hAnsi="Calibri"/>
                <w:color w:val="000000"/>
                <w:szCs w:val="22"/>
              </w:rPr>
              <w:t>Mailing</w:t>
            </w:r>
            <w:proofErr w:type="spellEnd"/>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00000" w:rsidRDefault="00C6317F">
            <w:pPr>
              <w:spacing w:before="0" w:after="0"/>
              <w:jc w:val="left"/>
              <w:rPr>
                <w:rFonts w:ascii="Calibri" w:hAnsi="Calibri"/>
                <w:color w:val="000000"/>
                <w:szCs w:val="22"/>
              </w:rPr>
            </w:pPr>
          </w:p>
        </w:tc>
        <w:tc>
          <w:tcPr>
            <w:tcW w:w="1200" w:type="dxa"/>
            <w:shd w:val="clear" w:color="auto" w:fill="FFFFFF"/>
            <w:vAlign w:val="center"/>
            <w:hideMark/>
          </w:tcPr>
          <w:p w:rsidR="00000000" w:rsidRDefault="00C6317F">
            <w:pPr>
              <w:rPr>
                <w:rFonts w:ascii="Calibri" w:hAnsi="Calibri"/>
                <w:color w:val="000000"/>
                <w:szCs w:val="22"/>
              </w:rPr>
            </w:pPr>
            <w:r>
              <w:rPr>
                <w:rFonts w:ascii="Calibri" w:hAnsi="Calibri"/>
                <w:color w:val="000000"/>
                <w:szCs w:val="22"/>
              </w:rPr>
              <w:t> </w:t>
            </w:r>
          </w:p>
        </w:tc>
        <w:tc>
          <w:tcPr>
            <w:tcW w:w="1200" w:type="dxa"/>
            <w:shd w:val="clear" w:color="auto" w:fill="FFFFFF"/>
            <w:vAlign w:val="center"/>
            <w:hideMark/>
          </w:tcPr>
          <w:p w:rsidR="00000000" w:rsidRDefault="00C6317F">
            <w:pPr>
              <w:rPr>
                <w:rFonts w:ascii="Calibri" w:hAnsi="Calibri"/>
                <w:color w:val="000000"/>
                <w:szCs w:val="22"/>
              </w:rPr>
            </w:pPr>
            <w:r>
              <w:rPr>
                <w:rFonts w:ascii="Calibri" w:hAnsi="Calibri"/>
                <w:color w:val="000000"/>
                <w:szCs w:val="22"/>
              </w:rPr>
              <w:t> </w:t>
            </w:r>
          </w:p>
        </w:tc>
        <w:tc>
          <w:tcPr>
            <w:tcW w:w="1300" w:type="dxa"/>
            <w:shd w:val="clear" w:color="auto" w:fill="FFFFFF"/>
            <w:vAlign w:val="center"/>
            <w:hideMark/>
          </w:tcPr>
          <w:p w:rsidR="00000000" w:rsidRDefault="00C6317F">
            <w:pPr>
              <w:rPr>
                <w:rFonts w:ascii="Calibri" w:hAnsi="Calibri"/>
                <w:color w:val="000000"/>
                <w:szCs w:val="22"/>
              </w:rPr>
            </w:pPr>
            <w:r>
              <w:rPr>
                <w:rFonts w:ascii="Calibri" w:hAnsi="Calibri"/>
                <w:color w:val="000000"/>
                <w:szCs w:val="22"/>
              </w:rPr>
              <w:t> </w:t>
            </w:r>
          </w:p>
        </w:tc>
        <w:tc>
          <w:tcPr>
            <w:tcW w:w="1420" w:type="dxa"/>
            <w:shd w:val="clear" w:color="auto" w:fill="FFFFFF"/>
            <w:vAlign w:val="center"/>
            <w:hideMark/>
          </w:tcPr>
          <w:p w:rsidR="00000000" w:rsidRDefault="00C6317F">
            <w:pPr>
              <w:rPr>
                <w:rFonts w:ascii="Calibri" w:hAnsi="Calibri"/>
                <w:color w:val="000000"/>
                <w:szCs w:val="22"/>
              </w:rPr>
            </w:pPr>
            <w:r>
              <w:rPr>
                <w:rFonts w:ascii="Calibri" w:hAnsi="Calibri"/>
                <w:color w:val="000000"/>
                <w:szCs w:val="22"/>
              </w:rPr>
              <w:t> </w:t>
            </w:r>
          </w:p>
        </w:tc>
        <w:tc>
          <w:tcPr>
            <w:tcW w:w="1855" w:type="dxa"/>
            <w:shd w:val="clear" w:color="auto" w:fill="FFFFFF"/>
            <w:vAlign w:val="center"/>
            <w:hideMark/>
          </w:tcPr>
          <w:p w:rsidR="00000000" w:rsidRDefault="00C6317F">
            <w:pPr>
              <w:rPr>
                <w:rFonts w:ascii="Calibri" w:hAnsi="Calibri"/>
                <w:color w:val="000000"/>
                <w:szCs w:val="22"/>
              </w:rPr>
            </w:pPr>
            <w:r>
              <w:rPr>
                <w:rFonts w:ascii="Calibri" w:hAnsi="Calibri"/>
                <w:color w:val="000000"/>
                <w:szCs w:val="22"/>
              </w:rPr>
              <w:t> </w:t>
            </w:r>
          </w:p>
        </w:tc>
      </w:tr>
      <w:tr w:rsidR="00000000">
        <w:trPr>
          <w:trHeight w:val="315"/>
        </w:trPr>
        <w:tc>
          <w:tcPr>
            <w:tcW w:w="1200" w:type="dxa"/>
            <w:tcBorders>
              <w:top w:val="nil"/>
              <w:left w:val="single" w:sz="8" w:space="0" w:color="auto"/>
              <w:bottom w:val="single" w:sz="8" w:space="0" w:color="000000"/>
              <w:right w:val="single" w:sz="8" w:space="0" w:color="auto"/>
            </w:tcBorders>
            <w:shd w:val="clear" w:color="auto" w:fill="A5A5A5"/>
            <w:vAlign w:val="center"/>
            <w:hideMark/>
          </w:tcPr>
          <w:p w:rsidR="00000000" w:rsidRDefault="00C6317F">
            <w:pPr>
              <w:jc w:val="center"/>
              <w:rPr>
                <w:rFonts w:ascii="Calibri" w:hAnsi="Calibri"/>
                <w:b/>
                <w:bCs/>
                <w:color w:val="FFFFFF"/>
                <w:szCs w:val="22"/>
              </w:rPr>
            </w:pPr>
            <w:r>
              <w:rPr>
                <w:rFonts w:ascii="Calibri" w:hAnsi="Calibri"/>
                <w:b/>
                <w:bCs/>
                <w:color w:val="FFFFFF"/>
                <w:szCs w:val="22"/>
              </w:rPr>
              <w:t>2 - 4</w:t>
            </w:r>
          </w:p>
        </w:tc>
        <w:tc>
          <w:tcPr>
            <w:tcW w:w="1540" w:type="dxa"/>
            <w:vMerge w:val="restart"/>
            <w:tcBorders>
              <w:top w:val="nil"/>
              <w:left w:val="nil"/>
              <w:bottom w:val="single" w:sz="8" w:space="0" w:color="000000"/>
              <w:right w:val="single" w:sz="8" w:space="0" w:color="000000"/>
            </w:tcBorders>
            <w:shd w:val="clear" w:color="auto" w:fill="FCD5B4"/>
            <w:vAlign w:val="center"/>
            <w:hideMark/>
          </w:tcPr>
          <w:p w:rsidR="00000000" w:rsidRDefault="00C6317F">
            <w:pPr>
              <w:jc w:val="center"/>
              <w:rPr>
                <w:rFonts w:ascii="Calibri" w:hAnsi="Calibri"/>
                <w:color w:val="000000"/>
                <w:szCs w:val="22"/>
              </w:rPr>
            </w:pPr>
            <w:r>
              <w:rPr>
                <w:rFonts w:ascii="Calibri" w:hAnsi="Calibri"/>
                <w:color w:val="000000"/>
                <w:szCs w:val="22"/>
              </w:rPr>
              <w:t>Gestión Telefónica</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00000" w:rsidRDefault="00C6317F">
            <w:pPr>
              <w:spacing w:before="0" w:after="0"/>
              <w:jc w:val="left"/>
              <w:rPr>
                <w:rFonts w:ascii="Calibri" w:hAnsi="Calibri"/>
                <w:color w:val="000000"/>
                <w:szCs w:val="22"/>
              </w:rPr>
            </w:pPr>
          </w:p>
        </w:tc>
        <w:tc>
          <w:tcPr>
            <w:tcW w:w="1200" w:type="dxa"/>
            <w:shd w:val="clear" w:color="auto" w:fill="FFFFFF"/>
            <w:vAlign w:val="center"/>
            <w:hideMark/>
          </w:tcPr>
          <w:p w:rsidR="00000000" w:rsidRDefault="00C6317F">
            <w:pPr>
              <w:rPr>
                <w:rFonts w:ascii="Calibri" w:hAnsi="Calibri"/>
                <w:color w:val="000000"/>
                <w:szCs w:val="22"/>
              </w:rPr>
            </w:pPr>
            <w:r>
              <w:rPr>
                <w:rFonts w:ascii="Calibri" w:hAnsi="Calibri"/>
                <w:color w:val="000000"/>
                <w:szCs w:val="22"/>
              </w:rPr>
              <w:t> </w:t>
            </w:r>
          </w:p>
        </w:tc>
        <w:tc>
          <w:tcPr>
            <w:tcW w:w="1200" w:type="dxa"/>
            <w:shd w:val="clear" w:color="auto" w:fill="FFFFFF"/>
            <w:vAlign w:val="center"/>
            <w:hideMark/>
          </w:tcPr>
          <w:p w:rsidR="00000000" w:rsidRDefault="00C6317F">
            <w:pPr>
              <w:rPr>
                <w:rFonts w:ascii="Calibri" w:hAnsi="Calibri"/>
                <w:color w:val="000000"/>
                <w:szCs w:val="22"/>
              </w:rPr>
            </w:pPr>
            <w:r>
              <w:rPr>
                <w:rFonts w:ascii="Calibri" w:hAnsi="Calibri"/>
                <w:color w:val="000000"/>
                <w:szCs w:val="22"/>
              </w:rPr>
              <w:t> </w:t>
            </w:r>
          </w:p>
        </w:tc>
        <w:tc>
          <w:tcPr>
            <w:tcW w:w="1300" w:type="dxa"/>
            <w:shd w:val="clear" w:color="auto" w:fill="FFFFFF"/>
            <w:vAlign w:val="center"/>
            <w:hideMark/>
          </w:tcPr>
          <w:p w:rsidR="00000000" w:rsidRDefault="00C6317F">
            <w:pPr>
              <w:rPr>
                <w:rFonts w:ascii="Calibri" w:hAnsi="Calibri"/>
                <w:color w:val="000000"/>
                <w:szCs w:val="22"/>
              </w:rPr>
            </w:pPr>
            <w:r>
              <w:rPr>
                <w:rFonts w:ascii="Calibri" w:hAnsi="Calibri"/>
                <w:color w:val="000000"/>
                <w:szCs w:val="22"/>
              </w:rPr>
              <w:t> </w:t>
            </w:r>
          </w:p>
        </w:tc>
        <w:tc>
          <w:tcPr>
            <w:tcW w:w="1420" w:type="dxa"/>
            <w:shd w:val="clear" w:color="auto" w:fill="FFFFFF"/>
            <w:vAlign w:val="center"/>
            <w:hideMark/>
          </w:tcPr>
          <w:p w:rsidR="00000000" w:rsidRDefault="00C6317F">
            <w:pPr>
              <w:rPr>
                <w:rFonts w:ascii="Calibri" w:hAnsi="Calibri"/>
                <w:color w:val="000000"/>
                <w:szCs w:val="22"/>
              </w:rPr>
            </w:pPr>
            <w:r>
              <w:rPr>
                <w:rFonts w:ascii="Calibri" w:hAnsi="Calibri"/>
                <w:color w:val="000000"/>
                <w:szCs w:val="22"/>
              </w:rPr>
              <w:t> </w:t>
            </w:r>
          </w:p>
        </w:tc>
        <w:tc>
          <w:tcPr>
            <w:tcW w:w="1855" w:type="dxa"/>
            <w:shd w:val="clear" w:color="auto" w:fill="FFFFFF"/>
            <w:vAlign w:val="center"/>
            <w:hideMark/>
          </w:tcPr>
          <w:p w:rsidR="00000000" w:rsidRDefault="00C6317F">
            <w:pPr>
              <w:rPr>
                <w:rFonts w:ascii="Calibri" w:hAnsi="Calibri"/>
                <w:color w:val="000000"/>
                <w:szCs w:val="22"/>
              </w:rPr>
            </w:pPr>
            <w:r>
              <w:rPr>
                <w:rFonts w:ascii="Calibri" w:hAnsi="Calibri"/>
                <w:color w:val="000000"/>
                <w:szCs w:val="22"/>
              </w:rPr>
              <w:t> </w:t>
            </w:r>
          </w:p>
        </w:tc>
      </w:tr>
      <w:tr w:rsidR="00000000">
        <w:trPr>
          <w:trHeight w:val="315"/>
        </w:trPr>
        <w:tc>
          <w:tcPr>
            <w:tcW w:w="1200" w:type="dxa"/>
            <w:tcBorders>
              <w:top w:val="nil"/>
              <w:left w:val="single" w:sz="8" w:space="0" w:color="auto"/>
              <w:bottom w:val="single" w:sz="8" w:space="0" w:color="000000"/>
              <w:right w:val="single" w:sz="8" w:space="0" w:color="auto"/>
            </w:tcBorders>
            <w:shd w:val="clear" w:color="auto" w:fill="A5A5A5"/>
            <w:vAlign w:val="center"/>
            <w:hideMark/>
          </w:tcPr>
          <w:p w:rsidR="00000000" w:rsidRDefault="00C6317F">
            <w:pPr>
              <w:jc w:val="center"/>
              <w:rPr>
                <w:rFonts w:ascii="Calibri" w:hAnsi="Calibri"/>
                <w:b/>
                <w:bCs/>
                <w:color w:val="FFFFFF"/>
                <w:szCs w:val="22"/>
              </w:rPr>
            </w:pPr>
            <w:r>
              <w:rPr>
                <w:rFonts w:ascii="Calibri" w:hAnsi="Calibri"/>
                <w:b/>
                <w:bCs/>
                <w:color w:val="FFFFFF"/>
                <w:szCs w:val="22"/>
              </w:rPr>
              <w:t>5 - 30</w:t>
            </w:r>
          </w:p>
        </w:tc>
        <w:tc>
          <w:tcPr>
            <w:tcW w:w="0" w:type="auto"/>
            <w:vMerge/>
            <w:tcBorders>
              <w:top w:val="nil"/>
              <w:left w:val="nil"/>
              <w:bottom w:val="single" w:sz="8" w:space="0" w:color="000000"/>
              <w:right w:val="single" w:sz="8" w:space="0" w:color="000000"/>
            </w:tcBorders>
            <w:vAlign w:val="center"/>
            <w:hideMark/>
          </w:tcPr>
          <w:p w:rsidR="00000000" w:rsidRDefault="00C6317F">
            <w:pPr>
              <w:spacing w:before="0" w:after="0"/>
              <w:jc w:val="left"/>
              <w:rPr>
                <w:rFonts w:ascii="Calibri" w:hAnsi="Calibri"/>
                <w:color w:val="000000"/>
                <w:szCs w:val="22"/>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00000" w:rsidRDefault="00C6317F">
            <w:pPr>
              <w:spacing w:before="0" w:after="0"/>
              <w:jc w:val="left"/>
              <w:rPr>
                <w:rFonts w:ascii="Calibri" w:hAnsi="Calibri"/>
                <w:color w:val="000000"/>
                <w:szCs w:val="22"/>
              </w:rPr>
            </w:pPr>
          </w:p>
        </w:tc>
        <w:tc>
          <w:tcPr>
            <w:tcW w:w="1200" w:type="dxa"/>
            <w:vMerge w:val="restart"/>
            <w:tcBorders>
              <w:top w:val="single" w:sz="8" w:space="0" w:color="auto"/>
              <w:left w:val="single" w:sz="8" w:space="0" w:color="auto"/>
              <w:bottom w:val="single" w:sz="8" w:space="0" w:color="000000"/>
              <w:right w:val="single" w:sz="8" w:space="0" w:color="auto"/>
            </w:tcBorders>
            <w:shd w:val="clear" w:color="auto" w:fill="C2D69A"/>
            <w:vAlign w:val="center"/>
            <w:hideMark/>
          </w:tcPr>
          <w:p w:rsidR="00000000" w:rsidRDefault="00C6317F">
            <w:pPr>
              <w:jc w:val="center"/>
              <w:rPr>
                <w:rFonts w:ascii="Calibri" w:hAnsi="Calibri"/>
                <w:color w:val="000000"/>
                <w:szCs w:val="22"/>
              </w:rPr>
            </w:pPr>
            <w:r>
              <w:rPr>
                <w:rFonts w:ascii="Calibri" w:hAnsi="Calibri"/>
                <w:color w:val="000000"/>
                <w:szCs w:val="22"/>
              </w:rPr>
              <w:t>OFICIAL DE NEGOCIOS MICROEMPRESA</w:t>
            </w:r>
          </w:p>
        </w:tc>
        <w:tc>
          <w:tcPr>
            <w:tcW w:w="1200" w:type="dxa"/>
            <w:shd w:val="clear" w:color="auto" w:fill="FFFFFF"/>
            <w:vAlign w:val="center"/>
            <w:hideMark/>
          </w:tcPr>
          <w:p w:rsidR="00000000" w:rsidRDefault="00C6317F">
            <w:pPr>
              <w:jc w:val="center"/>
              <w:rPr>
                <w:rFonts w:ascii="Calibri" w:hAnsi="Calibri"/>
                <w:color w:val="000000"/>
                <w:szCs w:val="22"/>
              </w:rPr>
            </w:pPr>
            <w:r>
              <w:rPr>
                <w:rFonts w:ascii="Calibri" w:hAnsi="Calibri"/>
                <w:color w:val="000000"/>
                <w:szCs w:val="22"/>
              </w:rPr>
              <w:t> </w:t>
            </w:r>
          </w:p>
        </w:tc>
        <w:tc>
          <w:tcPr>
            <w:tcW w:w="1300" w:type="dxa"/>
            <w:shd w:val="clear" w:color="auto" w:fill="FFFFFF"/>
            <w:vAlign w:val="center"/>
            <w:hideMark/>
          </w:tcPr>
          <w:p w:rsidR="00000000" w:rsidRDefault="00C6317F">
            <w:pPr>
              <w:rPr>
                <w:rFonts w:ascii="Calibri" w:hAnsi="Calibri"/>
                <w:color w:val="000000"/>
                <w:szCs w:val="22"/>
              </w:rPr>
            </w:pPr>
            <w:r>
              <w:rPr>
                <w:rFonts w:ascii="Calibri" w:hAnsi="Calibri"/>
                <w:color w:val="000000"/>
                <w:szCs w:val="22"/>
              </w:rPr>
              <w:t> </w:t>
            </w:r>
          </w:p>
        </w:tc>
        <w:tc>
          <w:tcPr>
            <w:tcW w:w="1420" w:type="dxa"/>
            <w:shd w:val="clear" w:color="auto" w:fill="FFFFFF"/>
            <w:vAlign w:val="center"/>
            <w:hideMark/>
          </w:tcPr>
          <w:p w:rsidR="00000000" w:rsidRDefault="00C6317F">
            <w:pPr>
              <w:rPr>
                <w:rFonts w:ascii="Calibri" w:hAnsi="Calibri"/>
                <w:color w:val="000000"/>
                <w:szCs w:val="22"/>
              </w:rPr>
            </w:pPr>
            <w:r>
              <w:rPr>
                <w:rFonts w:ascii="Calibri" w:hAnsi="Calibri"/>
                <w:color w:val="000000"/>
                <w:szCs w:val="22"/>
              </w:rPr>
              <w:t> </w:t>
            </w:r>
          </w:p>
        </w:tc>
        <w:tc>
          <w:tcPr>
            <w:tcW w:w="1855" w:type="dxa"/>
            <w:shd w:val="clear" w:color="auto" w:fill="FFFFFF"/>
            <w:vAlign w:val="center"/>
            <w:hideMark/>
          </w:tcPr>
          <w:p w:rsidR="00000000" w:rsidRDefault="00C6317F">
            <w:pPr>
              <w:rPr>
                <w:rFonts w:ascii="Calibri" w:hAnsi="Calibri"/>
                <w:color w:val="000000"/>
                <w:szCs w:val="22"/>
              </w:rPr>
            </w:pPr>
            <w:r>
              <w:rPr>
                <w:rFonts w:ascii="Calibri" w:hAnsi="Calibri"/>
                <w:color w:val="000000"/>
                <w:szCs w:val="22"/>
              </w:rPr>
              <w:t> </w:t>
            </w:r>
          </w:p>
        </w:tc>
      </w:tr>
      <w:tr w:rsidR="00000000">
        <w:trPr>
          <w:trHeight w:val="315"/>
        </w:trPr>
        <w:tc>
          <w:tcPr>
            <w:tcW w:w="1200" w:type="dxa"/>
            <w:tcBorders>
              <w:top w:val="nil"/>
              <w:left w:val="single" w:sz="8" w:space="0" w:color="auto"/>
              <w:bottom w:val="single" w:sz="8" w:space="0" w:color="000000"/>
              <w:right w:val="single" w:sz="8" w:space="0" w:color="auto"/>
            </w:tcBorders>
            <w:shd w:val="clear" w:color="auto" w:fill="A5A5A5"/>
            <w:vAlign w:val="center"/>
            <w:hideMark/>
          </w:tcPr>
          <w:p w:rsidR="00000000" w:rsidRDefault="00C6317F">
            <w:pPr>
              <w:jc w:val="center"/>
              <w:rPr>
                <w:rFonts w:ascii="Calibri" w:hAnsi="Calibri"/>
                <w:b/>
                <w:bCs/>
                <w:color w:val="FFFFFF"/>
                <w:szCs w:val="22"/>
              </w:rPr>
            </w:pPr>
            <w:r>
              <w:rPr>
                <w:rFonts w:ascii="Calibri" w:hAnsi="Calibri"/>
                <w:b/>
                <w:bCs/>
                <w:color w:val="FFFFFF"/>
                <w:szCs w:val="22"/>
              </w:rPr>
              <w:t>31 - 60</w:t>
            </w:r>
          </w:p>
        </w:tc>
        <w:tc>
          <w:tcPr>
            <w:tcW w:w="0" w:type="auto"/>
            <w:vMerge/>
            <w:tcBorders>
              <w:top w:val="nil"/>
              <w:left w:val="nil"/>
              <w:bottom w:val="single" w:sz="8" w:space="0" w:color="000000"/>
              <w:right w:val="single" w:sz="8" w:space="0" w:color="000000"/>
            </w:tcBorders>
            <w:vAlign w:val="center"/>
            <w:hideMark/>
          </w:tcPr>
          <w:p w:rsidR="00000000" w:rsidRDefault="00C6317F">
            <w:pPr>
              <w:spacing w:before="0" w:after="0"/>
              <w:jc w:val="left"/>
              <w:rPr>
                <w:rFonts w:ascii="Calibri" w:hAnsi="Calibri"/>
                <w:color w:val="000000"/>
                <w:szCs w:val="22"/>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00000" w:rsidRDefault="00C6317F">
            <w:pPr>
              <w:spacing w:before="0" w:after="0"/>
              <w:jc w:val="left"/>
              <w:rPr>
                <w:rFonts w:ascii="Calibri" w:hAnsi="Calibri"/>
                <w:color w:val="000000"/>
                <w:szCs w:val="22"/>
              </w:rPr>
            </w:pPr>
          </w:p>
        </w:tc>
        <w:tc>
          <w:tcPr>
            <w:tcW w:w="0" w:type="auto"/>
            <w:vMerge/>
            <w:tcBorders>
              <w:top w:val="single" w:sz="8" w:space="0" w:color="auto"/>
              <w:left w:val="single" w:sz="8" w:space="0" w:color="auto"/>
              <w:bottom w:val="single" w:sz="8" w:space="0" w:color="000000"/>
              <w:right w:val="single" w:sz="8" w:space="0" w:color="auto"/>
            </w:tcBorders>
            <w:vAlign w:val="center"/>
            <w:hideMark/>
          </w:tcPr>
          <w:p w:rsidR="00000000" w:rsidRDefault="00C6317F">
            <w:pPr>
              <w:spacing w:before="0" w:after="0"/>
              <w:jc w:val="left"/>
              <w:rPr>
                <w:rFonts w:ascii="Calibri" w:hAnsi="Calibri"/>
                <w:color w:val="000000"/>
                <w:szCs w:val="22"/>
              </w:rPr>
            </w:pPr>
          </w:p>
        </w:tc>
        <w:tc>
          <w:tcPr>
            <w:tcW w:w="1200" w:type="dxa"/>
            <w:shd w:val="clear" w:color="auto" w:fill="FFFFFF"/>
            <w:vAlign w:val="center"/>
            <w:hideMark/>
          </w:tcPr>
          <w:p w:rsidR="00000000" w:rsidRDefault="00C6317F">
            <w:pPr>
              <w:jc w:val="center"/>
              <w:rPr>
                <w:rFonts w:ascii="Calibri" w:hAnsi="Calibri"/>
                <w:color w:val="000000"/>
                <w:szCs w:val="22"/>
              </w:rPr>
            </w:pPr>
            <w:r>
              <w:rPr>
                <w:rFonts w:ascii="Calibri" w:hAnsi="Calibri"/>
                <w:color w:val="000000"/>
                <w:szCs w:val="22"/>
              </w:rPr>
              <w:t> </w:t>
            </w:r>
          </w:p>
        </w:tc>
        <w:tc>
          <w:tcPr>
            <w:tcW w:w="1300" w:type="dxa"/>
            <w:shd w:val="clear" w:color="auto" w:fill="FFFFFF"/>
            <w:vAlign w:val="center"/>
            <w:hideMark/>
          </w:tcPr>
          <w:p w:rsidR="00000000" w:rsidRDefault="00C6317F">
            <w:pPr>
              <w:rPr>
                <w:rFonts w:ascii="Calibri" w:hAnsi="Calibri"/>
                <w:color w:val="000000"/>
                <w:szCs w:val="22"/>
              </w:rPr>
            </w:pPr>
            <w:r>
              <w:rPr>
                <w:rFonts w:ascii="Calibri" w:hAnsi="Calibri"/>
                <w:color w:val="000000"/>
                <w:szCs w:val="22"/>
              </w:rPr>
              <w:t> </w:t>
            </w:r>
          </w:p>
        </w:tc>
        <w:tc>
          <w:tcPr>
            <w:tcW w:w="1420" w:type="dxa"/>
            <w:shd w:val="clear" w:color="auto" w:fill="FFFFFF"/>
            <w:vAlign w:val="center"/>
            <w:hideMark/>
          </w:tcPr>
          <w:p w:rsidR="00000000" w:rsidRDefault="00C6317F">
            <w:pPr>
              <w:rPr>
                <w:rFonts w:ascii="Calibri" w:hAnsi="Calibri"/>
                <w:color w:val="000000"/>
                <w:szCs w:val="22"/>
              </w:rPr>
            </w:pPr>
            <w:r>
              <w:rPr>
                <w:rFonts w:ascii="Calibri" w:hAnsi="Calibri"/>
                <w:color w:val="000000"/>
                <w:szCs w:val="22"/>
              </w:rPr>
              <w:t> </w:t>
            </w:r>
          </w:p>
        </w:tc>
        <w:tc>
          <w:tcPr>
            <w:tcW w:w="1855" w:type="dxa"/>
            <w:shd w:val="clear" w:color="auto" w:fill="FFFFFF"/>
            <w:vAlign w:val="center"/>
            <w:hideMark/>
          </w:tcPr>
          <w:p w:rsidR="00000000" w:rsidRDefault="00C6317F">
            <w:pPr>
              <w:rPr>
                <w:rFonts w:ascii="Calibri" w:hAnsi="Calibri"/>
                <w:color w:val="000000"/>
                <w:szCs w:val="22"/>
              </w:rPr>
            </w:pPr>
            <w:r>
              <w:rPr>
                <w:rFonts w:ascii="Calibri" w:hAnsi="Calibri"/>
                <w:color w:val="000000"/>
                <w:szCs w:val="22"/>
              </w:rPr>
              <w:t> </w:t>
            </w:r>
          </w:p>
        </w:tc>
      </w:tr>
      <w:tr w:rsidR="00000000">
        <w:trPr>
          <w:trHeight w:val="315"/>
        </w:trPr>
        <w:tc>
          <w:tcPr>
            <w:tcW w:w="1200" w:type="dxa"/>
            <w:tcBorders>
              <w:top w:val="nil"/>
              <w:left w:val="single" w:sz="8" w:space="0" w:color="auto"/>
              <w:bottom w:val="single" w:sz="8" w:space="0" w:color="000000"/>
              <w:right w:val="single" w:sz="8" w:space="0" w:color="auto"/>
            </w:tcBorders>
            <w:shd w:val="clear" w:color="auto" w:fill="A5A5A5"/>
            <w:vAlign w:val="center"/>
            <w:hideMark/>
          </w:tcPr>
          <w:p w:rsidR="00000000" w:rsidRDefault="00C6317F">
            <w:pPr>
              <w:jc w:val="center"/>
              <w:rPr>
                <w:rFonts w:ascii="Calibri" w:hAnsi="Calibri"/>
                <w:b/>
                <w:bCs/>
                <w:color w:val="FFFFFF"/>
                <w:szCs w:val="22"/>
              </w:rPr>
            </w:pPr>
            <w:r>
              <w:rPr>
                <w:rFonts w:ascii="Calibri" w:hAnsi="Calibri"/>
                <w:b/>
                <w:bCs/>
                <w:color w:val="FFFFFF"/>
                <w:szCs w:val="22"/>
              </w:rPr>
              <w:t>61 - 120</w:t>
            </w:r>
          </w:p>
        </w:tc>
        <w:tc>
          <w:tcPr>
            <w:tcW w:w="0" w:type="auto"/>
            <w:vMerge/>
            <w:tcBorders>
              <w:top w:val="nil"/>
              <w:left w:val="nil"/>
              <w:bottom w:val="single" w:sz="8" w:space="0" w:color="000000"/>
              <w:right w:val="single" w:sz="8" w:space="0" w:color="000000"/>
            </w:tcBorders>
            <w:vAlign w:val="center"/>
            <w:hideMark/>
          </w:tcPr>
          <w:p w:rsidR="00000000" w:rsidRDefault="00C6317F">
            <w:pPr>
              <w:spacing w:before="0" w:after="0"/>
              <w:jc w:val="left"/>
              <w:rPr>
                <w:rFonts w:ascii="Calibri" w:hAnsi="Calibri"/>
                <w:color w:val="000000"/>
                <w:szCs w:val="22"/>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00000" w:rsidRDefault="00C6317F">
            <w:pPr>
              <w:spacing w:before="0" w:after="0"/>
              <w:jc w:val="left"/>
              <w:rPr>
                <w:rFonts w:ascii="Calibri" w:hAnsi="Calibri"/>
                <w:color w:val="000000"/>
                <w:szCs w:val="22"/>
              </w:rPr>
            </w:pPr>
          </w:p>
        </w:tc>
        <w:tc>
          <w:tcPr>
            <w:tcW w:w="0" w:type="auto"/>
            <w:vMerge/>
            <w:tcBorders>
              <w:top w:val="single" w:sz="8" w:space="0" w:color="auto"/>
              <w:left w:val="single" w:sz="8" w:space="0" w:color="auto"/>
              <w:bottom w:val="single" w:sz="8" w:space="0" w:color="000000"/>
              <w:right w:val="single" w:sz="8" w:space="0" w:color="auto"/>
            </w:tcBorders>
            <w:vAlign w:val="center"/>
            <w:hideMark/>
          </w:tcPr>
          <w:p w:rsidR="00000000" w:rsidRDefault="00C6317F">
            <w:pPr>
              <w:spacing w:before="0" w:after="0"/>
              <w:jc w:val="left"/>
              <w:rPr>
                <w:rFonts w:ascii="Calibri" w:hAnsi="Calibri"/>
                <w:color w:val="000000"/>
                <w:szCs w:val="22"/>
              </w:rPr>
            </w:pPr>
          </w:p>
        </w:tc>
        <w:tc>
          <w:tcPr>
            <w:tcW w:w="1200" w:type="dxa"/>
            <w:shd w:val="clear" w:color="auto" w:fill="FFFFFF"/>
            <w:vAlign w:val="center"/>
            <w:hideMark/>
          </w:tcPr>
          <w:p w:rsidR="00000000" w:rsidRDefault="00C6317F">
            <w:pPr>
              <w:jc w:val="center"/>
              <w:rPr>
                <w:rFonts w:ascii="Calibri" w:hAnsi="Calibri"/>
                <w:color w:val="000000"/>
                <w:szCs w:val="22"/>
              </w:rPr>
            </w:pPr>
            <w:r>
              <w:rPr>
                <w:rFonts w:ascii="Calibri" w:hAnsi="Calibri"/>
                <w:color w:val="000000"/>
                <w:szCs w:val="22"/>
              </w:rPr>
              <w:t> </w:t>
            </w:r>
          </w:p>
        </w:tc>
        <w:tc>
          <w:tcPr>
            <w:tcW w:w="1300" w:type="dxa"/>
            <w:shd w:val="clear" w:color="auto" w:fill="FFFFFF"/>
            <w:vAlign w:val="center"/>
            <w:hideMark/>
          </w:tcPr>
          <w:p w:rsidR="00000000" w:rsidRDefault="00C6317F">
            <w:pPr>
              <w:rPr>
                <w:rFonts w:ascii="Calibri" w:hAnsi="Calibri"/>
                <w:color w:val="000000"/>
                <w:szCs w:val="22"/>
              </w:rPr>
            </w:pPr>
            <w:r>
              <w:rPr>
                <w:rFonts w:ascii="Calibri" w:hAnsi="Calibri"/>
                <w:color w:val="000000"/>
                <w:szCs w:val="22"/>
              </w:rPr>
              <w:t> </w:t>
            </w:r>
          </w:p>
        </w:tc>
        <w:tc>
          <w:tcPr>
            <w:tcW w:w="1420" w:type="dxa"/>
            <w:shd w:val="clear" w:color="auto" w:fill="FFFFFF"/>
            <w:vAlign w:val="center"/>
            <w:hideMark/>
          </w:tcPr>
          <w:p w:rsidR="00000000" w:rsidRDefault="00C6317F">
            <w:pPr>
              <w:rPr>
                <w:rFonts w:ascii="Calibri" w:hAnsi="Calibri"/>
                <w:color w:val="000000"/>
                <w:szCs w:val="22"/>
              </w:rPr>
            </w:pPr>
            <w:r>
              <w:rPr>
                <w:rFonts w:ascii="Calibri" w:hAnsi="Calibri"/>
                <w:color w:val="000000"/>
                <w:szCs w:val="22"/>
              </w:rPr>
              <w:t> </w:t>
            </w:r>
          </w:p>
        </w:tc>
        <w:tc>
          <w:tcPr>
            <w:tcW w:w="1855" w:type="dxa"/>
            <w:shd w:val="clear" w:color="auto" w:fill="FFFFFF"/>
            <w:vAlign w:val="center"/>
            <w:hideMark/>
          </w:tcPr>
          <w:p w:rsidR="00000000" w:rsidRDefault="00C6317F">
            <w:pPr>
              <w:rPr>
                <w:rFonts w:ascii="Calibri" w:hAnsi="Calibri"/>
                <w:color w:val="000000"/>
                <w:szCs w:val="22"/>
              </w:rPr>
            </w:pPr>
            <w:r>
              <w:rPr>
                <w:rFonts w:ascii="Calibri" w:hAnsi="Calibri"/>
                <w:color w:val="000000"/>
                <w:szCs w:val="22"/>
              </w:rPr>
              <w:t> </w:t>
            </w:r>
          </w:p>
        </w:tc>
      </w:tr>
      <w:tr w:rsidR="00000000">
        <w:trPr>
          <w:trHeight w:val="870"/>
        </w:trPr>
        <w:tc>
          <w:tcPr>
            <w:tcW w:w="1200" w:type="dxa"/>
            <w:vMerge w:val="restart"/>
            <w:tcBorders>
              <w:top w:val="nil"/>
              <w:left w:val="single" w:sz="8" w:space="0" w:color="auto"/>
              <w:bottom w:val="single" w:sz="8" w:space="0" w:color="000000"/>
              <w:right w:val="single" w:sz="8" w:space="0" w:color="auto"/>
            </w:tcBorders>
            <w:shd w:val="clear" w:color="auto" w:fill="A5A5A5"/>
            <w:vAlign w:val="center"/>
            <w:hideMark/>
          </w:tcPr>
          <w:p w:rsidR="00000000" w:rsidRDefault="00C6317F">
            <w:pPr>
              <w:jc w:val="center"/>
              <w:rPr>
                <w:rFonts w:ascii="Calibri" w:hAnsi="Calibri"/>
                <w:b/>
                <w:bCs/>
                <w:color w:val="FFFFFF"/>
                <w:szCs w:val="22"/>
              </w:rPr>
            </w:pPr>
            <w:r>
              <w:rPr>
                <w:rFonts w:ascii="Calibri" w:hAnsi="Calibri"/>
                <w:b/>
                <w:bCs/>
                <w:color w:val="FFFFFF"/>
                <w:szCs w:val="22"/>
              </w:rPr>
              <w:t>121 - 180</w:t>
            </w:r>
          </w:p>
        </w:tc>
        <w:tc>
          <w:tcPr>
            <w:tcW w:w="1540" w:type="dxa"/>
            <w:shd w:val="clear" w:color="auto" w:fill="FFFFFF"/>
            <w:vAlign w:val="center"/>
            <w:hideMark/>
          </w:tcPr>
          <w:p w:rsidR="00000000" w:rsidRDefault="00C6317F">
            <w:pPr>
              <w:jc w:val="center"/>
              <w:rPr>
                <w:rFonts w:ascii="Calibri" w:hAnsi="Calibri"/>
                <w:color w:val="000000"/>
                <w:szCs w:val="22"/>
              </w:rPr>
            </w:pPr>
            <w:r>
              <w:rPr>
                <w:rFonts w:ascii="Calibri" w:hAnsi="Calibri"/>
                <w:color w:val="000000"/>
                <w:szCs w:val="22"/>
              </w:rPr>
              <w:t> </w:t>
            </w:r>
          </w:p>
        </w:tc>
        <w:tc>
          <w:tcPr>
            <w:tcW w:w="1200" w:type="dxa"/>
            <w:shd w:val="clear" w:color="auto" w:fill="FFFFFF"/>
            <w:vAlign w:val="center"/>
            <w:hideMark/>
          </w:tcPr>
          <w:p w:rsidR="00000000" w:rsidRDefault="00C6317F">
            <w:pPr>
              <w:jc w:val="center"/>
              <w:rPr>
                <w:rFonts w:ascii="Calibri" w:hAnsi="Calibri"/>
                <w:color w:val="000000"/>
                <w:szCs w:val="22"/>
              </w:rPr>
            </w:pPr>
            <w:r>
              <w:rPr>
                <w:rFonts w:ascii="Calibri" w:hAnsi="Calibri"/>
                <w:color w:val="000000"/>
                <w:szCs w:val="22"/>
              </w:rPr>
              <w:t> </w:t>
            </w:r>
          </w:p>
        </w:tc>
        <w:tc>
          <w:tcPr>
            <w:tcW w:w="0" w:type="auto"/>
            <w:vMerge/>
            <w:tcBorders>
              <w:top w:val="single" w:sz="8" w:space="0" w:color="auto"/>
              <w:left w:val="single" w:sz="8" w:space="0" w:color="auto"/>
              <w:bottom w:val="single" w:sz="8" w:space="0" w:color="000000"/>
              <w:right w:val="single" w:sz="8" w:space="0" w:color="auto"/>
            </w:tcBorders>
            <w:vAlign w:val="center"/>
            <w:hideMark/>
          </w:tcPr>
          <w:p w:rsidR="00000000" w:rsidRDefault="00C6317F">
            <w:pPr>
              <w:spacing w:before="0" w:after="0"/>
              <w:jc w:val="left"/>
              <w:rPr>
                <w:rFonts w:ascii="Calibri" w:hAnsi="Calibri"/>
                <w:color w:val="000000"/>
                <w:szCs w:val="22"/>
              </w:rPr>
            </w:pPr>
          </w:p>
        </w:tc>
        <w:tc>
          <w:tcPr>
            <w:tcW w:w="1200" w:type="dxa"/>
            <w:shd w:val="clear" w:color="auto" w:fill="FFFFFF"/>
            <w:vAlign w:val="center"/>
            <w:hideMark/>
          </w:tcPr>
          <w:p w:rsidR="00000000" w:rsidRDefault="00C6317F">
            <w:pPr>
              <w:rPr>
                <w:rFonts w:ascii="Calibri" w:hAnsi="Calibri"/>
                <w:color w:val="000000"/>
                <w:szCs w:val="22"/>
              </w:rPr>
            </w:pPr>
            <w:r>
              <w:rPr>
                <w:rFonts w:ascii="Calibri" w:hAnsi="Calibri"/>
                <w:color w:val="000000"/>
                <w:szCs w:val="22"/>
              </w:rPr>
              <w:t> </w:t>
            </w:r>
          </w:p>
        </w:tc>
        <w:tc>
          <w:tcPr>
            <w:tcW w:w="1300" w:type="dxa"/>
            <w:shd w:val="clear" w:color="auto" w:fill="FFFFFF"/>
            <w:vAlign w:val="center"/>
            <w:hideMark/>
          </w:tcPr>
          <w:p w:rsidR="00000000" w:rsidRDefault="00C6317F">
            <w:pPr>
              <w:rPr>
                <w:rFonts w:ascii="Calibri" w:hAnsi="Calibri"/>
                <w:color w:val="000000"/>
                <w:szCs w:val="22"/>
              </w:rPr>
            </w:pPr>
            <w:r>
              <w:rPr>
                <w:rFonts w:ascii="Calibri" w:hAnsi="Calibri"/>
                <w:color w:val="000000"/>
                <w:szCs w:val="22"/>
              </w:rPr>
              <w:t> </w:t>
            </w:r>
          </w:p>
        </w:tc>
        <w:tc>
          <w:tcPr>
            <w:tcW w:w="1420" w:type="dxa"/>
            <w:shd w:val="clear" w:color="auto" w:fill="FFFFFF"/>
            <w:vAlign w:val="center"/>
            <w:hideMark/>
          </w:tcPr>
          <w:p w:rsidR="00000000" w:rsidRDefault="00C6317F">
            <w:pPr>
              <w:rPr>
                <w:rFonts w:ascii="Calibri" w:hAnsi="Calibri"/>
                <w:color w:val="000000"/>
                <w:szCs w:val="22"/>
              </w:rPr>
            </w:pPr>
            <w:r>
              <w:rPr>
                <w:rFonts w:ascii="Calibri" w:hAnsi="Calibri"/>
                <w:color w:val="000000"/>
                <w:szCs w:val="22"/>
              </w:rPr>
              <w:t> </w:t>
            </w:r>
          </w:p>
        </w:tc>
        <w:tc>
          <w:tcPr>
            <w:tcW w:w="1855" w:type="dxa"/>
            <w:shd w:val="clear" w:color="auto" w:fill="FFFFFF"/>
            <w:vAlign w:val="center"/>
            <w:hideMark/>
          </w:tcPr>
          <w:p w:rsidR="00000000" w:rsidRDefault="00C6317F">
            <w:pPr>
              <w:rPr>
                <w:rFonts w:ascii="Calibri" w:hAnsi="Calibri"/>
                <w:color w:val="000000"/>
                <w:szCs w:val="22"/>
              </w:rPr>
            </w:pPr>
            <w:r>
              <w:rPr>
                <w:rFonts w:ascii="Calibri" w:hAnsi="Calibri"/>
                <w:color w:val="000000"/>
                <w:szCs w:val="22"/>
              </w:rPr>
              <w:t> </w:t>
            </w:r>
          </w:p>
        </w:tc>
      </w:tr>
      <w:tr w:rsidR="00000000">
        <w:trPr>
          <w:trHeight w:val="315"/>
        </w:trPr>
        <w:tc>
          <w:tcPr>
            <w:tcW w:w="0" w:type="auto"/>
            <w:vMerge/>
            <w:tcBorders>
              <w:top w:val="nil"/>
              <w:left w:val="single" w:sz="8" w:space="0" w:color="auto"/>
              <w:bottom w:val="single" w:sz="8" w:space="0" w:color="000000"/>
              <w:right w:val="single" w:sz="8" w:space="0" w:color="auto"/>
            </w:tcBorders>
            <w:vAlign w:val="center"/>
            <w:hideMark/>
          </w:tcPr>
          <w:p w:rsidR="00000000" w:rsidRDefault="00C6317F">
            <w:pPr>
              <w:spacing w:before="0" w:after="0"/>
              <w:jc w:val="left"/>
              <w:rPr>
                <w:rFonts w:ascii="Calibri" w:hAnsi="Calibri"/>
                <w:b/>
                <w:bCs/>
                <w:color w:val="FFFFFF"/>
                <w:szCs w:val="22"/>
              </w:rPr>
            </w:pPr>
          </w:p>
        </w:tc>
        <w:tc>
          <w:tcPr>
            <w:tcW w:w="1540" w:type="dxa"/>
            <w:shd w:val="clear" w:color="auto" w:fill="FFFFFF"/>
            <w:vAlign w:val="center"/>
            <w:hideMark/>
          </w:tcPr>
          <w:p w:rsidR="00000000" w:rsidRDefault="00C6317F">
            <w:pPr>
              <w:jc w:val="center"/>
              <w:rPr>
                <w:rFonts w:ascii="Calibri" w:hAnsi="Calibri"/>
                <w:color w:val="000000"/>
                <w:szCs w:val="22"/>
              </w:rPr>
            </w:pPr>
            <w:r>
              <w:rPr>
                <w:rFonts w:ascii="Calibri" w:hAnsi="Calibri"/>
                <w:color w:val="000000"/>
                <w:szCs w:val="22"/>
              </w:rPr>
              <w:t> </w:t>
            </w:r>
          </w:p>
        </w:tc>
        <w:tc>
          <w:tcPr>
            <w:tcW w:w="1200" w:type="dxa"/>
            <w:shd w:val="clear" w:color="auto" w:fill="FFFFFF"/>
            <w:vAlign w:val="center"/>
            <w:hideMark/>
          </w:tcPr>
          <w:p w:rsidR="00000000" w:rsidRDefault="00C6317F">
            <w:pPr>
              <w:jc w:val="center"/>
              <w:rPr>
                <w:rFonts w:ascii="Calibri" w:hAnsi="Calibri"/>
                <w:color w:val="000000"/>
                <w:szCs w:val="22"/>
              </w:rPr>
            </w:pPr>
            <w:r>
              <w:rPr>
                <w:rFonts w:ascii="Calibri" w:hAnsi="Calibri"/>
                <w:color w:val="000000"/>
                <w:szCs w:val="22"/>
              </w:rPr>
              <w:t> </w:t>
            </w:r>
          </w:p>
        </w:tc>
        <w:tc>
          <w:tcPr>
            <w:tcW w:w="0" w:type="auto"/>
            <w:vMerge/>
            <w:tcBorders>
              <w:top w:val="single" w:sz="8" w:space="0" w:color="auto"/>
              <w:left w:val="single" w:sz="8" w:space="0" w:color="auto"/>
              <w:bottom w:val="single" w:sz="8" w:space="0" w:color="000000"/>
              <w:right w:val="single" w:sz="8" w:space="0" w:color="auto"/>
            </w:tcBorders>
            <w:vAlign w:val="center"/>
            <w:hideMark/>
          </w:tcPr>
          <w:p w:rsidR="00000000" w:rsidRDefault="00C6317F">
            <w:pPr>
              <w:spacing w:before="0" w:after="0"/>
              <w:jc w:val="left"/>
              <w:rPr>
                <w:rFonts w:ascii="Calibri" w:hAnsi="Calibri"/>
                <w:color w:val="000000"/>
                <w:szCs w:val="22"/>
              </w:rPr>
            </w:pPr>
          </w:p>
        </w:tc>
        <w:tc>
          <w:tcPr>
            <w:tcW w:w="1200" w:type="dxa"/>
            <w:shd w:val="clear" w:color="auto" w:fill="FFFFFF"/>
            <w:vAlign w:val="center"/>
            <w:hideMark/>
          </w:tcPr>
          <w:p w:rsidR="00000000" w:rsidRDefault="00C6317F">
            <w:pPr>
              <w:rPr>
                <w:rFonts w:ascii="Calibri" w:hAnsi="Calibri"/>
                <w:color w:val="000000"/>
                <w:szCs w:val="22"/>
              </w:rPr>
            </w:pPr>
            <w:r>
              <w:rPr>
                <w:rFonts w:ascii="Calibri" w:hAnsi="Calibri"/>
                <w:color w:val="000000"/>
                <w:szCs w:val="22"/>
              </w:rPr>
              <w:t> </w:t>
            </w:r>
          </w:p>
        </w:tc>
        <w:tc>
          <w:tcPr>
            <w:tcW w:w="1300" w:type="dxa"/>
            <w:shd w:val="clear" w:color="auto" w:fill="FFFFFF"/>
            <w:vAlign w:val="center"/>
            <w:hideMark/>
          </w:tcPr>
          <w:p w:rsidR="00000000" w:rsidRDefault="00C6317F">
            <w:pPr>
              <w:rPr>
                <w:rFonts w:ascii="Calibri" w:hAnsi="Calibri"/>
                <w:color w:val="000000"/>
                <w:szCs w:val="22"/>
              </w:rPr>
            </w:pPr>
            <w:r>
              <w:rPr>
                <w:rFonts w:ascii="Calibri" w:hAnsi="Calibri"/>
                <w:color w:val="000000"/>
                <w:szCs w:val="22"/>
              </w:rPr>
              <w:t> </w:t>
            </w:r>
          </w:p>
        </w:tc>
        <w:tc>
          <w:tcPr>
            <w:tcW w:w="1420" w:type="dxa"/>
            <w:shd w:val="clear" w:color="auto" w:fill="FFFFFF"/>
            <w:vAlign w:val="center"/>
            <w:hideMark/>
          </w:tcPr>
          <w:p w:rsidR="00000000" w:rsidRDefault="00C6317F">
            <w:pPr>
              <w:rPr>
                <w:rFonts w:ascii="Calibri" w:hAnsi="Calibri"/>
                <w:color w:val="000000"/>
                <w:szCs w:val="22"/>
              </w:rPr>
            </w:pPr>
            <w:r>
              <w:rPr>
                <w:rFonts w:ascii="Calibri" w:hAnsi="Calibri"/>
                <w:color w:val="000000"/>
                <w:szCs w:val="22"/>
              </w:rPr>
              <w:t> </w:t>
            </w:r>
          </w:p>
        </w:tc>
        <w:tc>
          <w:tcPr>
            <w:tcW w:w="1855" w:type="dxa"/>
            <w:shd w:val="clear" w:color="auto" w:fill="FFFFFF"/>
            <w:vAlign w:val="center"/>
            <w:hideMark/>
          </w:tcPr>
          <w:p w:rsidR="00000000" w:rsidRDefault="00C6317F">
            <w:pPr>
              <w:rPr>
                <w:rFonts w:ascii="Calibri" w:hAnsi="Calibri"/>
                <w:color w:val="000000"/>
                <w:szCs w:val="22"/>
              </w:rPr>
            </w:pPr>
            <w:r>
              <w:rPr>
                <w:rFonts w:ascii="Calibri" w:hAnsi="Calibri"/>
                <w:color w:val="000000"/>
                <w:szCs w:val="22"/>
              </w:rPr>
              <w:t> </w:t>
            </w:r>
          </w:p>
        </w:tc>
      </w:tr>
      <w:tr w:rsidR="00000000">
        <w:trPr>
          <w:trHeight w:val="1245"/>
        </w:trPr>
        <w:tc>
          <w:tcPr>
            <w:tcW w:w="1200" w:type="dxa"/>
            <w:tcBorders>
              <w:top w:val="nil"/>
              <w:left w:val="single" w:sz="8" w:space="0" w:color="auto"/>
              <w:bottom w:val="single" w:sz="8" w:space="0" w:color="auto"/>
              <w:right w:val="single" w:sz="8" w:space="0" w:color="auto"/>
            </w:tcBorders>
            <w:shd w:val="clear" w:color="auto" w:fill="A5A5A5"/>
            <w:vAlign w:val="center"/>
            <w:hideMark/>
          </w:tcPr>
          <w:p w:rsidR="00000000" w:rsidRDefault="00C6317F">
            <w:pPr>
              <w:jc w:val="center"/>
              <w:rPr>
                <w:rFonts w:ascii="Calibri" w:hAnsi="Calibri"/>
                <w:b/>
                <w:bCs/>
                <w:color w:val="FFFFFF"/>
                <w:szCs w:val="22"/>
              </w:rPr>
            </w:pPr>
            <w:r>
              <w:rPr>
                <w:rFonts w:ascii="Calibri" w:hAnsi="Calibri"/>
                <w:b/>
                <w:bCs/>
                <w:color w:val="FFFFFF"/>
                <w:szCs w:val="22"/>
              </w:rPr>
              <w:lastRenderedPageBreak/>
              <w:t>&gt; 180 días</w:t>
            </w:r>
          </w:p>
        </w:tc>
        <w:tc>
          <w:tcPr>
            <w:tcW w:w="1540" w:type="dxa"/>
            <w:shd w:val="clear" w:color="auto" w:fill="FFFFFF"/>
            <w:vAlign w:val="center"/>
            <w:hideMark/>
          </w:tcPr>
          <w:p w:rsidR="00000000" w:rsidRDefault="00C6317F">
            <w:pPr>
              <w:jc w:val="center"/>
              <w:rPr>
                <w:rFonts w:ascii="Calibri" w:hAnsi="Calibri"/>
                <w:color w:val="000000"/>
                <w:szCs w:val="22"/>
              </w:rPr>
            </w:pPr>
            <w:r>
              <w:rPr>
                <w:rFonts w:ascii="Calibri" w:hAnsi="Calibri"/>
                <w:color w:val="000000"/>
                <w:szCs w:val="22"/>
              </w:rPr>
              <w:t> </w:t>
            </w:r>
          </w:p>
        </w:tc>
        <w:tc>
          <w:tcPr>
            <w:tcW w:w="1200" w:type="dxa"/>
            <w:shd w:val="clear" w:color="auto" w:fill="FFFFFF"/>
            <w:vAlign w:val="center"/>
            <w:hideMark/>
          </w:tcPr>
          <w:p w:rsidR="00000000" w:rsidRDefault="00C6317F">
            <w:pPr>
              <w:jc w:val="center"/>
              <w:rPr>
                <w:rFonts w:ascii="Calibri" w:hAnsi="Calibri"/>
                <w:color w:val="000000"/>
                <w:szCs w:val="22"/>
              </w:rPr>
            </w:pPr>
            <w:r>
              <w:rPr>
                <w:rFonts w:ascii="Calibri" w:hAnsi="Calibri"/>
                <w:color w:val="000000"/>
                <w:szCs w:val="22"/>
              </w:rPr>
              <w:t> </w:t>
            </w:r>
          </w:p>
        </w:tc>
        <w:tc>
          <w:tcPr>
            <w:tcW w:w="1200" w:type="dxa"/>
            <w:shd w:val="clear" w:color="auto" w:fill="FFFFFF"/>
            <w:vAlign w:val="center"/>
            <w:hideMark/>
          </w:tcPr>
          <w:p w:rsidR="00000000" w:rsidRDefault="00C6317F">
            <w:pPr>
              <w:rPr>
                <w:rFonts w:ascii="Calibri" w:hAnsi="Calibri"/>
                <w:color w:val="000000"/>
                <w:szCs w:val="22"/>
              </w:rPr>
            </w:pPr>
            <w:r>
              <w:rPr>
                <w:rFonts w:ascii="Calibri" w:hAnsi="Calibri"/>
                <w:color w:val="000000"/>
                <w:szCs w:val="22"/>
              </w:rPr>
              <w:t> </w:t>
            </w:r>
          </w:p>
        </w:tc>
        <w:tc>
          <w:tcPr>
            <w:tcW w:w="1200" w:type="dxa"/>
            <w:tcBorders>
              <w:top w:val="single" w:sz="8" w:space="0" w:color="auto"/>
              <w:left w:val="single" w:sz="8" w:space="0" w:color="auto"/>
              <w:bottom w:val="single" w:sz="8" w:space="0" w:color="auto"/>
              <w:right w:val="single" w:sz="8" w:space="0" w:color="auto"/>
            </w:tcBorders>
            <w:shd w:val="clear" w:color="auto" w:fill="CCC0DA"/>
            <w:vAlign w:val="center"/>
            <w:hideMark/>
          </w:tcPr>
          <w:p w:rsidR="00000000" w:rsidRDefault="00C6317F">
            <w:pPr>
              <w:rPr>
                <w:rFonts w:ascii="Calibri" w:hAnsi="Calibri"/>
                <w:color w:val="000000"/>
                <w:szCs w:val="22"/>
              </w:rPr>
            </w:pPr>
            <w:r>
              <w:rPr>
                <w:rFonts w:ascii="Calibri" w:hAnsi="Calibri"/>
                <w:color w:val="000000"/>
                <w:szCs w:val="22"/>
              </w:rPr>
              <w:t>COBRANZA EXTERNA</w:t>
            </w:r>
          </w:p>
        </w:tc>
        <w:tc>
          <w:tcPr>
            <w:tcW w:w="1300" w:type="dxa"/>
            <w:tcBorders>
              <w:top w:val="single" w:sz="8" w:space="0" w:color="auto"/>
              <w:left w:val="nil"/>
              <w:bottom w:val="single" w:sz="8" w:space="0" w:color="auto"/>
              <w:right w:val="single" w:sz="8" w:space="0" w:color="000000"/>
            </w:tcBorders>
            <w:shd w:val="clear" w:color="auto" w:fill="CCC0DA"/>
            <w:vAlign w:val="center"/>
            <w:hideMark/>
          </w:tcPr>
          <w:p w:rsidR="00000000" w:rsidRDefault="00C6317F">
            <w:pPr>
              <w:rPr>
                <w:rFonts w:ascii="Calibri" w:hAnsi="Calibri"/>
                <w:color w:val="000000"/>
                <w:szCs w:val="22"/>
              </w:rPr>
            </w:pPr>
            <w:r>
              <w:rPr>
                <w:rFonts w:ascii="Calibri" w:hAnsi="Calibri"/>
                <w:color w:val="000000"/>
                <w:szCs w:val="22"/>
              </w:rPr>
              <w:t>COBRANZA PREJUDICIAL</w:t>
            </w:r>
          </w:p>
        </w:tc>
        <w:tc>
          <w:tcPr>
            <w:tcW w:w="1420" w:type="dxa"/>
            <w:tcBorders>
              <w:top w:val="single" w:sz="8" w:space="0" w:color="auto"/>
              <w:left w:val="nil"/>
              <w:bottom w:val="single" w:sz="8" w:space="0" w:color="auto"/>
              <w:right w:val="single" w:sz="8" w:space="0" w:color="000000"/>
            </w:tcBorders>
            <w:shd w:val="clear" w:color="auto" w:fill="CCC0DA"/>
            <w:vAlign w:val="center"/>
            <w:hideMark/>
          </w:tcPr>
          <w:p w:rsidR="00000000" w:rsidRDefault="00C6317F">
            <w:pPr>
              <w:rPr>
                <w:rFonts w:ascii="Calibri" w:hAnsi="Calibri"/>
                <w:color w:val="000000"/>
                <w:szCs w:val="22"/>
              </w:rPr>
            </w:pPr>
            <w:r>
              <w:rPr>
                <w:rFonts w:ascii="Calibri" w:hAnsi="Calibri"/>
                <w:color w:val="000000"/>
                <w:szCs w:val="22"/>
              </w:rPr>
              <w:t>COBRANZA JUDICIAL</w:t>
            </w:r>
          </w:p>
        </w:tc>
        <w:tc>
          <w:tcPr>
            <w:tcW w:w="1855" w:type="dxa"/>
            <w:tcBorders>
              <w:top w:val="single" w:sz="8" w:space="0" w:color="auto"/>
              <w:left w:val="nil"/>
              <w:bottom w:val="single" w:sz="8" w:space="0" w:color="auto"/>
              <w:right w:val="single" w:sz="8" w:space="0" w:color="auto"/>
            </w:tcBorders>
            <w:shd w:val="clear" w:color="auto" w:fill="CCC0DA"/>
            <w:vAlign w:val="center"/>
            <w:hideMark/>
          </w:tcPr>
          <w:p w:rsidR="00000000" w:rsidRDefault="00C6317F">
            <w:pPr>
              <w:rPr>
                <w:rFonts w:ascii="Calibri" w:hAnsi="Calibri"/>
                <w:color w:val="000000"/>
                <w:szCs w:val="22"/>
              </w:rPr>
            </w:pPr>
            <w:r>
              <w:rPr>
                <w:rFonts w:ascii="Calibri" w:hAnsi="Calibri"/>
                <w:color w:val="000000"/>
                <w:szCs w:val="22"/>
              </w:rPr>
              <w:t>COBRANZA JUDICIAL: respaldada con garantía real</w:t>
            </w:r>
          </w:p>
        </w:tc>
      </w:tr>
    </w:tbl>
    <w:p w:rsidR="00000000" w:rsidRDefault="00C6317F">
      <w:pPr>
        <w:spacing w:line="336" w:lineRule="auto"/>
        <w:ind w:left="1844" w:right="74" w:hanging="1844"/>
        <w:rPr>
          <w:rFonts w:cs="Arial"/>
          <w:color w:val="333399"/>
          <w:sz w:val="22"/>
          <w:szCs w:val="22"/>
        </w:rPr>
      </w:pPr>
    </w:p>
    <w:p w:rsidR="00000000" w:rsidRDefault="00C6317F">
      <w:pPr>
        <w:spacing w:line="336" w:lineRule="auto"/>
        <w:ind w:left="1844" w:right="74" w:hanging="1844"/>
        <w:rPr>
          <w:rFonts w:cs="Arial"/>
          <w:color w:val="333399"/>
          <w:sz w:val="22"/>
          <w:szCs w:val="22"/>
        </w:rPr>
      </w:pPr>
    </w:p>
    <w:p w:rsidR="00000000" w:rsidRDefault="00C6317F">
      <w:pPr>
        <w:spacing w:line="336" w:lineRule="auto"/>
        <w:ind w:left="426" w:right="74" w:hanging="142"/>
        <w:rPr>
          <w:rFonts w:cs="Arial"/>
          <w:b/>
          <w:sz w:val="22"/>
          <w:szCs w:val="22"/>
        </w:rPr>
      </w:pPr>
      <w:r>
        <w:rPr>
          <w:rFonts w:cs="Arial"/>
          <w:b/>
          <w:sz w:val="22"/>
          <w:szCs w:val="22"/>
        </w:rPr>
        <w:t>Estrategias de acuerdo a días de mora</w:t>
      </w:r>
    </w:p>
    <w:tbl>
      <w:tblPr>
        <w:tblW w:w="2500" w:type="dxa"/>
        <w:jc w:val="center"/>
        <w:tblCellMar>
          <w:left w:w="70" w:type="dxa"/>
          <w:right w:w="70" w:type="dxa"/>
        </w:tblCellMar>
        <w:tblLook w:val="04A0" w:firstRow="1" w:lastRow="0" w:firstColumn="1" w:lastColumn="0" w:noHBand="0" w:noVBand="1"/>
      </w:tblPr>
      <w:tblGrid>
        <w:gridCol w:w="1300"/>
        <w:gridCol w:w="1200"/>
      </w:tblGrid>
      <w:tr w:rsidR="00000000">
        <w:trPr>
          <w:trHeight w:val="300"/>
          <w:jc w:val="center"/>
        </w:trPr>
        <w:tc>
          <w:tcPr>
            <w:tcW w:w="1300" w:type="dxa"/>
            <w:tcBorders>
              <w:top w:val="single" w:sz="4" w:space="0" w:color="auto"/>
              <w:left w:val="single" w:sz="4" w:space="0" w:color="auto"/>
              <w:bottom w:val="single" w:sz="4" w:space="0" w:color="auto"/>
              <w:right w:val="single" w:sz="4" w:space="0" w:color="auto"/>
            </w:tcBorders>
            <w:shd w:val="clear" w:color="auto" w:fill="A6A6A6"/>
            <w:noWrap/>
            <w:vAlign w:val="bottom"/>
            <w:hideMark/>
          </w:tcPr>
          <w:p w:rsidR="00000000" w:rsidRDefault="00C6317F">
            <w:pPr>
              <w:jc w:val="center"/>
              <w:rPr>
                <w:rFonts w:ascii="Calibri" w:hAnsi="Calibri"/>
                <w:b/>
                <w:bCs/>
                <w:color w:val="000000"/>
                <w:sz w:val="22"/>
                <w:szCs w:val="22"/>
              </w:rPr>
            </w:pPr>
            <w:r>
              <w:rPr>
                <w:rFonts w:ascii="Calibri" w:hAnsi="Calibri"/>
                <w:b/>
                <w:bCs/>
                <w:color w:val="000000"/>
                <w:sz w:val="22"/>
                <w:szCs w:val="22"/>
              </w:rPr>
              <w:t>Días de Mora</w:t>
            </w:r>
          </w:p>
        </w:tc>
        <w:tc>
          <w:tcPr>
            <w:tcW w:w="1200" w:type="dxa"/>
            <w:tcBorders>
              <w:top w:val="single" w:sz="4" w:space="0" w:color="auto"/>
              <w:left w:val="nil"/>
              <w:bottom w:val="single" w:sz="4" w:space="0" w:color="auto"/>
              <w:right w:val="single" w:sz="4" w:space="0" w:color="auto"/>
            </w:tcBorders>
            <w:shd w:val="clear" w:color="auto" w:fill="A6A6A6"/>
            <w:noWrap/>
            <w:vAlign w:val="center"/>
            <w:hideMark/>
          </w:tcPr>
          <w:p w:rsidR="00000000" w:rsidRDefault="00C6317F">
            <w:pPr>
              <w:jc w:val="center"/>
              <w:rPr>
                <w:rFonts w:ascii="Calibri" w:hAnsi="Calibri"/>
                <w:b/>
                <w:bCs/>
                <w:color w:val="000000"/>
                <w:sz w:val="22"/>
                <w:szCs w:val="22"/>
              </w:rPr>
            </w:pPr>
            <w:r>
              <w:rPr>
                <w:rFonts w:ascii="Calibri" w:hAnsi="Calibri"/>
                <w:b/>
                <w:bCs/>
                <w:color w:val="000000"/>
                <w:sz w:val="22"/>
                <w:szCs w:val="22"/>
              </w:rPr>
              <w:t>Estrategia</w:t>
            </w:r>
          </w:p>
        </w:tc>
      </w:tr>
      <w:tr w:rsidR="00000000">
        <w:trPr>
          <w:trHeight w:val="300"/>
          <w:jc w:val="center"/>
        </w:trPr>
        <w:tc>
          <w:tcPr>
            <w:tcW w:w="1300" w:type="dxa"/>
            <w:tcBorders>
              <w:top w:val="nil"/>
              <w:left w:val="single" w:sz="4" w:space="0" w:color="auto"/>
              <w:bottom w:val="single" w:sz="4" w:space="0" w:color="auto"/>
              <w:right w:val="single" w:sz="4" w:space="0" w:color="auto"/>
            </w:tcBorders>
            <w:noWrap/>
            <w:vAlign w:val="center"/>
            <w:hideMark/>
          </w:tcPr>
          <w:p w:rsidR="00000000" w:rsidRDefault="00C6317F">
            <w:pPr>
              <w:jc w:val="center"/>
              <w:rPr>
                <w:rFonts w:cs="Arial"/>
                <w:color w:val="000000"/>
                <w:szCs w:val="20"/>
              </w:rPr>
            </w:pPr>
            <w:r>
              <w:rPr>
                <w:rFonts w:cs="Arial"/>
                <w:color w:val="000000"/>
                <w:szCs w:val="20"/>
              </w:rPr>
              <w:t xml:space="preserve"> - 5  –   0</w:t>
            </w:r>
          </w:p>
        </w:tc>
        <w:tc>
          <w:tcPr>
            <w:tcW w:w="1200" w:type="dxa"/>
            <w:tcBorders>
              <w:top w:val="nil"/>
              <w:left w:val="nil"/>
              <w:bottom w:val="single" w:sz="4" w:space="0" w:color="auto"/>
              <w:right w:val="single" w:sz="4" w:space="0" w:color="auto"/>
            </w:tcBorders>
            <w:noWrap/>
            <w:vAlign w:val="center"/>
            <w:hideMark/>
          </w:tcPr>
          <w:p w:rsidR="00000000" w:rsidRDefault="00C6317F">
            <w:pPr>
              <w:jc w:val="center"/>
              <w:rPr>
                <w:rFonts w:cs="Arial"/>
                <w:color w:val="000000"/>
                <w:szCs w:val="20"/>
              </w:rPr>
            </w:pPr>
            <w:r>
              <w:rPr>
                <w:rFonts w:cs="Arial"/>
                <w:color w:val="000000"/>
                <w:szCs w:val="20"/>
              </w:rPr>
              <w:t>Preventiva</w:t>
            </w:r>
          </w:p>
        </w:tc>
      </w:tr>
      <w:tr w:rsidR="00000000">
        <w:trPr>
          <w:trHeight w:val="300"/>
          <w:jc w:val="center"/>
        </w:trPr>
        <w:tc>
          <w:tcPr>
            <w:tcW w:w="1300" w:type="dxa"/>
            <w:tcBorders>
              <w:top w:val="nil"/>
              <w:left w:val="single" w:sz="4" w:space="0" w:color="auto"/>
              <w:bottom w:val="single" w:sz="4" w:space="0" w:color="auto"/>
              <w:right w:val="single" w:sz="4" w:space="0" w:color="auto"/>
            </w:tcBorders>
            <w:noWrap/>
            <w:vAlign w:val="center"/>
            <w:hideMark/>
          </w:tcPr>
          <w:p w:rsidR="00000000" w:rsidRDefault="00C6317F">
            <w:pPr>
              <w:jc w:val="center"/>
              <w:rPr>
                <w:rFonts w:cs="Arial"/>
                <w:color w:val="000000"/>
                <w:szCs w:val="20"/>
              </w:rPr>
            </w:pPr>
            <w:r>
              <w:rPr>
                <w:rFonts w:cs="Arial"/>
                <w:color w:val="000000"/>
                <w:szCs w:val="20"/>
              </w:rPr>
              <w:t xml:space="preserve">1    –    5 </w:t>
            </w:r>
          </w:p>
        </w:tc>
        <w:tc>
          <w:tcPr>
            <w:tcW w:w="1200" w:type="dxa"/>
            <w:tcBorders>
              <w:top w:val="nil"/>
              <w:left w:val="nil"/>
              <w:bottom w:val="single" w:sz="4" w:space="0" w:color="auto"/>
              <w:right w:val="single" w:sz="4" w:space="0" w:color="auto"/>
            </w:tcBorders>
            <w:noWrap/>
            <w:vAlign w:val="center"/>
            <w:hideMark/>
          </w:tcPr>
          <w:p w:rsidR="00000000" w:rsidRDefault="00C6317F">
            <w:pPr>
              <w:jc w:val="center"/>
              <w:rPr>
                <w:rFonts w:cs="Arial"/>
                <w:color w:val="000000"/>
                <w:szCs w:val="20"/>
              </w:rPr>
            </w:pPr>
            <w:proofErr w:type="spellStart"/>
            <w:r>
              <w:rPr>
                <w:rFonts w:cs="Arial"/>
                <w:color w:val="000000"/>
                <w:szCs w:val="20"/>
              </w:rPr>
              <w:t>Preflujo</w:t>
            </w:r>
            <w:proofErr w:type="spellEnd"/>
          </w:p>
        </w:tc>
      </w:tr>
      <w:tr w:rsidR="00000000">
        <w:trPr>
          <w:trHeight w:val="300"/>
          <w:jc w:val="center"/>
        </w:trPr>
        <w:tc>
          <w:tcPr>
            <w:tcW w:w="1300" w:type="dxa"/>
            <w:tcBorders>
              <w:top w:val="nil"/>
              <w:left w:val="single" w:sz="4" w:space="0" w:color="auto"/>
              <w:bottom w:val="single" w:sz="4" w:space="0" w:color="auto"/>
              <w:right w:val="single" w:sz="4" w:space="0" w:color="auto"/>
            </w:tcBorders>
            <w:noWrap/>
            <w:vAlign w:val="center"/>
            <w:hideMark/>
          </w:tcPr>
          <w:p w:rsidR="00000000" w:rsidRDefault="00C6317F">
            <w:pPr>
              <w:jc w:val="center"/>
              <w:rPr>
                <w:rFonts w:cs="Arial"/>
                <w:color w:val="000000"/>
                <w:szCs w:val="20"/>
              </w:rPr>
            </w:pPr>
            <w:r>
              <w:rPr>
                <w:rFonts w:cs="Arial"/>
                <w:color w:val="000000"/>
                <w:szCs w:val="20"/>
              </w:rPr>
              <w:t xml:space="preserve">6    –    15 </w:t>
            </w:r>
          </w:p>
        </w:tc>
        <w:tc>
          <w:tcPr>
            <w:tcW w:w="1200" w:type="dxa"/>
            <w:tcBorders>
              <w:top w:val="nil"/>
              <w:left w:val="nil"/>
              <w:bottom w:val="single" w:sz="4" w:space="0" w:color="auto"/>
              <w:right w:val="single" w:sz="4" w:space="0" w:color="auto"/>
            </w:tcBorders>
            <w:noWrap/>
            <w:vAlign w:val="center"/>
            <w:hideMark/>
          </w:tcPr>
          <w:p w:rsidR="00000000" w:rsidRDefault="00C6317F">
            <w:pPr>
              <w:jc w:val="center"/>
              <w:rPr>
                <w:rFonts w:cs="Arial"/>
                <w:color w:val="000000"/>
                <w:szCs w:val="20"/>
              </w:rPr>
            </w:pPr>
            <w:r>
              <w:rPr>
                <w:rFonts w:cs="Arial"/>
                <w:color w:val="000000"/>
                <w:szCs w:val="20"/>
              </w:rPr>
              <w:t>Flujo</w:t>
            </w:r>
          </w:p>
        </w:tc>
      </w:tr>
      <w:tr w:rsidR="00000000">
        <w:trPr>
          <w:trHeight w:val="300"/>
          <w:jc w:val="center"/>
        </w:trPr>
        <w:tc>
          <w:tcPr>
            <w:tcW w:w="1300" w:type="dxa"/>
            <w:tcBorders>
              <w:top w:val="nil"/>
              <w:left w:val="single" w:sz="4" w:space="0" w:color="auto"/>
              <w:bottom w:val="single" w:sz="4" w:space="0" w:color="auto"/>
              <w:right w:val="single" w:sz="4" w:space="0" w:color="auto"/>
            </w:tcBorders>
            <w:noWrap/>
            <w:vAlign w:val="center"/>
            <w:hideMark/>
          </w:tcPr>
          <w:p w:rsidR="00000000" w:rsidRDefault="00C6317F">
            <w:pPr>
              <w:jc w:val="center"/>
              <w:rPr>
                <w:rFonts w:cs="Arial"/>
                <w:color w:val="000000"/>
                <w:szCs w:val="20"/>
              </w:rPr>
            </w:pPr>
            <w:r>
              <w:rPr>
                <w:rFonts w:cs="Arial"/>
                <w:color w:val="000000"/>
                <w:szCs w:val="20"/>
              </w:rPr>
              <w:t>16  –    30</w:t>
            </w:r>
          </w:p>
        </w:tc>
        <w:tc>
          <w:tcPr>
            <w:tcW w:w="1200" w:type="dxa"/>
            <w:tcBorders>
              <w:top w:val="nil"/>
              <w:left w:val="nil"/>
              <w:bottom w:val="single" w:sz="4" w:space="0" w:color="auto"/>
              <w:right w:val="single" w:sz="4" w:space="0" w:color="auto"/>
            </w:tcBorders>
            <w:noWrap/>
            <w:vAlign w:val="center"/>
            <w:hideMark/>
          </w:tcPr>
          <w:p w:rsidR="00000000" w:rsidRDefault="00C6317F">
            <w:pPr>
              <w:jc w:val="center"/>
              <w:rPr>
                <w:rFonts w:cs="Arial"/>
                <w:color w:val="000000"/>
                <w:szCs w:val="20"/>
              </w:rPr>
            </w:pPr>
            <w:r>
              <w:rPr>
                <w:rFonts w:cs="Arial"/>
                <w:color w:val="000000"/>
                <w:szCs w:val="20"/>
              </w:rPr>
              <w:t xml:space="preserve">Primera </w:t>
            </w:r>
          </w:p>
        </w:tc>
      </w:tr>
      <w:tr w:rsidR="00000000">
        <w:trPr>
          <w:trHeight w:val="300"/>
          <w:jc w:val="center"/>
        </w:trPr>
        <w:tc>
          <w:tcPr>
            <w:tcW w:w="1300" w:type="dxa"/>
            <w:tcBorders>
              <w:top w:val="nil"/>
              <w:left w:val="single" w:sz="4" w:space="0" w:color="auto"/>
              <w:bottom w:val="single" w:sz="4" w:space="0" w:color="auto"/>
              <w:right w:val="single" w:sz="4" w:space="0" w:color="auto"/>
            </w:tcBorders>
            <w:noWrap/>
            <w:vAlign w:val="center"/>
            <w:hideMark/>
          </w:tcPr>
          <w:p w:rsidR="00000000" w:rsidRDefault="00C6317F">
            <w:pPr>
              <w:jc w:val="center"/>
              <w:rPr>
                <w:rFonts w:cs="Arial"/>
                <w:color w:val="000000"/>
                <w:szCs w:val="20"/>
              </w:rPr>
            </w:pPr>
            <w:r>
              <w:rPr>
                <w:rFonts w:eastAsia="Arial" w:cs="Arial"/>
                <w:color w:val="000000"/>
                <w:szCs w:val="20"/>
              </w:rPr>
              <w:t xml:space="preserve">31 </w:t>
            </w:r>
            <w:r>
              <w:rPr>
                <w:rFonts w:eastAsia="Arial"/>
                <w:color w:val="000000"/>
                <w:sz w:val="14"/>
                <w:szCs w:val="14"/>
              </w:rPr>
              <w:t xml:space="preserve">  </w:t>
            </w:r>
            <w:r>
              <w:rPr>
                <w:rFonts w:eastAsia="Arial" w:cs="Arial"/>
                <w:color w:val="000000"/>
                <w:szCs w:val="20"/>
              </w:rPr>
              <w:t>–    90</w:t>
            </w:r>
          </w:p>
        </w:tc>
        <w:tc>
          <w:tcPr>
            <w:tcW w:w="1200" w:type="dxa"/>
            <w:tcBorders>
              <w:top w:val="nil"/>
              <w:left w:val="nil"/>
              <w:bottom w:val="single" w:sz="4" w:space="0" w:color="auto"/>
              <w:right w:val="single" w:sz="4" w:space="0" w:color="auto"/>
            </w:tcBorders>
            <w:noWrap/>
            <w:vAlign w:val="center"/>
            <w:hideMark/>
          </w:tcPr>
          <w:p w:rsidR="00000000" w:rsidRDefault="00C6317F">
            <w:pPr>
              <w:jc w:val="center"/>
              <w:rPr>
                <w:rFonts w:cs="Arial"/>
                <w:color w:val="000000"/>
                <w:szCs w:val="20"/>
              </w:rPr>
            </w:pPr>
            <w:r>
              <w:rPr>
                <w:rFonts w:cs="Arial"/>
                <w:color w:val="000000"/>
                <w:szCs w:val="20"/>
              </w:rPr>
              <w:t>Segunda</w:t>
            </w:r>
          </w:p>
        </w:tc>
      </w:tr>
      <w:tr w:rsidR="00000000">
        <w:trPr>
          <w:trHeight w:val="300"/>
          <w:jc w:val="center"/>
        </w:trPr>
        <w:tc>
          <w:tcPr>
            <w:tcW w:w="1300" w:type="dxa"/>
            <w:tcBorders>
              <w:top w:val="nil"/>
              <w:left w:val="single" w:sz="4" w:space="0" w:color="auto"/>
              <w:bottom w:val="single" w:sz="4" w:space="0" w:color="auto"/>
              <w:right w:val="single" w:sz="4" w:space="0" w:color="auto"/>
            </w:tcBorders>
            <w:noWrap/>
            <w:vAlign w:val="center"/>
            <w:hideMark/>
          </w:tcPr>
          <w:p w:rsidR="00000000" w:rsidRDefault="00C6317F">
            <w:pPr>
              <w:jc w:val="center"/>
              <w:rPr>
                <w:rFonts w:cs="Arial"/>
                <w:color w:val="000000"/>
                <w:szCs w:val="20"/>
              </w:rPr>
            </w:pPr>
            <w:r>
              <w:rPr>
                <w:rFonts w:cs="Arial"/>
                <w:color w:val="000000"/>
                <w:szCs w:val="20"/>
              </w:rPr>
              <w:t>91 –   180</w:t>
            </w:r>
          </w:p>
        </w:tc>
        <w:tc>
          <w:tcPr>
            <w:tcW w:w="1200" w:type="dxa"/>
            <w:tcBorders>
              <w:top w:val="nil"/>
              <w:left w:val="nil"/>
              <w:bottom w:val="single" w:sz="4" w:space="0" w:color="auto"/>
              <w:right w:val="single" w:sz="4" w:space="0" w:color="auto"/>
            </w:tcBorders>
            <w:noWrap/>
            <w:vAlign w:val="center"/>
            <w:hideMark/>
          </w:tcPr>
          <w:p w:rsidR="00000000" w:rsidRDefault="00C6317F">
            <w:pPr>
              <w:jc w:val="center"/>
              <w:rPr>
                <w:rFonts w:cs="Arial"/>
                <w:color w:val="000000"/>
                <w:szCs w:val="20"/>
              </w:rPr>
            </w:pPr>
            <w:r>
              <w:rPr>
                <w:rFonts w:cs="Arial"/>
                <w:color w:val="000000"/>
                <w:szCs w:val="20"/>
              </w:rPr>
              <w:t>Tercera</w:t>
            </w:r>
          </w:p>
        </w:tc>
      </w:tr>
      <w:tr w:rsidR="00000000">
        <w:trPr>
          <w:trHeight w:val="300"/>
          <w:jc w:val="center"/>
        </w:trPr>
        <w:tc>
          <w:tcPr>
            <w:tcW w:w="1300" w:type="dxa"/>
            <w:tcBorders>
              <w:top w:val="nil"/>
              <w:left w:val="single" w:sz="4" w:space="0" w:color="auto"/>
              <w:bottom w:val="single" w:sz="4" w:space="0" w:color="auto"/>
              <w:right w:val="single" w:sz="4" w:space="0" w:color="auto"/>
            </w:tcBorders>
            <w:noWrap/>
            <w:vAlign w:val="center"/>
            <w:hideMark/>
          </w:tcPr>
          <w:p w:rsidR="00000000" w:rsidRDefault="00C6317F">
            <w:pPr>
              <w:jc w:val="center"/>
              <w:rPr>
                <w:rFonts w:cs="Arial"/>
                <w:color w:val="000000"/>
                <w:szCs w:val="20"/>
              </w:rPr>
            </w:pPr>
            <w:r>
              <w:rPr>
                <w:rFonts w:cs="Arial"/>
                <w:color w:val="000000"/>
                <w:szCs w:val="20"/>
              </w:rPr>
              <w:t>&gt;180</w:t>
            </w:r>
          </w:p>
        </w:tc>
        <w:tc>
          <w:tcPr>
            <w:tcW w:w="1200" w:type="dxa"/>
            <w:tcBorders>
              <w:top w:val="nil"/>
              <w:left w:val="nil"/>
              <w:bottom w:val="single" w:sz="4" w:space="0" w:color="auto"/>
              <w:right w:val="single" w:sz="4" w:space="0" w:color="auto"/>
            </w:tcBorders>
            <w:noWrap/>
            <w:vAlign w:val="center"/>
            <w:hideMark/>
          </w:tcPr>
          <w:p w:rsidR="00000000" w:rsidRDefault="00C6317F">
            <w:pPr>
              <w:jc w:val="center"/>
              <w:rPr>
                <w:rFonts w:cs="Arial"/>
                <w:color w:val="000000"/>
                <w:szCs w:val="20"/>
              </w:rPr>
            </w:pPr>
            <w:r>
              <w:rPr>
                <w:rFonts w:cs="Arial"/>
                <w:color w:val="000000"/>
                <w:szCs w:val="20"/>
              </w:rPr>
              <w:t>Cuarta</w:t>
            </w:r>
          </w:p>
        </w:tc>
      </w:tr>
    </w:tbl>
    <w:p w:rsidR="00000000" w:rsidRDefault="00C6317F">
      <w:pPr>
        <w:spacing w:line="336" w:lineRule="auto"/>
        <w:ind w:right="74"/>
        <w:rPr>
          <w:rFonts w:cs="Arial"/>
          <w:szCs w:val="20"/>
        </w:rPr>
      </w:pPr>
    </w:p>
    <w:p w:rsidR="00000000" w:rsidRDefault="00C6317F">
      <w:pPr>
        <w:numPr>
          <w:ilvl w:val="0"/>
          <w:numId w:val="174"/>
        </w:numPr>
        <w:spacing w:line="336" w:lineRule="auto"/>
        <w:ind w:right="74"/>
        <w:rPr>
          <w:rFonts w:cs="Arial"/>
          <w:szCs w:val="20"/>
        </w:rPr>
      </w:pPr>
      <w:r>
        <w:rPr>
          <w:rFonts w:cs="Arial"/>
          <w:szCs w:val="20"/>
        </w:rPr>
        <w:t xml:space="preserve">La Empresa de cobranza realizará gestión </w:t>
      </w:r>
      <w:r>
        <w:rPr>
          <w:rFonts w:cs="Arial"/>
          <w:szCs w:val="20"/>
        </w:rPr>
        <w:t>telefónica en todas las etapas de recuperación de cartera.</w:t>
      </w:r>
    </w:p>
    <w:p w:rsidR="00000000" w:rsidRDefault="00C6317F">
      <w:pPr>
        <w:numPr>
          <w:ilvl w:val="0"/>
          <w:numId w:val="174"/>
        </w:numPr>
        <w:spacing w:line="336" w:lineRule="auto"/>
        <w:ind w:right="74"/>
        <w:rPr>
          <w:rFonts w:cs="Arial"/>
          <w:szCs w:val="20"/>
        </w:rPr>
      </w:pPr>
      <w:r>
        <w:rPr>
          <w:rFonts w:cs="Arial"/>
          <w:szCs w:val="20"/>
        </w:rPr>
        <w:t>Se puede tener una o varias empresas de cobranza</w:t>
      </w:r>
    </w:p>
    <w:p w:rsidR="00000000" w:rsidRDefault="00C6317F">
      <w:pPr>
        <w:numPr>
          <w:ilvl w:val="0"/>
          <w:numId w:val="174"/>
        </w:numPr>
        <w:spacing w:line="336" w:lineRule="auto"/>
        <w:ind w:right="74"/>
        <w:rPr>
          <w:rFonts w:cs="Arial"/>
          <w:szCs w:val="20"/>
        </w:rPr>
      </w:pPr>
      <w:r>
        <w:rPr>
          <w:rFonts w:cs="Arial"/>
          <w:szCs w:val="20"/>
        </w:rPr>
        <w:t>Las Divisiones de Negocios Microempresa y de Riesgo determinarán qué etapas serán administradas por cada compañía de cobranzas.</w:t>
      </w:r>
    </w:p>
    <w:p w:rsidR="00000000" w:rsidRDefault="00C6317F">
      <w:pPr>
        <w:spacing w:line="336" w:lineRule="auto"/>
        <w:ind w:left="1068" w:right="74"/>
        <w:rPr>
          <w:rFonts w:cs="Arial"/>
          <w:szCs w:val="20"/>
        </w:rPr>
      </w:pPr>
    </w:p>
    <w:p w:rsidR="00000000" w:rsidRDefault="00C6317F">
      <w:pPr>
        <w:spacing w:line="336" w:lineRule="auto"/>
        <w:ind w:left="708" w:right="74"/>
        <w:rPr>
          <w:rFonts w:cs="Arial"/>
          <w:b/>
          <w:szCs w:val="20"/>
        </w:rPr>
      </w:pPr>
      <w:r>
        <w:rPr>
          <w:rFonts w:cs="Arial"/>
          <w:b/>
          <w:szCs w:val="20"/>
        </w:rPr>
        <w:t>GESTIÓN TELEFÓNICA EMPRESA DE COBRANZA</w:t>
      </w:r>
    </w:p>
    <w:p w:rsidR="00000000" w:rsidRDefault="00C6317F">
      <w:pPr>
        <w:spacing w:line="336" w:lineRule="auto"/>
        <w:ind w:left="708" w:right="74"/>
        <w:rPr>
          <w:rFonts w:cs="Arial"/>
          <w:b/>
          <w:szCs w:val="20"/>
        </w:rPr>
      </w:pPr>
    </w:p>
    <w:p w:rsidR="00000000" w:rsidRDefault="00C6317F">
      <w:pPr>
        <w:spacing w:line="336" w:lineRule="auto"/>
        <w:ind w:left="708" w:right="74"/>
        <w:rPr>
          <w:rFonts w:cs="Arial"/>
          <w:b/>
          <w:szCs w:val="20"/>
        </w:rPr>
      </w:pPr>
      <w:r>
        <w:rPr>
          <w:rFonts w:cs="Arial"/>
          <w:b/>
          <w:szCs w:val="20"/>
        </w:rPr>
        <w:t xml:space="preserve">Preventiva y </w:t>
      </w:r>
      <w:proofErr w:type="spellStart"/>
      <w:r>
        <w:rPr>
          <w:rFonts w:cs="Arial"/>
          <w:b/>
          <w:szCs w:val="20"/>
        </w:rPr>
        <w:t>Preflujo</w:t>
      </w:r>
      <w:proofErr w:type="spellEnd"/>
    </w:p>
    <w:p w:rsidR="00000000" w:rsidRDefault="00C6317F">
      <w:pPr>
        <w:spacing w:line="336" w:lineRule="auto"/>
        <w:ind w:left="708" w:right="74"/>
        <w:rPr>
          <w:rFonts w:cs="Arial"/>
          <w:szCs w:val="20"/>
        </w:rPr>
      </w:pPr>
      <w:r>
        <w:rPr>
          <w:rFonts w:cs="Arial"/>
          <w:szCs w:val="20"/>
        </w:rPr>
        <w:t>La Empresa de Cobranza realizará gestión preventiva focalizada a base de clientes determinada por filtros establecidos por la División de Riesgo y puestos en conocimiento de  la División de Nego</w:t>
      </w:r>
      <w:r>
        <w:rPr>
          <w:rFonts w:cs="Arial"/>
          <w:szCs w:val="20"/>
        </w:rPr>
        <w:t xml:space="preserve">cios Microempresa.  </w:t>
      </w:r>
    </w:p>
    <w:p w:rsidR="00000000" w:rsidRDefault="00C6317F">
      <w:pPr>
        <w:spacing w:line="336" w:lineRule="auto"/>
        <w:ind w:left="708" w:right="74"/>
        <w:rPr>
          <w:rFonts w:cs="Arial"/>
          <w:szCs w:val="20"/>
        </w:rPr>
      </w:pPr>
    </w:p>
    <w:p w:rsidR="00000000" w:rsidRDefault="00C6317F">
      <w:pPr>
        <w:spacing w:line="336" w:lineRule="auto"/>
        <w:ind w:left="708" w:right="74"/>
        <w:rPr>
          <w:rFonts w:cs="Arial"/>
          <w:szCs w:val="20"/>
        </w:rPr>
      </w:pPr>
      <w:r>
        <w:rPr>
          <w:rFonts w:cs="Arial"/>
          <w:szCs w:val="20"/>
        </w:rPr>
        <w:t xml:space="preserve">A todos los clientes de </w:t>
      </w:r>
      <w:proofErr w:type="spellStart"/>
      <w:r>
        <w:rPr>
          <w:rFonts w:cs="Arial"/>
          <w:szCs w:val="20"/>
        </w:rPr>
        <w:t>preflujo</w:t>
      </w:r>
      <w:proofErr w:type="spellEnd"/>
      <w:r>
        <w:rPr>
          <w:rFonts w:cs="Arial"/>
          <w:szCs w:val="20"/>
        </w:rPr>
        <w:t xml:space="preserve"> (1 – 5 días vencido) realizará gestiones de cobranza a través de mensajes SMS o gestión telefónica</w:t>
      </w:r>
    </w:p>
    <w:p w:rsidR="00000000" w:rsidRDefault="00C6317F">
      <w:pPr>
        <w:spacing w:line="336" w:lineRule="auto"/>
        <w:ind w:left="708" w:right="74"/>
        <w:rPr>
          <w:rFonts w:cs="Arial"/>
          <w:szCs w:val="20"/>
        </w:rPr>
      </w:pPr>
    </w:p>
    <w:p w:rsidR="00000000" w:rsidRDefault="00C6317F">
      <w:pPr>
        <w:spacing w:line="336" w:lineRule="auto"/>
        <w:ind w:left="708" w:right="74"/>
        <w:rPr>
          <w:rFonts w:cs="Arial"/>
          <w:b/>
          <w:szCs w:val="20"/>
        </w:rPr>
      </w:pPr>
      <w:r>
        <w:rPr>
          <w:rFonts w:cs="Arial"/>
          <w:b/>
          <w:szCs w:val="20"/>
        </w:rPr>
        <w:lastRenderedPageBreak/>
        <w:t>Gestión Telefónica</w:t>
      </w:r>
    </w:p>
    <w:p w:rsidR="00000000" w:rsidRDefault="00C6317F">
      <w:pPr>
        <w:spacing w:line="336" w:lineRule="auto"/>
        <w:ind w:left="708" w:right="74"/>
        <w:rPr>
          <w:rFonts w:cs="Arial"/>
          <w:szCs w:val="20"/>
        </w:rPr>
      </w:pPr>
      <w:r>
        <w:rPr>
          <w:rFonts w:cs="Arial"/>
          <w:szCs w:val="20"/>
        </w:rPr>
        <w:t xml:space="preserve">La Empresa de Cobranzas realizará </w:t>
      </w:r>
      <w:r>
        <w:rPr>
          <w:rFonts w:cs="Arial"/>
          <w:szCs w:val="20"/>
        </w:rPr>
        <w:t>gestión de cobranza telefónica a clientes con mora &lt;90 días con una estrategia de diferenciada por intensidad de acuerdo a lo siguiente:</w:t>
      </w:r>
    </w:p>
    <w:p w:rsidR="00000000" w:rsidRDefault="00C6317F">
      <w:pPr>
        <w:spacing w:line="336" w:lineRule="auto"/>
        <w:ind w:left="708" w:right="74"/>
        <w:rPr>
          <w:rFonts w:cs="Arial"/>
          <w:szCs w:val="20"/>
        </w:rPr>
      </w:pPr>
    </w:p>
    <w:p w:rsidR="00000000" w:rsidRDefault="00C6317F">
      <w:pPr>
        <w:pStyle w:val="Prrafodelista"/>
        <w:spacing w:line="360" w:lineRule="auto"/>
        <w:ind w:left="1416"/>
        <w:rPr>
          <w:rFonts w:ascii="Arial" w:eastAsia="Times New Roman" w:hAnsi="Arial" w:cs="Arial"/>
          <w:sz w:val="20"/>
          <w:szCs w:val="20"/>
          <w:lang w:val="es-ES" w:eastAsia="es-ES"/>
        </w:rPr>
      </w:pPr>
    </w:p>
    <w:p w:rsidR="00000000" w:rsidRDefault="00C6317F">
      <w:pPr>
        <w:pStyle w:val="Prrafodelista"/>
        <w:spacing w:line="360" w:lineRule="auto"/>
        <w:ind w:left="1416"/>
        <w:rPr>
          <w:rFonts w:ascii="Arial" w:eastAsia="Times New Roman" w:hAnsi="Arial" w:cs="Arial"/>
          <w:sz w:val="20"/>
          <w:szCs w:val="20"/>
          <w:lang w:val="es-ES" w:eastAsia="es-ES"/>
        </w:rPr>
      </w:pPr>
      <w:r>
        <w:rPr>
          <w:rFonts w:ascii="Arial" w:eastAsia="Times New Roman" w:hAnsi="Arial" w:cs="Arial"/>
          <w:sz w:val="20"/>
          <w:szCs w:val="20"/>
          <w:lang w:val="es-ES" w:eastAsia="es-ES"/>
        </w:rPr>
        <w:t>INTENSIDAD ALTA.-  clientes que requieren mayor nivel de gestión.</w:t>
      </w:r>
    </w:p>
    <w:p w:rsidR="00000000" w:rsidRDefault="00C6317F">
      <w:pPr>
        <w:spacing w:line="360" w:lineRule="auto"/>
        <w:ind w:left="1404" w:right="74"/>
        <w:rPr>
          <w:rFonts w:cs="Arial"/>
          <w:szCs w:val="20"/>
        </w:rPr>
      </w:pPr>
      <w:r>
        <w:rPr>
          <w:rFonts w:cs="Arial"/>
          <w:szCs w:val="20"/>
        </w:rPr>
        <w:t>INTENSIDAD MEDIA.- clientes que necesitan una inten</w:t>
      </w:r>
      <w:r>
        <w:rPr>
          <w:rFonts w:cs="Arial"/>
          <w:szCs w:val="20"/>
        </w:rPr>
        <w:t>sidad moderad de gestión.</w:t>
      </w:r>
    </w:p>
    <w:p w:rsidR="00000000" w:rsidRDefault="00C6317F">
      <w:pPr>
        <w:spacing w:line="360" w:lineRule="auto"/>
        <w:ind w:left="1404" w:right="74"/>
        <w:rPr>
          <w:rFonts w:cs="Arial"/>
          <w:szCs w:val="20"/>
        </w:rPr>
      </w:pPr>
      <w:r>
        <w:rPr>
          <w:rFonts w:cs="Arial"/>
          <w:szCs w:val="20"/>
        </w:rPr>
        <w:t>INTENSIDAD BAJA.- clientes que necesitan menor intensidad de gestión.</w:t>
      </w:r>
    </w:p>
    <w:p w:rsidR="00000000" w:rsidRDefault="00C6317F">
      <w:pPr>
        <w:spacing w:line="360" w:lineRule="auto"/>
        <w:ind w:left="1404" w:right="74"/>
        <w:rPr>
          <w:rFonts w:cs="Arial"/>
          <w:szCs w:val="20"/>
        </w:rPr>
      </w:pPr>
    </w:p>
    <w:p w:rsidR="00000000" w:rsidRDefault="00C6317F">
      <w:pPr>
        <w:spacing w:line="360" w:lineRule="auto"/>
        <w:ind w:left="708" w:right="74"/>
        <w:rPr>
          <w:rFonts w:cs="Arial"/>
          <w:szCs w:val="20"/>
        </w:rPr>
      </w:pPr>
      <w:r>
        <w:rPr>
          <w:rFonts w:cs="Arial"/>
          <w:szCs w:val="20"/>
        </w:rPr>
        <w:t>La División de Riesgo establecerá las condiciones para dividir la cartera de acuerdo a la intensidad en coordinación con la División de Negocios Microempresa.</w:t>
      </w:r>
    </w:p>
    <w:p w:rsidR="00000000" w:rsidRDefault="00C6317F">
      <w:pPr>
        <w:spacing w:line="360" w:lineRule="auto"/>
        <w:ind w:left="708" w:right="74"/>
        <w:rPr>
          <w:rFonts w:cs="Arial"/>
          <w:szCs w:val="20"/>
        </w:rPr>
      </w:pPr>
    </w:p>
    <w:p w:rsidR="00000000" w:rsidRDefault="00C6317F">
      <w:pPr>
        <w:spacing w:line="360" w:lineRule="auto"/>
        <w:ind w:left="708" w:right="74"/>
        <w:rPr>
          <w:rFonts w:cs="Arial"/>
          <w:szCs w:val="20"/>
        </w:rPr>
      </w:pPr>
    </w:p>
    <w:p w:rsidR="00000000" w:rsidRDefault="00C6317F">
      <w:pPr>
        <w:spacing w:line="336" w:lineRule="auto"/>
        <w:ind w:left="708" w:right="74"/>
        <w:rPr>
          <w:rFonts w:cs="Arial"/>
          <w:b/>
          <w:szCs w:val="20"/>
        </w:rPr>
      </w:pPr>
      <w:r>
        <w:rPr>
          <w:rFonts w:cs="Arial"/>
          <w:b/>
          <w:szCs w:val="20"/>
        </w:rPr>
        <w:t>GESTIÓN DE COBRANZAS DE LOS OFICIALES DE NEGOCIO MICROEMPRESA</w:t>
      </w:r>
    </w:p>
    <w:p w:rsidR="00000000" w:rsidRDefault="00C6317F">
      <w:pPr>
        <w:spacing w:line="360" w:lineRule="auto"/>
        <w:ind w:left="1404" w:right="74"/>
        <w:rPr>
          <w:rFonts w:cs="Arial"/>
          <w:szCs w:val="20"/>
        </w:rPr>
      </w:pPr>
    </w:p>
    <w:p w:rsidR="00000000" w:rsidRDefault="00C6317F">
      <w:pPr>
        <w:pStyle w:val="Prrafodelista"/>
        <w:numPr>
          <w:ilvl w:val="0"/>
          <w:numId w:val="176"/>
        </w:numPr>
        <w:spacing w:line="336" w:lineRule="auto"/>
        <w:ind w:right="74"/>
        <w:rPr>
          <w:rFonts w:ascii="Arial" w:hAnsi="Arial" w:cs="Arial"/>
          <w:sz w:val="20"/>
          <w:szCs w:val="20"/>
        </w:rPr>
      </w:pPr>
      <w:r>
        <w:rPr>
          <w:rFonts w:ascii="Arial" w:hAnsi="Arial" w:cs="Arial"/>
          <w:sz w:val="20"/>
          <w:szCs w:val="20"/>
        </w:rPr>
        <w:t>El Oficial de Negocios Microempresa es responsable por la cobranza integral del crédito,  por lo cual es responsable desde el primer día de vencida la operación hasta los 180 días de mora. La</w:t>
      </w:r>
      <w:r>
        <w:rPr>
          <w:rFonts w:ascii="Arial" w:hAnsi="Arial" w:cs="Arial"/>
          <w:sz w:val="20"/>
          <w:szCs w:val="20"/>
        </w:rPr>
        <w:t xml:space="preserve">s gestiones de cobranzas son registradas en el sistema Gestor que recopila información de la gestión realizada. </w:t>
      </w:r>
    </w:p>
    <w:p w:rsidR="00000000" w:rsidRDefault="00C6317F">
      <w:pPr>
        <w:pStyle w:val="Prrafodelista"/>
        <w:numPr>
          <w:ilvl w:val="0"/>
          <w:numId w:val="176"/>
        </w:numPr>
        <w:spacing w:line="336" w:lineRule="auto"/>
        <w:ind w:right="74"/>
        <w:rPr>
          <w:rFonts w:ascii="Arial" w:hAnsi="Arial" w:cs="Arial"/>
          <w:sz w:val="20"/>
          <w:szCs w:val="20"/>
        </w:rPr>
      </w:pPr>
      <w:r>
        <w:rPr>
          <w:rFonts w:ascii="Arial" w:hAnsi="Arial" w:cs="Arial"/>
          <w:sz w:val="20"/>
          <w:szCs w:val="20"/>
        </w:rPr>
        <w:t>Los Gestores de Cobranza Internos realizarán gestión de cobranza a clientes desde &lt;30 días de mora que por salida de Oficiales no fueron transf</w:t>
      </w:r>
      <w:r>
        <w:rPr>
          <w:rFonts w:ascii="Arial" w:hAnsi="Arial" w:cs="Arial"/>
          <w:sz w:val="20"/>
          <w:szCs w:val="20"/>
        </w:rPr>
        <w:t xml:space="preserve">eridos a Oficiales en Producción. Las gestiones de cobranzas son registradas en el sistema Gestor que recopila información de la gestión realizada. </w:t>
      </w:r>
    </w:p>
    <w:p w:rsidR="00000000" w:rsidRDefault="00C6317F">
      <w:pPr>
        <w:spacing w:line="336" w:lineRule="auto"/>
        <w:ind w:left="708" w:right="74"/>
        <w:rPr>
          <w:rFonts w:cs="Arial"/>
          <w:szCs w:val="20"/>
        </w:rPr>
      </w:pPr>
    </w:p>
    <w:p w:rsidR="00000000" w:rsidRDefault="00C6317F">
      <w:pPr>
        <w:spacing w:line="336" w:lineRule="auto"/>
        <w:ind w:left="708" w:right="74"/>
        <w:rPr>
          <w:rFonts w:cs="Arial"/>
          <w:szCs w:val="20"/>
        </w:rPr>
      </w:pPr>
    </w:p>
    <w:p w:rsidR="00000000" w:rsidRDefault="00C6317F">
      <w:pPr>
        <w:spacing w:line="336" w:lineRule="auto"/>
        <w:ind w:left="1068" w:right="74"/>
        <w:rPr>
          <w:rFonts w:cs="Arial"/>
          <w:szCs w:val="20"/>
        </w:rPr>
      </w:pPr>
      <w:r>
        <w:rPr>
          <w:rFonts w:cs="Arial"/>
          <w:szCs w:val="20"/>
        </w:rPr>
        <w:t>La Intensidad de la Cobranza de Crédito, entre otras, está determinada por las siguientes variables:</w:t>
      </w:r>
    </w:p>
    <w:p w:rsidR="00000000" w:rsidRDefault="00C6317F">
      <w:pPr>
        <w:numPr>
          <w:ilvl w:val="0"/>
          <w:numId w:val="178"/>
        </w:numPr>
        <w:spacing w:line="336" w:lineRule="auto"/>
        <w:ind w:right="74"/>
        <w:rPr>
          <w:rFonts w:cs="Arial"/>
          <w:szCs w:val="20"/>
        </w:rPr>
      </w:pPr>
      <w:r>
        <w:rPr>
          <w:rFonts w:cs="Arial"/>
          <w:szCs w:val="20"/>
        </w:rPr>
        <w:t>Clie</w:t>
      </w:r>
      <w:r>
        <w:rPr>
          <w:rFonts w:cs="Arial"/>
          <w:szCs w:val="20"/>
        </w:rPr>
        <w:t>ntes por ubicación geográfica</w:t>
      </w:r>
    </w:p>
    <w:p w:rsidR="00000000" w:rsidRDefault="00C6317F">
      <w:pPr>
        <w:numPr>
          <w:ilvl w:val="0"/>
          <w:numId w:val="178"/>
        </w:numPr>
        <w:spacing w:line="336" w:lineRule="auto"/>
        <w:ind w:right="74"/>
        <w:rPr>
          <w:rFonts w:cs="Arial"/>
          <w:szCs w:val="20"/>
        </w:rPr>
      </w:pPr>
      <w:r>
        <w:rPr>
          <w:rFonts w:cs="Arial"/>
          <w:szCs w:val="20"/>
        </w:rPr>
        <w:t>Nivel de Sobreendeudamiento en el Sistema Financiero</w:t>
      </w:r>
    </w:p>
    <w:p w:rsidR="00000000" w:rsidRDefault="00C6317F">
      <w:pPr>
        <w:numPr>
          <w:ilvl w:val="0"/>
          <w:numId w:val="178"/>
        </w:numPr>
        <w:spacing w:line="336" w:lineRule="auto"/>
        <w:ind w:right="74"/>
        <w:rPr>
          <w:rFonts w:cs="Arial"/>
          <w:szCs w:val="20"/>
        </w:rPr>
      </w:pPr>
      <w:r>
        <w:rPr>
          <w:rFonts w:cs="Arial"/>
          <w:szCs w:val="20"/>
        </w:rPr>
        <w:t>Puntaje de Score de Otorgamiento</w:t>
      </w:r>
    </w:p>
    <w:p w:rsidR="00000000" w:rsidRDefault="00C6317F">
      <w:pPr>
        <w:numPr>
          <w:ilvl w:val="0"/>
          <w:numId w:val="178"/>
        </w:numPr>
        <w:spacing w:line="336" w:lineRule="auto"/>
        <w:ind w:right="74"/>
        <w:rPr>
          <w:rFonts w:cs="Arial"/>
          <w:szCs w:val="20"/>
        </w:rPr>
      </w:pPr>
      <w:r>
        <w:rPr>
          <w:rFonts w:cs="Arial"/>
          <w:szCs w:val="20"/>
        </w:rPr>
        <w:t>Comportamiento de Pago, 6 meses hacia adelante</w:t>
      </w:r>
    </w:p>
    <w:p w:rsidR="00000000" w:rsidRDefault="00C6317F">
      <w:pPr>
        <w:numPr>
          <w:ilvl w:val="0"/>
          <w:numId w:val="178"/>
        </w:numPr>
        <w:spacing w:line="336" w:lineRule="auto"/>
        <w:ind w:right="74"/>
        <w:rPr>
          <w:rFonts w:cs="Arial"/>
          <w:szCs w:val="20"/>
        </w:rPr>
      </w:pPr>
      <w:r>
        <w:rPr>
          <w:rFonts w:cs="Arial"/>
          <w:szCs w:val="20"/>
        </w:rPr>
        <w:t>Porcentaje de Pérdida Esperada.</w:t>
      </w:r>
    </w:p>
    <w:p w:rsidR="00000000" w:rsidRDefault="00C6317F">
      <w:pPr>
        <w:pStyle w:val="Textodebloque"/>
        <w:spacing w:before="0" w:beforeAutospacing="0" w:after="0" w:afterAutospacing="0" w:line="336" w:lineRule="auto"/>
        <w:ind w:right="17"/>
        <w:rPr>
          <w:rFonts w:cs="Arial"/>
          <w:b/>
          <w:i/>
          <w:color w:val="333399"/>
          <w:szCs w:val="20"/>
        </w:rPr>
      </w:pPr>
    </w:p>
    <w:p w:rsidR="00000000" w:rsidRDefault="00C6317F">
      <w:pPr>
        <w:pStyle w:val="Textodebloque"/>
        <w:spacing w:before="0" w:beforeAutospacing="0" w:after="0" w:afterAutospacing="0" w:line="336" w:lineRule="auto"/>
        <w:ind w:left="360" w:right="17"/>
        <w:rPr>
          <w:rFonts w:cs="Arial"/>
          <w:szCs w:val="20"/>
        </w:rPr>
      </w:pPr>
      <w:r>
        <w:rPr>
          <w:rFonts w:cs="Arial"/>
          <w:szCs w:val="20"/>
        </w:rPr>
        <w:lastRenderedPageBreak/>
        <w:t xml:space="preserve">Las </w:t>
      </w:r>
      <w:r>
        <w:rPr>
          <w:rFonts w:cs="Arial"/>
          <w:szCs w:val="20"/>
        </w:rPr>
        <w:t>estrategias que aplican para la gestión de cobranza por nivel de intensidad se detallan a continuación:</w:t>
      </w:r>
    </w:p>
    <w:p w:rsidR="00000000" w:rsidRDefault="00C6317F">
      <w:pPr>
        <w:pStyle w:val="Textodebloque"/>
        <w:spacing w:before="0" w:beforeAutospacing="0" w:after="0" w:afterAutospacing="0" w:line="336" w:lineRule="auto"/>
        <w:ind w:right="17"/>
        <w:rPr>
          <w:rFonts w:cs="Arial"/>
          <w:szCs w:val="20"/>
        </w:rPr>
      </w:pPr>
    </w:p>
    <w:p w:rsidR="00000000" w:rsidRDefault="00C6317F">
      <w:pPr>
        <w:pStyle w:val="Textodebloque"/>
        <w:spacing w:before="0" w:beforeAutospacing="0" w:after="0" w:afterAutospacing="0" w:line="336" w:lineRule="auto"/>
        <w:ind w:right="17"/>
        <w:rPr>
          <w:rFonts w:cs="Arial"/>
          <w:szCs w:val="20"/>
        </w:rPr>
      </w:pPr>
    </w:p>
    <w:p w:rsidR="00000000" w:rsidRDefault="00C6317F">
      <w:pPr>
        <w:pStyle w:val="Textodebloque"/>
        <w:spacing w:before="0" w:beforeAutospacing="0" w:after="0" w:afterAutospacing="0" w:line="336" w:lineRule="auto"/>
        <w:ind w:right="17"/>
        <w:rPr>
          <w:rFonts w:cs="Arial"/>
          <w:szCs w:val="20"/>
        </w:rPr>
      </w:pPr>
    </w:p>
    <w:tbl>
      <w:tblPr>
        <w:tblW w:w="8684" w:type="dxa"/>
        <w:jc w:val="center"/>
        <w:tblCellMar>
          <w:left w:w="70" w:type="dxa"/>
          <w:right w:w="70" w:type="dxa"/>
        </w:tblCellMar>
        <w:tblLook w:val="04A0" w:firstRow="1" w:lastRow="0" w:firstColumn="1" w:lastColumn="0" w:noHBand="0" w:noVBand="1"/>
      </w:tblPr>
      <w:tblGrid>
        <w:gridCol w:w="2273"/>
        <w:gridCol w:w="993"/>
        <w:gridCol w:w="1150"/>
        <w:gridCol w:w="976"/>
        <w:gridCol w:w="1150"/>
        <w:gridCol w:w="992"/>
        <w:gridCol w:w="1150"/>
      </w:tblGrid>
      <w:tr w:rsidR="00000000">
        <w:trPr>
          <w:trHeight w:val="300"/>
          <w:jc w:val="center"/>
        </w:trPr>
        <w:tc>
          <w:tcPr>
            <w:tcW w:w="2273" w:type="dxa"/>
            <w:tcBorders>
              <w:top w:val="single" w:sz="4" w:space="0" w:color="auto"/>
              <w:left w:val="single" w:sz="4" w:space="0" w:color="auto"/>
              <w:bottom w:val="nil"/>
              <w:right w:val="single" w:sz="4" w:space="0" w:color="auto"/>
            </w:tcBorders>
            <w:shd w:val="clear" w:color="auto" w:fill="FFFFFF"/>
            <w:noWrap/>
            <w:vAlign w:val="bottom"/>
            <w:hideMark/>
          </w:tcPr>
          <w:p w:rsidR="00000000" w:rsidRDefault="00C6317F">
            <w:pPr>
              <w:jc w:val="center"/>
              <w:rPr>
                <w:rFonts w:ascii="Calibri" w:hAnsi="Calibri"/>
                <w:b/>
                <w:color w:val="000000"/>
                <w:sz w:val="22"/>
                <w:szCs w:val="22"/>
                <w:lang w:val="es-MX" w:eastAsia="es-MX"/>
              </w:rPr>
            </w:pPr>
            <w:r>
              <w:rPr>
                <w:rFonts w:ascii="Calibri" w:hAnsi="Calibri"/>
                <w:b/>
                <w:color w:val="000000"/>
                <w:sz w:val="22"/>
                <w:szCs w:val="22"/>
                <w:lang w:val="es-MX" w:eastAsia="es-MX"/>
              </w:rPr>
              <w:t>INTENSIDAD</w:t>
            </w:r>
          </w:p>
        </w:tc>
        <w:tc>
          <w:tcPr>
            <w:tcW w:w="2143" w:type="dxa"/>
            <w:gridSpan w:val="2"/>
            <w:tcBorders>
              <w:top w:val="single" w:sz="4" w:space="0" w:color="auto"/>
              <w:left w:val="nil"/>
              <w:bottom w:val="single" w:sz="4" w:space="0" w:color="auto"/>
              <w:right w:val="single" w:sz="4" w:space="0" w:color="auto"/>
            </w:tcBorders>
            <w:shd w:val="clear" w:color="auto" w:fill="D99795"/>
            <w:noWrap/>
            <w:vAlign w:val="center"/>
            <w:hideMark/>
          </w:tcPr>
          <w:p w:rsidR="00000000" w:rsidRDefault="00C6317F">
            <w:pPr>
              <w:jc w:val="center"/>
              <w:rPr>
                <w:rFonts w:ascii="Calibri" w:hAnsi="Calibri"/>
                <w:b/>
                <w:color w:val="000000"/>
                <w:sz w:val="22"/>
                <w:szCs w:val="22"/>
                <w:lang w:val="es-MX" w:eastAsia="es-MX"/>
              </w:rPr>
            </w:pPr>
            <w:r>
              <w:rPr>
                <w:rFonts w:ascii="Calibri" w:hAnsi="Calibri"/>
                <w:b/>
                <w:color w:val="000000"/>
                <w:sz w:val="22"/>
                <w:szCs w:val="22"/>
                <w:lang w:val="es-MX" w:eastAsia="es-MX"/>
              </w:rPr>
              <w:t>ALTA</w:t>
            </w:r>
          </w:p>
        </w:tc>
        <w:tc>
          <w:tcPr>
            <w:tcW w:w="2126" w:type="dxa"/>
            <w:gridSpan w:val="2"/>
            <w:tcBorders>
              <w:top w:val="single" w:sz="4" w:space="0" w:color="auto"/>
              <w:left w:val="nil"/>
              <w:bottom w:val="nil"/>
              <w:right w:val="single" w:sz="4" w:space="0" w:color="000000"/>
            </w:tcBorders>
            <w:shd w:val="clear" w:color="auto" w:fill="FFFF00"/>
            <w:noWrap/>
            <w:vAlign w:val="center"/>
            <w:hideMark/>
          </w:tcPr>
          <w:p w:rsidR="00000000" w:rsidRDefault="00C6317F">
            <w:pPr>
              <w:jc w:val="center"/>
              <w:rPr>
                <w:rFonts w:ascii="Calibri" w:hAnsi="Calibri"/>
                <w:b/>
                <w:color w:val="000000"/>
                <w:sz w:val="22"/>
                <w:szCs w:val="22"/>
                <w:lang w:val="es-MX" w:eastAsia="es-MX"/>
              </w:rPr>
            </w:pPr>
            <w:r>
              <w:rPr>
                <w:rFonts w:ascii="Calibri" w:hAnsi="Calibri"/>
                <w:b/>
                <w:color w:val="000000"/>
                <w:sz w:val="22"/>
                <w:szCs w:val="22"/>
                <w:lang w:val="es-MX" w:eastAsia="es-MX"/>
              </w:rPr>
              <w:t>MEDIA</w:t>
            </w:r>
          </w:p>
        </w:tc>
        <w:tc>
          <w:tcPr>
            <w:tcW w:w="2142" w:type="dxa"/>
            <w:gridSpan w:val="2"/>
            <w:tcBorders>
              <w:top w:val="single" w:sz="4" w:space="0" w:color="auto"/>
              <w:left w:val="nil"/>
              <w:bottom w:val="single" w:sz="4" w:space="0" w:color="auto"/>
              <w:right w:val="single" w:sz="4" w:space="0" w:color="auto"/>
            </w:tcBorders>
            <w:shd w:val="clear" w:color="auto" w:fill="C2D69A"/>
            <w:noWrap/>
            <w:vAlign w:val="center"/>
            <w:hideMark/>
          </w:tcPr>
          <w:p w:rsidR="00000000" w:rsidRDefault="00C6317F">
            <w:pPr>
              <w:jc w:val="center"/>
              <w:rPr>
                <w:rFonts w:ascii="Calibri" w:hAnsi="Calibri"/>
                <w:b/>
                <w:color w:val="000000"/>
                <w:sz w:val="22"/>
                <w:szCs w:val="22"/>
                <w:lang w:val="es-MX" w:eastAsia="es-MX"/>
              </w:rPr>
            </w:pPr>
            <w:r>
              <w:rPr>
                <w:rFonts w:ascii="Calibri" w:hAnsi="Calibri"/>
                <w:b/>
                <w:color w:val="000000"/>
                <w:sz w:val="22"/>
                <w:szCs w:val="22"/>
                <w:lang w:val="es-MX" w:eastAsia="es-MX"/>
              </w:rPr>
              <w:t>BAJA</w:t>
            </w:r>
          </w:p>
        </w:tc>
      </w:tr>
      <w:tr w:rsidR="00000000">
        <w:trPr>
          <w:trHeight w:val="600"/>
          <w:jc w:val="center"/>
        </w:trPr>
        <w:tc>
          <w:tcPr>
            <w:tcW w:w="2273" w:type="dxa"/>
            <w:tcBorders>
              <w:top w:val="nil"/>
              <w:left w:val="single" w:sz="4" w:space="0" w:color="auto"/>
              <w:bottom w:val="single" w:sz="4" w:space="0" w:color="auto"/>
              <w:right w:val="single" w:sz="4" w:space="0" w:color="auto"/>
            </w:tcBorders>
            <w:shd w:val="clear" w:color="auto" w:fill="FFFFFF"/>
            <w:noWrap/>
            <w:vAlign w:val="bottom"/>
            <w:hideMark/>
          </w:tcPr>
          <w:p w:rsidR="00000000" w:rsidRDefault="00C6317F">
            <w:pPr>
              <w:jc w:val="center"/>
              <w:rPr>
                <w:rFonts w:ascii="Calibri" w:hAnsi="Calibri"/>
                <w:color w:val="000000"/>
                <w:sz w:val="22"/>
                <w:szCs w:val="22"/>
                <w:lang w:val="es-MX" w:eastAsia="es-MX"/>
              </w:rPr>
            </w:pPr>
            <w:r>
              <w:rPr>
                <w:rFonts w:ascii="Calibri" w:hAnsi="Calibri"/>
                <w:color w:val="000000"/>
                <w:sz w:val="22"/>
                <w:szCs w:val="22"/>
                <w:lang w:val="es-MX" w:eastAsia="es-MX"/>
              </w:rPr>
              <w:t>ESTRATEGIAS</w:t>
            </w:r>
          </w:p>
        </w:tc>
        <w:tc>
          <w:tcPr>
            <w:tcW w:w="993" w:type="dxa"/>
            <w:tcBorders>
              <w:top w:val="nil"/>
              <w:left w:val="nil"/>
              <w:bottom w:val="single" w:sz="4" w:space="0" w:color="auto"/>
              <w:right w:val="single" w:sz="4" w:space="0" w:color="auto"/>
            </w:tcBorders>
            <w:shd w:val="clear" w:color="auto" w:fill="D99795"/>
            <w:vAlign w:val="center"/>
            <w:hideMark/>
          </w:tcPr>
          <w:p w:rsidR="00000000" w:rsidRDefault="00C6317F">
            <w:pPr>
              <w:jc w:val="center"/>
              <w:rPr>
                <w:rFonts w:ascii="Calibri" w:hAnsi="Calibri"/>
                <w:color w:val="000000"/>
                <w:sz w:val="22"/>
                <w:szCs w:val="22"/>
                <w:lang w:val="es-MX" w:eastAsia="es-MX"/>
              </w:rPr>
            </w:pPr>
            <w:r>
              <w:rPr>
                <w:rFonts w:ascii="Calibri" w:hAnsi="Calibri"/>
                <w:color w:val="000000"/>
                <w:sz w:val="22"/>
                <w:szCs w:val="22"/>
                <w:lang w:val="es-MX" w:eastAsia="es-MX"/>
              </w:rPr>
              <w:t>DIA DE GESTION</w:t>
            </w:r>
          </w:p>
        </w:tc>
        <w:tc>
          <w:tcPr>
            <w:tcW w:w="1150" w:type="dxa"/>
            <w:tcBorders>
              <w:top w:val="nil"/>
              <w:left w:val="nil"/>
              <w:bottom w:val="single" w:sz="4" w:space="0" w:color="auto"/>
              <w:right w:val="single" w:sz="4" w:space="0" w:color="auto"/>
            </w:tcBorders>
            <w:shd w:val="clear" w:color="auto" w:fill="D99795"/>
            <w:vAlign w:val="center"/>
            <w:hideMark/>
          </w:tcPr>
          <w:p w:rsidR="00000000" w:rsidRDefault="00C6317F">
            <w:pPr>
              <w:jc w:val="center"/>
              <w:rPr>
                <w:rFonts w:ascii="Calibri" w:hAnsi="Calibri"/>
                <w:color w:val="000000"/>
                <w:szCs w:val="20"/>
                <w:lang w:val="es-MX" w:eastAsia="es-MX"/>
              </w:rPr>
            </w:pPr>
            <w:r>
              <w:rPr>
                <w:rFonts w:ascii="Calibri" w:hAnsi="Calibri"/>
                <w:color w:val="000000"/>
                <w:szCs w:val="20"/>
                <w:lang w:val="es-MX" w:eastAsia="es-MX"/>
              </w:rPr>
              <w:t>CONTACTOS EFECTIVOS</w:t>
            </w:r>
          </w:p>
        </w:tc>
        <w:tc>
          <w:tcPr>
            <w:tcW w:w="976" w:type="dxa"/>
            <w:tcBorders>
              <w:top w:val="single" w:sz="4" w:space="0" w:color="auto"/>
              <w:left w:val="nil"/>
              <w:bottom w:val="single" w:sz="4" w:space="0" w:color="auto"/>
              <w:right w:val="single" w:sz="4" w:space="0" w:color="auto"/>
            </w:tcBorders>
            <w:shd w:val="clear" w:color="auto" w:fill="FFFF00"/>
            <w:vAlign w:val="bottom"/>
            <w:hideMark/>
          </w:tcPr>
          <w:p w:rsidR="00000000" w:rsidRDefault="00C6317F">
            <w:pPr>
              <w:jc w:val="center"/>
              <w:rPr>
                <w:rFonts w:ascii="Calibri" w:hAnsi="Calibri"/>
                <w:color w:val="000000"/>
                <w:sz w:val="22"/>
                <w:szCs w:val="22"/>
                <w:lang w:val="es-MX" w:eastAsia="es-MX"/>
              </w:rPr>
            </w:pPr>
            <w:r>
              <w:rPr>
                <w:rFonts w:ascii="Calibri" w:hAnsi="Calibri"/>
                <w:color w:val="000000"/>
                <w:sz w:val="22"/>
                <w:szCs w:val="22"/>
                <w:lang w:val="es-MX" w:eastAsia="es-MX"/>
              </w:rPr>
              <w:t>DIA DE GESTION</w:t>
            </w:r>
          </w:p>
        </w:tc>
        <w:tc>
          <w:tcPr>
            <w:tcW w:w="1150" w:type="dxa"/>
            <w:tcBorders>
              <w:top w:val="single" w:sz="4" w:space="0" w:color="auto"/>
              <w:left w:val="nil"/>
              <w:bottom w:val="single" w:sz="4" w:space="0" w:color="auto"/>
              <w:right w:val="single" w:sz="4" w:space="0" w:color="auto"/>
            </w:tcBorders>
            <w:shd w:val="clear" w:color="auto" w:fill="FFFF00"/>
            <w:vAlign w:val="bottom"/>
            <w:hideMark/>
          </w:tcPr>
          <w:p w:rsidR="00000000" w:rsidRDefault="00C6317F">
            <w:pPr>
              <w:jc w:val="center"/>
              <w:rPr>
                <w:rFonts w:ascii="Calibri" w:hAnsi="Calibri"/>
                <w:color w:val="000000"/>
                <w:szCs w:val="20"/>
                <w:lang w:val="es-MX" w:eastAsia="es-MX"/>
              </w:rPr>
            </w:pPr>
            <w:r>
              <w:rPr>
                <w:rFonts w:ascii="Calibri" w:hAnsi="Calibri"/>
                <w:color w:val="000000"/>
                <w:szCs w:val="20"/>
                <w:lang w:val="es-MX" w:eastAsia="es-MX"/>
              </w:rPr>
              <w:t>CONTACTOS EFECTIVOS</w:t>
            </w:r>
          </w:p>
        </w:tc>
        <w:tc>
          <w:tcPr>
            <w:tcW w:w="992" w:type="dxa"/>
            <w:tcBorders>
              <w:top w:val="nil"/>
              <w:left w:val="nil"/>
              <w:bottom w:val="single" w:sz="4" w:space="0" w:color="auto"/>
              <w:right w:val="single" w:sz="4" w:space="0" w:color="auto"/>
            </w:tcBorders>
            <w:shd w:val="clear" w:color="auto" w:fill="C2D69A"/>
            <w:vAlign w:val="bottom"/>
            <w:hideMark/>
          </w:tcPr>
          <w:p w:rsidR="00000000" w:rsidRDefault="00C6317F">
            <w:pPr>
              <w:jc w:val="center"/>
              <w:rPr>
                <w:rFonts w:ascii="Calibri" w:hAnsi="Calibri"/>
                <w:color w:val="000000"/>
                <w:sz w:val="22"/>
                <w:szCs w:val="22"/>
                <w:lang w:val="es-MX" w:eastAsia="es-MX"/>
              </w:rPr>
            </w:pPr>
            <w:r>
              <w:rPr>
                <w:rFonts w:ascii="Calibri" w:hAnsi="Calibri"/>
                <w:color w:val="000000"/>
                <w:sz w:val="22"/>
                <w:szCs w:val="22"/>
                <w:lang w:val="es-MX" w:eastAsia="es-MX"/>
              </w:rPr>
              <w:t>DIA DE GESTION</w:t>
            </w:r>
          </w:p>
        </w:tc>
        <w:tc>
          <w:tcPr>
            <w:tcW w:w="1150" w:type="dxa"/>
            <w:tcBorders>
              <w:top w:val="nil"/>
              <w:left w:val="nil"/>
              <w:bottom w:val="single" w:sz="4" w:space="0" w:color="auto"/>
              <w:right w:val="single" w:sz="4" w:space="0" w:color="auto"/>
            </w:tcBorders>
            <w:shd w:val="clear" w:color="auto" w:fill="C2D69A"/>
            <w:vAlign w:val="bottom"/>
            <w:hideMark/>
          </w:tcPr>
          <w:p w:rsidR="00000000" w:rsidRDefault="00C6317F">
            <w:pPr>
              <w:jc w:val="center"/>
              <w:rPr>
                <w:rFonts w:ascii="Calibri" w:hAnsi="Calibri"/>
                <w:color w:val="000000"/>
                <w:szCs w:val="20"/>
                <w:lang w:val="es-MX" w:eastAsia="es-MX"/>
              </w:rPr>
            </w:pPr>
            <w:r>
              <w:rPr>
                <w:rFonts w:ascii="Calibri" w:hAnsi="Calibri"/>
                <w:color w:val="000000"/>
                <w:szCs w:val="20"/>
                <w:lang w:val="es-MX" w:eastAsia="es-MX"/>
              </w:rPr>
              <w:t>CONTACTOS EFECTIVOS</w:t>
            </w:r>
          </w:p>
        </w:tc>
      </w:tr>
      <w:tr w:rsidR="00000000">
        <w:trPr>
          <w:trHeight w:val="300"/>
          <w:jc w:val="center"/>
        </w:trPr>
        <w:tc>
          <w:tcPr>
            <w:tcW w:w="2273" w:type="dxa"/>
            <w:tcBorders>
              <w:top w:val="nil"/>
              <w:left w:val="single" w:sz="4" w:space="0" w:color="auto"/>
              <w:bottom w:val="single" w:sz="4" w:space="0" w:color="auto"/>
              <w:right w:val="single" w:sz="4" w:space="0" w:color="auto"/>
            </w:tcBorders>
            <w:shd w:val="clear" w:color="auto" w:fill="FFFFFF"/>
            <w:noWrap/>
            <w:vAlign w:val="bottom"/>
            <w:hideMark/>
          </w:tcPr>
          <w:p w:rsidR="00000000" w:rsidRDefault="00C6317F">
            <w:pPr>
              <w:rPr>
                <w:rFonts w:ascii="Calibri" w:hAnsi="Calibri"/>
                <w:color w:val="000000"/>
                <w:sz w:val="22"/>
                <w:szCs w:val="22"/>
                <w:lang w:val="es-MX" w:eastAsia="es-MX"/>
              </w:rPr>
            </w:pPr>
            <w:r>
              <w:rPr>
                <w:rFonts w:ascii="Calibri" w:hAnsi="Calibri"/>
                <w:color w:val="000000"/>
                <w:sz w:val="22"/>
                <w:szCs w:val="22"/>
                <w:lang w:val="es-MX" w:eastAsia="es-MX"/>
              </w:rPr>
              <w:t>LLAMADA TELEFONICA</w:t>
            </w:r>
          </w:p>
        </w:tc>
        <w:tc>
          <w:tcPr>
            <w:tcW w:w="993" w:type="dxa"/>
            <w:tcBorders>
              <w:top w:val="nil"/>
              <w:left w:val="nil"/>
              <w:bottom w:val="single" w:sz="4" w:space="0" w:color="auto"/>
              <w:right w:val="single" w:sz="4" w:space="0" w:color="auto"/>
            </w:tcBorders>
            <w:shd w:val="clear" w:color="auto" w:fill="D99795"/>
            <w:noWrap/>
            <w:vAlign w:val="bottom"/>
            <w:hideMark/>
          </w:tcPr>
          <w:p w:rsidR="00000000" w:rsidRDefault="00C6317F">
            <w:pPr>
              <w:jc w:val="center"/>
              <w:rPr>
                <w:rFonts w:ascii="Calibri" w:hAnsi="Calibri"/>
                <w:color w:val="000000"/>
                <w:sz w:val="22"/>
                <w:szCs w:val="22"/>
                <w:lang w:val="es-MX" w:eastAsia="es-MX"/>
              </w:rPr>
            </w:pPr>
            <w:r>
              <w:rPr>
                <w:rFonts w:ascii="Calibri" w:hAnsi="Calibri"/>
                <w:color w:val="000000"/>
                <w:sz w:val="22"/>
                <w:szCs w:val="22"/>
                <w:lang w:val="es-MX" w:eastAsia="es-MX"/>
              </w:rPr>
              <w:t>4</w:t>
            </w:r>
          </w:p>
        </w:tc>
        <w:tc>
          <w:tcPr>
            <w:tcW w:w="1150" w:type="dxa"/>
            <w:tcBorders>
              <w:top w:val="nil"/>
              <w:left w:val="nil"/>
              <w:bottom w:val="single" w:sz="4" w:space="0" w:color="auto"/>
              <w:right w:val="single" w:sz="4" w:space="0" w:color="auto"/>
            </w:tcBorders>
            <w:shd w:val="clear" w:color="auto" w:fill="D99795"/>
            <w:noWrap/>
            <w:vAlign w:val="bottom"/>
            <w:hideMark/>
          </w:tcPr>
          <w:p w:rsidR="00000000" w:rsidRDefault="00C6317F">
            <w:pPr>
              <w:jc w:val="center"/>
              <w:rPr>
                <w:rFonts w:ascii="Calibri" w:hAnsi="Calibri"/>
                <w:color w:val="000000"/>
                <w:sz w:val="22"/>
                <w:szCs w:val="22"/>
                <w:lang w:val="es-MX" w:eastAsia="es-MX"/>
              </w:rPr>
            </w:pPr>
            <w:r>
              <w:rPr>
                <w:rFonts w:ascii="Calibri" w:hAnsi="Calibri"/>
                <w:color w:val="000000"/>
                <w:sz w:val="22"/>
                <w:szCs w:val="22"/>
                <w:lang w:val="es-MX" w:eastAsia="es-MX"/>
              </w:rPr>
              <w:t>3</w:t>
            </w:r>
          </w:p>
        </w:tc>
        <w:tc>
          <w:tcPr>
            <w:tcW w:w="976" w:type="dxa"/>
            <w:tcBorders>
              <w:top w:val="nil"/>
              <w:left w:val="nil"/>
              <w:bottom w:val="single" w:sz="4" w:space="0" w:color="auto"/>
              <w:right w:val="single" w:sz="4" w:space="0" w:color="auto"/>
            </w:tcBorders>
            <w:shd w:val="clear" w:color="auto" w:fill="FFFF00"/>
            <w:noWrap/>
            <w:vAlign w:val="bottom"/>
            <w:hideMark/>
          </w:tcPr>
          <w:p w:rsidR="00000000" w:rsidRDefault="00C6317F">
            <w:pPr>
              <w:jc w:val="center"/>
              <w:rPr>
                <w:rFonts w:ascii="Calibri" w:hAnsi="Calibri"/>
                <w:color w:val="000000"/>
                <w:sz w:val="22"/>
                <w:szCs w:val="22"/>
                <w:lang w:val="es-MX" w:eastAsia="es-MX"/>
              </w:rPr>
            </w:pPr>
            <w:r>
              <w:rPr>
                <w:rFonts w:ascii="Calibri" w:hAnsi="Calibri"/>
                <w:color w:val="000000"/>
                <w:sz w:val="22"/>
                <w:szCs w:val="22"/>
                <w:lang w:val="es-MX" w:eastAsia="es-MX"/>
              </w:rPr>
              <w:t>5</w:t>
            </w:r>
          </w:p>
        </w:tc>
        <w:tc>
          <w:tcPr>
            <w:tcW w:w="1150" w:type="dxa"/>
            <w:tcBorders>
              <w:top w:val="nil"/>
              <w:left w:val="nil"/>
              <w:bottom w:val="single" w:sz="4" w:space="0" w:color="auto"/>
              <w:right w:val="single" w:sz="4" w:space="0" w:color="auto"/>
            </w:tcBorders>
            <w:shd w:val="clear" w:color="auto" w:fill="FFFF00"/>
            <w:noWrap/>
            <w:vAlign w:val="bottom"/>
            <w:hideMark/>
          </w:tcPr>
          <w:p w:rsidR="00000000" w:rsidRDefault="00C6317F">
            <w:pPr>
              <w:jc w:val="center"/>
              <w:rPr>
                <w:rFonts w:ascii="Calibri" w:hAnsi="Calibri"/>
                <w:color w:val="000000"/>
                <w:sz w:val="22"/>
                <w:szCs w:val="22"/>
                <w:lang w:val="es-MX" w:eastAsia="es-MX"/>
              </w:rPr>
            </w:pPr>
            <w:r>
              <w:rPr>
                <w:rFonts w:ascii="Calibri" w:hAnsi="Calibri"/>
                <w:color w:val="000000"/>
                <w:sz w:val="22"/>
                <w:szCs w:val="22"/>
                <w:lang w:val="es-MX" w:eastAsia="es-MX"/>
              </w:rPr>
              <w:t>2</w:t>
            </w:r>
          </w:p>
        </w:tc>
        <w:tc>
          <w:tcPr>
            <w:tcW w:w="992" w:type="dxa"/>
            <w:tcBorders>
              <w:top w:val="nil"/>
              <w:left w:val="nil"/>
              <w:bottom w:val="single" w:sz="4" w:space="0" w:color="auto"/>
              <w:right w:val="single" w:sz="4" w:space="0" w:color="auto"/>
            </w:tcBorders>
            <w:shd w:val="clear" w:color="auto" w:fill="C2D69A"/>
            <w:noWrap/>
            <w:vAlign w:val="bottom"/>
            <w:hideMark/>
          </w:tcPr>
          <w:p w:rsidR="00000000" w:rsidRDefault="00C6317F">
            <w:pPr>
              <w:jc w:val="center"/>
              <w:rPr>
                <w:rFonts w:ascii="Calibri" w:hAnsi="Calibri"/>
                <w:color w:val="000000"/>
                <w:sz w:val="22"/>
                <w:szCs w:val="22"/>
                <w:lang w:val="es-MX" w:eastAsia="es-MX"/>
              </w:rPr>
            </w:pPr>
            <w:r>
              <w:rPr>
                <w:rFonts w:ascii="Calibri" w:hAnsi="Calibri"/>
                <w:color w:val="000000"/>
                <w:sz w:val="22"/>
                <w:szCs w:val="22"/>
                <w:lang w:val="es-MX" w:eastAsia="es-MX"/>
              </w:rPr>
              <w:t>7</w:t>
            </w:r>
          </w:p>
        </w:tc>
        <w:tc>
          <w:tcPr>
            <w:tcW w:w="1150" w:type="dxa"/>
            <w:tcBorders>
              <w:top w:val="nil"/>
              <w:left w:val="nil"/>
              <w:bottom w:val="single" w:sz="4" w:space="0" w:color="auto"/>
              <w:right w:val="single" w:sz="4" w:space="0" w:color="auto"/>
            </w:tcBorders>
            <w:shd w:val="clear" w:color="auto" w:fill="C2D69A"/>
            <w:noWrap/>
            <w:vAlign w:val="bottom"/>
            <w:hideMark/>
          </w:tcPr>
          <w:p w:rsidR="00000000" w:rsidRDefault="00C6317F">
            <w:pPr>
              <w:jc w:val="center"/>
              <w:rPr>
                <w:rFonts w:ascii="Calibri" w:hAnsi="Calibri"/>
                <w:color w:val="000000"/>
                <w:sz w:val="22"/>
                <w:szCs w:val="22"/>
                <w:lang w:val="es-MX" w:eastAsia="es-MX"/>
              </w:rPr>
            </w:pPr>
            <w:r>
              <w:rPr>
                <w:rFonts w:ascii="Calibri" w:hAnsi="Calibri"/>
                <w:color w:val="000000"/>
                <w:sz w:val="22"/>
                <w:szCs w:val="22"/>
                <w:lang w:val="es-MX" w:eastAsia="es-MX"/>
              </w:rPr>
              <w:t>2</w:t>
            </w:r>
          </w:p>
        </w:tc>
      </w:tr>
      <w:tr w:rsidR="00000000">
        <w:trPr>
          <w:trHeight w:val="300"/>
          <w:jc w:val="center"/>
        </w:trPr>
        <w:tc>
          <w:tcPr>
            <w:tcW w:w="2273" w:type="dxa"/>
            <w:tcBorders>
              <w:top w:val="nil"/>
              <w:left w:val="single" w:sz="4" w:space="0" w:color="auto"/>
              <w:bottom w:val="single" w:sz="4" w:space="0" w:color="auto"/>
              <w:right w:val="single" w:sz="4" w:space="0" w:color="auto"/>
            </w:tcBorders>
            <w:shd w:val="clear" w:color="auto" w:fill="FFFFFF"/>
            <w:noWrap/>
            <w:vAlign w:val="bottom"/>
            <w:hideMark/>
          </w:tcPr>
          <w:p w:rsidR="00000000" w:rsidRDefault="00C6317F">
            <w:pPr>
              <w:rPr>
                <w:rFonts w:ascii="Calibri" w:hAnsi="Calibri"/>
                <w:color w:val="000000"/>
                <w:sz w:val="22"/>
                <w:szCs w:val="22"/>
                <w:lang w:val="es-MX" w:eastAsia="es-MX"/>
              </w:rPr>
            </w:pPr>
            <w:r>
              <w:rPr>
                <w:rFonts w:ascii="Calibri" w:hAnsi="Calibri"/>
                <w:color w:val="000000"/>
                <w:sz w:val="22"/>
                <w:szCs w:val="22"/>
                <w:lang w:val="es-MX" w:eastAsia="es-MX"/>
              </w:rPr>
              <w:t>LLAMADA GARANTE</w:t>
            </w:r>
          </w:p>
        </w:tc>
        <w:tc>
          <w:tcPr>
            <w:tcW w:w="993" w:type="dxa"/>
            <w:tcBorders>
              <w:top w:val="nil"/>
              <w:left w:val="nil"/>
              <w:bottom w:val="single" w:sz="4" w:space="0" w:color="auto"/>
              <w:right w:val="single" w:sz="4" w:space="0" w:color="auto"/>
            </w:tcBorders>
            <w:shd w:val="clear" w:color="auto" w:fill="D99795"/>
            <w:noWrap/>
            <w:vAlign w:val="bottom"/>
            <w:hideMark/>
          </w:tcPr>
          <w:p w:rsidR="00000000" w:rsidRDefault="00C6317F">
            <w:pPr>
              <w:jc w:val="center"/>
              <w:rPr>
                <w:rFonts w:ascii="Calibri" w:hAnsi="Calibri"/>
                <w:color w:val="000000"/>
                <w:sz w:val="22"/>
                <w:szCs w:val="22"/>
                <w:lang w:val="es-MX" w:eastAsia="es-MX"/>
              </w:rPr>
            </w:pPr>
            <w:r>
              <w:rPr>
                <w:rFonts w:ascii="Calibri" w:hAnsi="Calibri"/>
                <w:color w:val="000000"/>
                <w:sz w:val="22"/>
                <w:szCs w:val="22"/>
                <w:lang w:val="es-MX" w:eastAsia="es-MX"/>
              </w:rPr>
              <w:t>5</w:t>
            </w:r>
          </w:p>
        </w:tc>
        <w:tc>
          <w:tcPr>
            <w:tcW w:w="1150" w:type="dxa"/>
            <w:tcBorders>
              <w:top w:val="nil"/>
              <w:left w:val="nil"/>
              <w:bottom w:val="single" w:sz="4" w:space="0" w:color="auto"/>
              <w:right w:val="single" w:sz="4" w:space="0" w:color="auto"/>
            </w:tcBorders>
            <w:shd w:val="clear" w:color="auto" w:fill="D99795"/>
            <w:noWrap/>
            <w:vAlign w:val="bottom"/>
            <w:hideMark/>
          </w:tcPr>
          <w:p w:rsidR="00000000" w:rsidRDefault="00C6317F">
            <w:pPr>
              <w:jc w:val="center"/>
              <w:rPr>
                <w:rFonts w:ascii="Calibri" w:hAnsi="Calibri"/>
                <w:color w:val="000000"/>
                <w:sz w:val="22"/>
                <w:szCs w:val="22"/>
                <w:lang w:val="es-MX" w:eastAsia="es-MX"/>
              </w:rPr>
            </w:pPr>
            <w:r>
              <w:rPr>
                <w:rFonts w:ascii="Calibri" w:hAnsi="Calibri"/>
                <w:color w:val="000000"/>
                <w:sz w:val="22"/>
                <w:szCs w:val="22"/>
                <w:lang w:val="es-MX" w:eastAsia="es-MX"/>
              </w:rPr>
              <w:t>2</w:t>
            </w:r>
          </w:p>
        </w:tc>
        <w:tc>
          <w:tcPr>
            <w:tcW w:w="976" w:type="dxa"/>
            <w:tcBorders>
              <w:top w:val="nil"/>
              <w:left w:val="nil"/>
              <w:bottom w:val="single" w:sz="4" w:space="0" w:color="auto"/>
              <w:right w:val="single" w:sz="4" w:space="0" w:color="auto"/>
            </w:tcBorders>
            <w:shd w:val="clear" w:color="auto" w:fill="FFFF00"/>
            <w:noWrap/>
            <w:vAlign w:val="bottom"/>
            <w:hideMark/>
          </w:tcPr>
          <w:p w:rsidR="00000000" w:rsidRDefault="00C6317F">
            <w:pPr>
              <w:jc w:val="center"/>
              <w:rPr>
                <w:rFonts w:ascii="Calibri" w:hAnsi="Calibri"/>
                <w:color w:val="000000"/>
                <w:sz w:val="22"/>
                <w:szCs w:val="22"/>
                <w:lang w:val="es-MX" w:eastAsia="es-MX"/>
              </w:rPr>
            </w:pPr>
            <w:r>
              <w:rPr>
                <w:rFonts w:ascii="Calibri" w:hAnsi="Calibri"/>
                <w:color w:val="000000"/>
                <w:sz w:val="22"/>
                <w:szCs w:val="22"/>
                <w:lang w:val="es-MX" w:eastAsia="es-MX"/>
              </w:rPr>
              <w:t>8</w:t>
            </w:r>
          </w:p>
        </w:tc>
        <w:tc>
          <w:tcPr>
            <w:tcW w:w="1150" w:type="dxa"/>
            <w:tcBorders>
              <w:top w:val="nil"/>
              <w:left w:val="nil"/>
              <w:bottom w:val="single" w:sz="4" w:space="0" w:color="auto"/>
              <w:right w:val="single" w:sz="4" w:space="0" w:color="auto"/>
            </w:tcBorders>
            <w:shd w:val="clear" w:color="auto" w:fill="FFFF00"/>
            <w:noWrap/>
            <w:vAlign w:val="bottom"/>
            <w:hideMark/>
          </w:tcPr>
          <w:p w:rsidR="00000000" w:rsidRDefault="00C6317F">
            <w:pPr>
              <w:jc w:val="center"/>
              <w:rPr>
                <w:rFonts w:ascii="Calibri" w:hAnsi="Calibri"/>
                <w:color w:val="000000"/>
                <w:sz w:val="22"/>
                <w:szCs w:val="22"/>
                <w:lang w:val="es-MX" w:eastAsia="es-MX"/>
              </w:rPr>
            </w:pPr>
            <w:r>
              <w:rPr>
                <w:rFonts w:ascii="Calibri" w:hAnsi="Calibri"/>
                <w:color w:val="000000"/>
                <w:sz w:val="22"/>
                <w:szCs w:val="22"/>
                <w:lang w:val="es-MX" w:eastAsia="es-MX"/>
              </w:rPr>
              <w:t>1</w:t>
            </w:r>
          </w:p>
        </w:tc>
        <w:tc>
          <w:tcPr>
            <w:tcW w:w="992" w:type="dxa"/>
            <w:tcBorders>
              <w:top w:val="nil"/>
              <w:left w:val="nil"/>
              <w:bottom w:val="single" w:sz="4" w:space="0" w:color="auto"/>
              <w:right w:val="single" w:sz="4" w:space="0" w:color="auto"/>
            </w:tcBorders>
            <w:shd w:val="clear" w:color="auto" w:fill="C2D69A"/>
            <w:noWrap/>
            <w:vAlign w:val="bottom"/>
            <w:hideMark/>
          </w:tcPr>
          <w:p w:rsidR="00000000" w:rsidRDefault="00C6317F">
            <w:pPr>
              <w:jc w:val="center"/>
              <w:rPr>
                <w:rFonts w:ascii="Calibri" w:hAnsi="Calibri"/>
                <w:color w:val="000000"/>
                <w:sz w:val="22"/>
                <w:szCs w:val="22"/>
                <w:lang w:val="es-MX" w:eastAsia="es-MX"/>
              </w:rPr>
            </w:pPr>
            <w:r>
              <w:rPr>
                <w:rFonts w:ascii="Calibri" w:hAnsi="Calibri"/>
                <w:color w:val="000000"/>
                <w:sz w:val="22"/>
                <w:szCs w:val="22"/>
                <w:lang w:val="es-MX" w:eastAsia="es-MX"/>
              </w:rPr>
              <w:t>10</w:t>
            </w:r>
          </w:p>
        </w:tc>
        <w:tc>
          <w:tcPr>
            <w:tcW w:w="1150" w:type="dxa"/>
            <w:tcBorders>
              <w:top w:val="nil"/>
              <w:left w:val="nil"/>
              <w:bottom w:val="single" w:sz="4" w:space="0" w:color="auto"/>
              <w:right w:val="single" w:sz="4" w:space="0" w:color="auto"/>
            </w:tcBorders>
            <w:shd w:val="clear" w:color="auto" w:fill="C2D69A"/>
            <w:noWrap/>
            <w:vAlign w:val="bottom"/>
            <w:hideMark/>
          </w:tcPr>
          <w:p w:rsidR="00000000" w:rsidRDefault="00C6317F">
            <w:pPr>
              <w:jc w:val="center"/>
              <w:rPr>
                <w:rFonts w:ascii="Calibri" w:hAnsi="Calibri"/>
                <w:color w:val="000000"/>
                <w:sz w:val="22"/>
                <w:szCs w:val="22"/>
                <w:lang w:val="es-MX" w:eastAsia="es-MX"/>
              </w:rPr>
            </w:pPr>
            <w:r>
              <w:rPr>
                <w:rFonts w:ascii="Calibri" w:hAnsi="Calibri"/>
                <w:color w:val="000000"/>
                <w:sz w:val="22"/>
                <w:szCs w:val="22"/>
                <w:lang w:val="es-MX" w:eastAsia="es-MX"/>
              </w:rPr>
              <w:t>1</w:t>
            </w:r>
          </w:p>
        </w:tc>
      </w:tr>
      <w:tr w:rsidR="00000000">
        <w:trPr>
          <w:trHeight w:val="300"/>
          <w:jc w:val="center"/>
        </w:trPr>
        <w:tc>
          <w:tcPr>
            <w:tcW w:w="2273" w:type="dxa"/>
            <w:tcBorders>
              <w:top w:val="nil"/>
              <w:left w:val="single" w:sz="4" w:space="0" w:color="auto"/>
              <w:bottom w:val="single" w:sz="4" w:space="0" w:color="auto"/>
              <w:right w:val="single" w:sz="4" w:space="0" w:color="auto"/>
            </w:tcBorders>
            <w:shd w:val="clear" w:color="auto" w:fill="FFFFFF"/>
            <w:noWrap/>
            <w:vAlign w:val="bottom"/>
            <w:hideMark/>
          </w:tcPr>
          <w:p w:rsidR="00000000" w:rsidRDefault="00C6317F">
            <w:pPr>
              <w:rPr>
                <w:rFonts w:ascii="Calibri" w:hAnsi="Calibri"/>
                <w:color w:val="000000"/>
                <w:sz w:val="22"/>
                <w:szCs w:val="22"/>
                <w:lang w:val="es-MX" w:eastAsia="es-MX"/>
              </w:rPr>
            </w:pPr>
            <w:r>
              <w:rPr>
                <w:rFonts w:ascii="Calibri" w:hAnsi="Calibri"/>
                <w:color w:val="000000"/>
                <w:sz w:val="22"/>
                <w:szCs w:val="22"/>
                <w:lang w:val="es-MX" w:eastAsia="es-MX"/>
              </w:rPr>
              <w:t>VISITA AL CLIENTE</w:t>
            </w:r>
          </w:p>
        </w:tc>
        <w:tc>
          <w:tcPr>
            <w:tcW w:w="2143" w:type="dxa"/>
            <w:gridSpan w:val="2"/>
            <w:tcBorders>
              <w:top w:val="single" w:sz="4" w:space="0" w:color="auto"/>
              <w:left w:val="nil"/>
              <w:bottom w:val="single" w:sz="4" w:space="0" w:color="auto"/>
              <w:right w:val="single" w:sz="4" w:space="0" w:color="000000"/>
            </w:tcBorders>
            <w:shd w:val="clear" w:color="auto" w:fill="D99795"/>
            <w:noWrap/>
            <w:vAlign w:val="bottom"/>
            <w:hideMark/>
          </w:tcPr>
          <w:p w:rsidR="00000000" w:rsidRDefault="00C6317F">
            <w:pPr>
              <w:jc w:val="center"/>
              <w:rPr>
                <w:rFonts w:ascii="Calibri" w:hAnsi="Calibri"/>
                <w:color w:val="000000"/>
                <w:sz w:val="22"/>
                <w:szCs w:val="22"/>
                <w:lang w:val="es-MX" w:eastAsia="es-MX"/>
              </w:rPr>
            </w:pPr>
            <w:r>
              <w:rPr>
                <w:rFonts w:ascii="Calibri" w:hAnsi="Calibri"/>
                <w:color w:val="000000"/>
                <w:sz w:val="22"/>
                <w:szCs w:val="22"/>
                <w:lang w:val="es-MX" w:eastAsia="es-MX"/>
              </w:rPr>
              <w:t>9</w:t>
            </w:r>
          </w:p>
        </w:tc>
        <w:tc>
          <w:tcPr>
            <w:tcW w:w="2126" w:type="dxa"/>
            <w:gridSpan w:val="2"/>
            <w:tcBorders>
              <w:top w:val="single" w:sz="4" w:space="0" w:color="auto"/>
              <w:left w:val="nil"/>
              <w:bottom w:val="single" w:sz="4" w:space="0" w:color="auto"/>
              <w:right w:val="single" w:sz="4" w:space="0" w:color="000000"/>
            </w:tcBorders>
            <w:shd w:val="clear" w:color="auto" w:fill="FFFF00"/>
            <w:noWrap/>
            <w:vAlign w:val="bottom"/>
            <w:hideMark/>
          </w:tcPr>
          <w:p w:rsidR="00000000" w:rsidRDefault="00C6317F">
            <w:pPr>
              <w:jc w:val="center"/>
              <w:rPr>
                <w:rFonts w:ascii="Calibri" w:hAnsi="Calibri"/>
                <w:color w:val="000000"/>
                <w:sz w:val="22"/>
                <w:szCs w:val="22"/>
                <w:lang w:val="es-MX" w:eastAsia="es-MX"/>
              </w:rPr>
            </w:pPr>
            <w:r>
              <w:rPr>
                <w:rFonts w:ascii="Calibri" w:hAnsi="Calibri"/>
                <w:color w:val="000000"/>
                <w:sz w:val="22"/>
                <w:szCs w:val="22"/>
                <w:lang w:val="es-MX" w:eastAsia="es-MX"/>
              </w:rPr>
              <w:t>12</w:t>
            </w:r>
          </w:p>
        </w:tc>
        <w:tc>
          <w:tcPr>
            <w:tcW w:w="2142" w:type="dxa"/>
            <w:gridSpan w:val="2"/>
            <w:tcBorders>
              <w:top w:val="single" w:sz="4" w:space="0" w:color="auto"/>
              <w:left w:val="nil"/>
              <w:bottom w:val="single" w:sz="4" w:space="0" w:color="auto"/>
              <w:right w:val="single" w:sz="4" w:space="0" w:color="000000"/>
            </w:tcBorders>
            <w:shd w:val="clear" w:color="auto" w:fill="C2D69A"/>
            <w:noWrap/>
            <w:vAlign w:val="bottom"/>
            <w:hideMark/>
          </w:tcPr>
          <w:p w:rsidR="00000000" w:rsidRDefault="00C6317F">
            <w:pPr>
              <w:jc w:val="center"/>
              <w:rPr>
                <w:rFonts w:ascii="Calibri" w:hAnsi="Calibri"/>
                <w:color w:val="000000"/>
                <w:sz w:val="22"/>
                <w:szCs w:val="22"/>
                <w:lang w:val="es-MX" w:eastAsia="es-MX"/>
              </w:rPr>
            </w:pPr>
            <w:r>
              <w:rPr>
                <w:rFonts w:ascii="Calibri" w:hAnsi="Calibri"/>
                <w:color w:val="000000"/>
                <w:sz w:val="22"/>
                <w:szCs w:val="22"/>
                <w:lang w:val="es-MX" w:eastAsia="es-MX"/>
              </w:rPr>
              <w:t>15</w:t>
            </w:r>
          </w:p>
        </w:tc>
      </w:tr>
      <w:tr w:rsidR="00000000">
        <w:trPr>
          <w:trHeight w:val="300"/>
          <w:jc w:val="center"/>
        </w:trPr>
        <w:tc>
          <w:tcPr>
            <w:tcW w:w="2273" w:type="dxa"/>
            <w:tcBorders>
              <w:top w:val="nil"/>
              <w:left w:val="single" w:sz="4" w:space="0" w:color="auto"/>
              <w:bottom w:val="single" w:sz="4" w:space="0" w:color="auto"/>
              <w:right w:val="single" w:sz="4" w:space="0" w:color="auto"/>
            </w:tcBorders>
            <w:shd w:val="clear" w:color="auto" w:fill="FFFFFF"/>
            <w:noWrap/>
            <w:vAlign w:val="bottom"/>
            <w:hideMark/>
          </w:tcPr>
          <w:p w:rsidR="00000000" w:rsidRDefault="00C6317F">
            <w:pPr>
              <w:rPr>
                <w:rFonts w:ascii="Calibri" w:hAnsi="Calibri"/>
                <w:color w:val="000000"/>
                <w:sz w:val="22"/>
                <w:szCs w:val="22"/>
                <w:lang w:val="es-MX" w:eastAsia="es-MX"/>
              </w:rPr>
            </w:pPr>
            <w:r>
              <w:rPr>
                <w:rFonts w:ascii="Calibri" w:hAnsi="Calibri"/>
                <w:color w:val="000000"/>
                <w:sz w:val="22"/>
                <w:szCs w:val="22"/>
                <w:lang w:val="es-MX" w:eastAsia="es-MX"/>
              </w:rPr>
              <w:t>CARTA 1 AL CLIENTE</w:t>
            </w:r>
          </w:p>
        </w:tc>
        <w:tc>
          <w:tcPr>
            <w:tcW w:w="2143" w:type="dxa"/>
            <w:gridSpan w:val="2"/>
            <w:tcBorders>
              <w:top w:val="single" w:sz="4" w:space="0" w:color="auto"/>
              <w:left w:val="nil"/>
              <w:bottom w:val="single" w:sz="4" w:space="0" w:color="auto"/>
              <w:right w:val="single" w:sz="4" w:space="0" w:color="000000"/>
            </w:tcBorders>
            <w:shd w:val="clear" w:color="auto" w:fill="D99795"/>
            <w:noWrap/>
            <w:vAlign w:val="bottom"/>
            <w:hideMark/>
          </w:tcPr>
          <w:p w:rsidR="00000000" w:rsidRDefault="00C6317F">
            <w:pPr>
              <w:jc w:val="center"/>
              <w:rPr>
                <w:rFonts w:ascii="Calibri" w:hAnsi="Calibri"/>
                <w:color w:val="000000"/>
                <w:sz w:val="22"/>
                <w:szCs w:val="22"/>
                <w:lang w:val="es-MX" w:eastAsia="es-MX"/>
              </w:rPr>
            </w:pPr>
            <w:r>
              <w:rPr>
                <w:rFonts w:ascii="Calibri" w:hAnsi="Calibri"/>
                <w:color w:val="000000"/>
                <w:sz w:val="22"/>
                <w:szCs w:val="22"/>
                <w:lang w:val="es-MX" w:eastAsia="es-MX"/>
              </w:rPr>
              <w:t>12</w:t>
            </w:r>
          </w:p>
        </w:tc>
        <w:tc>
          <w:tcPr>
            <w:tcW w:w="2126" w:type="dxa"/>
            <w:gridSpan w:val="2"/>
            <w:tcBorders>
              <w:top w:val="single" w:sz="4" w:space="0" w:color="auto"/>
              <w:left w:val="nil"/>
              <w:bottom w:val="single" w:sz="4" w:space="0" w:color="auto"/>
              <w:right w:val="single" w:sz="4" w:space="0" w:color="000000"/>
            </w:tcBorders>
            <w:shd w:val="clear" w:color="auto" w:fill="FFFF00"/>
            <w:noWrap/>
            <w:vAlign w:val="bottom"/>
            <w:hideMark/>
          </w:tcPr>
          <w:p w:rsidR="00000000" w:rsidRDefault="00C6317F">
            <w:pPr>
              <w:jc w:val="center"/>
              <w:rPr>
                <w:rFonts w:ascii="Calibri" w:hAnsi="Calibri"/>
                <w:color w:val="000000"/>
                <w:sz w:val="22"/>
                <w:szCs w:val="22"/>
                <w:lang w:val="es-MX" w:eastAsia="es-MX"/>
              </w:rPr>
            </w:pPr>
            <w:r>
              <w:rPr>
                <w:rFonts w:ascii="Calibri" w:hAnsi="Calibri"/>
                <w:color w:val="000000"/>
                <w:sz w:val="22"/>
                <w:szCs w:val="22"/>
                <w:lang w:val="es-MX" w:eastAsia="es-MX"/>
              </w:rPr>
              <w:t>18</w:t>
            </w:r>
          </w:p>
        </w:tc>
        <w:tc>
          <w:tcPr>
            <w:tcW w:w="2142" w:type="dxa"/>
            <w:gridSpan w:val="2"/>
            <w:tcBorders>
              <w:top w:val="single" w:sz="4" w:space="0" w:color="auto"/>
              <w:left w:val="nil"/>
              <w:bottom w:val="single" w:sz="4" w:space="0" w:color="auto"/>
              <w:right w:val="single" w:sz="4" w:space="0" w:color="000000"/>
            </w:tcBorders>
            <w:shd w:val="clear" w:color="auto" w:fill="C2D69A"/>
            <w:noWrap/>
            <w:vAlign w:val="bottom"/>
            <w:hideMark/>
          </w:tcPr>
          <w:p w:rsidR="00000000" w:rsidRDefault="00C6317F">
            <w:pPr>
              <w:jc w:val="center"/>
              <w:rPr>
                <w:rFonts w:ascii="Calibri" w:hAnsi="Calibri"/>
                <w:color w:val="000000"/>
                <w:sz w:val="22"/>
                <w:szCs w:val="22"/>
                <w:lang w:val="es-MX" w:eastAsia="es-MX"/>
              </w:rPr>
            </w:pPr>
            <w:r>
              <w:rPr>
                <w:rFonts w:ascii="Calibri" w:hAnsi="Calibri"/>
                <w:color w:val="000000"/>
                <w:sz w:val="22"/>
                <w:szCs w:val="22"/>
                <w:lang w:val="es-MX" w:eastAsia="es-MX"/>
              </w:rPr>
              <w:t>20</w:t>
            </w:r>
          </w:p>
        </w:tc>
      </w:tr>
      <w:tr w:rsidR="00000000">
        <w:trPr>
          <w:trHeight w:val="300"/>
          <w:jc w:val="center"/>
        </w:trPr>
        <w:tc>
          <w:tcPr>
            <w:tcW w:w="2273" w:type="dxa"/>
            <w:tcBorders>
              <w:top w:val="nil"/>
              <w:left w:val="single" w:sz="4" w:space="0" w:color="auto"/>
              <w:bottom w:val="single" w:sz="4" w:space="0" w:color="auto"/>
              <w:right w:val="single" w:sz="4" w:space="0" w:color="auto"/>
            </w:tcBorders>
            <w:shd w:val="clear" w:color="auto" w:fill="FFFFFF"/>
            <w:noWrap/>
            <w:vAlign w:val="bottom"/>
            <w:hideMark/>
          </w:tcPr>
          <w:p w:rsidR="00000000" w:rsidRDefault="00C6317F">
            <w:pPr>
              <w:rPr>
                <w:rFonts w:ascii="Calibri" w:hAnsi="Calibri"/>
                <w:color w:val="000000"/>
                <w:sz w:val="22"/>
                <w:szCs w:val="22"/>
                <w:lang w:val="es-MX" w:eastAsia="es-MX"/>
              </w:rPr>
            </w:pPr>
            <w:r>
              <w:rPr>
                <w:rFonts w:ascii="Calibri" w:hAnsi="Calibri"/>
                <w:color w:val="000000"/>
                <w:sz w:val="22"/>
                <w:szCs w:val="22"/>
                <w:lang w:val="es-MX" w:eastAsia="es-MX"/>
              </w:rPr>
              <w:t>CARTA 2 AL GARANTE</w:t>
            </w:r>
          </w:p>
        </w:tc>
        <w:tc>
          <w:tcPr>
            <w:tcW w:w="2143" w:type="dxa"/>
            <w:gridSpan w:val="2"/>
            <w:tcBorders>
              <w:top w:val="single" w:sz="4" w:space="0" w:color="auto"/>
              <w:left w:val="nil"/>
              <w:bottom w:val="single" w:sz="4" w:space="0" w:color="auto"/>
              <w:right w:val="single" w:sz="4" w:space="0" w:color="000000"/>
            </w:tcBorders>
            <w:shd w:val="clear" w:color="auto" w:fill="D99795"/>
            <w:noWrap/>
            <w:vAlign w:val="bottom"/>
            <w:hideMark/>
          </w:tcPr>
          <w:p w:rsidR="00000000" w:rsidRDefault="00C6317F">
            <w:pPr>
              <w:jc w:val="center"/>
              <w:rPr>
                <w:rFonts w:ascii="Calibri" w:hAnsi="Calibri"/>
                <w:color w:val="000000"/>
                <w:sz w:val="22"/>
                <w:szCs w:val="22"/>
                <w:lang w:val="es-MX" w:eastAsia="es-MX"/>
              </w:rPr>
            </w:pPr>
            <w:r>
              <w:rPr>
                <w:rFonts w:ascii="Calibri" w:hAnsi="Calibri"/>
                <w:color w:val="000000"/>
                <w:sz w:val="22"/>
                <w:szCs w:val="22"/>
                <w:lang w:val="es-MX" w:eastAsia="es-MX"/>
              </w:rPr>
              <w:t>12</w:t>
            </w:r>
          </w:p>
        </w:tc>
        <w:tc>
          <w:tcPr>
            <w:tcW w:w="2126" w:type="dxa"/>
            <w:gridSpan w:val="2"/>
            <w:tcBorders>
              <w:top w:val="single" w:sz="4" w:space="0" w:color="auto"/>
              <w:left w:val="nil"/>
              <w:bottom w:val="single" w:sz="4" w:space="0" w:color="auto"/>
              <w:right w:val="single" w:sz="4" w:space="0" w:color="000000"/>
            </w:tcBorders>
            <w:shd w:val="clear" w:color="auto" w:fill="FFFF00"/>
            <w:noWrap/>
            <w:vAlign w:val="bottom"/>
            <w:hideMark/>
          </w:tcPr>
          <w:p w:rsidR="00000000" w:rsidRDefault="00C6317F">
            <w:pPr>
              <w:jc w:val="center"/>
              <w:rPr>
                <w:rFonts w:ascii="Calibri" w:hAnsi="Calibri"/>
                <w:color w:val="000000"/>
                <w:sz w:val="22"/>
                <w:szCs w:val="22"/>
                <w:lang w:val="es-MX" w:eastAsia="es-MX"/>
              </w:rPr>
            </w:pPr>
            <w:r>
              <w:rPr>
                <w:rFonts w:ascii="Calibri" w:hAnsi="Calibri"/>
                <w:color w:val="000000"/>
                <w:sz w:val="22"/>
                <w:szCs w:val="22"/>
                <w:lang w:val="es-MX" w:eastAsia="es-MX"/>
              </w:rPr>
              <w:t>18</w:t>
            </w:r>
          </w:p>
        </w:tc>
        <w:tc>
          <w:tcPr>
            <w:tcW w:w="2142" w:type="dxa"/>
            <w:gridSpan w:val="2"/>
            <w:tcBorders>
              <w:top w:val="single" w:sz="4" w:space="0" w:color="auto"/>
              <w:left w:val="nil"/>
              <w:bottom w:val="single" w:sz="4" w:space="0" w:color="auto"/>
              <w:right w:val="single" w:sz="4" w:space="0" w:color="000000"/>
            </w:tcBorders>
            <w:shd w:val="clear" w:color="auto" w:fill="C2D69A"/>
            <w:noWrap/>
            <w:vAlign w:val="bottom"/>
            <w:hideMark/>
          </w:tcPr>
          <w:p w:rsidR="00000000" w:rsidRDefault="00C6317F">
            <w:pPr>
              <w:jc w:val="center"/>
              <w:rPr>
                <w:rFonts w:ascii="Calibri" w:hAnsi="Calibri"/>
                <w:color w:val="000000"/>
                <w:sz w:val="22"/>
                <w:szCs w:val="22"/>
                <w:lang w:val="es-MX" w:eastAsia="es-MX"/>
              </w:rPr>
            </w:pPr>
            <w:r>
              <w:rPr>
                <w:rFonts w:ascii="Calibri" w:hAnsi="Calibri"/>
                <w:color w:val="000000"/>
                <w:sz w:val="22"/>
                <w:szCs w:val="22"/>
                <w:lang w:val="es-MX" w:eastAsia="es-MX"/>
              </w:rPr>
              <w:t>20</w:t>
            </w:r>
          </w:p>
        </w:tc>
      </w:tr>
      <w:tr w:rsidR="00000000">
        <w:trPr>
          <w:trHeight w:val="300"/>
          <w:jc w:val="center"/>
        </w:trPr>
        <w:tc>
          <w:tcPr>
            <w:tcW w:w="2273" w:type="dxa"/>
            <w:tcBorders>
              <w:top w:val="nil"/>
              <w:left w:val="single" w:sz="4" w:space="0" w:color="auto"/>
              <w:bottom w:val="single" w:sz="4" w:space="0" w:color="auto"/>
              <w:right w:val="single" w:sz="4" w:space="0" w:color="auto"/>
            </w:tcBorders>
            <w:shd w:val="clear" w:color="auto" w:fill="FFFFFF"/>
            <w:noWrap/>
            <w:vAlign w:val="bottom"/>
            <w:hideMark/>
          </w:tcPr>
          <w:p w:rsidR="00000000" w:rsidRDefault="00C6317F">
            <w:pPr>
              <w:rPr>
                <w:rFonts w:ascii="Calibri" w:hAnsi="Calibri"/>
                <w:color w:val="000000"/>
                <w:sz w:val="22"/>
                <w:szCs w:val="22"/>
                <w:lang w:val="es-MX" w:eastAsia="es-MX"/>
              </w:rPr>
            </w:pPr>
            <w:r>
              <w:rPr>
                <w:rFonts w:ascii="Calibri" w:hAnsi="Calibri"/>
                <w:color w:val="000000"/>
                <w:sz w:val="22"/>
                <w:szCs w:val="22"/>
                <w:lang w:val="es-MX" w:eastAsia="es-MX"/>
              </w:rPr>
              <w:t>VISITA CON GERENTE NEGOCIOS MICROEMPRESA</w:t>
            </w:r>
          </w:p>
        </w:tc>
        <w:tc>
          <w:tcPr>
            <w:tcW w:w="2143" w:type="dxa"/>
            <w:gridSpan w:val="2"/>
            <w:tcBorders>
              <w:top w:val="single" w:sz="4" w:space="0" w:color="auto"/>
              <w:left w:val="nil"/>
              <w:bottom w:val="single" w:sz="4" w:space="0" w:color="auto"/>
              <w:right w:val="single" w:sz="4" w:space="0" w:color="000000"/>
            </w:tcBorders>
            <w:shd w:val="clear" w:color="auto" w:fill="D99795"/>
            <w:noWrap/>
            <w:vAlign w:val="bottom"/>
            <w:hideMark/>
          </w:tcPr>
          <w:p w:rsidR="00000000" w:rsidRDefault="00C6317F">
            <w:pPr>
              <w:jc w:val="center"/>
              <w:rPr>
                <w:rFonts w:ascii="Calibri" w:hAnsi="Calibri"/>
                <w:color w:val="000000"/>
                <w:sz w:val="22"/>
                <w:szCs w:val="22"/>
                <w:lang w:val="es-MX" w:eastAsia="es-MX"/>
              </w:rPr>
            </w:pPr>
            <w:r>
              <w:rPr>
                <w:rFonts w:ascii="Calibri" w:hAnsi="Calibri"/>
                <w:color w:val="000000"/>
                <w:sz w:val="22"/>
                <w:szCs w:val="22"/>
                <w:lang w:val="es-MX" w:eastAsia="es-MX"/>
              </w:rPr>
              <w:t>20</w:t>
            </w:r>
          </w:p>
        </w:tc>
        <w:tc>
          <w:tcPr>
            <w:tcW w:w="2126" w:type="dxa"/>
            <w:gridSpan w:val="2"/>
            <w:tcBorders>
              <w:top w:val="single" w:sz="4" w:space="0" w:color="auto"/>
              <w:left w:val="nil"/>
              <w:bottom w:val="single" w:sz="4" w:space="0" w:color="auto"/>
              <w:right w:val="single" w:sz="4" w:space="0" w:color="000000"/>
            </w:tcBorders>
            <w:shd w:val="clear" w:color="auto" w:fill="FFFF00"/>
            <w:noWrap/>
            <w:vAlign w:val="bottom"/>
            <w:hideMark/>
          </w:tcPr>
          <w:p w:rsidR="00000000" w:rsidRDefault="00C6317F">
            <w:pPr>
              <w:jc w:val="center"/>
              <w:rPr>
                <w:rFonts w:ascii="Calibri" w:hAnsi="Calibri"/>
                <w:color w:val="000000"/>
                <w:sz w:val="22"/>
                <w:szCs w:val="22"/>
                <w:lang w:val="es-MX" w:eastAsia="es-MX"/>
              </w:rPr>
            </w:pPr>
            <w:r>
              <w:rPr>
                <w:rFonts w:ascii="Calibri" w:hAnsi="Calibri"/>
                <w:color w:val="000000"/>
                <w:sz w:val="22"/>
                <w:szCs w:val="22"/>
                <w:lang w:val="es-MX" w:eastAsia="es-MX"/>
              </w:rPr>
              <w:t>25</w:t>
            </w:r>
          </w:p>
        </w:tc>
        <w:tc>
          <w:tcPr>
            <w:tcW w:w="2142" w:type="dxa"/>
            <w:gridSpan w:val="2"/>
            <w:tcBorders>
              <w:top w:val="single" w:sz="4" w:space="0" w:color="auto"/>
              <w:left w:val="nil"/>
              <w:bottom w:val="single" w:sz="4" w:space="0" w:color="auto"/>
              <w:right w:val="single" w:sz="4" w:space="0" w:color="000000"/>
            </w:tcBorders>
            <w:shd w:val="clear" w:color="auto" w:fill="C2D69A"/>
            <w:noWrap/>
            <w:vAlign w:val="bottom"/>
            <w:hideMark/>
          </w:tcPr>
          <w:p w:rsidR="00000000" w:rsidRDefault="00C6317F">
            <w:pPr>
              <w:jc w:val="center"/>
              <w:rPr>
                <w:rFonts w:ascii="Calibri" w:hAnsi="Calibri"/>
                <w:color w:val="000000"/>
                <w:sz w:val="22"/>
                <w:szCs w:val="22"/>
                <w:lang w:val="es-MX" w:eastAsia="es-MX"/>
              </w:rPr>
            </w:pPr>
            <w:r>
              <w:rPr>
                <w:rFonts w:ascii="Calibri" w:hAnsi="Calibri"/>
                <w:color w:val="000000"/>
                <w:sz w:val="22"/>
                <w:szCs w:val="22"/>
                <w:lang w:val="es-MX" w:eastAsia="es-MX"/>
              </w:rPr>
              <w:t>30</w:t>
            </w:r>
          </w:p>
        </w:tc>
      </w:tr>
      <w:tr w:rsidR="00000000">
        <w:trPr>
          <w:trHeight w:val="300"/>
          <w:jc w:val="center"/>
        </w:trPr>
        <w:tc>
          <w:tcPr>
            <w:tcW w:w="2273" w:type="dxa"/>
            <w:tcBorders>
              <w:top w:val="nil"/>
              <w:left w:val="single" w:sz="4" w:space="0" w:color="auto"/>
              <w:bottom w:val="single" w:sz="4" w:space="0" w:color="auto"/>
              <w:right w:val="single" w:sz="4" w:space="0" w:color="auto"/>
            </w:tcBorders>
            <w:shd w:val="clear" w:color="auto" w:fill="FFFFFF"/>
            <w:noWrap/>
            <w:vAlign w:val="bottom"/>
            <w:hideMark/>
          </w:tcPr>
          <w:p w:rsidR="00000000" w:rsidRDefault="00C6317F">
            <w:pPr>
              <w:rPr>
                <w:rFonts w:ascii="Calibri" w:hAnsi="Calibri"/>
                <w:color w:val="000000"/>
                <w:sz w:val="22"/>
                <w:szCs w:val="22"/>
                <w:lang w:val="es-MX" w:eastAsia="es-MX"/>
              </w:rPr>
            </w:pPr>
            <w:r>
              <w:rPr>
                <w:rFonts w:ascii="Calibri" w:hAnsi="Calibri"/>
                <w:color w:val="000000"/>
                <w:sz w:val="22"/>
                <w:szCs w:val="22"/>
                <w:lang w:val="es-MX" w:eastAsia="es-MX"/>
              </w:rPr>
              <w:t xml:space="preserve">VISITA AL GARANTE </w:t>
            </w:r>
            <w:r>
              <w:rPr>
                <w:rFonts w:ascii="Calibri" w:hAnsi="Calibri"/>
                <w:color w:val="000000"/>
                <w:sz w:val="22"/>
                <w:szCs w:val="22"/>
                <w:lang w:val="es-MX" w:eastAsia="es-MX"/>
              </w:rPr>
              <w:t>CON GERENTE NEGOCIOS MICROEMPRESA</w:t>
            </w:r>
          </w:p>
        </w:tc>
        <w:tc>
          <w:tcPr>
            <w:tcW w:w="2143" w:type="dxa"/>
            <w:gridSpan w:val="2"/>
            <w:tcBorders>
              <w:top w:val="single" w:sz="4" w:space="0" w:color="auto"/>
              <w:left w:val="nil"/>
              <w:bottom w:val="single" w:sz="4" w:space="0" w:color="auto"/>
              <w:right w:val="single" w:sz="4" w:space="0" w:color="000000"/>
            </w:tcBorders>
            <w:shd w:val="clear" w:color="auto" w:fill="D99795"/>
            <w:noWrap/>
            <w:vAlign w:val="bottom"/>
            <w:hideMark/>
          </w:tcPr>
          <w:p w:rsidR="00000000" w:rsidRDefault="00C6317F">
            <w:pPr>
              <w:jc w:val="center"/>
              <w:rPr>
                <w:rFonts w:ascii="Calibri" w:hAnsi="Calibri"/>
                <w:color w:val="000000"/>
                <w:sz w:val="22"/>
                <w:szCs w:val="22"/>
                <w:lang w:val="es-MX" w:eastAsia="es-MX"/>
              </w:rPr>
            </w:pPr>
            <w:r>
              <w:rPr>
                <w:rFonts w:ascii="Calibri" w:hAnsi="Calibri"/>
                <w:color w:val="000000"/>
                <w:sz w:val="22"/>
                <w:szCs w:val="22"/>
                <w:lang w:val="es-MX" w:eastAsia="es-MX"/>
              </w:rPr>
              <w:t>20</w:t>
            </w:r>
          </w:p>
        </w:tc>
        <w:tc>
          <w:tcPr>
            <w:tcW w:w="2126" w:type="dxa"/>
            <w:gridSpan w:val="2"/>
            <w:tcBorders>
              <w:top w:val="single" w:sz="4" w:space="0" w:color="auto"/>
              <w:left w:val="nil"/>
              <w:bottom w:val="single" w:sz="4" w:space="0" w:color="auto"/>
              <w:right w:val="single" w:sz="4" w:space="0" w:color="000000"/>
            </w:tcBorders>
            <w:shd w:val="clear" w:color="auto" w:fill="FFFF00"/>
            <w:noWrap/>
            <w:vAlign w:val="bottom"/>
            <w:hideMark/>
          </w:tcPr>
          <w:p w:rsidR="00000000" w:rsidRDefault="00C6317F">
            <w:pPr>
              <w:jc w:val="center"/>
              <w:rPr>
                <w:rFonts w:ascii="Calibri" w:hAnsi="Calibri"/>
                <w:color w:val="000000"/>
                <w:sz w:val="22"/>
                <w:szCs w:val="22"/>
                <w:lang w:val="es-MX" w:eastAsia="es-MX"/>
              </w:rPr>
            </w:pPr>
            <w:r>
              <w:rPr>
                <w:rFonts w:ascii="Calibri" w:hAnsi="Calibri"/>
                <w:color w:val="000000"/>
                <w:sz w:val="22"/>
                <w:szCs w:val="22"/>
                <w:lang w:val="es-MX" w:eastAsia="es-MX"/>
              </w:rPr>
              <w:t>25</w:t>
            </w:r>
          </w:p>
        </w:tc>
        <w:tc>
          <w:tcPr>
            <w:tcW w:w="2142" w:type="dxa"/>
            <w:gridSpan w:val="2"/>
            <w:tcBorders>
              <w:top w:val="single" w:sz="4" w:space="0" w:color="auto"/>
              <w:left w:val="nil"/>
              <w:bottom w:val="single" w:sz="4" w:space="0" w:color="auto"/>
              <w:right w:val="single" w:sz="4" w:space="0" w:color="000000"/>
            </w:tcBorders>
            <w:shd w:val="clear" w:color="auto" w:fill="C2D69A"/>
            <w:noWrap/>
            <w:vAlign w:val="bottom"/>
            <w:hideMark/>
          </w:tcPr>
          <w:p w:rsidR="00000000" w:rsidRDefault="00C6317F">
            <w:pPr>
              <w:jc w:val="center"/>
              <w:rPr>
                <w:rFonts w:ascii="Calibri" w:hAnsi="Calibri"/>
                <w:color w:val="000000"/>
                <w:sz w:val="22"/>
                <w:szCs w:val="22"/>
                <w:lang w:val="es-MX" w:eastAsia="es-MX"/>
              </w:rPr>
            </w:pPr>
            <w:r>
              <w:rPr>
                <w:rFonts w:ascii="Calibri" w:hAnsi="Calibri"/>
                <w:color w:val="000000"/>
                <w:sz w:val="22"/>
                <w:szCs w:val="22"/>
                <w:lang w:val="es-MX" w:eastAsia="es-MX"/>
              </w:rPr>
              <w:t>30</w:t>
            </w:r>
          </w:p>
        </w:tc>
      </w:tr>
      <w:tr w:rsidR="00000000">
        <w:trPr>
          <w:trHeight w:val="300"/>
          <w:jc w:val="center"/>
        </w:trPr>
        <w:tc>
          <w:tcPr>
            <w:tcW w:w="2273" w:type="dxa"/>
            <w:tcBorders>
              <w:top w:val="nil"/>
              <w:left w:val="single" w:sz="4" w:space="0" w:color="auto"/>
              <w:bottom w:val="single" w:sz="4" w:space="0" w:color="auto"/>
              <w:right w:val="single" w:sz="4" w:space="0" w:color="auto"/>
            </w:tcBorders>
            <w:shd w:val="clear" w:color="auto" w:fill="FFFFFF"/>
            <w:noWrap/>
            <w:vAlign w:val="bottom"/>
            <w:hideMark/>
          </w:tcPr>
          <w:p w:rsidR="00000000" w:rsidRDefault="00C6317F">
            <w:pPr>
              <w:rPr>
                <w:rFonts w:ascii="Calibri" w:hAnsi="Calibri"/>
                <w:color w:val="000000"/>
                <w:sz w:val="22"/>
                <w:szCs w:val="22"/>
                <w:lang w:val="es-MX" w:eastAsia="es-MX"/>
              </w:rPr>
            </w:pPr>
            <w:r>
              <w:rPr>
                <w:rFonts w:ascii="Calibri" w:hAnsi="Calibri"/>
                <w:color w:val="000000"/>
                <w:sz w:val="22"/>
                <w:szCs w:val="22"/>
                <w:lang w:val="es-MX" w:eastAsia="es-MX"/>
              </w:rPr>
              <w:t>CARTA 2 AL CLIENTE</w:t>
            </w:r>
          </w:p>
        </w:tc>
        <w:tc>
          <w:tcPr>
            <w:tcW w:w="2143" w:type="dxa"/>
            <w:gridSpan w:val="2"/>
            <w:tcBorders>
              <w:top w:val="single" w:sz="4" w:space="0" w:color="auto"/>
              <w:left w:val="nil"/>
              <w:bottom w:val="single" w:sz="4" w:space="0" w:color="auto"/>
              <w:right w:val="single" w:sz="4" w:space="0" w:color="000000"/>
            </w:tcBorders>
            <w:shd w:val="clear" w:color="auto" w:fill="D99795"/>
            <w:noWrap/>
            <w:vAlign w:val="bottom"/>
            <w:hideMark/>
          </w:tcPr>
          <w:p w:rsidR="00000000" w:rsidRDefault="00C6317F">
            <w:pPr>
              <w:jc w:val="center"/>
              <w:rPr>
                <w:rFonts w:ascii="Calibri" w:hAnsi="Calibri"/>
                <w:color w:val="000000"/>
                <w:sz w:val="22"/>
                <w:szCs w:val="22"/>
                <w:lang w:val="es-MX" w:eastAsia="es-MX"/>
              </w:rPr>
            </w:pPr>
            <w:r>
              <w:rPr>
                <w:rFonts w:ascii="Calibri" w:hAnsi="Calibri"/>
                <w:color w:val="000000"/>
                <w:sz w:val="22"/>
                <w:szCs w:val="22"/>
                <w:lang w:val="es-MX" w:eastAsia="es-MX"/>
              </w:rPr>
              <w:t>25</w:t>
            </w:r>
          </w:p>
        </w:tc>
        <w:tc>
          <w:tcPr>
            <w:tcW w:w="2126" w:type="dxa"/>
            <w:gridSpan w:val="2"/>
            <w:tcBorders>
              <w:top w:val="single" w:sz="4" w:space="0" w:color="auto"/>
              <w:left w:val="nil"/>
              <w:bottom w:val="single" w:sz="4" w:space="0" w:color="auto"/>
              <w:right w:val="single" w:sz="4" w:space="0" w:color="000000"/>
            </w:tcBorders>
            <w:shd w:val="clear" w:color="auto" w:fill="FFFF00"/>
            <w:noWrap/>
            <w:vAlign w:val="bottom"/>
            <w:hideMark/>
          </w:tcPr>
          <w:p w:rsidR="00000000" w:rsidRDefault="00C6317F">
            <w:pPr>
              <w:jc w:val="center"/>
              <w:rPr>
                <w:rFonts w:ascii="Calibri" w:hAnsi="Calibri"/>
                <w:color w:val="000000"/>
                <w:sz w:val="22"/>
                <w:szCs w:val="22"/>
                <w:lang w:val="es-MX" w:eastAsia="es-MX"/>
              </w:rPr>
            </w:pPr>
            <w:r>
              <w:rPr>
                <w:rFonts w:ascii="Calibri" w:hAnsi="Calibri"/>
                <w:color w:val="000000"/>
                <w:sz w:val="22"/>
                <w:szCs w:val="22"/>
                <w:lang w:val="es-MX" w:eastAsia="es-MX"/>
              </w:rPr>
              <w:t>30</w:t>
            </w:r>
          </w:p>
        </w:tc>
        <w:tc>
          <w:tcPr>
            <w:tcW w:w="2142" w:type="dxa"/>
            <w:gridSpan w:val="2"/>
            <w:tcBorders>
              <w:top w:val="single" w:sz="4" w:space="0" w:color="auto"/>
              <w:left w:val="nil"/>
              <w:bottom w:val="single" w:sz="4" w:space="0" w:color="auto"/>
              <w:right w:val="single" w:sz="4" w:space="0" w:color="000000"/>
            </w:tcBorders>
            <w:shd w:val="clear" w:color="auto" w:fill="C2D69A"/>
            <w:noWrap/>
            <w:vAlign w:val="bottom"/>
            <w:hideMark/>
          </w:tcPr>
          <w:p w:rsidR="00000000" w:rsidRDefault="00C6317F">
            <w:pPr>
              <w:jc w:val="center"/>
              <w:rPr>
                <w:rFonts w:ascii="Calibri" w:hAnsi="Calibri"/>
                <w:color w:val="000000"/>
                <w:sz w:val="22"/>
                <w:szCs w:val="22"/>
                <w:lang w:val="es-MX" w:eastAsia="es-MX"/>
              </w:rPr>
            </w:pPr>
            <w:r>
              <w:rPr>
                <w:rFonts w:ascii="Calibri" w:hAnsi="Calibri"/>
                <w:color w:val="000000"/>
                <w:sz w:val="22"/>
                <w:szCs w:val="22"/>
                <w:lang w:val="es-MX" w:eastAsia="es-MX"/>
              </w:rPr>
              <w:t>35</w:t>
            </w:r>
          </w:p>
        </w:tc>
      </w:tr>
      <w:tr w:rsidR="00000000">
        <w:trPr>
          <w:trHeight w:val="300"/>
          <w:jc w:val="center"/>
        </w:trPr>
        <w:tc>
          <w:tcPr>
            <w:tcW w:w="2273" w:type="dxa"/>
            <w:tcBorders>
              <w:top w:val="nil"/>
              <w:left w:val="single" w:sz="4" w:space="0" w:color="auto"/>
              <w:bottom w:val="single" w:sz="4" w:space="0" w:color="auto"/>
              <w:right w:val="single" w:sz="4" w:space="0" w:color="auto"/>
            </w:tcBorders>
            <w:shd w:val="clear" w:color="auto" w:fill="FFFFFF"/>
            <w:noWrap/>
            <w:vAlign w:val="bottom"/>
            <w:hideMark/>
          </w:tcPr>
          <w:p w:rsidR="00000000" w:rsidRDefault="00C6317F">
            <w:pPr>
              <w:rPr>
                <w:rFonts w:ascii="Calibri" w:hAnsi="Calibri"/>
                <w:color w:val="000000"/>
                <w:sz w:val="22"/>
                <w:szCs w:val="22"/>
                <w:lang w:val="es-MX" w:eastAsia="es-MX"/>
              </w:rPr>
            </w:pPr>
            <w:r>
              <w:rPr>
                <w:rFonts w:ascii="Calibri" w:hAnsi="Calibri"/>
                <w:color w:val="000000"/>
                <w:sz w:val="22"/>
                <w:szCs w:val="22"/>
                <w:lang w:val="es-MX" w:eastAsia="es-MX"/>
              </w:rPr>
              <w:t>CARTA 2 AL GARANTE</w:t>
            </w:r>
          </w:p>
        </w:tc>
        <w:tc>
          <w:tcPr>
            <w:tcW w:w="2143" w:type="dxa"/>
            <w:gridSpan w:val="2"/>
            <w:tcBorders>
              <w:top w:val="single" w:sz="4" w:space="0" w:color="auto"/>
              <w:left w:val="nil"/>
              <w:bottom w:val="single" w:sz="4" w:space="0" w:color="auto"/>
              <w:right w:val="single" w:sz="4" w:space="0" w:color="000000"/>
            </w:tcBorders>
            <w:shd w:val="clear" w:color="auto" w:fill="D99795"/>
            <w:noWrap/>
            <w:vAlign w:val="bottom"/>
            <w:hideMark/>
          </w:tcPr>
          <w:p w:rsidR="00000000" w:rsidRDefault="00C6317F">
            <w:pPr>
              <w:jc w:val="center"/>
              <w:rPr>
                <w:rFonts w:ascii="Calibri" w:hAnsi="Calibri"/>
                <w:color w:val="000000"/>
                <w:sz w:val="22"/>
                <w:szCs w:val="22"/>
                <w:lang w:val="es-MX" w:eastAsia="es-MX"/>
              </w:rPr>
            </w:pPr>
            <w:r>
              <w:rPr>
                <w:rFonts w:ascii="Calibri" w:hAnsi="Calibri"/>
                <w:color w:val="000000"/>
                <w:sz w:val="22"/>
                <w:szCs w:val="22"/>
                <w:lang w:val="es-MX" w:eastAsia="es-MX"/>
              </w:rPr>
              <w:t>25</w:t>
            </w:r>
          </w:p>
        </w:tc>
        <w:tc>
          <w:tcPr>
            <w:tcW w:w="2126" w:type="dxa"/>
            <w:gridSpan w:val="2"/>
            <w:tcBorders>
              <w:top w:val="single" w:sz="4" w:space="0" w:color="auto"/>
              <w:left w:val="nil"/>
              <w:bottom w:val="single" w:sz="4" w:space="0" w:color="auto"/>
              <w:right w:val="single" w:sz="4" w:space="0" w:color="000000"/>
            </w:tcBorders>
            <w:shd w:val="clear" w:color="auto" w:fill="FFFF00"/>
            <w:noWrap/>
            <w:vAlign w:val="bottom"/>
            <w:hideMark/>
          </w:tcPr>
          <w:p w:rsidR="00000000" w:rsidRDefault="00C6317F">
            <w:pPr>
              <w:jc w:val="center"/>
              <w:rPr>
                <w:rFonts w:ascii="Calibri" w:hAnsi="Calibri"/>
                <w:color w:val="000000"/>
                <w:sz w:val="22"/>
                <w:szCs w:val="22"/>
                <w:lang w:val="es-MX" w:eastAsia="es-MX"/>
              </w:rPr>
            </w:pPr>
            <w:r>
              <w:rPr>
                <w:rFonts w:ascii="Calibri" w:hAnsi="Calibri"/>
                <w:color w:val="000000"/>
                <w:sz w:val="22"/>
                <w:szCs w:val="22"/>
                <w:lang w:val="es-MX" w:eastAsia="es-MX"/>
              </w:rPr>
              <w:t>30</w:t>
            </w:r>
          </w:p>
        </w:tc>
        <w:tc>
          <w:tcPr>
            <w:tcW w:w="2142" w:type="dxa"/>
            <w:gridSpan w:val="2"/>
            <w:tcBorders>
              <w:top w:val="single" w:sz="4" w:space="0" w:color="auto"/>
              <w:left w:val="nil"/>
              <w:bottom w:val="single" w:sz="4" w:space="0" w:color="auto"/>
              <w:right w:val="single" w:sz="4" w:space="0" w:color="000000"/>
            </w:tcBorders>
            <w:shd w:val="clear" w:color="auto" w:fill="C2D69A"/>
            <w:noWrap/>
            <w:vAlign w:val="bottom"/>
            <w:hideMark/>
          </w:tcPr>
          <w:p w:rsidR="00000000" w:rsidRDefault="00C6317F">
            <w:pPr>
              <w:jc w:val="center"/>
              <w:rPr>
                <w:rFonts w:ascii="Calibri" w:hAnsi="Calibri"/>
                <w:color w:val="000000"/>
                <w:sz w:val="22"/>
                <w:szCs w:val="22"/>
                <w:lang w:val="es-MX" w:eastAsia="es-MX"/>
              </w:rPr>
            </w:pPr>
            <w:r>
              <w:rPr>
                <w:rFonts w:ascii="Calibri" w:hAnsi="Calibri"/>
                <w:color w:val="000000"/>
                <w:sz w:val="22"/>
                <w:szCs w:val="22"/>
                <w:lang w:val="es-MX" w:eastAsia="es-MX"/>
              </w:rPr>
              <w:t>35</w:t>
            </w:r>
          </w:p>
        </w:tc>
      </w:tr>
      <w:tr w:rsidR="00000000">
        <w:trPr>
          <w:trHeight w:val="300"/>
          <w:jc w:val="center"/>
        </w:trPr>
        <w:tc>
          <w:tcPr>
            <w:tcW w:w="2273" w:type="dxa"/>
            <w:tcBorders>
              <w:top w:val="nil"/>
              <w:left w:val="single" w:sz="4" w:space="0" w:color="auto"/>
              <w:bottom w:val="single" w:sz="4" w:space="0" w:color="auto"/>
              <w:right w:val="single" w:sz="4" w:space="0" w:color="auto"/>
            </w:tcBorders>
            <w:shd w:val="clear" w:color="auto" w:fill="FFFFFF"/>
            <w:noWrap/>
            <w:vAlign w:val="bottom"/>
            <w:hideMark/>
          </w:tcPr>
          <w:p w:rsidR="00000000" w:rsidRDefault="00C6317F">
            <w:pPr>
              <w:rPr>
                <w:rFonts w:ascii="Calibri" w:hAnsi="Calibri"/>
                <w:color w:val="000000"/>
                <w:sz w:val="22"/>
                <w:szCs w:val="22"/>
                <w:lang w:val="es-MX" w:eastAsia="es-MX"/>
              </w:rPr>
            </w:pPr>
            <w:r>
              <w:rPr>
                <w:rFonts w:ascii="Calibri" w:hAnsi="Calibri"/>
                <w:color w:val="000000"/>
                <w:sz w:val="22"/>
                <w:szCs w:val="22"/>
                <w:lang w:val="es-MX" w:eastAsia="es-MX"/>
              </w:rPr>
              <w:t>NEGOCIACION CON SUBGERENTE REGIONAL /GERENTE REGIONAL</w:t>
            </w:r>
          </w:p>
        </w:tc>
        <w:tc>
          <w:tcPr>
            <w:tcW w:w="2143" w:type="dxa"/>
            <w:gridSpan w:val="2"/>
            <w:tcBorders>
              <w:top w:val="single" w:sz="4" w:space="0" w:color="auto"/>
              <w:left w:val="nil"/>
              <w:bottom w:val="single" w:sz="4" w:space="0" w:color="auto"/>
              <w:right w:val="single" w:sz="4" w:space="0" w:color="000000"/>
            </w:tcBorders>
            <w:shd w:val="clear" w:color="auto" w:fill="D99795"/>
            <w:noWrap/>
            <w:vAlign w:val="bottom"/>
            <w:hideMark/>
          </w:tcPr>
          <w:p w:rsidR="00000000" w:rsidRDefault="00C6317F">
            <w:pPr>
              <w:jc w:val="center"/>
              <w:rPr>
                <w:rFonts w:ascii="Calibri" w:hAnsi="Calibri"/>
                <w:color w:val="000000"/>
                <w:sz w:val="22"/>
                <w:szCs w:val="22"/>
                <w:lang w:val="es-MX" w:eastAsia="es-MX"/>
              </w:rPr>
            </w:pPr>
            <w:r>
              <w:rPr>
                <w:rFonts w:ascii="Calibri" w:hAnsi="Calibri"/>
                <w:color w:val="000000"/>
                <w:sz w:val="22"/>
                <w:szCs w:val="22"/>
                <w:lang w:val="es-MX" w:eastAsia="es-MX"/>
              </w:rPr>
              <w:t>30</w:t>
            </w:r>
          </w:p>
        </w:tc>
        <w:tc>
          <w:tcPr>
            <w:tcW w:w="2126" w:type="dxa"/>
            <w:gridSpan w:val="2"/>
            <w:tcBorders>
              <w:top w:val="single" w:sz="4" w:space="0" w:color="auto"/>
              <w:left w:val="nil"/>
              <w:bottom w:val="single" w:sz="4" w:space="0" w:color="auto"/>
              <w:right w:val="single" w:sz="4" w:space="0" w:color="000000"/>
            </w:tcBorders>
            <w:shd w:val="clear" w:color="auto" w:fill="FFFF00"/>
            <w:noWrap/>
            <w:vAlign w:val="bottom"/>
            <w:hideMark/>
          </w:tcPr>
          <w:p w:rsidR="00000000" w:rsidRDefault="00C6317F">
            <w:pPr>
              <w:jc w:val="center"/>
              <w:rPr>
                <w:rFonts w:ascii="Calibri" w:hAnsi="Calibri"/>
                <w:color w:val="000000"/>
                <w:sz w:val="22"/>
                <w:szCs w:val="22"/>
                <w:lang w:val="es-MX" w:eastAsia="es-MX"/>
              </w:rPr>
            </w:pPr>
            <w:r>
              <w:rPr>
                <w:rFonts w:ascii="Calibri" w:hAnsi="Calibri"/>
                <w:color w:val="000000"/>
                <w:sz w:val="22"/>
                <w:szCs w:val="22"/>
                <w:lang w:val="es-MX" w:eastAsia="es-MX"/>
              </w:rPr>
              <w:t>35</w:t>
            </w:r>
          </w:p>
        </w:tc>
        <w:tc>
          <w:tcPr>
            <w:tcW w:w="2142" w:type="dxa"/>
            <w:gridSpan w:val="2"/>
            <w:tcBorders>
              <w:top w:val="single" w:sz="4" w:space="0" w:color="auto"/>
              <w:left w:val="nil"/>
              <w:bottom w:val="single" w:sz="4" w:space="0" w:color="auto"/>
              <w:right w:val="single" w:sz="4" w:space="0" w:color="000000"/>
            </w:tcBorders>
            <w:shd w:val="clear" w:color="auto" w:fill="C2D69A"/>
            <w:noWrap/>
            <w:vAlign w:val="bottom"/>
            <w:hideMark/>
          </w:tcPr>
          <w:p w:rsidR="00000000" w:rsidRDefault="00C6317F">
            <w:pPr>
              <w:jc w:val="center"/>
              <w:rPr>
                <w:rFonts w:ascii="Calibri" w:hAnsi="Calibri"/>
                <w:color w:val="000000"/>
                <w:sz w:val="22"/>
                <w:szCs w:val="22"/>
                <w:lang w:val="es-MX" w:eastAsia="es-MX"/>
              </w:rPr>
            </w:pPr>
            <w:r>
              <w:rPr>
                <w:rFonts w:ascii="Calibri" w:hAnsi="Calibri"/>
                <w:color w:val="000000"/>
                <w:sz w:val="22"/>
                <w:szCs w:val="22"/>
                <w:lang w:val="es-MX" w:eastAsia="es-MX"/>
              </w:rPr>
              <w:t>40</w:t>
            </w:r>
          </w:p>
        </w:tc>
      </w:tr>
    </w:tbl>
    <w:p w:rsidR="00000000" w:rsidRDefault="00C6317F">
      <w:pPr>
        <w:ind w:right="-1561"/>
        <w:jc w:val="center"/>
      </w:pPr>
    </w:p>
    <w:p w:rsidR="00000000" w:rsidRDefault="00C6317F">
      <w:pPr>
        <w:pStyle w:val="Textodebloque"/>
        <w:spacing w:before="0" w:beforeAutospacing="0" w:after="0" w:afterAutospacing="0" w:line="336" w:lineRule="auto"/>
        <w:ind w:right="-568"/>
        <w:jc w:val="center"/>
        <w:rPr>
          <w:rFonts w:cs="Arial"/>
          <w:szCs w:val="20"/>
        </w:rPr>
      </w:pPr>
    </w:p>
    <w:p w:rsidR="00000000" w:rsidRDefault="00C6317F">
      <w:pPr>
        <w:pStyle w:val="Textodebloque"/>
        <w:spacing w:before="0" w:beforeAutospacing="0" w:after="0" w:afterAutospacing="0" w:line="336" w:lineRule="auto"/>
        <w:ind w:right="-568"/>
        <w:jc w:val="center"/>
        <w:rPr>
          <w:rFonts w:cs="Arial"/>
          <w:szCs w:val="20"/>
        </w:rPr>
      </w:pPr>
    </w:p>
    <w:p w:rsidR="00000000" w:rsidRDefault="00C6317F">
      <w:pPr>
        <w:spacing w:line="336" w:lineRule="auto"/>
        <w:ind w:left="1428" w:right="74"/>
        <w:rPr>
          <w:rFonts w:cs="Arial"/>
          <w:szCs w:val="20"/>
        </w:rPr>
      </w:pPr>
    </w:p>
    <w:p w:rsidR="00000000" w:rsidRDefault="00C6317F">
      <w:pPr>
        <w:spacing w:line="336" w:lineRule="auto"/>
        <w:ind w:left="567" w:right="74"/>
        <w:rPr>
          <w:rFonts w:cs="Arial"/>
          <w:b/>
          <w:szCs w:val="20"/>
        </w:rPr>
      </w:pPr>
      <w:r>
        <w:rPr>
          <w:rFonts w:cs="Arial"/>
          <w:b/>
          <w:szCs w:val="20"/>
        </w:rPr>
        <w:t>GESTIÓN DE COBRANZA JUDICIAL</w:t>
      </w:r>
    </w:p>
    <w:p w:rsidR="00000000" w:rsidRDefault="00C6317F">
      <w:pPr>
        <w:spacing w:line="336" w:lineRule="auto"/>
        <w:ind w:left="1068" w:right="74"/>
        <w:rPr>
          <w:rFonts w:cs="Arial"/>
          <w:szCs w:val="20"/>
        </w:rPr>
      </w:pPr>
      <w:r>
        <w:rPr>
          <w:rFonts w:cs="Arial"/>
          <w:szCs w:val="20"/>
        </w:rPr>
        <w:t xml:space="preserve">Esta cobranza será efectuada </w:t>
      </w:r>
      <w:r>
        <w:rPr>
          <w:rFonts w:cs="Arial"/>
          <w:szCs w:val="20"/>
        </w:rPr>
        <w:t xml:space="preserve">por la Empresa de Cobranza Externa especializada en este tipo de carteras.  </w:t>
      </w:r>
    </w:p>
    <w:p w:rsidR="00000000" w:rsidRDefault="00C6317F">
      <w:pPr>
        <w:numPr>
          <w:ilvl w:val="0"/>
          <w:numId w:val="180"/>
        </w:numPr>
        <w:spacing w:line="336" w:lineRule="auto"/>
        <w:ind w:right="74"/>
        <w:rPr>
          <w:rFonts w:cs="Arial"/>
          <w:szCs w:val="20"/>
        </w:rPr>
      </w:pPr>
      <w:r>
        <w:rPr>
          <w:rFonts w:cs="Arial"/>
          <w:szCs w:val="20"/>
        </w:rPr>
        <w:t>Días de mora al inicio del mes &gt;=90 días de mora</w:t>
      </w:r>
    </w:p>
    <w:p w:rsidR="00000000" w:rsidRDefault="00C6317F">
      <w:pPr>
        <w:numPr>
          <w:ilvl w:val="0"/>
          <w:numId w:val="180"/>
        </w:numPr>
        <w:spacing w:line="336" w:lineRule="auto"/>
        <w:ind w:right="74"/>
        <w:rPr>
          <w:rFonts w:cs="Arial"/>
          <w:szCs w:val="20"/>
        </w:rPr>
      </w:pPr>
      <w:r>
        <w:rPr>
          <w:rFonts w:cs="Arial"/>
          <w:szCs w:val="20"/>
        </w:rPr>
        <w:t>Operaciones con saldo de crédito &gt;=1000</w:t>
      </w:r>
    </w:p>
    <w:p w:rsidR="00000000" w:rsidRDefault="00C6317F">
      <w:pPr>
        <w:numPr>
          <w:ilvl w:val="0"/>
          <w:numId w:val="180"/>
        </w:numPr>
        <w:spacing w:line="336" w:lineRule="auto"/>
        <w:ind w:right="74"/>
        <w:rPr>
          <w:rFonts w:cs="Arial"/>
          <w:szCs w:val="20"/>
        </w:rPr>
      </w:pPr>
      <w:r>
        <w:rPr>
          <w:rFonts w:cs="Arial"/>
          <w:szCs w:val="20"/>
        </w:rPr>
        <w:lastRenderedPageBreak/>
        <w:t>Ninguna respuesta a gestiones de cobranza previas.</w:t>
      </w:r>
    </w:p>
    <w:p w:rsidR="00000000" w:rsidRDefault="00C6317F">
      <w:pPr>
        <w:numPr>
          <w:ilvl w:val="0"/>
          <w:numId w:val="180"/>
        </w:numPr>
        <w:spacing w:line="336" w:lineRule="auto"/>
        <w:ind w:right="74"/>
        <w:rPr>
          <w:rFonts w:cs="Arial"/>
          <w:szCs w:val="20"/>
        </w:rPr>
      </w:pPr>
      <w:r>
        <w:rPr>
          <w:rFonts w:cs="Arial"/>
          <w:szCs w:val="20"/>
        </w:rPr>
        <w:t>Operaciones que cuenten con garantía re</w:t>
      </w:r>
      <w:r>
        <w:rPr>
          <w:rFonts w:cs="Arial"/>
          <w:szCs w:val="20"/>
        </w:rPr>
        <w:t>al</w:t>
      </w:r>
    </w:p>
    <w:p w:rsidR="00000000" w:rsidRDefault="00C6317F">
      <w:pPr>
        <w:numPr>
          <w:ilvl w:val="0"/>
          <w:numId w:val="180"/>
        </w:numPr>
        <w:spacing w:line="336" w:lineRule="auto"/>
        <w:ind w:right="74"/>
        <w:rPr>
          <w:rFonts w:cs="Arial"/>
          <w:szCs w:val="20"/>
        </w:rPr>
      </w:pPr>
      <w:r>
        <w:rPr>
          <w:rFonts w:cs="Arial"/>
          <w:szCs w:val="20"/>
        </w:rPr>
        <w:t>Operaciones que no cumplan con las condiciones establecidas de días de mora y saldo de crédito podrán ser gestionada a través de esta instancia por excepción siempre y cuando la acción sirva para sentar un precedente en el mercado.</w:t>
      </w:r>
    </w:p>
    <w:p w:rsidR="00000000" w:rsidRDefault="00C6317F">
      <w:pPr>
        <w:spacing w:line="336" w:lineRule="auto"/>
        <w:ind w:left="1440" w:right="74"/>
        <w:rPr>
          <w:rFonts w:cs="Arial"/>
          <w:szCs w:val="20"/>
        </w:rPr>
      </w:pPr>
    </w:p>
    <w:p w:rsidR="00000000" w:rsidRDefault="00C6317F">
      <w:pPr>
        <w:numPr>
          <w:ilvl w:val="0"/>
          <w:numId w:val="182"/>
        </w:numPr>
        <w:spacing w:line="336" w:lineRule="auto"/>
        <w:ind w:right="74"/>
        <w:rPr>
          <w:rFonts w:cs="Arial"/>
          <w:szCs w:val="20"/>
        </w:rPr>
      </w:pPr>
      <w:r>
        <w:rPr>
          <w:rFonts w:cs="Arial"/>
          <w:szCs w:val="20"/>
        </w:rPr>
        <w:t>El objetivo de la Ge</w:t>
      </w:r>
      <w:r>
        <w:rPr>
          <w:rFonts w:cs="Arial"/>
          <w:szCs w:val="20"/>
        </w:rPr>
        <w:t>stión Judicial es la recuperación del total del valor de la deuda</w:t>
      </w:r>
    </w:p>
    <w:p w:rsidR="00000000" w:rsidRDefault="00C6317F">
      <w:pPr>
        <w:numPr>
          <w:ilvl w:val="0"/>
          <w:numId w:val="182"/>
        </w:numPr>
        <w:spacing w:line="336" w:lineRule="auto"/>
        <w:ind w:right="74"/>
        <w:rPr>
          <w:rFonts w:cs="Arial"/>
          <w:szCs w:val="20"/>
        </w:rPr>
      </w:pPr>
      <w:r>
        <w:rPr>
          <w:rFonts w:cs="Arial"/>
          <w:szCs w:val="20"/>
        </w:rPr>
        <w:t>En el caso que la Empresa de Cobranza realice un acuerdo de pagos, este deberá ser revisado y autorizado por el Subgerente Regional / Gerente Regional de Micro respectivo.</w:t>
      </w:r>
    </w:p>
    <w:p w:rsidR="00000000" w:rsidRDefault="00C6317F">
      <w:pPr>
        <w:numPr>
          <w:ilvl w:val="0"/>
          <w:numId w:val="182"/>
        </w:numPr>
        <w:spacing w:line="336" w:lineRule="auto"/>
        <w:ind w:right="74"/>
        <w:rPr>
          <w:rFonts w:cs="Arial"/>
          <w:szCs w:val="20"/>
        </w:rPr>
      </w:pPr>
      <w:r>
        <w:rPr>
          <w:rFonts w:cs="Arial"/>
          <w:szCs w:val="20"/>
        </w:rPr>
        <w:t>Para que una opera</w:t>
      </w:r>
      <w:r>
        <w:rPr>
          <w:rFonts w:cs="Arial"/>
          <w:szCs w:val="20"/>
        </w:rPr>
        <w:t>ción vaya a la instancia judicial, necesitará la autorización explícita de la División de Riesgo.</w:t>
      </w:r>
    </w:p>
    <w:p w:rsidR="00000000" w:rsidRDefault="00C6317F">
      <w:pPr>
        <w:rPr>
          <w:rFonts w:cs="Arial"/>
          <w:szCs w:val="20"/>
        </w:rPr>
      </w:pPr>
    </w:p>
    <w:p w:rsidR="00000000" w:rsidRDefault="00C6317F">
      <w:pPr>
        <w:pStyle w:val="Textodebloque"/>
        <w:spacing w:before="0" w:beforeAutospacing="0" w:after="0" w:afterAutospacing="0" w:line="336" w:lineRule="auto"/>
        <w:ind w:right="-568"/>
        <w:jc w:val="center"/>
        <w:rPr>
          <w:rFonts w:cs="Arial"/>
          <w:szCs w:val="20"/>
        </w:rPr>
      </w:pPr>
    </w:p>
    <w:p w:rsidR="00000000" w:rsidRDefault="00C6317F">
      <w:pPr>
        <w:pStyle w:val="Ttulo2"/>
        <w:rPr>
          <w:rFonts w:eastAsia="Times New Roman"/>
        </w:rPr>
      </w:pPr>
      <w:bookmarkStart w:id="782" w:name="_Toc417651761"/>
      <w:bookmarkStart w:id="783" w:name="_Toc417651845"/>
      <w:bookmarkStart w:id="784" w:name="_Toc471475986"/>
      <w:r>
        <w:rPr>
          <w:rFonts w:eastAsia="Times New Roman"/>
        </w:rPr>
        <w:t>Condiciones Específicas de Normalización</w:t>
      </w:r>
      <w:bookmarkEnd w:id="782"/>
      <w:bookmarkEnd w:id="783"/>
      <w:bookmarkEnd w:id="784"/>
    </w:p>
    <w:p w:rsidR="00000000" w:rsidRDefault="00C6317F">
      <w:pPr>
        <w:pStyle w:val="Textodebloque"/>
        <w:spacing w:before="0" w:beforeAutospacing="0" w:after="0" w:afterAutospacing="0" w:line="336" w:lineRule="auto"/>
        <w:ind w:right="17"/>
        <w:rPr>
          <w:rFonts w:cs="Arial"/>
          <w:b/>
          <w:szCs w:val="20"/>
        </w:rPr>
      </w:pPr>
    </w:p>
    <w:tbl>
      <w:tblPr>
        <w:tblW w:w="79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2137"/>
        <w:gridCol w:w="2137"/>
        <w:gridCol w:w="2143"/>
      </w:tblGrid>
      <w:tr w:rsidR="00000000">
        <w:trPr>
          <w:trHeight w:val="284"/>
          <w:jc w:val="center"/>
        </w:trPr>
        <w:tc>
          <w:tcPr>
            <w:tcW w:w="1544" w:type="dxa"/>
            <w:vMerge w:val="restart"/>
            <w:tcBorders>
              <w:top w:val="single" w:sz="4" w:space="0" w:color="auto"/>
              <w:left w:val="single" w:sz="4" w:space="0" w:color="auto"/>
              <w:bottom w:val="single" w:sz="4" w:space="0" w:color="auto"/>
              <w:right w:val="single" w:sz="4" w:space="0" w:color="auto"/>
            </w:tcBorders>
            <w:shd w:val="clear" w:color="auto" w:fill="E0E0E0"/>
            <w:vAlign w:val="center"/>
            <w:hideMark/>
          </w:tcPr>
          <w:p w:rsidR="00000000" w:rsidRDefault="00C6317F">
            <w:pPr>
              <w:jc w:val="center"/>
              <w:rPr>
                <w:rFonts w:cs="Arial"/>
                <w:b/>
                <w:sz w:val="18"/>
                <w:szCs w:val="18"/>
              </w:rPr>
            </w:pPr>
            <w:r>
              <w:rPr>
                <w:rFonts w:cs="Arial"/>
                <w:b/>
                <w:sz w:val="18"/>
                <w:szCs w:val="18"/>
              </w:rPr>
              <w:t>VARIABLES</w:t>
            </w:r>
          </w:p>
        </w:tc>
        <w:tc>
          <w:tcPr>
            <w:tcW w:w="6417" w:type="dxa"/>
            <w:gridSpan w:val="3"/>
            <w:tcBorders>
              <w:top w:val="single" w:sz="4" w:space="0" w:color="auto"/>
              <w:left w:val="single" w:sz="4" w:space="0" w:color="auto"/>
              <w:bottom w:val="single" w:sz="4" w:space="0" w:color="auto"/>
              <w:right w:val="single" w:sz="4" w:space="0" w:color="auto"/>
            </w:tcBorders>
            <w:shd w:val="clear" w:color="auto" w:fill="E0E0E0"/>
            <w:hideMark/>
          </w:tcPr>
          <w:p w:rsidR="00000000" w:rsidRDefault="00C6317F">
            <w:pPr>
              <w:jc w:val="center"/>
              <w:rPr>
                <w:rFonts w:cs="Arial"/>
                <w:b/>
                <w:sz w:val="18"/>
                <w:szCs w:val="18"/>
              </w:rPr>
            </w:pPr>
            <w:r>
              <w:rPr>
                <w:rFonts w:cs="Arial"/>
                <w:b/>
                <w:sz w:val="18"/>
                <w:szCs w:val="18"/>
              </w:rPr>
              <w:t>TIPOS DE NORMALIZACION</w:t>
            </w:r>
          </w:p>
        </w:tc>
      </w:tr>
      <w:tr w:rsidR="00000000">
        <w:trPr>
          <w:trHeight w:val="68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C6317F">
            <w:pPr>
              <w:spacing w:before="0" w:after="0"/>
              <w:jc w:val="left"/>
              <w:rPr>
                <w:rFonts w:cs="Arial"/>
                <w:b/>
                <w:sz w:val="18"/>
                <w:szCs w:val="18"/>
              </w:rPr>
            </w:pPr>
          </w:p>
        </w:tc>
        <w:tc>
          <w:tcPr>
            <w:tcW w:w="2137" w:type="dxa"/>
            <w:tcBorders>
              <w:top w:val="single" w:sz="4" w:space="0" w:color="auto"/>
              <w:left w:val="single" w:sz="4" w:space="0" w:color="auto"/>
              <w:bottom w:val="single" w:sz="4" w:space="0" w:color="auto"/>
              <w:right w:val="single" w:sz="4" w:space="0" w:color="auto"/>
            </w:tcBorders>
            <w:shd w:val="clear" w:color="auto" w:fill="E0E0E0"/>
          </w:tcPr>
          <w:p w:rsidR="00000000" w:rsidRDefault="00C6317F">
            <w:pPr>
              <w:jc w:val="center"/>
              <w:rPr>
                <w:rFonts w:cs="Arial"/>
                <w:b/>
                <w:sz w:val="18"/>
                <w:szCs w:val="18"/>
              </w:rPr>
            </w:pPr>
          </w:p>
          <w:p w:rsidR="00000000" w:rsidRDefault="00C6317F">
            <w:pPr>
              <w:jc w:val="center"/>
              <w:rPr>
                <w:rFonts w:cs="Arial"/>
                <w:b/>
                <w:sz w:val="18"/>
                <w:szCs w:val="18"/>
              </w:rPr>
            </w:pPr>
            <w:r>
              <w:rPr>
                <w:rFonts w:cs="Arial"/>
                <w:b/>
                <w:sz w:val="18"/>
                <w:szCs w:val="18"/>
              </w:rPr>
              <w:t>Refinanciamiento</w:t>
            </w:r>
          </w:p>
        </w:tc>
        <w:tc>
          <w:tcPr>
            <w:tcW w:w="2137"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000000" w:rsidRDefault="00C6317F">
            <w:pPr>
              <w:jc w:val="center"/>
              <w:rPr>
                <w:rFonts w:cs="Arial"/>
                <w:b/>
                <w:sz w:val="18"/>
                <w:szCs w:val="18"/>
              </w:rPr>
            </w:pPr>
            <w:r>
              <w:rPr>
                <w:rFonts w:cs="Arial"/>
                <w:b/>
                <w:sz w:val="18"/>
                <w:szCs w:val="18"/>
              </w:rPr>
              <w:t>B</w:t>
            </w:r>
          </w:p>
          <w:p w:rsidR="00000000" w:rsidRDefault="00C6317F">
            <w:pPr>
              <w:jc w:val="center"/>
              <w:rPr>
                <w:rFonts w:cs="Arial"/>
                <w:b/>
                <w:sz w:val="18"/>
                <w:szCs w:val="18"/>
              </w:rPr>
            </w:pPr>
            <w:r>
              <w:rPr>
                <w:rFonts w:cs="Arial"/>
                <w:b/>
                <w:sz w:val="18"/>
                <w:szCs w:val="18"/>
              </w:rPr>
              <w:t>Reestructuración</w:t>
            </w:r>
          </w:p>
        </w:tc>
        <w:tc>
          <w:tcPr>
            <w:tcW w:w="2143"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000000" w:rsidRDefault="00C6317F">
            <w:pPr>
              <w:jc w:val="center"/>
              <w:rPr>
                <w:rFonts w:cs="Arial"/>
                <w:b/>
                <w:sz w:val="18"/>
                <w:szCs w:val="18"/>
              </w:rPr>
            </w:pPr>
            <w:r>
              <w:rPr>
                <w:rFonts w:cs="Arial"/>
                <w:b/>
                <w:sz w:val="18"/>
                <w:szCs w:val="18"/>
              </w:rPr>
              <w:t>C</w:t>
            </w:r>
          </w:p>
          <w:p w:rsidR="00000000" w:rsidRDefault="00C6317F">
            <w:pPr>
              <w:jc w:val="center"/>
              <w:rPr>
                <w:rFonts w:cs="Arial"/>
                <w:b/>
                <w:sz w:val="18"/>
                <w:szCs w:val="18"/>
              </w:rPr>
            </w:pPr>
            <w:r>
              <w:rPr>
                <w:rFonts w:cs="Arial"/>
                <w:b/>
                <w:sz w:val="18"/>
                <w:szCs w:val="18"/>
              </w:rPr>
              <w:t>Reestructuración</w:t>
            </w:r>
          </w:p>
        </w:tc>
      </w:tr>
      <w:tr w:rsidR="00000000">
        <w:trPr>
          <w:trHeight w:val="361"/>
          <w:jc w:val="center"/>
        </w:trPr>
        <w:tc>
          <w:tcPr>
            <w:tcW w:w="1544" w:type="dxa"/>
            <w:tcBorders>
              <w:top w:val="single" w:sz="4" w:space="0" w:color="auto"/>
              <w:left w:val="single" w:sz="4" w:space="0" w:color="auto"/>
              <w:bottom w:val="single" w:sz="4" w:space="0" w:color="auto"/>
              <w:right w:val="single" w:sz="4" w:space="0" w:color="auto"/>
            </w:tcBorders>
            <w:vAlign w:val="center"/>
            <w:hideMark/>
          </w:tcPr>
          <w:p w:rsidR="00000000" w:rsidRDefault="00C6317F">
            <w:pPr>
              <w:pStyle w:val="Textodebloque"/>
              <w:spacing w:before="0" w:beforeAutospacing="0" w:after="0" w:afterAutospacing="0"/>
              <w:ind w:right="17"/>
              <w:jc w:val="center"/>
              <w:rPr>
                <w:rFonts w:cs="Arial"/>
                <w:sz w:val="18"/>
                <w:szCs w:val="18"/>
              </w:rPr>
            </w:pPr>
            <w:r>
              <w:rPr>
                <w:rFonts w:cs="Arial"/>
                <w:sz w:val="18"/>
                <w:szCs w:val="18"/>
              </w:rPr>
              <w:t>Días de mora</w:t>
            </w:r>
          </w:p>
        </w:tc>
        <w:tc>
          <w:tcPr>
            <w:tcW w:w="2137" w:type="dxa"/>
            <w:tcBorders>
              <w:top w:val="single" w:sz="4" w:space="0" w:color="auto"/>
              <w:left w:val="single" w:sz="4" w:space="0" w:color="auto"/>
              <w:bottom w:val="single" w:sz="4" w:space="0" w:color="auto"/>
              <w:right w:val="single" w:sz="4" w:space="0" w:color="auto"/>
            </w:tcBorders>
            <w:shd w:val="clear" w:color="auto" w:fill="CCFFCC"/>
            <w:vAlign w:val="center"/>
            <w:hideMark/>
          </w:tcPr>
          <w:p w:rsidR="00000000" w:rsidRDefault="00C6317F">
            <w:pPr>
              <w:pStyle w:val="Textodebloque"/>
              <w:spacing w:before="0" w:beforeAutospacing="0" w:after="0" w:afterAutospacing="0"/>
              <w:ind w:right="17"/>
              <w:jc w:val="center"/>
              <w:rPr>
                <w:rFonts w:cs="Arial"/>
                <w:sz w:val="18"/>
                <w:szCs w:val="18"/>
              </w:rPr>
            </w:pPr>
            <w:r>
              <w:rPr>
                <w:rFonts w:cs="Arial"/>
                <w:sz w:val="18"/>
                <w:szCs w:val="18"/>
              </w:rPr>
              <w:t xml:space="preserve">6 a 45 días ( * ) </w:t>
            </w:r>
          </w:p>
        </w:tc>
        <w:tc>
          <w:tcPr>
            <w:tcW w:w="2137" w:type="dxa"/>
            <w:tcBorders>
              <w:top w:val="single" w:sz="4" w:space="0" w:color="auto"/>
              <w:left w:val="single" w:sz="4" w:space="0" w:color="auto"/>
              <w:bottom w:val="single" w:sz="4" w:space="0" w:color="auto"/>
              <w:right w:val="single" w:sz="4" w:space="0" w:color="auto"/>
            </w:tcBorders>
            <w:shd w:val="clear" w:color="auto" w:fill="CCFFCC"/>
            <w:vAlign w:val="center"/>
            <w:hideMark/>
          </w:tcPr>
          <w:p w:rsidR="00000000" w:rsidRDefault="00C6317F">
            <w:pPr>
              <w:pStyle w:val="Textodebloque"/>
              <w:spacing w:before="0" w:beforeAutospacing="0" w:after="0" w:afterAutospacing="0"/>
              <w:ind w:right="17"/>
              <w:jc w:val="center"/>
              <w:rPr>
                <w:rFonts w:cs="Arial"/>
                <w:sz w:val="18"/>
                <w:szCs w:val="18"/>
              </w:rPr>
            </w:pPr>
            <w:r>
              <w:rPr>
                <w:rFonts w:cs="Arial"/>
                <w:sz w:val="18"/>
                <w:szCs w:val="18"/>
              </w:rPr>
              <w:t>46 - 90 días (días de inicio de mes)</w:t>
            </w:r>
          </w:p>
        </w:tc>
        <w:tc>
          <w:tcPr>
            <w:tcW w:w="2143" w:type="dxa"/>
            <w:tcBorders>
              <w:top w:val="single" w:sz="4" w:space="0" w:color="auto"/>
              <w:left w:val="single" w:sz="4" w:space="0" w:color="auto"/>
              <w:bottom w:val="single" w:sz="4" w:space="0" w:color="auto"/>
              <w:right w:val="single" w:sz="4" w:space="0" w:color="auto"/>
            </w:tcBorders>
            <w:shd w:val="clear" w:color="auto" w:fill="CCFFCC"/>
            <w:vAlign w:val="center"/>
            <w:hideMark/>
          </w:tcPr>
          <w:p w:rsidR="00000000" w:rsidRDefault="00C6317F">
            <w:pPr>
              <w:pStyle w:val="Textodebloque"/>
              <w:spacing w:before="0" w:beforeAutospacing="0" w:after="0" w:afterAutospacing="0"/>
              <w:ind w:right="17"/>
              <w:jc w:val="center"/>
              <w:rPr>
                <w:rFonts w:cs="Arial"/>
                <w:sz w:val="18"/>
                <w:szCs w:val="18"/>
              </w:rPr>
            </w:pPr>
            <w:r>
              <w:rPr>
                <w:rFonts w:cs="Arial"/>
                <w:sz w:val="18"/>
                <w:szCs w:val="18"/>
              </w:rPr>
              <w:t>91 - 180 días (días de inicio de mes)</w:t>
            </w:r>
          </w:p>
        </w:tc>
      </w:tr>
      <w:tr w:rsidR="00000000">
        <w:trPr>
          <w:trHeight w:val="361"/>
          <w:jc w:val="center"/>
        </w:trPr>
        <w:tc>
          <w:tcPr>
            <w:tcW w:w="1544" w:type="dxa"/>
            <w:tcBorders>
              <w:top w:val="single" w:sz="4" w:space="0" w:color="auto"/>
              <w:left w:val="single" w:sz="4" w:space="0" w:color="auto"/>
              <w:bottom w:val="single" w:sz="4" w:space="0" w:color="auto"/>
              <w:right w:val="single" w:sz="4" w:space="0" w:color="auto"/>
            </w:tcBorders>
            <w:vAlign w:val="center"/>
            <w:hideMark/>
          </w:tcPr>
          <w:p w:rsidR="00000000" w:rsidRDefault="00C6317F">
            <w:pPr>
              <w:pStyle w:val="Textodebloque"/>
              <w:spacing w:before="0" w:beforeAutospacing="0" w:after="0" w:afterAutospacing="0"/>
              <w:ind w:right="17"/>
              <w:jc w:val="center"/>
              <w:rPr>
                <w:rFonts w:cs="Arial"/>
                <w:sz w:val="18"/>
                <w:szCs w:val="18"/>
              </w:rPr>
            </w:pPr>
            <w:r>
              <w:rPr>
                <w:rFonts w:cs="Arial"/>
                <w:sz w:val="18"/>
                <w:szCs w:val="18"/>
              </w:rPr>
              <w:t>Plazo mínimo</w:t>
            </w:r>
          </w:p>
        </w:tc>
        <w:tc>
          <w:tcPr>
            <w:tcW w:w="2137" w:type="dxa"/>
            <w:tcBorders>
              <w:top w:val="single" w:sz="4" w:space="0" w:color="auto"/>
              <w:left w:val="single" w:sz="4" w:space="0" w:color="auto"/>
              <w:bottom w:val="single" w:sz="4" w:space="0" w:color="auto"/>
              <w:right w:val="single" w:sz="4" w:space="0" w:color="auto"/>
            </w:tcBorders>
            <w:shd w:val="clear" w:color="auto" w:fill="CCFFCC"/>
            <w:vAlign w:val="center"/>
            <w:hideMark/>
          </w:tcPr>
          <w:p w:rsidR="00000000" w:rsidRDefault="00C6317F">
            <w:pPr>
              <w:pStyle w:val="Textodebloque"/>
              <w:spacing w:before="0" w:beforeAutospacing="0" w:after="0" w:afterAutospacing="0"/>
              <w:ind w:right="17"/>
              <w:jc w:val="center"/>
              <w:rPr>
                <w:rFonts w:cs="Arial"/>
                <w:sz w:val="18"/>
                <w:szCs w:val="18"/>
              </w:rPr>
            </w:pPr>
            <w:r>
              <w:rPr>
                <w:rFonts w:cs="Arial"/>
                <w:sz w:val="18"/>
                <w:szCs w:val="18"/>
              </w:rPr>
              <w:t>6 meses</w:t>
            </w:r>
          </w:p>
        </w:tc>
        <w:tc>
          <w:tcPr>
            <w:tcW w:w="2137" w:type="dxa"/>
            <w:tcBorders>
              <w:top w:val="single" w:sz="4" w:space="0" w:color="auto"/>
              <w:left w:val="single" w:sz="4" w:space="0" w:color="auto"/>
              <w:bottom w:val="single" w:sz="4" w:space="0" w:color="auto"/>
              <w:right w:val="single" w:sz="4" w:space="0" w:color="auto"/>
            </w:tcBorders>
            <w:shd w:val="clear" w:color="auto" w:fill="CCFFCC"/>
            <w:vAlign w:val="center"/>
            <w:hideMark/>
          </w:tcPr>
          <w:p w:rsidR="00000000" w:rsidRDefault="00C6317F">
            <w:pPr>
              <w:pStyle w:val="Textodebloque"/>
              <w:spacing w:before="0" w:beforeAutospacing="0" w:after="0" w:afterAutospacing="0"/>
              <w:ind w:right="17"/>
              <w:jc w:val="center"/>
              <w:rPr>
                <w:rFonts w:cs="Arial"/>
                <w:sz w:val="18"/>
                <w:szCs w:val="18"/>
              </w:rPr>
            </w:pPr>
            <w:r>
              <w:rPr>
                <w:rFonts w:cs="Arial"/>
                <w:sz w:val="18"/>
                <w:szCs w:val="18"/>
              </w:rPr>
              <w:t>6 meses</w:t>
            </w:r>
          </w:p>
        </w:tc>
        <w:tc>
          <w:tcPr>
            <w:tcW w:w="2143" w:type="dxa"/>
            <w:tcBorders>
              <w:top w:val="single" w:sz="4" w:space="0" w:color="auto"/>
              <w:left w:val="single" w:sz="4" w:space="0" w:color="auto"/>
              <w:bottom w:val="single" w:sz="4" w:space="0" w:color="auto"/>
              <w:right w:val="single" w:sz="4" w:space="0" w:color="auto"/>
            </w:tcBorders>
            <w:shd w:val="clear" w:color="auto" w:fill="CCFFCC"/>
            <w:vAlign w:val="center"/>
            <w:hideMark/>
          </w:tcPr>
          <w:p w:rsidR="00000000" w:rsidRDefault="00C6317F">
            <w:pPr>
              <w:pStyle w:val="Textodebloque"/>
              <w:spacing w:before="0" w:beforeAutospacing="0" w:after="0" w:afterAutospacing="0"/>
              <w:ind w:right="17"/>
              <w:jc w:val="center"/>
              <w:rPr>
                <w:rFonts w:cs="Arial"/>
                <w:sz w:val="18"/>
                <w:szCs w:val="18"/>
              </w:rPr>
            </w:pPr>
            <w:r>
              <w:rPr>
                <w:rFonts w:cs="Arial"/>
                <w:sz w:val="18"/>
                <w:szCs w:val="18"/>
              </w:rPr>
              <w:t>6 meses</w:t>
            </w:r>
          </w:p>
        </w:tc>
      </w:tr>
      <w:tr w:rsidR="00000000">
        <w:trPr>
          <w:trHeight w:val="361"/>
          <w:jc w:val="center"/>
        </w:trPr>
        <w:tc>
          <w:tcPr>
            <w:tcW w:w="1544" w:type="dxa"/>
            <w:tcBorders>
              <w:top w:val="single" w:sz="4" w:space="0" w:color="auto"/>
              <w:left w:val="single" w:sz="4" w:space="0" w:color="auto"/>
              <w:bottom w:val="single" w:sz="4" w:space="0" w:color="auto"/>
              <w:right w:val="single" w:sz="4" w:space="0" w:color="auto"/>
            </w:tcBorders>
            <w:vAlign w:val="center"/>
            <w:hideMark/>
          </w:tcPr>
          <w:p w:rsidR="00000000" w:rsidRDefault="00C6317F">
            <w:pPr>
              <w:pStyle w:val="Textodebloque"/>
              <w:spacing w:before="0" w:beforeAutospacing="0" w:after="0" w:afterAutospacing="0"/>
              <w:ind w:right="17"/>
              <w:jc w:val="center"/>
              <w:rPr>
                <w:rFonts w:cs="Arial"/>
                <w:sz w:val="18"/>
                <w:szCs w:val="18"/>
              </w:rPr>
            </w:pPr>
            <w:r>
              <w:rPr>
                <w:rFonts w:cs="Arial"/>
                <w:sz w:val="18"/>
                <w:szCs w:val="18"/>
              </w:rPr>
              <w:t>Plazo máximo</w:t>
            </w:r>
          </w:p>
        </w:tc>
        <w:tc>
          <w:tcPr>
            <w:tcW w:w="2137" w:type="dxa"/>
            <w:tcBorders>
              <w:top w:val="single" w:sz="4" w:space="0" w:color="auto"/>
              <w:left w:val="single" w:sz="4" w:space="0" w:color="auto"/>
              <w:bottom w:val="single" w:sz="4" w:space="0" w:color="auto"/>
              <w:right w:val="single" w:sz="4" w:space="0" w:color="auto"/>
            </w:tcBorders>
            <w:shd w:val="clear" w:color="auto" w:fill="CCFFCC"/>
            <w:vAlign w:val="center"/>
            <w:hideMark/>
          </w:tcPr>
          <w:p w:rsidR="00000000" w:rsidRDefault="00C6317F">
            <w:pPr>
              <w:pStyle w:val="Textodebloque"/>
              <w:spacing w:before="0" w:beforeAutospacing="0" w:after="0" w:afterAutospacing="0"/>
              <w:ind w:right="17"/>
              <w:jc w:val="center"/>
              <w:rPr>
                <w:rFonts w:cs="Arial"/>
                <w:sz w:val="18"/>
                <w:szCs w:val="18"/>
              </w:rPr>
            </w:pPr>
            <w:r>
              <w:rPr>
                <w:rFonts w:cs="Arial"/>
                <w:sz w:val="18"/>
                <w:szCs w:val="18"/>
              </w:rPr>
              <w:t>36 meses</w:t>
            </w:r>
          </w:p>
        </w:tc>
        <w:tc>
          <w:tcPr>
            <w:tcW w:w="2137" w:type="dxa"/>
            <w:tcBorders>
              <w:top w:val="single" w:sz="4" w:space="0" w:color="auto"/>
              <w:left w:val="single" w:sz="4" w:space="0" w:color="auto"/>
              <w:bottom w:val="single" w:sz="4" w:space="0" w:color="auto"/>
              <w:right w:val="single" w:sz="4" w:space="0" w:color="auto"/>
            </w:tcBorders>
            <w:shd w:val="clear" w:color="auto" w:fill="CCFFCC"/>
            <w:vAlign w:val="center"/>
            <w:hideMark/>
          </w:tcPr>
          <w:p w:rsidR="00000000" w:rsidRDefault="00C6317F">
            <w:pPr>
              <w:pStyle w:val="Textodebloque"/>
              <w:spacing w:before="0" w:beforeAutospacing="0" w:after="0" w:afterAutospacing="0"/>
              <w:ind w:right="17"/>
              <w:jc w:val="center"/>
              <w:rPr>
                <w:rFonts w:cs="Arial"/>
                <w:sz w:val="18"/>
                <w:szCs w:val="18"/>
              </w:rPr>
            </w:pPr>
            <w:r>
              <w:rPr>
                <w:rFonts w:cs="Arial"/>
                <w:sz w:val="18"/>
                <w:szCs w:val="18"/>
              </w:rPr>
              <w:t>36 meses</w:t>
            </w:r>
          </w:p>
        </w:tc>
        <w:tc>
          <w:tcPr>
            <w:tcW w:w="2143" w:type="dxa"/>
            <w:tcBorders>
              <w:top w:val="single" w:sz="4" w:space="0" w:color="auto"/>
              <w:left w:val="single" w:sz="4" w:space="0" w:color="auto"/>
              <w:bottom w:val="single" w:sz="4" w:space="0" w:color="auto"/>
              <w:right w:val="single" w:sz="4" w:space="0" w:color="auto"/>
            </w:tcBorders>
            <w:shd w:val="clear" w:color="auto" w:fill="CCFFCC"/>
            <w:vAlign w:val="center"/>
            <w:hideMark/>
          </w:tcPr>
          <w:p w:rsidR="00000000" w:rsidRDefault="00C6317F">
            <w:pPr>
              <w:pStyle w:val="Textodebloque"/>
              <w:spacing w:before="0" w:beforeAutospacing="0" w:after="0" w:afterAutospacing="0"/>
              <w:ind w:right="17"/>
              <w:jc w:val="center"/>
              <w:rPr>
                <w:rFonts w:cs="Arial"/>
                <w:sz w:val="18"/>
                <w:szCs w:val="18"/>
              </w:rPr>
            </w:pPr>
            <w:r>
              <w:rPr>
                <w:rFonts w:cs="Arial"/>
                <w:sz w:val="18"/>
                <w:szCs w:val="18"/>
              </w:rPr>
              <w:t>36 meses</w:t>
            </w:r>
          </w:p>
        </w:tc>
      </w:tr>
      <w:tr w:rsidR="00000000">
        <w:trPr>
          <w:trHeight w:val="553"/>
          <w:jc w:val="center"/>
        </w:trPr>
        <w:tc>
          <w:tcPr>
            <w:tcW w:w="1544" w:type="dxa"/>
            <w:tcBorders>
              <w:top w:val="single" w:sz="4" w:space="0" w:color="auto"/>
              <w:left w:val="single" w:sz="4" w:space="0" w:color="auto"/>
              <w:bottom w:val="single" w:sz="4" w:space="0" w:color="auto"/>
              <w:right w:val="single" w:sz="4" w:space="0" w:color="auto"/>
            </w:tcBorders>
            <w:vAlign w:val="center"/>
            <w:hideMark/>
          </w:tcPr>
          <w:p w:rsidR="00000000" w:rsidRDefault="00C6317F">
            <w:pPr>
              <w:pStyle w:val="Textodebloque"/>
              <w:spacing w:before="0" w:beforeAutospacing="0" w:after="0" w:afterAutospacing="0"/>
              <w:ind w:right="17"/>
              <w:jc w:val="center"/>
              <w:rPr>
                <w:rFonts w:cs="Arial"/>
                <w:sz w:val="18"/>
                <w:szCs w:val="18"/>
              </w:rPr>
            </w:pPr>
            <w:r>
              <w:rPr>
                <w:rFonts w:cs="Arial"/>
                <w:sz w:val="18"/>
                <w:szCs w:val="18"/>
              </w:rPr>
              <w:t>% de descuento a Tasa Efectiva</w:t>
            </w:r>
          </w:p>
        </w:tc>
        <w:tc>
          <w:tcPr>
            <w:tcW w:w="2137" w:type="dxa"/>
            <w:tcBorders>
              <w:top w:val="single" w:sz="4" w:space="0" w:color="auto"/>
              <w:left w:val="single" w:sz="4" w:space="0" w:color="auto"/>
              <w:bottom w:val="single" w:sz="4" w:space="0" w:color="auto"/>
              <w:right w:val="single" w:sz="4" w:space="0" w:color="auto"/>
            </w:tcBorders>
            <w:shd w:val="clear" w:color="auto" w:fill="CCFFCC"/>
            <w:vAlign w:val="center"/>
            <w:hideMark/>
          </w:tcPr>
          <w:p w:rsidR="00000000" w:rsidRDefault="00C6317F">
            <w:pPr>
              <w:pStyle w:val="Textodebloque"/>
              <w:spacing w:before="0" w:beforeAutospacing="0" w:after="0" w:afterAutospacing="0"/>
              <w:ind w:right="17"/>
              <w:jc w:val="center"/>
              <w:rPr>
                <w:rFonts w:cs="Arial"/>
                <w:sz w:val="18"/>
                <w:szCs w:val="18"/>
              </w:rPr>
            </w:pPr>
            <w:r>
              <w:rPr>
                <w:rFonts w:cs="Arial"/>
                <w:sz w:val="18"/>
                <w:szCs w:val="18"/>
              </w:rPr>
              <w:t>0%</w:t>
            </w:r>
          </w:p>
        </w:tc>
        <w:tc>
          <w:tcPr>
            <w:tcW w:w="2137" w:type="dxa"/>
            <w:tcBorders>
              <w:top w:val="single" w:sz="4" w:space="0" w:color="auto"/>
              <w:left w:val="single" w:sz="4" w:space="0" w:color="auto"/>
              <w:bottom w:val="single" w:sz="4" w:space="0" w:color="auto"/>
              <w:right w:val="single" w:sz="4" w:space="0" w:color="auto"/>
            </w:tcBorders>
            <w:shd w:val="clear" w:color="auto" w:fill="CCFFCC"/>
            <w:vAlign w:val="center"/>
            <w:hideMark/>
          </w:tcPr>
          <w:p w:rsidR="00000000" w:rsidRDefault="00C6317F">
            <w:pPr>
              <w:pStyle w:val="Textodebloque"/>
              <w:spacing w:before="0" w:beforeAutospacing="0" w:after="0" w:afterAutospacing="0"/>
              <w:ind w:right="17"/>
              <w:jc w:val="center"/>
              <w:rPr>
                <w:rFonts w:cs="Arial"/>
                <w:sz w:val="18"/>
                <w:szCs w:val="18"/>
              </w:rPr>
            </w:pPr>
            <w:r>
              <w:rPr>
                <w:rFonts w:cs="Arial"/>
                <w:sz w:val="18"/>
                <w:szCs w:val="18"/>
              </w:rPr>
              <w:t>5%</w:t>
            </w:r>
          </w:p>
        </w:tc>
        <w:tc>
          <w:tcPr>
            <w:tcW w:w="2143" w:type="dxa"/>
            <w:tcBorders>
              <w:top w:val="single" w:sz="4" w:space="0" w:color="auto"/>
              <w:left w:val="single" w:sz="4" w:space="0" w:color="auto"/>
              <w:bottom w:val="single" w:sz="4" w:space="0" w:color="auto"/>
              <w:right w:val="single" w:sz="4" w:space="0" w:color="auto"/>
            </w:tcBorders>
            <w:shd w:val="clear" w:color="auto" w:fill="CCFFCC"/>
            <w:vAlign w:val="center"/>
            <w:hideMark/>
          </w:tcPr>
          <w:p w:rsidR="00000000" w:rsidRDefault="00C6317F">
            <w:pPr>
              <w:pStyle w:val="Textodebloque"/>
              <w:spacing w:before="0" w:beforeAutospacing="0" w:after="0" w:afterAutospacing="0"/>
              <w:ind w:right="17"/>
              <w:jc w:val="center"/>
              <w:rPr>
                <w:rFonts w:cs="Arial"/>
                <w:sz w:val="18"/>
                <w:szCs w:val="18"/>
              </w:rPr>
            </w:pPr>
            <w:r>
              <w:rPr>
                <w:rFonts w:cs="Arial"/>
                <w:sz w:val="18"/>
                <w:szCs w:val="18"/>
              </w:rPr>
              <w:t>10%</w:t>
            </w:r>
          </w:p>
        </w:tc>
      </w:tr>
      <w:tr w:rsidR="00000000">
        <w:trPr>
          <w:trHeight w:val="553"/>
          <w:jc w:val="center"/>
        </w:trPr>
        <w:tc>
          <w:tcPr>
            <w:tcW w:w="1544" w:type="dxa"/>
            <w:tcBorders>
              <w:top w:val="single" w:sz="4" w:space="0" w:color="auto"/>
              <w:left w:val="single" w:sz="4" w:space="0" w:color="auto"/>
              <w:bottom w:val="single" w:sz="4" w:space="0" w:color="auto"/>
              <w:right w:val="single" w:sz="4" w:space="0" w:color="auto"/>
            </w:tcBorders>
            <w:vAlign w:val="center"/>
            <w:hideMark/>
          </w:tcPr>
          <w:p w:rsidR="00000000" w:rsidRDefault="00C6317F">
            <w:pPr>
              <w:pStyle w:val="Textodebloque"/>
              <w:spacing w:before="0" w:beforeAutospacing="0" w:after="0" w:afterAutospacing="0"/>
              <w:ind w:right="17"/>
              <w:jc w:val="center"/>
              <w:rPr>
                <w:rFonts w:cs="Arial"/>
                <w:sz w:val="18"/>
                <w:szCs w:val="18"/>
              </w:rPr>
            </w:pPr>
            <w:r>
              <w:rPr>
                <w:rFonts w:cs="Arial"/>
                <w:sz w:val="18"/>
                <w:szCs w:val="18"/>
              </w:rPr>
              <w:t>Monto de Crédito</w:t>
            </w:r>
          </w:p>
        </w:tc>
        <w:tc>
          <w:tcPr>
            <w:tcW w:w="2137" w:type="dxa"/>
            <w:tcBorders>
              <w:top w:val="single" w:sz="4" w:space="0" w:color="auto"/>
              <w:left w:val="single" w:sz="4" w:space="0" w:color="auto"/>
              <w:bottom w:val="single" w:sz="4" w:space="0" w:color="auto"/>
              <w:right w:val="single" w:sz="4" w:space="0" w:color="auto"/>
            </w:tcBorders>
            <w:shd w:val="clear" w:color="auto" w:fill="CCFFCC"/>
            <w:vAlign w:val="center"/>
            <w:hideMark/>
          </w:tcPr>
          <w:p w:rsidR="00000000" w:rsidRDefault="00C6317F">
            <w:pPr>
              <w:pStyle w:val="Textodebloque"/>
              <w:spacing w:before="0" w:beforeAutospacing="0" w:after="0" w:afterAutospacing="0"/>
              <w:ind w:right="17"/>
              <w:jc w:val="center"/>
              <w:rPr>
                <w:rFonts w:cs="Arial"/>
                <w:sz w:val="18"/>
                <w:szCs w:val="18"/>
              </w:rPr>
            </w:pPr>
            <w:r>
              <w:rPr>
                <w:rFonts w:cs="Arial"/>
                <w:sz w:val="18"/>
                <w:szCs w:val="18"/>
              </w:rPr>
              <w:t>Capital</w:t>
            </w:r>
          </w:p>
        </w:tc>
        <w:tc>
          <w:tcPr>
            <w:tcW w:w="2137" w:type="dxa"/>
            <w:tcBorders>
              <w:top w:val="single" w:sz="4" w:space="0" w:color="auto"/>
              <w:left w:val="single" w:sz="4" w:space="0" w:color="auto"/>
              <w:bottom w:val="single" w:sz="4" w:space="0" w:color="auto"/>
              <w:right w:val="single" w:sz="4" w:space="0" w:color="auto"/>
            </w:tcBorders>
            <w:shd w:val="clear" w:color="auto" w:fill="CCFFCC"/>
            <w:vAlign w:val="center"/>
            <w:hideMark/>
          </w:tcPr>
          <w:p w:rsidR="00000000" w:rsidRDefault="00C6317F">
            <w:pPr>
              <w:pStyle w:val="Textodebloque"/>
              <w:spacing w:before="0" w:beforeAutospacing="0" w:after="0" w:afterAutospacing="0"/>
              <w:ind w:right="17"/>
              <w:jc w:val="center"/>
              <w:rPr>
                <w:rFonts w:cs="Arial"/>
                <w:sz w:val="18"/>
                <w:szCs w:val="18"/>
              </w:rPr>
            </w:pPr>
            <w:r>
              <w:rPr>
                <w:rFonts w:cs="Arial"/>
                <w:sz w:val="18"/>
                <w:szCs w:val="18"/>
              </w:rPr>
              <w:t>Capital e interés normal</w:t>
            </w:r>
          </w:p>
        </w:tc>
        <w:tc>
          <w:tcPr>
            <w:tcW w:w="2143" w:type="dxa"/>
            <w:tcBorders>
              <w:top w:val="single" w:sz="4" w:space="0" w:color="auto"/>
              <w:left w:val="single" w:sz="4" w:space="0" w:color="auto"/>
              <w:bottom w:val="single" w:sz="4" w:space="0" w:color="auto"/>
              <w:right w:val="single" w:sz="4" w:space="0" w:color="auto"/>
            </w:tcBorders>
            <w:shd w:val="clear" w:color="auto" w:fill="CCFFCC"/>
            <w:vAlign w:val="center"/>
            <w:hideMark/>
          </w:tcPr>
          <w:p w:rsidR="00000000" w:rsidRDefault="00C6317F">
            <w:pPr>
              <w:pStyle w:val="Textodebloque"/>
              <w:spacing w:before="0" w:beforeAutospacing="0" w:after="0" w:afterAutospacing="0"/>
              <w:ind w:right="17"/>
              <w:jc w:val="center"/>
              <w:rPr>
                <w:rFonts w:cs="Arial"/>
                <w:sz w:val="18"/>
                <w:szCs w:val="18"/>
              </w:rPr>
            </w:pPr>
            <w:r>
              <w:rPr>
                <w:rFonts w:cs="Arial"/>
                <w:sz w:val="18"/>
                <w:szCs w:val="18"/>
              </w:rPr>
              <w:t>Capital e interés normal</w:t>
            </w:r>
          </w:p>
        </w:tc>
      </w:tr>
      <w:tr w:rsidR="00000000">
        <w:trPr>
          <w:trHeight w:val="361"/>
          <w:jc w:val="center"/>
        </w:trPr>
        <w:tc>
          <w:tcPr>
            <w:tcW w:w="1544" w:type="dxa"/>
            <w:tcBorders>
              <w:top w:val="single" w:sz="4" w:space="0" w:color="auto"/>
              <w:left w:val="single" w:sz="4" w:space="0" w:color="auto"/>
              <w:bottom w:val="single" w:sz="4" w:space="0" w:color="auto"/>
              <w:right w:val="single" w:sz="4" w:space="0" w:color="auto"/>
            </w:tcBorders>
            <w:vAlign w:val="center"/>
            <w:hideMark/>
          </w:tcPr>
          <w:p w:rsidR="00000000" w:rsidRDefault="00C6317F">
            <w:pPr>
              <w:pStyle w:val="Textodebloque"/>
              <w:spacing w:before="0" w:beforeAutospacing="0" w:after="0" w:afterAutospacing="0"/>
              <w:ind w:right="17"/>
              <w:jc w:val="center"/>
              <w:rPr>
                <w:rFonts w:cs="Arial"/>
                <w:sz w:val="18"/>
                <w:szCs w:val="18"/>
              </w:rPr>
            </w:pPr>
            <w:r>
              <w:rPr>
                <w:rFonts w:cs="Arial"/>
                <w:sz w:val="18"/>
                <w:szCs w:val="18"/>
              </w:rPr>
              <w:t>Monto mínimo</w:t>
            </w:r>
          </w:p>
        </w:tc>
        <w:tc>
          <w:tcPr>
            <w:tcW w:w="2137" w:type="dxa"/>
            <w:tcBorders>
              <w:top w:val="single" w:sz="4" w:space="0" w:color="auto"/>
              <w:left w:val="single" w:sz="4" w:space="0" w:color="auto"/>
              <w:bottom w:val="single" w:sz="4" w:space="0" w:color="auto"/>
              <w:right w:val="single" w:sz="4" w:space="0" w:color="auto"/>
            </w:tcBorders>
            <w:shd w:val="clear" w:color="auto" w:fill="CCFFCC"/>
            <w:vAlign w:val="center"/>
            <w:hideMark/>
          </w:tcPr>
          <w:p w:rsidR="00000000" w:rsidRDefault="00C6317F">
            <w:pPr>
              <w:pStyle w:val="Textodebloque"/>
              <w:spacing w:before="0" w:beforeAutospacing="0" w:after="0" w:afterAutospacing="0"/>
              <w:ind w:right="17"/>
              <w:jc w:val="center"/>
              <w:rPr>
                <w:rFonts w:cs="Arial"/>
                <w:sz w:val="18"/>
                <w:szCs w:val="18"/>
              </w:rPr>
            </w:pPr>
            <w:r>
              <w:rPr>
                <w:rFonts w:cs="Arial"/>
                <w:sz w:val="18"/>
                <w:szCs w:val="18"/>
              </w:rPr>
              <w:t>USD 300</w:t>
            </w:r>
          </w:p>
        </w:tc>
        <w:tc>
          <w:tcPr>
            <w:tcW w:w="2137" w:type="dxa"/>
            <w:tcBorders>
              <w:top w:val="single" w:sz="4" w:space="0" w:color="auto"/>
              <w:left w:val="single" w:sz="4" w:space="0" w:color="auto"/>
              <w:bottom w:val="single" w:sz="4" w:space="0" w:color="auto"/>
              <w:right w:val="single" w:sz="4" w:space="0" w:color="auto"/>
            </w:tcBorders>
            <w:shd w:val="clear" w:color="auto" w:fill="CCFFCC"/>
            <w:vAlign w:val="center"/>
            <w:hideMark/>
          </w:tcPr>
          <w:p w:rsidR="00000000" w:rsidRDefault="00C6317F">
            <w:pPr>
              <w:pStyle w:val="Textodebloque"/>
              <w:spacing w:before="0" w:beforeAutospacing="0" w:after="0" w:afterAutospacing="0"/>
              <w:ind w:right="17"/>
              <w:jc w:val="center"/>
              <w:rPr>
                <w:rFonts w:cs="Arial"/>
                <w:sz w:val="18"/>
                <w:szCs w:val="18"/>
              </w:rPr>
            </w:pPr>
            <w:r>
              <w:rPr>
                <w:rFonts w:cs="Arial"/>
                <w:sz w:val="18"/>
                <w:szCs w:val="18"/>
              </w:rPr>
              <w:t>USD 100</w:t>
            </w:r>
          </w:p>
        </w:tc>
        <w:tc>
          <w:tcPr>
            <w:tcW w:w="2143" w:type="dxa"/>
            <w:tcBorders>
              <w:top w:val="single" w:sz="4" w:space="0" w:color="auto"/>
              <w:left w:val="single" w:sz="4" w:space="0" w:color="auto"/>
              <w:bottom w:val="single" w:sz="4" w:space="0" w:color="auto"/>
              <w:right w:val="single" w:sz="4" w:space="0" w:color="auto"/>
            </w:tcBorders>
            <w:shd w:val="clear" w:color="auto" w:fill="CCFFCC"/>
            <w:vAlign w:val="center"/>
            <w:hideMark/>
          </w:tcPr>
          <w:p w:rsidR="00000000" w:rsidRDefault="00C6317F">
            <w:pPr>
              <w:pStyle w:val="Textodebloque"/>
              <w:spacing w:before="0" w:beforeAutospacing="0" w:after="0" w:afterAutospacing="0"/>
              <w:ind w:right="17"/>
              <w:jc w:val="center"/>
              <w:rPr>
                <w:rFonts w:cs="Arial"/>
                <w:sz w:val="18"/>
                <w:szCs w:val="18"/>
              </w:rPr>
            </w:pPr>
            <w:r>
              <w:rPr>
                <w:rFonts w:cs="Arial"/>
                <w:sz w:val="18"/>
                <w:szCs w:val="18"/>
              </w:rPr>
              <w:t>USD100</w:t>
            </w:r>
          </w:p>
        </w:tc>
      </w:tr>
      <w:tr w:rsidR="00000000">
        <w:trPr>
          <w:trHeight w:val="2024"/>
          <w:jc w:val="center"/>
        </w:trPr>
        <w:tc>
          <w:tcPr>
            <w:tcW w:w="1544" w:type="dxa"/>
            <w:tcBorders>
              <w:top w:val="single" w:sz="4" w:space="0" w:color="auto"/>
              <w:left w:val="single" w:sz="4" w:space="0" w:color="auto"/>
              <w:bottom w:val="single" w:sz="4" w:space="0" w:color="auto"/>
              <w:right w:val="single" w:sz="4" w:space="0" w:color="auto"/>
            </w:tcBorders>
            <w:vAlign w:val="center"/>
            <w:hideMark/>
          </w:tcPr>
          <w:p w:rsidR="00000000" w:rsidRDefault="00C6317F">
            <w:pPr>
              <w:pStyle w:val="Textodebloque"/>
              <w:spacing w:before="0" w:beforeAutospacing="0" w:after="0" w:afterAutospacing="0"/>
              <w:ind w:right="17"/>
              <w:jc w:val="center"/>
              <w:rPr>
                <w:rFonts w:cs="Arial"/>
                <w:sz w:val="18"/>
                <w:szCs w:val="18"/>
              </w:rPr>
            </w:pPr>
            <w:r>
              <w:rPr>
                <w:rFonts w:cs="Arial"/>
                <w:sz w:val="18"/>
                <w:szCs w:val="18"/>
              </w:rPr>
              <w:t>Valores a cancelar por el cliente</w:t>
            </w:r>
          </w:p>
        </w:tc>
        <w:tc>
          <w:tcPr>
            <w:tcW w:w="2137" w:type="dxa"/>
            <w:tcBorders>
              <w:top w:val="single" w:sz="4" w:space="0" w:color="auto"/>
              <w:left w:val="single" w:sz="4" w:space="0" w:color="auto"/>
              <w:bottom w:val="single" w:sz="4" w:space="0" w:color="auto"/>
              <w:right w:val="single" w:sz="4" w:space="0" w:color="auto"/>
            </w:tcBorders>
            <w:shd w:val="clear" w:color="auto" w:fill="CCFFCC"/>
            <w:vAlign w:val="center"/>
            <w:hideMark/>
          </w:tcPr>
          <w:p w:rsidR="00000000" w:rsidRDefault="00C6317F">
            <w:pPr>
              <w:pStyle w:val="Textodebloque"/>
              <w:ind w:right="17"/>
              <w:jc w:val="center"/>
              <w:rPr>
                <w:rFonts w:cs="Arial"/>
                <w:sz w:val="18"/>
                <w:szCs w:val="18"/>
              </w:rPr>
            </w:pPr>
            <w:r>
              <w:rPr>
                <w:rFonts w:cs="Arial"/>
                <w:sz w:val="16"/>
                <w:szCs w:val="16"/>
              </w:rPr>
              <w:t>Valor menor entre (Interés normal de cuota vencida + Interés de mora +gestión de cobranza) o (</w:t>
            </w:r>
            <w:r>
              <w:rPr>
                <w:rFonts w:cs="Arial"/>
                <w:sz w:val="16"/>
                <w:szCs w:val="16"/>
                <w:lang w:val="es-MX"/>
              </w:rPr>
              <w:t xml:space="preserve">Valor </w:t>
            </w:r>
            <w:r>
              <w:rPr>
                <w:rFonts w:cs="Arial"/>
                <w:sz w:val="16"/>
                <w:szCs w:val="16"/>
                <w:lang w:val="es-MX"/>
              </w:rPr>
              <w:t>correspondiente a una cuota de la nueva operación que se obtendrá al realizar el refinanciamiento</w:t>
            </w:r>
          </w:p>
        </w:tc>
        <w:tc>
          <w:tcPr>
            <w:tcW w:w="2137" w:type="dxa"/>
            <w:tcBorders>
              <w:top w:val="single" w:sz="4" w:space="0" w:color="auto"/>
              <w:left w:val="single" w:sz="4" w:space="0" w:color="auto"/>
              <w:bottom w:val="single" w:sz="4" w:space="0" w:color="auto"/>
              <w:right w:val="single" w:sz="4" w:space="0" w:color="auto"/>
            </w:tcBorders>
            <w:shd w:val="clear" w:color="auto" w:fill="CCFFCC"/>
            <w:vAlign w:val="center"/>
            <w:hideMark/>
          </w:tcPr>
          <w:p w:rsidR="00000000" w:rsidRDefault="00C6317F">
            <w:pPr>
              <w:pStyle w:val="Textodebloque"/>
              <w:spacing w:before="0" w:beforeAutospacing="0" w:after="0" w:afterAutospacing="0"/>
              <w:ind w:right="17"/>
              <w:jc w:val="center"/>
              <w:rPr>
                <w:rFonts w:cs="Arial"/>
                <w:sz w:val="18"/>
                <w:szCs w:val="18"/>
              </w:rPr>
            </w:pPr>
            <w:r>
              <w:rPr>
                <w:rFonts w:cs="Arial"/>
                <w:sz w:val="18"/>
                <w:szCs w:val="18"/>
              </w:rPr>
              <w:t>Interés de Mora y Gestión de Cobro</w:t>
            </w:r>
          </w:p>
        </w:tc>
        <w:tc>
          <w:tcPr>
            <w:tcW w:w="2143" w:type="dxa"/>
            <w:tcBorders>
              <w:top w:val="single" w:sz="4" w:space="0" w:color="auto"/>
              <w:left w:val="single" w:sz="4" w:space="0" w:color="auto"/>
              <w:bottom w:val="single" w:sz="4" w:space="0" w:color="auto"/>
              <w:right w:val="single" w:sz="4" w:space="0" w:color="auto"/>
            </w:tcBorders>
            <w:shd w:val="clear" w:color="auto" w:fill="CCFFCC"/>
            <w:vAlign w:val="center"/>
            <w:hideMark/>
          </w:tcPr>
          <w:p w:rsidR="00000000" w:rsidRDefault="00C6317F">
            <w:pPr>
              <w:pStyle w:val="Textodebloque"/>
              <w:spacing w:before="0" w:beforeAutospacing="0" w:after="0" w:afterAutospacing="0"/>
              <w:ind w:right="17"/>
              <w:jc w:val="center"/>
              <w:rPr>
                <w:rFonts w:cs="Arial"/>
                <w:sz w:val="18"/>
                <w:szCs w:val="18"/>
              </w:rPr>
            </w:pPr>
            <w:r>
              <w:rPr>
                <w:rFonts w:cs="Arial"/>
                <w:sz w:val="18"/>
                <w:szCs w:val="18"/>
              </w:rPr>
              <w:t>Interés de Mora y Gestión de Cobro</w:t>
            </w:r>
          </w:p>
        </w:tc>
      </w:tr>
      <w:tr w:rsidR="00000000">
        <w:trPr>
          <w:trHeight w:val="834"/>
          <w:jc w:val="center"/>
        </w:trPr>
        <w:tc>
          <w:tcPr>
            <w:tcW w:w="1544" w:type="dxa"/>
            <w:tcBorders>
              <w:top w:val="single" w:sz="4" w:space="0" w:color="auto"/>
              <w:left w:val="single" w:sz="4" w:space="0" w:color="auto"/>
              <w:bottom w:val="single" w:sz="4" w:space="0" w:color="auto"/>
              <w:right w:val="single" w:sz="4" w:space="0" w:color="auto"/>
            </w:tcBorders>
            <w:vAlign w:val="center"/>
            <w:hideMark/>
          </w:tcPr>
          <w:p w:rsidR="00000000" w:rsidRDefault="00C6317F">
            <w:pPr>
              <w:pStyle w:val="Textodebloque"/>
              <w:spacing w:before="0" w:beforeAutospacing="0" w:after="0" w:afterAutospacing="0"/>
              <w:ind w:right="17"/>
              <w:jc w:val="center"/>
              <w:rPr>
                <w:rFonts w:cs="Arial"/>
                <w:sz w:val="18"/>
                <w:szCs w:val="18"/>
              </w:rPr>
            </w:pPr>
            <w:r>
              <w:rPr>
                <w:rFonts w:cs="Arial"/>
                <w:sz w:val="18"/>
                <w:szCs w:val="18"/>
              </w:rPr>
              <w:t>Bloqueos vigentes</w:t>
            </w:r>
          </w:p>
        </w:tc>
        <w:tc>
          <w:tcPr>
            <w:tcW w:w="2137" w:type="dxa"/>
            <w:tcBorders>
              <w:top w:val="single" w:sz="4" w:space="0" w:color="auto"/>
              <w:left w:val="single" w:sz="4" w:space="0" w:color="auto"/>
              <w:bottom w:val="single" w:sz="4" w:space="0" w:color="auto"/>
              <w:right w:val="single" w:sz="4" w:space="0" w:color="auto"/>
            </w:tcBorders>
            <w:shd w:val="clear" w:color="auto" w:fill="CCFFCC"/>
            <w:vAlign w:val="center"/>
          </w:tcPr>
          <w:p w:rsidR="00000000" w:rsidRDefault="00C6317F">
            <w:pPr>
              <w:pStyle w:val="Prrafodelista"/>
              <w:numPr>
                <w:ilvl w:val="1"/>
                <w:numId w:val="164"/>
              </w:numPr>
              <w:ind w:left="357" w:hanging="292"/>
              <w:rPr>
                <w:rFonts w:ascii="Tahoma" w:hAnsi="Tahoma" w:cs="Tahoma"/>
                <w:sz w:val="16"/>
              </w:rPr>
            </w:pPr>
            <w:r>
              <w:rPr>
                <w:rFonts w:ascii="Tahoma" w:hAnsi="Tahoma" w:cs="Tahoma"/>
                <w:sz w:val="16"/>
              </w:rPr>
              <w:t>Gerencia</w:t>
            </w:r>
          </w:p>
          <w:p w:rsidR="00000000" w:rsidRDefault="00C6317F">
            <w:pPr>
              <w:pStyle w:val="Prrafodelista"/>
              <w:numPr>
                <w:ilvl w:val="1"/>
                <w:numId w:val="164"/>
              </w:numPr>
              <w:ind w:left="357" w:hanging="292"/>
              <w:rPr>
                <w:rFonts w:ascii="Tahoma" w:hAnsi="Tahoma" w:cs="Tahoma"/>
                <w:sz w:val="16"/>
              </w:rPr>
            </w:pPr>
            <w:r>
              <w:rPr>
                <w:rFonts w:ascii="Tahoma" w:hAnsi="Tahoma" w:cs="Tahoma"/>
                <w:sz w:val="16"/>
              </w:rPr>
              <w:t>Decisión del Banco</w:t>
            </w:r>
          </w:p>
          <w:p w:rsidR="00000000" w:rsidRDefault="00C6317F">
            <w:pPr>
              <w:pStyle w:val="Prrafodelista"/>
              <w:numPr>
                <w:ilvl w:val="1"/>
                <w:numId w:val="164"/>
              </w:numPr>
              <w:ind w:left="357" w:hanging="292"/>
              <w:rPr>
                <w:rFonts w:ascii="Tahoma" w:hAnsi="Tahoma" w:cs="Tahoma"/>
                <w:sz w:val="16"/>
              </w:rPr>
            </w:pPr>
            <w:r>
              <w:rPr>
                <w:rFonts w:ascii="Tahoma" w:hAnsi="Tahoma" w:cs="Tahoma"/>
                <w:sz w:val="16"/>
              </w:rPr>
              <w:t>PEPS</w:t>
            </w:r>
          </w:p>
          <w:p w:rsidR="00000000" w:rsidRDefault="00C6317F">
            <w:pPr>
              <w:pStyle w:val="Prrafodelista"/>
              <w:numPr>
                <w:ilvl w:val="1"/>
                <w:numId w:val="164"/>
              </w:numPr>
              <w:ind w:left="357" w:hanging="292"/>
              <w:rPr>
                <w:rFonts w:ascii="Tahoma" w:hAnsi="Tahoma" w:cs="Tahoma"/>
                <w:sz w:val="16"/>
              </w:rPr>
            </w:pPr>
            <w:r>
              <w:rPr>
                <w:rFonts w:ascii="Tahoma" w:hAnsi="Tahoma" w:cs="Tahoma"/>
                <w:sz w:val="16"/>
              </w:rPr>
              <w:t>Homónimos CONSEP</w:t>
            </w:r>
          </w:p>
          <w:p w:rsidR="00000000" w:rsidRDefault="00C6317F">
            <w:pPr>
              <w:pStyle w:val="Prrafodelista"/>
              <w:numPr>
                <w:ilvl w:val="1"/>
                <w:numId w:val="164"/>
              </w:numPr>
              <w:ind w:left="357" w:hanging="292"/>
              <w:rPr>
                <w:rFonts w:ascii="Tahoma" w:hAnsi="Tahoma" w:cs="Tahoma"/>
                <w:sz w:val="16"/>
              </w:rPr>
            </w:pPr>
            <w:r>
              <w:rPr>
                <w:rFonts w:ascii="Tahoma" w:hAnsi="Tahoma" w:cs="Tahoma"/>
                <w:sz w:val="16"/>
              </w:rPr>
              <w:t>Actividades Especia</w:t>
            </w:r>
            <w:r>
              <w:rPr>
                <w:rFonts w:ascii="Tahoma" w:hAnsi="Tahoma" w:cs="Tahoma"/>
                <w:sz w:val="16"/>
              </w:rPr>
              <w:t>les</w:t>
            </w:r>
          </w:p>
          <w:p w:rsidR="00000000" w:rsidRDefault="00C6317F">
            <w:pPr>
              <w:pStyle w:val="Prrafodelista"/>
              <w:numPr>
                <w:ilvl w:val="1"/>
                <w:numId w:val="164"/>
              </w:numPr>
              <w:ind w:left="357" w:hanging="292"/>
              <w:rPr>
                <w:rFonts w:ascii="Tahoma" w:hAnsi="Tahoma" w:cs="Tahoma"/>
                <w:sz w:val="16"/>
              </w:rPr>
            </w:pPr>
            <w:r>
              <w:rPr>
                <w:rFonts w:ascii="Tahoma" w:hAnsi="Tahoma" w:cs="Tahoma"/>
                <w:sz w:val="16"/>
              </w:rPr>
              <w:lastRenderedPageBreak/>
              <w:t>Vinculados</w:t>
            </w:r>
          </w:p>
          <w:p w:rsidR="00000000" w:rsidRDefault="00C6317F">
            <w:pPr>
              <w:pStyle w:val="Prrafodelista"/>
              <w:numPr>
                <w:ilvl w:val="1"/>
                <w:numId w:val="164"/>
              </w:numPr>
              <w:ind w:left="357" w:hanging="292"/>
              <w:rPr>
                <w:rFonts w:ascii="Tahoma" w:hAnsi="Tahoma" w:cs="Tahoma"/>
                <w:sz w:val="16"/>
              </w:rPr>
            </w:pPr>
            <w:r>
              <w:rPr>
                <w:rFonts w:ascii="Tahoma" w:hAnsi="Tahoma" w:cs="Tahoma"/>
                <w:sz w:val="16"/>
              </w:rPr>
              <w:t>Empleados</w:t>
            </w:r>
          </w:p>
          <w:p w:rsidR="00000000" w:rsidRDefault="00C6317F">
            <w:pPr>
              <w:pStyle w:val="Prrafodelista"/>
              <w:numPr>
                <w:ilvl w:val="1"/>
                <w:numId w:val="164"/>
              </w:numPr>
              <w:ind w:left="357" w:hanging="292"/>
              <w:rPr>
                <w:rFonts w:ascii="Tahoma" w:hAnsi="Tahoma" w:cs="Tahoma"/>
                <w:sz w:val="16"/>
              </w:rPr>
            </w:pPr>
            <w:r>
              <w:rPr>
                <w:rFonts w:ascii="Tahoma" w:hAnsi="Tahoma" w:cs="Tahoma"/>
                <w:sz w:val="16"/>
              </w:rPr>
              <w:t>Cónyuge de Empleados</w:t>
            </w:r>
          </w:p>
          <w:p w:rsidR="00000000" w:rsidRDefault="00C6317F">
            <w:pPr>
              <w:pStyle w:val="Prrafodelista"/>
              <w:numPr>
                <w:ilvl w:val="1"/>
                <w:numId w:val="164"/>
              </w:numPr>
              <w:ind w:left="357" w:hanging="292"/>
              <w:rPr>
                <w:rFonts w:ascii="Tahoma" w:hAnsi="Tahoma" w:cs="Tahoma"/>
                <w:sz w:val="16"/>
              </w:rPr>
            </w:pPr>
            <w:r>
              <w:rPr>
                <w:rFonts w:ascii="Tahoma" w:hAnsi="Tahoma" w:cs="Tahoma"/>
                <w:sz w:val="16"/>
              </w:rPr>
              <w:t>Coactivas</w:t>
            </w:r>
          </w:p>
          <w:p w:rsidR="00000000" w:rsidRDefault="00C6317F">
            <w:pPr>
              <w:pStyle w:val="Prrafodelista"/>
              <w:numPr>
                <w:ilvl w:val="1"/>
                <w:numId w:val="164"/>
              </w:numPr>
              <w:ind w:left="357" w:hanging="292"/>
              <w:rPr>
                <w:rFonts w:ascii="Tahoma" w:hAnsi="Tahoma" w:cs="Tahoma"/>
                <w:sz w:val="16"/>
              </w:rPr>
            </w:pPr>
            <w:r>
              <w:rPr>
                <w:rFonts w:ascii="Tahoma" w:hAnsi="Tahoma" w:cs="Tahoma"/>
                <w:sz w:val="16"/>
              </w:rPr>
              <w:t>Sobreendeudamiento Microempresa</w:t>
            </w:r>
          </w:p>
          <w:p w:rsidR="00000000" w:rsidRDefault="00C6317F">
            <w:pPr>
              <w:pStyle w:val="Prrafodelista"/>
              <w:numPr>
                <w:ilvl w:val="0"/>
                <w:numId w:val="164"/>
              </w:numPr>
              <w:rPr>
                <w:rFonts w:ascii="Tahoma" w:hAnsi="Tahoma" w:cs="Tahoma"/>
                <w:sz w:val="16"/>
              </w:rPr>
            </w:pPr>
            <w:r>
              <w:rPr>
                <w:rFonts w:ascii="Tahoma" w:hAnsi="Tahoma" w:cs="Tahoma"/>
                <w:sz w:val="16"/>
              </w:rPr>
              <w:t>(*)</w:t>
            </w:r>
          </w:p>
          <w:p w:rsidR="00000000" w:rsidRDefault="00C6317F">
            <w:pPr>
              <w:pStyle w:val="Textodebloque"/>
              <w:spacing w:before="0" w:beforeAutospacing="0" w:after="0" w:afterAutospacing="0"/>
              <w:ind w:left="357" w:right="17"/>
              <w:rPr>
                <w:rFonts w:cs="Arial"/>
                <w:sz w:val="18"/>
                <w:szCs w:val="18"/>
              </w:rPr>
            </w:pPr>
          </w:p>
        </w:tc>
        <w:tc>
          <w:tcPr>
            <w:tcW w:w="2137" w:type="dxa"/>
            <w:tcBorders>
              <w:top w:val="single" w:sz="4" w:space="0" w:color="auto"/>
              <w:left w:val="single" w:sz="4" w:space="0" w:color="auto"/>
              <w:bottom w:val="single" w:sz="4" w:space="0" w:color="auto"/>
              <w:right w:val="single" w:sz="4" w:space="0" w:color="auto"/>
            </w:tcBorders>
            <w:shd w:val="clear" w:color="auto" w:fill="CCFFCC"/>
            <w:vAlign w:val="center"/>
          </w:tcPr>
          <w:p w:rsidR="00000000" w:rsidRDefault="00C6317F">
            <w:pPr>
              <w:pStyle w:val="Prrafodelista"/>
              <w:numPr>
                <w:ilvl w:val="1"/>
                <w:numId w:val="164"/>
              </w:numPr>
              <w:ind w:left="357" w:hanging="292"/>
              <w:rPr>
                <w:rFonts w:ascii="Tahoma" w:hAnsi="Tahoma" w:cs="Tahoma"/>
                <w:sz w:val="16"/>
              </w:rPr>
            </w:pPr>
            <w:r>
              <w:rPr>
                <w:rFonts w:ascii="Tahoma" w:hAnsi="Tahoma" w:cs="Tahoma"/>
                <w:sz w:val="16"/>
              </w:rPr>
              <w:lastRenderedPageBreak/>
              <w:t>Gerencia</w:t>
            </w:r>
          </w:p>
          <w:p w:rsidR="00000000" w:rsidRDefault="00C6317F">
            <w:pPr>
              <w:pStyle w:val="Prrafodelista"/>
              <w:numPr>
                <w:ilvl w:val="1"/>
                <w:numId w:val="164"/>
              </w:numPr>
              <w:ind w:left="357" w:hanging="292"/>
              <w:rPr>
                <w:rFonts w:ascii="Tahoma" w:hAnsi="Tahoma" w:cs="Tahoma"/>
                <w:sz w:val="16"/>
              </w:rPr>
            </w:pPr>
            <w:r>
              <w:rPr>
                <w:rFonts w:ascii="Tahoma" w:hAnsi="Tahoma" w:cs="Tahoma"/>
                <w:sz w:val="16"/>
              </w:rPr>
              <w:t>Decisión del Banco</w:t>
            </w:r>
          </w:p>
          <w:p w:rsidR="00000000" w:rsidRDefault="00C6317F">
            <w:pPr>
              <w:pStyle w:val="Prrafodelista"/>
              <w:numPr>
                <w:ilvl w:val="1"/>
                <w:numId w:val="164"/>
              </w:numPr>
              <w:ind w:left="357" w:hanging="292"/>
              <w:rPr>
                <w:rFonts w:ascii="Tahoma" w:hAnsi="Tahoma" w:cs="Tahoma"/>
                <w:sz w:val="16"/>
              </w:rPr>
            </w:pPr>
            <w:r>
              <w:rPr>
                <w:rFonts w:ascii="Tahoma" w:hAnsi="Tahoma" w:cs="Tahoma"/>
                <w:sz w:val="16"/>
              </w:rPr>
              <w:t>PEPS</w:t>
            </w:r>
          </w:p>
          <w:p w:rsidR="00000000" w:rsidRDefault="00C6317F">
            <w:pPr>
              <w:pStyle w:val="Prrafodelista"/>
              <w:numPr>
                <w:ilvl w:val="1"/>
                <w:numId w:val="164"/>
              </w:numPr>
              <w:ind w:left="357" w:hanging="292"/>
              <w:rPr>
                <w:rFonts w:ascii="Tahoma" w:hAnsi="Tahoma" w:cs="Tahoma"/>
                <w:sz w:val="16"/>
              </w:rPr>
            </w:pPr>
            <w:r>
              <w:rPr>
                <w:rFonts w:ascii="Tahoma" w:hAnsi="Tahoma" w:cs="Tahoma"/>
                <w:sz w:val="16"/>
              </w:rPr>
              <w:t>Homónimos CONSEP</w:t>
            </w:r>
          </w:p>
          <w:p w:rsidR="00000000" w:rsidRDefault="00C6317F">
            <w:pPr>
              <w:pStyle w:val="Prrafodelista"/>
              <w:numPr>
                <w:ilvl w:val="1"/>
                <w:numId w:val="164"/>
              </w:numPr>
              <w:ind w:left="357" w:hanging="292"/>
              <w:rPr>
                <w:rFonts w:ascii="Tahoma" w:hAnsi="Tahoma" w:cs="Tahoma"/>
                <w:sz w:val="16"/>
              </w:rPr>
            </w:pPr>
            <w:r>
              <w:rPr>
                <w:rFonts w:ascii="Tahoma" w:hAnsi="Tahoma" w:cs="Tahoma"/>
                <w:sz w:val="16"/>
              </w:rPr>
              <w:t>Actividades Especiales</w:t>
            </w:r>
          </w:p>
          <w:p w:rsidR="00000000" w:rsidRDefault="00C6317F">
            <w:pPr>
              <w:pStyle w:val="Prrafodelista"/>
              <w:numPr>
                <w:ilvl w:val="1"/>
                <w:numId w:val="164"/>
              </w:numPr>
              <w:ind w:left="357" w:hanging="292"/>
              <w:rPr>
                <w:rFonts w:ascii="Tahoma" w:hAnsi="Tahoma" w:cs="Tahoma"/>
                <w:sz w:val="16"/>
              </w:rPr>
            </w:pPr>
            <w:r>
              <w:rPr>
                <w:rFonts w:ascii="Tahoma" w:hAnsi="Tahoma" w:cs="Tahoma"/>
                <w:sz w:val="16"/>
              </w:rPr>
              <w:lastRenderedPageBreak/>
              <w:t>Vinculados</w:t>
            </w:r>
          </w:p>
          <w:p w:rsidR="00000000" w:rsidRDefault="00C6317F">
            <w:pPr>
              <w:pStyle w:val="Prrafodelista"/>
              <w:numPr>
                <w:ilvl w:val="1"/>
                <w:numId w:val="164"/>
              </w:numPr>
              <w:ind w:left="357" w:hanging="292"/>
              <w:rPr>
                <w:rFonts w:ascii="Tahoma" w:hAnsi="Tahoma" w:cs="Tahoma"/>
                <w:sz w:val="16"/>
              </w:rPr>
            </w:pPr>
            <w:r>
              <w:rPr>
                <w:rFonts w:ascii="Tahoma" w:hAnsi="Tahoma" w:cs="Tahoma"/>
                <w:sz w:val="16"/>
              </w:rPr>
              <w:t>Empleados</w:t>
            </w:r>
          </w:p>
          <w:p w:rsidR="00000000" w:rsidRDefault="00C6317F">
            <w:pPr>
              <w:pStyle w:val="Prrafodelista"/>
              <w:numPr>
                <w:ilvl w:val="1"/>
                <w:numId w:val="164"/>
              </w:numPr>
              <w:ind w:left="357" w:hanging="292"/>
              <w:rPr>
                <w:rFonts w:ascii="Tahoma" w:hAnsi="Tahoma" w:cs="Tahoma"/>
                <w:sz w:val="16"/>
              </w:rPr>
            </w:pPr>
            <w:r>
              <w:rPr>
                <w:rFonts w:ascii="Tahoma" w:hAnsi="Tahoma" w:cs="Tahoma"/>
                <w:sz w:val="16"/>
              </w:rPr>
              <w:t>Cónyuge de Empleados</w:t>
            </w:r>
          </w:p>
          <w:p w:rsidR="00000000" w:rsidRDefault="00C6317F">
            <w:pPr>
              <w:pStyle w:val="Prrafodelista"/>
              <w:numPr>
                <w:ilvl w:val="1"/>
                <w:numId w:val="164"/>
              </w:numPr>
              <w:ind w:left="357" w:hanging="292"/>
              <w:rPr>
                <w:rFonts w:ascii="Tahoma" w:hAnsi="Tahoma" w:cs="Tahoma"/>
                <w:sz w:val="16"/>
              </w:rPr>
            </w:pPr>
            <w:r>
              <w:rPr>
                <w:rFonts w:ascii="Tahoma" w:hAnsi="Tahoma" w:cs="Tahoma"/>
                <w:sz w:val="16"/>
              </w:rPr>
              <w:t>Coactivas</w:t>
            </w:r>
          </w:p>
          <w:p w:rsidR="00000000" w:rsidRDefault="00C6317F">
            <w:pPr>
              <w:pStyle w:val="Prrafodelista"/>
              <w:numPr>
                <w:ilvl w:val="1"/>
                <w:numId w:val="164"/>
              </w:numPr>
              <w:ind w:left="357" w:hanging="292"/>
              <w:rPr>
                <w:rFonts w:ascii="Tahoma" w:hAnsi="Tahoma" w:cs="Tahoma"/>
                <w:sz w:val="16"/>
              </w:rPr>
            </w:pPr>
            <w:r>
              <w:rPr>
                <w:rFonts w:ascii="Tahoma" w:hAnsi="Tahoma" w:cs="Tahoma"/>
                <w:sz w:val="16"/>
              </w:rPr>
              <w:t>Sobreendeudamiento Microempresa</w:t>
            </w:r>
          </w:p>
          <w:p w:rsidR="00000000" w:rsidRDefault="00C6317F">
            <w:pPr>
              <w:pStyle w:val="Textodebloque"/>
              <w:spacing w:before="0" w:beforeAutospacing="0" w:after="0" w:afterAutospacing="0"/>
              <w:ind w:left="357" w:right="17" w:hanging="292"/>
              <w:rPr>
                <w:rFonts w:cs="Arial"/>
                <w:sz w:val="18"/>
                <w:szCs w:val="18"/>
              </w:rPr>
            </w:pPr>
          </w:p>
        </w:tc>
        <w:tc>
          <w:tcPr>
            <w:tcW w:w="2143" w:type="dxa"/>
            <w:tcBorders>
              <w:top w:val="single" w:sz="4" w:space="0" w:color="auto"/>
              <w:left w:val="single" w:sz="4" w:space="0" w:color="auto"/>
              <w:bottom w:val="single" w:sz="4" w:space="0" w:color="auto"/>
              <w:right w:val="single" w:sz="4" w:space="0" w:color="auto"/>
            </w:tcBorders>
            <w:shd w:val="clear" w:color="auto" w:fill="CCFFCC"/>
            <w:vAlign w:val="center"/>
          </w:tcPr>
          <w:p w:rsidR="00000000" w:rsidRDefault="00C6317F">
            <w:pPr>
              <w:pStyle w:val="Prrafodelista"/>
              <w:numPr>
                <w:ilvl w:val="1"/>
                <w:numId w:val="164"/>
              </w:numPr>
              <w:ind w:left="357" w:hanging="292"/>
              <w:rPr>
                <w:rFonts w:ascii="Tahoma" w:hAnsi="Tahoma" w:cs="Tahoma"/>
                <w:sz w:val="16"/>
              </w:rPr>
            </w:pPr>
            <w:r>
              <w:rPr>
                <w:rFonts w:ascii="Tahoma" w:hAnsi="Tahoma" w:cs="Tahoma"/>
                <w:sz w:val="16"/>
              </w:rPr>
              <w:lastRenderedPageBreak/>
              <w:t>Gerencia</w:t>
            </w:r>
          </w:p>
          <w:p w:rsidR="00000000" w:rsidRDefault="00C6317F">
            <w:pPr>
              <w:pStyle w:val="Prrafodelista"/>
              <w:numPr>
                <w:ilvl w:val="1"/>
                <w:numId w:val="164"/>
              </w:numPr>
              <w:ind w:left="357" w:hanging="292"/>
              <w:rPr>
                <w:rFonts w:ascii="Tahoma" w:hAnsi="Tahoma" w:cs="Tahoma"/>
                <w:sz w:val="16"/>
              </w:rPr>
            </w:pPr>
            <w:r>
              <w:rPr>
                <w:rFonts w:ascii="Tahoma" w:hAnsi="Tahoma" w:cs="Tahoma"/>
                <w:sz w:val="16"/>
              </w:rPr>
              <w:t>Decisión del Banco</w:t>
            </w:r>
          </w:p>
          <w:p w:rsidR="00000000" w:rsidRDefault="00C6317F">
            <w:pPr>
              <w:pStyle w:val="Prrafodelista"/>
              <w:numPr>
                <w:ilvl w:val="1"/>
                <w:numId w:val="164"/>
              </w:numPr>
              <w:ind w:left="357" w:hanging="292"/>
              <w:rPr>
                <w:rFonts w:ascii="Tahoma" w:hAnsi="Tahoma" w:cs="Tahoma"/>
                <w:sz w:val="16"/>
              </w:rPr>
            </w:pPr>
            <w:r>
              <w:rPr>
                <w:rFonts w:ascii="Tahoma" w:hAnsi="Tahoma" w:cs="Tahoma"/>
                <w:sz w:val="16"/>
              </w:rPr>
              <w:t>PEPS</w:t>
            </w:r>
          </w:p>
          <w:p w:rsidR="00000000" w:rsidRDefault="00C6317F">
            <w:pPr>
              <w:pStyle w:val="Prrafodelista"/>
              <w:numPr>
                <w:ilvl w:val="1"/>
                <w:numId w:val="164"/>
              </w:numPr>
              <w:ind w:left="357" w:hanging="292"/>
              <w:rPr>
                <w:rFonts w:ascii="Tahoma" w:hAnsi="Tahoma" w:cs="Tahoma"/>
                <w:sz w:val="16"/>
              </w:rPr>
            </w:pPr>
            <w:r>
              <w:rPr>
                <w:rFonts w:ascii="Tahoma" w:hAnsi="Tahoma" w:cs="Tahoma"/>
                <w:sz w:val="16"/>
              </w:rPr>
              <w:t>Homónimos CONSEP</w:t>
            </w:r>
          </w:p>
          <w:p w:rsidR="00000000" w:rsidRDefault="00C6317F">
            <w:pPr>
              <w:pStyle w:val="Prrafodelista"/>
              <w:numPr>
                <w:ilvl w:val="1"/>
                <w:numId w:val="164"/>
              </w:numPr>
              <w:ind w:left="357" w:hanging="292"/>
              <w:rPr>
                <w:rFonts w:ascii="Tahoma" w:hAnsi="Tahoma" w:cs="Tahoma"/>
                <w:sz w:val="16"/>
              </w:rPr>
            </w:pPr>
            <w:r>
              <w:rPr>
                <w:rFonts w:ascii="Tahoma" w:hAnsi="Tahoma" w:cs="Tahoma"/>
                <w:sz w:val="16"/>
              </w:rPr>
              <w:t>Actividades Especiales</w:t>
            </w:r>
          </w:p>
          <w:p w:rsidR="00000000" w:rsidRDefault="00C6317F">
            <w:pPr>
              <w:pStyle w:val="Prrafodelista"/>
              <w:numPr>
                <w:ilvl w:val="1"/>
                <w:numId w:val="164"/>
              </w:numPr>
              <w:ind w:left="357" w:hanging="292"/>
              <w:rPr>
                <w:rFonts w:ascii="Tahoma" w:hAnsi="Tahoma" w:cs="Tahoma"/>
                <w:sz w:val="16"/>
              </w:rPr>
            </w:pPr>
            <w:r>
              <w:rPr>
                <w:rFonts w:ascii="Tahoma" w:hAnsi="Tahoma" w:cs="Tahoma"/>
                <w:sz w:val="16"/>
              </w:rPr>
              <w:lastRenderedPageBreak/>
              <w:t>Vinculados</w:t>
            </w:r>
          </w:p>
          <w:p w:rsidR="00000000" w:rsidRDefault="00C6317F">
            <w:pPr>
              <w:pStyle w:val="Prrafodelista"/>
              <w:numPr>
                <w:ilvl w:val="1"/>
                <w:numId w:val="164"/>
              </w:numPr>
              <w:ind w:left="357" w:hanging="292"/>
              <w:rPr>
                <w:rFonts w:ascii="Tahoma" w:hAnsi="Tahoma" w:cs="Tahoma"/>
                <w:sz w:val="16"/>
              </w:rPr>
            </w:pPr>
            <w:r>
              <w:rPr>
                <w:rFonts w:ascii="Tahoma" w:hAnsi="Tahoma" w:cs="Tahoma"/>
                <w:sz w:val="16"/>
              </w:rPr>
              <w:t>Empleados</w:t>
            </w:r>
          </w:p>
          <w:p w:rsidR="00000000" w:rsidRDefault="00C6317F">
            <w:pPr>
              <w:pStyle w:val="Prrafodelista"/>
              <w:numPr>
                <w:ilvl w:val="1"/>
                <w:numId w:val="164"/>
              </w:numPr>
              <w:ind w:left="357" w:hanging="292"/>
              <w:rPr>
                <w:rFonts w:ascii="Tahoma" w:hAnsi="Tahoma" w:cs="Tahoma"/>
                <w:sz w:val="16"/>
              </w:rPr>
            </w:pPr>
            <w:r>
              <w:rPr>
                <w:rFonts w:ascii="Tahoma" w:hAnsi="Tahoma" w:cs="Tahoma"/>
                <w:sz w:val="16"/>
              </w:rPr>
              <w:t>Cónyuge de Empleados</w:t>
            </w:r>
          </w:p>
          <w:p w:rsidR="00000000" w:rsidRDefault="00C6317F">
            <w:pPr>
              <w:pStyle w:val="Prrafodelista"/>
              <w:numPr>
                <w:ilvl w:val="1"/>
                <w:numId w:val="164"/>
              </w:numPr>
              <w:ind w:left="357" w:hanging="292"/>
              <w:rPr>
                <w:rFonts w:ascii="Tahoma" w:hAnsi="Tahoma" w:cs="Tahoma"/>
                <w:sz w:val="16"/>
              </w:rPr>
            </w:pPr>
            <w:r>
              <w:rPr>
                <w:rFonts w:ascii="Tahoma" w:hAnsi="Tahoma" w:cs="Tahoma"/>
                <w:sz w:val="16"/>
              </w:rPr>
              <w:t>Coactivas</w:t>
            </w:r>
          </w:p>
          <w:p w:rsidR="00000000" w:rsidRDefault="00C6317F">
            <w:pPr>
              <w:pStyle w:val="Prrafodelista"/>
              <w:numPr>
                <w:ilvl w:val="1"/>
                <w:numId w:val="164"/>
              </w:numPr>
              <w:ind w:left="357" w:hanging="292"/>
              <w:rPr>
                <w:rFonts w:ascii="Tahoma" w:hAnsi="Tahoma" w:cs="Tahoma"/>
                <w:sz w:val="16"/>
              </w:rPr>
            </w:pPr>
            <w:r>
              <w:rPr>
                <w:rFonts w:ascii="Tahoma" w:hAnsi="Tahoma" w:cs="Tahoma"/>
                <w:sz w:val="16"/>
              </w:rPr>
              <w:t>Sobreendeudamiento Microempresa</w:t>
            </w:r>
          </w:p>
          <w:p w:rsidR="00000000" w:rsidRDefault="00C6317F">
            <w:pPr>
              <w:pStyle w:val="Textodebloque"/>
              <w:spacing w:before="0" w:beforeAutospacing="0" w:after="0" w:afterAutospacing="0"/>
              <w:ind w:left="357" w:right="17" w:hanging="292"/>
              <w:rPr>
                <w:rFonts w:cs="Arial"/>
                <w:sz w:val="18"/>
                <w:szCs w:val="18"/>
              </w:rPr>
            </w:pPr>
          </w:p>
        </w:tc>
      </w:tr>
      <w:tr w:rsidR="00000000">
        <w:trPr>
          <w:trHeight w:val="541"/>
          <w:jc w:val="center"/>
        </w:trPr>
        <w:tc>
          <w:tcPr>
            <w:tcW w:w="1544" w:type="dxa"/>
            <w:tcBorders>
              <w:top w:val="single" w:sz="4" w:space="0" w:color="auto"/>
              <w:left w:val="single" w:sz="4" w:space="0" w:color="auto"/>
              <w:bottom w:val="single" w:sz="4" w:space="0" w:color="auto"/>
              <w:right w:val="single" w:sz="4" w:space="0" w:color="auto"/>
            </w:tcBorders>
            <w:vAlign w:val="center"/>
            <w:hideMark/>
          </w:tcPr>
          <w:p w:rsidR="00000000" w:rsidRDefault="00C6317F">
            <w:pPr>
              <w:pStyle w:val="Textodebloque"/>
              <w:spacing w:before="0" w:beforeAutospacing="0" w:after="0" w:afterAutospacing="0"/>
              <w:ind w:right="17"/>
              <w:jc w:val="center"/>
              <w:rPr>
                <w:rFonts w:cs="Arial"/>
                <w:sz w:val="18"/>
                <w:szCs w:val="18"/>
              </w:rPr>
            </w:pPr>
            <w:r>
              <w:rPr>
                <w:rFonts w:cs="Arial"/>
                <w:sz w:val="18"/>
                <w:szCs w:val="18"/>
              </w:rPr>
              <w:lastRenderedPageBreak/>
              <w:t>Seguros</w:t>
            </w:r>
          </w:p>
        </w:tc>
        <w:tc>
          <w:tcPr>
            <w:tcW w:w="2137" w:type="dxa"/>
            <w:tcBorders>
              <w:top w:val="single" w:sz="4" w:space="0" w:color="auto"/>
              <w:left w:val="single" w:sz="4" w:space="0" w:color="auto"/>
              <w:bottom w:val="single" w:sz="4" w:space="0" w:color="auto"/>
              <w:right w:val="single" w:sz="4" w:space="0" w:color="auto"/>
            </w:tcBorders>
            <w:shd w:val="clear" w:color="auto" w:fill="CCFFCC"/>
            <w:vAlign w:val="center"/>
          </w:tcPr>
          <w:p w:rsidR="00000000" w:rsidRDefault="00C6317F">
            <w:pPr>
              <w:pStyle w:val="Textodebloque"/>
              <w:spacing w:before="0" w:beforeAutospacing="0" w:after="0" w:afterAutospacing="0"/>
              <w:ind w:right="17"/>
              <w:jc w:val="center"/>
              <w:rPr>
                <w:rFonts w:cs="Arial"/>
                <w:sz w:val="18"/>
                <w:szCs w:val="18"/>
              </w:rPr>
            </w:pPr>
          </w:p>
          <w:p w:rsidR="00000000" w:rsidRDefault="00C6317F">
            <w:pPr>
              <w:pStyle w:val="Textodebloque"/>
              <w:spacing w:before="0" w:beforeAutospacing="0" w:after="0" w:afterAutospacing="0"/>
              <w:ind w:right="17"/>
              <w:jc w:val="center"/>
              <w:rPr>
                <w:rFonts w:cs="Arial"/>
                <w:strike/>
                <w:sz w:val="18"/>
                <w:szCs w:val="18"/>
              </w:rPr>
            </w:pPr>
            <w:r>
              <w:rPr>
                <w:rFonts w:cs="Arial"/>
                <w:sz w:val="18"/>
                <w:szCs w:val="18"/>
              </w:rPr>
              <w:t>Vida Desgravamen y Daños</w:t>
            </w:r>
          </w:p>
          <w:p w:rsidR="00000000" w:rsidRDefault="00C6317F">
            <w:pPr>
              <w:pStyle w:val="Textodebloque"/>
              <w:spacing w:before="0" w:beforeAutospacing="0" w:after="0" w:afterAutospacing="0"/>
              <w:ind w:right="17"/>
              <w:jc w:val="center"/>
              <w:rPr>
                <w:rFonts w:cs="Arial"/>
                <w:strike/>
                <w:sz w:val="18"/>
                <w:szCs w:val="18"/>
              </w:rPr>
            </w:pPr>
          </w:p>
        </w:tc>
        <w:tc>
          <w:tcPr>
            <w:tcW w:w="2137" w:type="dxa"/>
            <w:tcBorders>
              <w:top w:val="single" w:sz="4" w:space="0" w:color="auto"/>
              <w:left w:val="single" w:sz="4" w:space="0" w:color="auto"/>
              <w:bottom w:val="single" w:sz="4" w:space="0" w:color="auto"/>
              <w:right w:val="single" w:sz="4" w:space="0" w:color="auto"/>
            </w:tcBorders>
            <w:shd w:val="clear" w:color="auto" w:fill="CCFFCC"/>
            <w:vAlign w:val="center"/>
            <w:hideMark/>
          </w:tcPr>
          <w:p w:rsidR="00000000" w:rsidRDefault="00C6317F">
            <w:pPr>
              <w:pStyle w:val="Textodebloque"/>
              <w:spacing w:before="0" w:beforeAutospacing="0" w:after="0" w:afterAutospacing="0"/>
              <w:ind w:right="17"/>
              <w:jc w:val="center"/>
              <w:rPr>
                <w:rFonts w:cs="Arial"/>
                <w:sz w:val="18"/>
                <w:szCs w:val="18"/>
              </w:rPr>
            </w:pPr>
            <w:r>
              <w:rPr>
                <w:rFonts w:cs="Arial"/>
                <w:sz w:val="18"/>
                <w:szCs w:val="18"/>
              </w:rPr>
              <w:t>Vida Desgravamen</w:t>
            </w:r>
          </w:p>
        </w:tc>
        <w:tc>
          <w:tcPr>
            <w:tcW w:w="2143" w:type="dxa"/>
            <w:tcBorders>
              <w:top w:val="single" w:sz="4" w:space="0" w:color="auto"/>
              <w:left w:val="single" w:sz="4" w:space="0" w:color="auto"/>
              <w:bottom w:val="single" w:sz="4" w:space="0" w:color="auto"/>
              <w:right w:val="single" w:sz="4" w:space="0" w:color="auto"/>
            </w:tcBorders>
            <w:shd w:val="clear" w:color="auto" w:fill="CCFFCC"/>
            <w:vAlign w:val="center"/>
            <w:hideMark/>
          </w:tcPr>
          <w:p w:rsidR="00000000" w:rsidRDefault="00C6317F">
            <w:pPr>
              <w:pStyle w:val="Textodebloque"/>
              <w:spacing w:before="0" w:beforeAutospacing="0" w:after="0" w:afterAutospacing="0"/>
              <w:ind w:right="17"/>
              <w:jc w:val="center"/>
              <w:rPr>
                <w:rFonts w:cs="Arial"/>
                <w:sz w:val="18"/>
                <w:szCs w:val="18"/>
              </w:rPr>
            </w:pPr>
            <w:r>
              <w:rPr>
                <w:rFonts w:cs="Arial"/>
                <w:sz w:val="18"/>
                <w:szCs w:val="18"/>
              </w:rPr>
              <w:t>Vida Desgravamen</w:t>
            </w:r>
          </w:p>
        </w:tc>
      </w:tr>
      <w:tr w:rsidR="00000000">
        <w:trPr>
          <w:trHeight w:val="541"/>
          <w:jc w:val="center"/>
        </w:trPr>
        <w:tc>
          <w:tcPr>
            <w:tcW w:w="1544" w:type="dxa"/>
            <w:tcBorders>
              <w:top w:val="single" w:sz="4" w:space="0" w:color="auto"/>
              <w:left w:val="single" w:sz="4" w:space="0" w:color="auto"/>
              <w:bottom w:val="single" w:sz="4" w:space="0" w:color="auto"/>
              <w:right w:val="single" w:sz="4" w:space="0" w:color="auto"/>
            </w:tcBorders>
            <w:vAlign w:val="center"/>
            <w:hideMark/>
          </w:tcPr>
          <w:p w:rsidR="00000000" w:rsidRDefault="00C6317F">
            <w:pPr>
              <w:pStyle w:val="Textodebloque"/>
              <w:spacing w:before="0" w:beforeAutospacing="0" w:after="0" w:afterAutospacing="0"/>
              <w:ind w:right="17"/>
              <w:jc w:val="center"/>
              <w:rPr>
                <w:rFonts w:cs="Arial"/>
                <w:sz w:val="18"/>
                <w:szCs w:val="18"/>
              </w:rPr>
            </w:pPr>
            <w:r>
              <w:rPr>
                <w:rFonts w:cs="Arial"/>
                <w:sz w:val="18"/>
                <w:szCs w:val="18"/>
              </w:rPr>
              <w:t>Seguros de Garantía</w:t>
            </w:r>
          </w:p>
        </w:tc>
        <w:tc>
          <w:tcPr>
            <w:tcW w:w="2137" w:type="dxa"/>
            <w:tcBorders>
              <w:top w:val="single" w:sz="4" w:space="0" w:color="auto"/>
              <w:left w:val="single" w:sz="4" w:space="0" w:color="auto"/>
              <w:bottom w:val="single" w:sz="4" w:space="0" w:color="auto"/>
              <w:right w:val="single" w:sz="4" w:space="0" w:color="auto"/>
            </w:tcBorders>
            <w:shd w:val="clear" w:color="auto" w:fill="CCFFCC"/>
            <w:vAlign w:val="center"/>
            <w:hideMark/>
          </w:tcPr>
          <w:p w:rsidR="00000000" w:rsidRDefault="00C6317F">
            <w:pPr>
              <w:pStyle w:val="Textodebloque"/>
              <w:spacing w:before="0" w:beforeAutospacing="0" w:after="0" w:afterAutospacing="0"/>
              <w:ind w:right="17"/>
              <w:jc w:val="center"/>
              <w:rPr>
                <w:rFonts w:cs="Arial"/>
                <w:sz w:val="18"/>
                <w:szCs w:val="18"/>
              </w:rPr>
            </w:pPr>
            <w:r>
              <w:rPr>
                <w:rFonts w:cs="Arial"/>
                <w:sz w:val="18"/>
                <w:szCs w:val="18"/>
              </w:rPr>
              <w:t>Si aplica (% como cliente nuevo)</w:t>
            </w:r>
          </w:p>
        </w:tc>
        <w:tc>
          <w:tcPr>
            <w:tcW w:w="2137" w:type="dxa"/>
            <w:tcBorders>
              <w:top w:val="single" w:sz="4" w:space="0" w:color="auto"/>
              <w:left w:val="single" w:sz="4" w:space="0" w:color="auto"/>
              <w:bottom w:val="single" w:sz="4" w:space="0" w:color="auto"/>
              <w:right w:val="single" w:sz="4" w:space="0" w:color="auto"/>
            </w:tcBorders>
            <w:shd w:val="clear" w:color="auto" w:fill="CCFFCC"/>
            <w:vAlign w:val="center"/>
            <w:hideMark/>
          </w:tcPr>
          <w:p w:rsidR="00000000" w:rsidRDefault="00C6317F">
            <w:pPr>
              <w:pStyle w:val="Textodebloque"/>
              <w:spacing w:before="0" w:beforeAutospacing="0" w:after="0" w:afterAutospacing="0"/>
              <w:ind w:right="17"/>
              <w:jc w:val="center"/>
              <w:rPr>
                <w:rFonts w:cs="Arial"/>
                <w:sz w:val="18"/>
                <w:szCs w:val="18"/>
              </w:rPr>
            </w:pPr>
            <w:r>
              <w:rPr>
                <w:rFonts w:cs="Arial"/>
                <w:sz w:val="18"/>
                <w:szCs w:val="18"/>
              </w:rPr>
              <w:t>No aplica</w:t>
            </w:r>
          </w:p>
        </w:tc>
        <w:tc>
          <w:tcPr>
            <w:tcW w:w="2143" w:type="dxa"/>
            <w:tcBorders>
              <w:top w:val="single" w:sz="4" w:space="0" w:color="auto"/>
              <w:left w:val="single" w:sz="4" w:space="0" w:color="auto"/>
              <w:bottom w:val="single" w:sz="4" w:space="0" w:color="auto"/>
              <w:right w:val="single" w:sz="4" w:space="0" w:color="auto"/>
            </w:tcBorders>
            <w:shd w:val="clear" w:color="auto" w:fill="CCFFCC"/>
            <w:vAlign w:val="center"/>
            <w:hideMark/>
          </w:tcPr>
          <w:p w:rsidR="00000000" w:rsidRDefault="00C6317F">
            <w:pPr>
              <w:pStyle w:val="Textodebloque"/>
              <w:spacing w:before="0" w:beforeAutospacing="0" w:after="0" w:afterAutospacing="0"/>
              <w:ind w:right="17"/>
              <w:jc w:val="center"/>
              <w:rPr>
                <w:rFonts w:cs="Arial"/>
                <w:sz w:val="18"/>
                <w:szCs w:val="18"/>
              </w:rPr>
            </w:pPr>
            <w:r>
              <w:rPr>
                <w:rFonts w:cs="Arial"/>
                <w:sz w:val="18"/>
                <w:szCs w:val="18"/>
              </w:rPr>
              <w:t>No aplica</w:t>
            </w:r>
          </w:p>
        </w:tc>
      </w:tr>
      <w:tr w:rsidR="00000000">
        <w:trPr>
          <w:trHeight w:val="541"/>
          <w:jc w:val="center"/>
        </w:trPr>
        <w:tc>
          <w:tcPr>
            <w:tcW w:w="1544" w:type="dxa"/>
            <w:tcBorders>
              <w:top w:val="single" w:sz="4" w:space="0" w:color="auto"/>
              <w:left w:val="single" w:sz="4" w:space="0" w:color="auto"/>
              <w:bottom w:val="single" w:sz="4" w:space="0" w:color="auto"/>
              <w:right w:val="single" w:sz="4" w:space="0" w:color="auto"/>
            </w:tcBorders>
            <w:vAlign w:val="center"/>
            <w:hideMark/>
          </w:tcPr>
          <w:p w:rsidR="00000000" w:rsidRDefault="00C6317F">
            <w:pPr>
              <w:pStyle w:val="Textodebloque"/>
              <w:spacing w:before="0" w:beforeAutospacing="0" w:after="0" w:afterAutospacing="0"/>
              <w:ind w:right="17"/>
              <w:jc w:val="center"/>
              <w:rPr>
                <w:rFonts w:cs="Arial"/>
                <w:sz w:val="18"/>
                <w:szCs w:val="18"/>
              </w:rPr>
            </w:pPr>
            <w:r>
              <w:rPr>
                <w:rFonts w:cs="Arial"/>
                <w:sz w:val="18"/>
                <w:szCs w:val="18"/>
              </w:rPr>
              <w:t># Máximo de renegociaciones</w:t>
            </w:r>
          </w:p>
        </w:tc>
        <w:tc>
          <w:tcPr>
            <w:tcW w:w="2137" w:type="dxa"/>
            <w:tcBorders>
              <w:top w:val="single" w:sz="4" w:space="0" w:color="auto"/>
              <w:left w:val="single" w:sz="4" w:space="0" w:color="auto"/>
              <w:bottom w:val="single" w:sz="4" w:space="0" w:color="auto"/>
              <w:right w:val="single" w:sz="4" w:space="0" w:color="auto"/>
            </w:tcBorders>
            <w:shd w:val="clear" w:color="auto" w:fill="CCFFCC"/>
            <w:vAlign w:val="center"/>
            <w:hideMark/>
          </w:tcPr>
          <w:p w:rsidR="00000000" w:rsidRDefault="00C6317F">
            <w:pPr>
              <w:pStyle w:val="Textodebloque"/>
              <w:spacing w:before="0" w:beforeAutospacing="0" w:after="0" w:afterAutospacing="0"/>
              <w:ind w:right="17"/>
              <w:jc w:val="center"/>
              <w:rPr>
                <w:rFonts w:cs="Arial"/>
                <w:sz w:val="18"/>
                <w:szCs w:val="18"/>
              </w:rPr>
            </w:pPr>
            <w:r>
              <w:rPr>
                <w:rFonts w:cs="Arial"/>
                <w:sz w:val="18"/>
                <w:szCs w:val="18"/>
              </w:rPr>
              <w:t>2</w:t>
            </w:r>
          </w:p>
        </w:tc>
        <w:tc>
          <w:tcPr>
            <w:tcW w:w="2137" w:type="dxa"/>
            <w:tcBorders>
              <w:top w:val="single" w:sz="4" w:space="0" w:color="auto"/>
              <w:left w:val="single" w:sz="4" w:space="0" w:color="auto"/>
              <w:bottom w:val="single" w:sz="4" w:space="0" w:color="auto"/>
              <w:right w:val="single" w:sz="4" w:space="0" w:color="auto"/>
            </w:tcBorders>
            <w:shd w:val="clear" w:color="auto" w:fill="CCFFCC"/>
            <w:vAlign w:val="center"/>
            <w:hideMark/>
          </w:tcPr>
          <w:p w:rsidR="00000000" w:rsidRDefault="00C6317F">
            <w:pPr>
              <w:pStyle w:val="Textodebloque"/>
              <w:spacing w:before="0" w:beforeAutospacing="0" w:after="0" w:afterAutospacing="0"/>
              <w:ind w:right="17"/>
              <w:jc w:val="center"/>
              <w:rPr>
                <w:rFonts w:cs="Arial"/>
                <w:sz w:val="18"/>
                <w:szCs w:val="18"/>
              </w:rPr>
            </w:pPr>
            <w:r>
              <w:rPr>
                <w:rFonts w:cs="Arial"/>
                <w:sz w:val="18"/>
                <w:szCs w:val="18"/>
              </w:rPr>
              <w:t>1</w:t>
            </w:r>
          </w:p>
        </w:tc>
        <w:tc>
          <w:tcPr>
            <w:tcW w:w="2143" w:type="dxa"/>
            <w:tcBorders>
              <w:top w:val="single" w:sz="4" w:space="0" w:color="auto"/>
              <w:left w:val="single" w:sz="4" w:space="0" w:color="auto"/>
              <w:bottom w:val="single" w:sz="4" w:space="0" w:color="auto"/>
              <w:right w:val="single" w:sz="4" w:space="0" w:color="auto"/>
            </w:tcBorders>
            <w:shd w:val="clear" w:color="auto" w:fill="CCFFCC"/>
            <w:vAlign w:val="center"/>
            <w:hideMark/>
          </w:tcPr>
          <w:p w:rsidR="00000000" w:rsidRDefault="00C6317F">
            <w:pPr>
              <w:pStyle w:val="Textodebloque"/>
              <w:spacing w:before="0" w:beforeAutospacing="0" w:after="0" w:afterAutospacing="0"/>
              <w:ind w:right="17"/>
              <w:jc w:val="center"/>
              <w:rPr>
                <w:rFonts w:cs="Arial"/>
                <w:sz w:val="18"/>
                <w:szCs w:val="18"/>
              </w:rPr>
            </w:pPr>
            <w:r>
              <w:rPr>
                <w:rFonts w:cs="Arial"/>
                <w:sz w:val="18"/>
                <w:szCs w:val="18"/>
              </w:rPr>
              <w:t>1</w:t>
            </w:r>
          </w:p>
        </w:tc>
      </w:tr>
    </w:tbl>
    <w:p w:rsidR="00000000" w:rsidRDefault="00C6317F"/>
    <w:p w:rsidR="00000000" w:rsidRDefault="00C6317F">
      <w:pPr>
        <w:ind w:left="567" w:right="566"/>
        <w:rPr>
          <w:sz w:val="16"/>
          <w:szCs w:val="16"/>
        </w:rPr>
      </w:pPr>
      <w:r>
        <w:rPr>
          <w:sz w:val="16"/>
          <w:szCs w:val="16"/>
        </w:rPr>
        <w:t xml:space="preserve">*Clientes con diferente registro de vencido de 1 a 3 (meses) podrán ser excepcionados  por el Subgerente Regional / Gerente Regional respectivo. </w:t>
      </w:r>
    </w:p>
    <w:p w:rsidR="00000000" w:rsidRDefault="00C6317F">
      <w:pPr>
        <w:ind w:left="567" w:right="566"/>
        <w:rPr>
          <w:sz w:val="16"/>
          <w:szCs w:val="16"/>
        </w:rPr>
      </w:pPr>
      <w:r>
        <w:rPr>
          <w:sz w:val="16"/>
          <w:szCs w:val="16"/>
        </w:rPr>
        <w:t>* Clientes que durante el mes reflejan más de 45 días de mora y no se encuentran en el listado de reestructura, procederán una operación de REFINANCIAMIENTO</w:t>
      </w:r>
    </w:p>
    <w:p w:rsidR="00000000" w:rsidRDefault="00C6317F"/>
    <w:p w:rsidR="00000000" w:rsidRDefault="00C6317F"/>
    <w:p w:rsidR="00000000" w:rsidRDefault="00C6317F">
      <w:pPr>
        <w:pStyle w:val="Textodebloque"/>
        <w:numPr>
          <w:ilvl w:val="2"/>
          <w:numId w:val="184"/>
        </w:numPr>
        <w:spacing w:before="0" w:beforeAutospacing="0" w:after="0" w:afterAutospacing="0" w:line="336" w:lineRule="auto"/>
        <w:ind w:left="1276" w:right="17"/>
        <w:rPr>
          <w:rFonts w:cs="Arial"/>
          <w:b/>
          <w:szCs w:val="20"/>
        </w:rPr>
      </w:pPr>
      <w:r>
        <w:rPr>
          <w:rFonts w:cs="Arial"/>
          <w:b/>
          <w:szCs w:val="20"/>
        </w:rPr>
        <w:t>Refinanciamientos</w:t>
      </w:r>
    </w:p>
    <w:p w:rsidR="00000000" w:rsidRDefault="00C6317F">
      <w:pPr>
        <w:pStyle w:val="Textodebloque"/>
        <w:spacing w:before="0" w:beforeAutospacing="0" w:after="0" w:afterAutospacing="0" w:line="336" w:lineRule="auto"/>
        <w:ind w:right="17"/>
        <w:rPr>
          <w:rFonts w:cs="Arial"/>
          <w:sz w:val="18"/>
          <w:szCs w:val="18"/>
        </w:rPr>
      </w:pPr>
    </w:p>
    <w:p w:rsidR="00000000" w:rsidRDefault="00C6317F">
      <w:pPr>
        <w:pStyle w:val="Textodebloque"/>
        <w:numPr>
          <w:ilvl w:val="0"/>
          <w:numId w:val="186"/>
        </w:numPr>
        <w:spacing w:before="0" w:beforeAutospacing="0" w:after="0" w:afterAutospacing="0" w:line="336" w:lineRule="auto"/>
        <w:ind w:right="17"/>
        <w:rPr>
          <w:szCs w:val="20"/>
          <w:lang w:val="es-MX"/>
        </w:rPr>
      </w:pPr>
      <w:r>
        <w:rPr>
          <w:rFonts w:cs="Arial"/>
          <w:szCs w:val="20"/>
          <w:lang w:val="es-MX"/>
        </w:rPr>
        <w:t xml:space="preserve">Este tipo de operaciones </w:t>
      </w:r>
      <w:r>
        <w:rPr>
          <w:rFonts w:cs="Arial"/>
          <w:szCs w:val="20"/>
        </w:rPr>
        <w:t>no involucra desembolso de dinero porque el riesgo ya</w:t>
      </w:r>
      <w:r>
        <w:rPr>
          <w:rFonts w:cs="Arial"/>
          <w:szCs w:val="20"/>
        </w:rPr>
        <w:t xml:space="preserve"> se encuentra asumido y le han cambiado las condiciones, </w:t>
      </w:r>
      <w:r>
        <w:t xml:space="preserve">capacidad de pago, sufrió una afectación en su negocio o ya no tiene negocio. </w:t>
      </w:r>
    </w:p>
    <w:p w:rsidR="00000000" w:rsidRDefault="00C6317F">
      <w:pPr>
        <w:pStyle w:val="Textodebloque"/>
        <w:numPr>
          <w:ilvl w:val="0"/>
          <w:numId w:val="187"/>
        </w:numPr>
        <w:spacing w:before="0" w:beforeAutospacing="0" w:after="0" w:afterAutospacing="0" w:line="336" w:lineRule="auto"/>
        <w:ind w:right="17"/>
        <w:rPr>
          <w:rFonts w:cs="Arial"/>
          <w:szCs w:val="20"/>
          <w:lang w:val="es-MX"/>
        </w:rPr>
      </w:pPr>
      <w:r>
        <w:rPr>
          <w:rFonts w:cs="Arial"/>
          <w:szCs w:val="20"/>
          <w:lang w:val="es-MX"/>
        </w:rPr>
        <w:t>Refinanciamiento: A este tipo de operaciones únicamente podrán aplicar a clientes que el crédito se realizara el refinan</w:t>
      </w:r>
      <w:r>
        <w:rPr>
          <w:rFonts w:cs="Arial"/>
          <w:szCs w:val="20"/>
          <w:lang w:val="es-MX"/>
        </w:rPr>
        <w:t xml:space="preserve">ciamiento haya sido preferencial, Vip, Preferencial Vip y Estándar. Aplica a clientes nuevos y </w:t>
      </w:r>
      <w:proofErr w:type="spellStart"/>
      <w:r>
        <w:rPr>
          <w:rFonts w:cs="Arial"/>
          <w:szCs w:val="20"/>
          <w:lang w:val="es-MX"/>
        </w:rPr>
        <w:t>Bancarizados</w:t>
      </w:r>
      <w:proofErr w:type="spellEnd"/>
      <w:r>
        <w:rPr>
          <w:rFonts w:cs="Arial"/>
          <w:szCs w:val="20"/>
          <w:lang w:val="es-MX"/>
        </w:rPr>
        <w:t xml:space="preserve"> con el 50% de cuotas pagadas. </w:t>
      </w:r>
    </w:p>
    <w:p w:rsidR="00000000" w:rsidRDefault="00C6317F">
      <w:pPr>
        <w:pStyle w:val="Textodebloque"/>
        <w:numPr>
          <w:ilvl w:val="0"/>
          <w:numId w:val="187"/>
        </w:numPr>
        <w:spacing w:before="0" w:beforeAutospacing="0" w:after="0" w:afterAutospacing="0" w:line="336" w:lineRule="auto"/>
        <w:ind w:right="17"/>
        <w:rPr>
          <w:rFonts w:cs="Arial"/>
          <w:szCs w:val="20"/>
          <w:lang w:val="es-MX"/>
        </w:rPr>
      </w:pPr>
      <w:r>
        <w:rPr>
          <w:rFonts w:cs="Arial"/>
          <w:szCs w:val="20"/>
          <w:lang w:val="es-MX"/>
        </w:rPr>
        <w:t xml:space="preserve">La tasa de interés que aplicará para estas operaciones será: la tasa de interés de cliente </w:t>
      </w:r>
      <w:r>
        <w:rPr>
          <w:rFonts w:cs="Arial"/>
          <w:szCs w:val="20"/>
          <w:lang w:val="es-MX"/>
        </w:rPr>
        <w:t>Antiguo vigente a la fecha de la negociación.</w:t>
      </w:r>
    </w:p>
    <w:p w:rsidR="00000000" w:rsidRDefault="00C6317F">
      <w:pPr>
        <w:pStyle w:val="Textodebloque"/>
        <w:numPr>
          <w:ilvl w:val="0"/>
          <w:numId w:val="187"/>
        </w:numPr>
        <w:spacing w:before="0" w:beforeAutospacing="0" w:after="0" w:afterAutospacing="0" w:line="336" w:lineRule="auto"/>
        <w:ind w:right="17"/>
        <w:rPr>
          <w:rFonts w:cs="Arial"/>
          <w:szCs w:val="20"/>
          <w:lang w:val="es-MX"/>
        </w:rPr>
      </w:pPr>
      <w:r>
        <w:rPr>
          <w:rFonts w:cs="Arial"/>
          <w:szCs w:val="20"/>
          <w:lang w:val="es-MX"/>
        </w:rPr>
        <w:t xml:space="preserve">El Seguro de Vida – Desgravamen es obligatorio y Daños es obligatorio, los Gerentes Regionales podrán excepcionar el Seguro de Daños.  </w:t>
      </w:r>
    </w:p>
    <w:p w:rsidR="00000000" w:rsidRDefault="00C6317F">
      <w:pPr>
        <w:pStyle w:val="Textodebloque"/>
        <w:numPr>
          <w:ilvl w:val="0"/>
          <w:numId w:val="187"/>
        </w:numPr>
        <w:spacing w:before="0" w:beforeAutospacing="0" w:after="0" w:afterAutospacing="0" w:line="336" w:lineRule="auto"/>
        <w:ind w:right="17"/>
        <w:rPr>
          <w:rFonts w:cs="Arial"/>
          <w:szCs w:val="20"/>
          <w:lang w:val="es-MX"/>
        </w:rPr>
      </w:pPr>
      <w:r>
        <w:rPr>
          <w:rFonts w:cs="Arial"/>
          <w:szCs w:val="20"/>
          <w:lang w:val="es-MX"/>
        </w:rPr>
        <w:t>En estas operaciones aplicará el Seguro de Garantía en el mismo porcentaje</w:t>
      </w:r>
      <w:r>
        <w:rPr>
          <w:rFonts w:cs="Arial"/>
          <w:szCs w:val="20"/>
          <w:lang w:val="es-MX"/>
        </w:rPr>
        <w:t xml:space="preserve"> que aplica para cliente Nuevo y por el perfil y zona geográfica que corresponda.</w:t>
      </w:r>
    </w:p>
    <w:p w:rsidR="00000000" w:rsidRDefault="00C6317F">
      <w:pPr>
        <w:pStyle w:val="Textodebloque"/>
        <w:numPr>
          <w:ilvl w:val="0"/>
          <w:numId w:val="187"/>
        </w:numPr>
        <w:spacing w:before="0" w:beforeAutospacing="0" w:after="0" w:afterAutospacing="0" w:line="336" w:lineRule="auto"/>
        <w:ind w:right="17"/>
        <w:rPr>
          <w:rFonts w:cs="Arial"/>
          <w:szCs w:val="20"/>
          <w:lang w:val="es-MX"/>
        </w:rPr>
      </w:pPr>
      <w:r>
        <w:rPr>
          <w:rFonts w:cs="Arial"/>
          <w:szCs w:val="20"/>
          <w:lang w:val="es-MX"/>
        </w:rPr>
        <w:t>La relación cuota liquidez podrá ser hasta del 75%.</w:t>
      </w:r>
    </w:p>
    <w:p w:rsidR="00000000" w:rsidRDefault="00C6317F">
      <w:pPr>
        <w:pStyle w:val="Textodebloque"/>
        <w:numPr>
          <w:ilvl w:val="0"/>
          <w:numId w:val="187"/>
        </w:numPr>
        <w:spacing w:before="0" w:beforeAutospacing="0" w:after="0" w:afterAutospacing="0" w:line="336" w:lineRule="auto"/>
        <w:ind w:right="17"/>
        <w:rPr>
          <w:rFonts w:cs="Arial"/>
          <w:szCs w:val="20"/>
          <w:lang w:val="es-MX"/>
        </w:rPr>
      </w:pPr>
      <w:r>
        <w:rPr>
          <w:rFonts w:cs="Arial"/>
          <w:szCs w:val="20"/>
          <w:lang w:val="es-MX"/>
        </w:rPr>
        <w:t>Para el análisis de las solicitudes de Refinanciamiento deberá cumplir con las condiciones de crédito establecidas de acue</w:t>
      </w:r>
      <w:r>
        <w:rPr>
          <w:rFonts w:cs="Arial"/>
          <w:szCs w:val="20"/>
          <w:lang w:val="es-MX"/>
        </w:rPr>
        <w:t xml:space="preserve">rdo a la fecha de envío de la propuesta de crédito al CP&amp; A y el rango de días de mora de acuerdo al día de procesamiento en el </w:t>
      </w:r>
      <w:r>
        <w:rPr>
          <w:rFonts w:cs="Arial"/>
          <w:szCs w:val="20"/>
        </w:rPr>
        <w:t>Centro de Análisis de Negocios Microempresa</w:t>
      </w:r>
      <w:r>
        <w:rPr>
          <w:rFonts w:cs="Arial"/>
          <w:szCs w:val="20"/>
          <w:lang w:val="es-MX"/>
        </w:rPr>
        <w:t>.</w:t>
      </w:r>
    </w:p>
    <w:p w:rsidR="00000000" w:rsidRDefault="00C6317F">
      <w:pPr>
        <w:pStyle w:val="Textodebloque"/>
        <w:numPr>
          <w:ilvl w:val="0"/>
          <w:numId w:val="187"/>
        </w:numPr>
        <w:spacing w:before="0" w:beforeAutospacing="0" w:after="0" w:afterAutospacing="0" w:line="336" w:lineRule="auto"/>
        <w:ind w:right="17"/>
        <w:rPr>
          <w:rFonts w:cs="Arial"/>
          <w:szCs w:val="20"/>
          <w:lang w:val="es-MX"/>
        </w:rPr>
      </w:pPr>
      <w:r>
        <w:rPr>
          <w:rFonts w:cs="Arial"/>
          <w:szCs w:val="20"/>
          <w:lang w:val="es-MX"/>
        </w:rPr>
        <w:t xml:space="preserve">El cliente, deberán asumir antes del envío de la carpeta al </w:t>
      </w:r>
      <w:r>
        <w:rPr>
          <w:rFonts w:cs="Arial"/>
          <w:szCs w:val="20"/>
        </w:rPr>
        <w:t>Centro de Análisis de N</w:t>
      </w:r>
      <w:r>
        <w:rPr>
          <w:rFonts w:cs="Arial"/>
          <w:szCs w:val="20"/>
        </w:rPr>
        <w:t>egocios Microempresa</w:t>
      </w:r>
      <w:r>
        <w:rPr>
          <w:rFonts w:cs="Arial"/>
          <w:szCs w:val="20"/>
          <w:lang w:val="es-MX"/>
        </w:rPr>
        <w:t xml:space="preserve"> el valor menor del resultado de las dos alternativas siguientes:</w:t>
      </w:r>
    </w:p>
    <w:p w:rsidR="00000000" w:rsidRDefault="00C6317F">
      <w:pPr>
        <w:pStyle w:val="Textodebloque"/>
        <w:numPr>
          <w:ilvl w:val="3"/>
          <w:numId w:val="189"/>
        </w:numPr>
        <w:spacing w:before="0" w:beforeAutospacing="0" w:after="0" w:afterAutospacing="0" w:line="336" w:lineRule="auto"/>
        <w:ind w:right="17"/>
        <w:rPr>
          <w:rFonts w:cs="Arial"/>
          <w:szCs w:val="20"/>
          <w:lang w:val="es-MX"/>
        </w:rPr>
      </w:pPr>
      <w:r>
        <w:rPr>
          <w:rFonts w:cs="Arial"/>
          <w:szCs w:val="20"/>
          <w:lang w:val="es-MX"/>
        </w:rPr>
        <w:t xml:space="preserve">Valor correspondiente a una cuota de la nueva operación que se obtendrá al realizar el Refinanciamiento, o, </w:t>
      </w:r>
    </w:p>
    <w:p w:rsidR="00000000" w:rsidRDefault="00C6317F">
      <w:pPr>
        <w:pStyle w:val="Textodebloque"/>
        <w:numPr>
          <w:ilvl w:val="3"/>
          <w:numId w:val="189"/>
        </w:numPr>
        <w:spacing w:before="0" w:beforeAutospacing="0" w:after="0" w:afterAutospacing="0" w:line="336" w:lineRule="auto"/>
        <w:ind w:right="17"/>
        <w:rPr>
          <w:rFonts w:cs="Arial"/>
          <w:szCs w:val="20"/>
          <w:lang w:val="es-MX"/>
        </w:rPr>
      </w:pPr>
      <w:r>
        <w:rPr>
          <w:rFonts w:cs="Arial"/>
          <w:szCs w:val="20"/>
          <w:lang w:val="es-MX"/>
        </w:rPr>
        <w:lastRenderedPageBreak/>
        <w:t>Suma de los intereses normales, intereses de mora y gestión d</w:t>
      </w:r>
      <w:r>
        <w:rPr>
          <w:rFonts w:cs="Arial"/>
          <w:szCs w:val="20"/>
          <w:lang w:val="es-MX"/>
        </w:rPr>
        <w:t>e cobro, de la cuota que se encuentre vencida, demostrables a través de la copia del pago como abono realizado en Caja o el depósito realizado en la cuenta de ahorros..</w:t>
      </w:r>
    </w:p>
    <w:p w:rsidR="00000000" w:rsidRDefault="00C6317F">
      <w:pPr>
        <w:pStyle w:val="Textodebloque"/>
        <w:numPr>
          <w:ilvl w:val="0"/>
          <w:numId w:val="187"/>
        </w:numPr>
        <w:spacing w:before="0" w:beforeAutospacing="0" w:after="0" w:afterAutospacing="0" w:line="336" w:lineRule="auto"/>
        <w:ind w:right="17"/>
        <w:rPr>
          <w:rFonts w:cs="Arial"/>
          <w:szCs w:val="20"/>
          <w:lang w:val="es-MX"/>
        </w:rPr>
      </w:pPr>
      <w:r>
        <w:rPr>
          <w:rFonts w:cs="Arial"/>
          <w:szCs w:val="20"/>
          <w:lang w:val="es-MX"/>
        </w:rPr>
        <w:t>Las operaciones menores a USD2000 deberán contar con la  recomendación del Gerente de N</w:t>
      </w:r>
      <w:r>
        <w:rPr>
          <w:rFonts w:cs="Arial"/>
          <w:szCs w:val="20"/>
          <w:lang w:val="es-MX"/>
        </w:rPr>
        <w:t>egocios Microempresa y operaciones superiores a este monto deberá ser recomendado por el Subgerente Regional / Gerente Regional respectivo.</w:t>
      </w:r>
    </w:p>
    <w:p w:rsidR="00000000" w:rsidRDefault="00C6317F">
      <w:pPr>
        <w:pStyle w:val="Textodebloque"/>
        <w:numPr>
          <w:ilvl w:val="0"/>
          <w:numId w:val="187"/>
        </w:numPr>
        <w:spacing w:before="0" w:beforeAutospacing="0" w:after="0" w:afterAutospacing="0" w:line="336" w:lineRule="auto"/>
        <w:ind w:right="17"/>
        <w:rPr>
          <w:rFonts w:cs="Arial"/>
          <w:szCs w:val="20"/>
          <w:lang w:val="es-MX"/>
        </w:rPr>
      </w:pPr>
      <w:r>
        <w:rPr>
          <w:rFonts w:cs="Arial"/>
          <w:szCs w:val="20"/>
          <w:lang w:val="es-MX"/>
        </w:rPr>
        <w:t xml:space="preserve">Los bloqueos que controlará el </w:t>
      </w:r>
      <w:proofErr w:type="spellStart"/>
      <w:r>
        <w:rPr>
          <w:rFonts w:cs="Arial"/>
          <w:szCs w:val="20"/>
          <w:lang w:val="es-MX"/>
        </w:rPr>
        <w:t>Evarut</w:t>
      </w:r>
      <w:proofErr w:type="spellEnd"/>
      <w:r>
        <w:rPr>
          <w:rFonts w:cs="Arial"/>
          <w:szCs w:val="20"/>
          <w:lang w:val="es-MX"/>
        </w:rPr>
        <w:t xml:space="preserve"> para estas operaciones serán: Gerencia, Decisión del Banco, PEPS, Homónimos CO</w:t>
      </w:r>
      <w:r>
        <w:rPr>
          <w:rFonts w:cs="Arial"/>
          <w:szCs w:val="20"/>
          <w:lang w:val="es-MX"/>
        </w:rPr>
        <w:t xml:space="preserve">NSEP, Actividades Especiales, Vinculados, Empleados, Cónyuge de Empleados, Coactivas, Sobreendeudamiento Microempresa, Bloqueos por registros de atrasos descritos en el punto 20.1  </w:t>
      </w:r>
    </w:p>
    <w:p w:rsidR="00000000" w:rsidRDefault="00C6317F">
      <w:pPr>
        <w:pStyle w:val="Textodebloque"/>
        <w:numPr>
          <w:ilvl w:val="0"/>
          <w:numId w:val="187"/>
        </w:numPr>
        <w:spacing w:before="0" w:beforeAutospacing="0" w:after="0" w:afterAutospacing="0" w:line="336" w:lineRule="auto"/>
        <w:ind w:right="17"/>
        <w:rPr>
          <w:rFonts w:cs="Arial"/>
          <w:szCs w:val="20"/>
          <w:lang w:val="es-MX"/>
        </w:rPr>
      </w:pPr>
      <w:r>
        <w:rPr>
          <w:rFonts w:cs="Arial"/>
          <w:szCs w:val="20"/>
          <w:lang w:val="es-MX"/>
        </w:rPr>
        <w:t>En caso que el cliente presentara deudas indirectas vencidas en el Sistema</w:t>
      </w:r>
      <w:r>
        <w:rPr>
          <w:rFonts w:cs="Arial"/>
          <w:szCs w:val="20"/>
          <w:lang w:val="es-MX"/>
        </w:rPr>
        <w:t xml:space="preserve"> Financiero se procederá con el refinanciamiento</w:t>
      </w:r>
    </w:p>
    <w:p w:rsidR="00000000" w:rsidRDefault="00C6317F">
      <w:pPr>
        <w:pStyle w:val="Textodebloque"/>
        <w:numPr>
          <w:ilvl w:val="1"/>
          <w:numId w:val="187"/>
        </w:numPr>
        <w:spacing w:before="0" w:beforeAutospacing="0" w:after="0" w:afterAutospacing="0" w:line="336" w:lineRule="auto"/>
        <w:ind w:right="17"/>
        <w:rPr>
          <w:rFonts w:cs="Arial"/>
          <w:szCs w:val="20"/>
          <w:lang w:val="es-MX"/>
        </w:rPr>
      </w:pPr>
      <w:r>
        <w:rPr>
          <w:rFonts w:cs="Arial"/>
          <w:szCs w:val="20"/>
          <w:lang w:val="es-MX"/>
        </w:rPr>
        <w:t>Si la deuda indirecta es en Banco Solidario deberá estar al día en la deuda garantizada.</w:t>
      </w:r>
    </w:p>
    <w:p w:rsidR="00000000" w:rsidRDefault="00C6317F">
      <w:pPr>
        <w:pStyle w:val="Textodebloque"/>
        <w:numPr>
          <w:ilvl w:val="0"/>
          <w:numId w:val="187"/>
        </w:numPr>
        <w:spacing w:before="0" w:beforeAutospacing="0" w:after="0" w:afterAutospacing="0" w:line="360" w:lineRule="auto"/>
        <w:ind w:right="17"/>
        <w:rPr>
          <w:rFonts w:cs="Arial"/>
          <w:szCs w:val="20"/>
        </w:rPr>
      </w:pPr>
      <w:r>
        <w:rPr>
          <w:rFonts w:cs="Arial"/>
          <w:szCs w:val="20"/>
          <w:lang w:val="es-MX"/>
        </w:rPr>
        <w:t>Cuando el cliente tiene deudas directas vencidas en el sistema financiero procederá con el refinanciamiento si esta op</w:t>
      </w:r>
      <w:r>
        <w:rPr>
          <w:rFonts w:cs="Arial"/>
          <w:szCs w:val="20"/>
          <w:lang w:val="es-MX"/>
        </w:rPr>
        <w:t>eración se encuentra vencido menos de 90 días caso contrario no procede el refinanciamiento.</w:t>
      </w:r>
    </w:p>
    <w:p w:rsidR="00000000" w:rsidRDefault="00C6317F">
      <w:pPr>
        <w:pStyle w:val="Textodebloque"/>
        <w:spacing w:before="0" w:beforeAutospacing="0" w:after="0" w:afterAutospacing="0" w:line="360" w:lineRule="auto"/>
        <w:ind w:left="1428" w:right="17"/>
        <w:rPr>
          <w:rFonts w:cs="Arial"/>
          <w:szCs w:val="20"/>
        </w:rPr>
      </w:pPr>
    </w:p>
    <w:p w:rsidR="00000000" w:rsidRDefault="00C6317F">
      <w:pPr>
        <w:pStyle w:val="Textodebloque"/>
        <w:numPr>
          <w:ilvl w:val="2"/>
          <w:numId w:val="184"/>
        </w:numPr>
        <w:spacing w:before="0" w:beforeAutospacing="0" w:after="0" w:afterAutospacing="0" w:line="336" w:lineRule="auto"/>
        <w:ind w:left="1276" w:right="17"/>
        <w:rPr>
          <w:rFonts w:cs="Arial"/>
          <w:b/>
          <w:szCs w:val="20"/>
        </w:rPr>
      </w:pPr>
      <w:r>
        <w:rPr>
          <w:rFonts w:cs="Arial"/>
          <w:b/>
          <w:szCs w:val="20"/>
        </w:rPr>
        <w:t xml:space="preserve">Refinanciamientos por Homologación </w:t>
      </w:r>
    </w:p>
    <w:p w:rsidR="00000000" w:rsidRDefault="00C6317F">
      <w:pPr>
        <w:pStyle w:val="Textodebloque"/>
        <w:spacing w:before="0" w:beforeAutospacing="0" w:after="0" w:afterAutospacing="0" w:line="336" w:lineRule="auto"/>
        <w:ind w:left="1276" w:right="17"/>
        <w:rPr>
          <w:rFonts w:cs="Arial"/>
          <w:b/>
          <w:szCs w:val="20"/>
        </w:rPr>
      </w:pPr>
    </w:p>
    <w:p w:rsidR="00000000" w:rsidRDefault="00C6317F">
      <w:pPr>
        <w:pStyle w:val="Textodebloque"/>
        <w:numPr>
          <w:ilvl w:val="0"/>
          <w:numId w:val="187"/>
        </w:numPr>
        <w:spacing w:before="0" w:beforeAutospacing="0" w:after="0" w:afterAutospacing="0" w:line="360" w:lineRule="auto"/>
        <w:ind w:right="17"/>
        <w:rPr>
          <w:rFonts w:cs="Arial"/>
          <w:szCs w:val="20"/>
          <w:lang w:val="es-MX"/>
        </w:rPr>
      </w:pPr>
      <w:r>
        <w:rPr>
          <w:rFonts w:cs="Arial"/>
          <w:szCs w:val="20"/>
          <w:lang w:val="es-MX"/>
        </w:rPr>
        <w:t xml:space="preserve">Es el proceso de unificación de deudas del segmento Microempresa, proceso en el que no </w:t>
      </w:r>
      <w:r>
        <w:rPr>
          <w:rFonts w:cs="Arial"/>
          <w:szCs w:val="20"/>
          <w:lang w:val="es-MX"/>
        </w:rPr>
        <w:t>existe desembolso de dinero para el cliente y cancelará los saldos de deudas a unificar.</w:t>
      </w:r>
    </w:p>
    <w:p w:rsidR="00000000" w:rsidRDefault="00C6317F">
      <w:pPr>
        <w:pStyle w:val="Textodebloque"/>
        <w:numPr>
          <w:ilvl w:val="0"/>
          <w:numId w:val="187"/>
        </w:numPr>
        <w:spacing w:before="0" w:beforeAutospacing="0" w:after="0" w:afterAutospacing="0" w:line="336" w:lineRule="auto"/>
        <w:ind w:right="17"/>
        <w:rPr>
          <w:rFonts w:cs="Arial"/>
          <w:szCs w:val="20"/>
          <w:lang w:val="es-MX"/>
        </w:rPr>
      </w:pPr>
      <w:r>
        <w:rPr>
          <w:rFonts w:cs="Arial"/>
          <w:szCs w:val="20"/>
          <w:lang w:val="es-MX"/>
        </w:rPr>
        <w:t>Aplican a esta opción los clientes que al final del mes anterior presentaron las siguientes condiciones:</w:t>
      </w:r>
    </w:p>
    <w:p w:rsidR="00000000" w:rsidRDefault="00C6317F">
      <w:pPr>
        <w:pStyle w:val="Textodebloque"/>
        <w:numPr>
          <w:ilvl w:val="1"/>
          <w:numId w:val="187"/>
        </w:numPr>
        <w:spacing w:before="0" w:beforeAutospacing="0" w:after="0" w:afterAutospacing="0" w:line="336" w:lineRule="auto"/>
        <w:ind w:right="17"/>
        <w:rPr>
          <w:rFonts w:cs="Arial"/>
          <w:szCs w:val="20"/>
          <w:lang w:val="es-MX"/>
        </w:rPr>
      </w:pPr>
      <w:r>
        <w:rPr>
          <w:rFonts w:cs="Arial"/>
          <w:szCs w:val="20"/>
          <w:lang w:val="es-MX"/>
        </w:rPr>
        <w:t>Primera opción: Unificación de créditos que se encuentran al d</w:t>
      </w:r>
      <w:r>
        <w:rPr>
          <w:rFonts w:cs="Arial"/>
          <w:szCs w:val="20"/>
          <w:lang w:val="es-MX"/>
        </w:rPr>
        <w:t>ía y/o vencidos hasta 45 días y/o que en el transcurso del mes cumplan hasta 45 días de mora.</w:t>
      </w:r>
    </w:p>
    <w:p w:rsidR="00000000" w:rsidRDefault="00C6317F">
      <w:pPr>
        <w:pStyle w:val="Textodebloque"/>
        <w:numPr>
          <w:ilvl w:val="2"/>
          <w:numId w:val="187"/>
        </w:numPr>
        <w:spacing w:before="0" w:beforeAutospacing="0" w:after="0" w:afterAutospacing="0" w:line="336" w:lineRule="auto"/>
        <w:ind w:right="17"/>
        <w:rPr>
          <w:rFonts w:cs="Arial"/>
          <w:szCs w:val="20"/>
          <w:lang w:val="es-MX"/>
        </w:rPr>
      </w:pPr>
      <w:r>
        <w:rPr>
          <w:rFonts w:cs="Arial"/>
          <w:szCs w:val="20"/>
          <w:lang w:val="es-MX"/>
        </w:rPr>
        <w:t>El cliente asumirá previo a la aprobación el valor de interés normal, gestión de cobranza e interés de mora.</w:t>
      </w:r>
    </w:p>
    <w:p w:rsidR="00000000" w:rsidRDefault="00C6317F">
      <w:pPr>
        <w:pStyle w:val="Textodebloque"/>
        <w:numPr>
          <w:ilvl w:val="1"/>
          <w:numId w:val="187"/>
        </w:numPr>
        <w:spacing w:before="0" w:beforeAutospacing="0" w:after="0" w:afterAutospacing="0" w:line="336" w:lineRule="auto"/>
        <w:ind w:right="17"/>
        <w:rPr>
          <w:rFonts w:cs="Arial"/>
          <w:szCs w:val="20"/>
          <w:lang w:val="es-MX"/>
        </w:rPr>
      </w:pPr>
      <w:r>
        <w:rPr>
          <w:rFonts w:cs="Arial"/>
          <w:szCs w:val="20"/>
          <w:lang w:val="es-MX"/>
        </w:rPr>
        <w:t>Segunda opción: Unificación de créditos que se encuen</w:t>
      </w:r>
      <w:r>
        <w:rPr>
          <w:rFonts w:cs="Arial"/>
          <w:szCs w:val="20"/>
          <w:lang w:val="es-MX"/>
        </w:rPr>
        <w:t>tran al día y/o vencidos hasta 45 días y una operación vencida a inicio de mes entre 46 a 180 días.</w:t>
      </w:r>
    </w:p>
    <w:p w:rsidR="00000000" w:rsidRDefault="00C6317F">
      <w:pPr>
        <w:pStyle w:val="Textodebloque"/>
        <w:numPr>
          <w:ilvl w:val="2"/>
          <w:numId w:val="187"/>
        </w:numPr>
        <w:spacing w:before="0" w:beforeAutospacing="0" w:after="0" w:afterAutospacing="0" w:line="336" w:lineRule="auto"/>
        <w:ind w:right="17"/>
        <w:rPr>
          <w:rFonts w:cs="Arial"/>
          <w:szCs w:val="20"/>
          <w:lang w:val="es-MX"/>
        </w:rPr>
      </w:pPr>
      <w:r>
        <w:rPr>
          <w:rFonts w:cs="Arial"/>
          <w:szCs w:val="20"/>
          <w:lang w:val="es-MX"/>
        </w:rPr>
        <w:t>El cliente asumirá previo a la aprobación el valor de interés normal, gestión de cobranza e interés de mora.</w:t>
      </w:r>
    </w:p>
    <w:p w:rsidR="00000000" w:rsidRDefault="00C6317F">
      <w:pPr>
        <w:pStyle w:val="Textodebloque"/>
        <w:numPr>
          <w:ilvl w:val="2"/>
          <w:numId w:val="187"/>
        </w:numPr>
        <w:spacing w:before="0" w:beforeAutospacing="0" w:after="0" w:afterAutospacing="0" w:line="336" w:lineRule="auto"/>
        <w:ind w:right="17"/>
        <w:rPr>
          <w:rFonts w:cs="Arial"/>
          <w:szCs w:val="20"/>
          <w:lang w:val="es-MX"/>
        </w:rPr>
      </w:pPr>
      <w:r>
        <w:rPr>
          <w:rFonts w:cs="Arial"/>
          <w:szCs w:val="20"/>
          <w:lang w:val="es-MX"/>
        </w:rPr>
        <w:t>Si un cliente presenta las dos operaciones entr</w:t>
      </w:r>
      <w:r>
        <w:rPr>
          <w:rFonts w:cs="Arial"/>
          <w:szCs w:val="20"/>
          <w:lang w:val="es-MX"/>
        </w:rPr>
        <w:t>e 46 a 180 días de mora, estas operaciones deben procesarse independientemente en el flujo de REESTRUCTURAS</w:t>
      </w:r>
    </w:p>
    <w:p w:rsidR="00000000" w:rsidRDefault="00C6317F">
      <w:pPr>
        <w:pStyle w:val="Prrafodelista"/>
        <w:spacing w:before="0" w:after="0"/>
        <w:ind w:left="2868"/>
        <w:jc w:val="left"/>
        <w:rPr>
          <w:color w:val="1F497D"/>
        </w:rPr>
      </w:pPr>
    </w:p>
    <w:p w:rsidR="00000000" w:rsidRDefault="00C6317F">
      <w:pPr>
        <w:pStyle w:val="Textodebloque"/>
        <w:numPr>
          <w:ilvl w:val="2"/>
          <w:numId w:val="184"/>
        </w:numPr>
        <w:spacing w:before="0" w:beforeAutospacing="0" w:after="0" w:afterAutospacing="0" w:line="336" w:lineRule="auto"/>
        <w:ind w:left="1701" w:right="17"/>
        <w:rPr>
          <w:rFonts w:cs="Arial"/>
          <w:b/>
          <w:szCs w:val="20"/>
        </w:rPr>
      </w:pPr>
      <w:r>
        <w:rPr>
          <w:rFonts w:cs="Arial"/>
          <w:b/>
          <w:szCs w:val="20"/>
        </w:rPr>
        <w:t>Reestructuras</w:t>
      </w:r>
    </w:p>
    <w:p w:rsidR="00000000" w:rsidRDefault="00C6317F">
      <w:pPr>
        <w:pStyle w:val="Textodebloque"/>
        <w:spacing w:before="0" w:beforeAutospacing="0" w:after="0" w:afterAutospacing="0" w:line="336" w:lineRule="auto"/>
        <w:ind w:left="1068" w:right="17"/>
        <w:rPr>
          <w:rFonts w:cs="Arial"/>
          <w:bCs/>
          <w:kern w:val="36"/>
          <w:szCs w:val="20"/>
        </w:rPr>
      </w:pPr>
    </w:p>
    <w:p w:rsidR="00000000" w:rsidRDefault="00C6317F">
      <w:pPr>
        <w:pStyle w:val="Textodebloque"/>
        <w:spacing w:before="0" w:beforeAutospacing="0" w:after="0" w:afterAutospacing="0" w:line="336" w:lineRule="auto"/>
        <w:ind w:left="1068" w:right="17"/>
        <w:rPr>
          <w:rFonts w:cs="Arial"/>
          <w:bCs/>
          <w:kern w:val="36"/>
          <w:szCs w:val="20"/>
        </w:rPr>
      </w:pPr>
      <w:r>
        <w:rPr>
          <w:rFonts w:cs="Arial"/>
          <w:bCs/>
          <w:kern w:val="36"/>
          <w:szCs w:val="20"/>
        </w:rPr>
        <w:t xml:space="preserve">Las condiciones que aplican para tramitar una reestructuración </w:t>
      </w:r>
      <w:r>
        <w:rPr>
          <w:rFonts w:cs="Arial"/>
          <w:b/>
          <w:kern w:val="36"/>
          <w:szCs w:val="20"/>
        </w:rPr>
        <w:t xml:space="preserve">Tipo B </w:t>
      </w:r>
      <w:r>
        <w:rPr>
          <w:rFonts w:cs="Arial"/>
          <w:bCs/>
          <w:kern w:val="36"/>
          <w:szCs w:val="20"/>
        </w:rPr>
        <w:t>y</w:t>
      </w:r>
      <w:r>
        <w:rPr>
          <w:rFonts w:cs="Arial"/>
          <w:b/>
          <w:kern w:val="36"/>
          <w:szCs w:val="20"/>
        </w:rPr>
        <w:t xml:space="preserve"> Tipo C</w:t>
      </w:r>
      <w:r>
        <w:rPr>
          <w:rFonts w:cs="Arial"/>
          <w:bCs/>
          <w:kern w:val="36"/>
          <w:szCs w:val="20"/>
        </w:rPr>
        <w:t xml:space="preserve"> se detallan a continuación:</w:t>
      </w:r>
    </w:p>
    <w:p w:rsidR="00000000" w:rsidRDefault="00C6317F">
      <w:pPr>
        <w:pStyle w:val="Textodebloque"/>
        <w:spacing w:before="0" w:beforeAutospacing="0" w:after="0" w:afterAutospacing="0" w:line="336" w:lineRule="auto"/>
        <w:ind w:left="1211" w:right="17"/>
        <w:rPr>
          <w:rFonts w:cs="Arial"/>
          <w:bCs/>
          <w:kern w:val="36"/>
          <w:szCs w:val="20"/>
        </w:rPr>
      </w:pPr>
    </w:p>
    <w:p w:rsidR="00000000" w:rsidRDefault="00C6317F">
      <w:pPr>
        <w:pStyle w:val="Textodebloque"/>
        <w:numPr>
          <w:ilvl w:val="1"/>
          <w:numId w:val="191"/>
        </w:numPr>
        <w:spacing w:before="0" w:beforeAutospacing="0" w:after="0" w:afterAutospacing="0" w:line="336" w:lineRule="auto"/>
        <w:ind w:right="17"/>
        <w:rPr>
          <w:rFonts w:cs="Arial"/>
          <w:szCs w:val="20"/>
          <w:lang w:val="es-MX"/>
        </w:rPr>
      </w:pPr>
      <w:r>
        <w:rPr>
          <w:rFonts w:cs="Arial"/>
          <w:szCs w:val="20"/>
          <w:lang w:val="es-MX"/>
        </w:rPr>
        <w:t xml:space="preserve">La tasa de </w:t>
      </w:r>
      <w:r>
        <w:rPr>
          <w:rFonts w:cs="Arial"/>
          <w:szCs w:val="20"/>
          <w:lang w:val="es-MX"/>
        </w:rPr>
        <w:t>interés que aplicará para los créditos de reestructuración será: la tasa de interés original de la operación que genera la reestructuración menos un porcentaje de descuento.  El descuento será establecido por la Alta Gerencia dependiendo del tipo de reestr</w:t>
      </w:r>
      <w:r>
        <w:rPr>
          <w:rFonts w:cs="Arial"/>
          <w:szCs w:val="20"/>
          <w:lang w:val="es-MX"/>
        </w:rPr>
        <w:t>uctura y de la tasa de mercado vigente.</w:t>
      </w:r>
    </w:p>
    <w:p w:rsidR="00000000" w:rsidRDefault="00C6317F">
      <w:pPr>
        <w:pStyle w:val="Textodebloque"/>
        <w:numPr>
          <w:ilvl w:val="1"/>
          <w:numId w:val="191"/>
        </w:numPr>
        <w:spacing w:before="0" w:beforeAutospacing="0" w:after="0" w:afterAutospacing="0" w:line="336" w:lineRule="auto"/>
        <w:ind w:right="17"/>
        <w:rPr>
          <w:rFonts w:cs="Arial"/>
          <w:szCs w:val="20"/>
          <w:lang w:val="es-MX"/>
        </w:rPr>
      </w:pPr>
      <w:r>
        <w:rPr>
          <w:rFonts w:cs="Arial"/>
          <w:szCs w:val="20"/>
          <w:lang w:val="es-MX"/>
        </w:rPr>
        <w:lastRenderedPageBreak/>
        <w:t>Si la tasa de interés resultante es mayor a la tasa máximo vigente para el segmento de microempresa establecida por el BCE, se aplicará la máxima vigente de acuerdo al rango de la tasa de cliente Nuevo vigente a la f</w:t>
      </w:r>
      <w:r>
        <w:rPr>
          <w:rFonts w:cs="Arial"/>
          <w:szCs w:val="20"/>
          <w:lang w:val="es-MX"/>
        </w:rPr>
        <w:t>echa de la negociación.</w:t>
      </w:r>
    </w:p>
    <w:p w:rsidR="00000000" w:rsidRDefault="00C6317F">
      <w:pPr>
        <w:pStyle w:val="Textodebloque"/>
        <w:numPr>
          <w:ilvl w:val="1"/>
          <w:numId w:val="191"/>
        </w:numPr>
        <w:spacing w:before="0" w:beforeAutospacing="0" w:after="0" w:afterAutospacing="0" w:line="336" w:lineRule="auto"/>
        <w:ind w:right="17"/>
        <w:rPr>
          <w:rFonts w:cs="Arial"/>
          <w:szCs w:val="20"/>
          <w:lang w:val="es-MX"/>
        </w:rPr>
      </w:pPr>
      <w:r>
        <w:rPr>
          <w:rFonts w:cs="Arial"/>
          <w:szCs w:val="20"/>
          <w:lang w:val="es-MX"/>
        </w:rPr>
        <w:t>La operación de reestructuración financiará el valor que a la fecha de la presentación de la propuesta se encuentre vencido.</w:t>
      </w:r>
    </w:p>
    <w:p w:rsidR="00000000" w:rsidRDefault="00C6317F">
      <w:pPr>
        <w:pStyle w:val="Textodebloque"/>
        <w:numPr>
          <w:ilvl w:val="1"/>
          <w:numId w:val="191"/>
        </w:numPr>
        <w:spacing w:before="0" w:beforeAutospacing="0" w:after="0" w:afterAutospacing="0" w:line="336" w:lineRule="auto"/>
        <w:ind w:right="17"/>
        <w:rPr>
          <w:rFonts w:cs="Arial"/>
          <w:szCs w:val="20"/>
          <w:lang w:val="es-MX"/>
        </w:rPr>
      </w:pPr>
      <w:r>
        <w:rPr>
          <w:rFonts w:cs="Arial"/>
          <w:szCs w:val="20"/>
          <w:lang w:val="es-MX"/>
        </w:rPr>
        <w:t>Los rubros de interés de mora y gestión de cobro generados de la operación a reestructurar deberán ser asum</w:t>
      </w:r>
      <w:r>
        <w:rPr>
          <w:rFonts w:cs="Arial"/>
          <w:szCs w:val="20"/>
          <w:lang w:val="es-MX"/>
        </w:rPr>
        <w:t xml:space="preserve">idos por el cliente antes de la firma de los documentos de esta operación. </w:t>
      </w:r>
    </w:p>
    <w:p w:rsidR="00000000" w:rsidRDefault="00C6317F">
      <w:pPr>
        <w:pStyle w:val="Textodebloque"/>
        <w:numPr>
          <w:ilvl w:val="1"/>
          <w:numId w:val="191"/>
        </w:numPr>
        <w:spacing w:before="0" w:beforeAutospacing="0" w:after="0" w:afterAutospacing="0" w:line="336" w:lineRule="auto"/>
        <w:ind w:right="17"/>
        <w:rPr>
          <w:rFonts w:cs="Arial"/>
          <w:szCs w:val="20"/>
          <w:lang w:val="es-MX"/>
        </w:rPr>
      </w:pPr>
      <w:r>
        <w:rPr>
          <w:rFonts w:cs="Arial"/>
          <w:szCs w:val="20"/>
          <w:lang w:val="es-MX"/>
        </w:rPr>
        <w:t xml:space="preserve">Los bloqueos que controlará el </w:t>
      </w:r>
      <w:proofErr w:type="spellStart"/>
      <w:r>
        <w:rPr>
          <w:rFonts w:cs="Arial"/>
          <w:szCs w:val="20"/>
          <w:lang w:val="es-MX"/>
        </w:rPr>
        <w:t>Evarut</w:t>
      </w:r>
      <w:proofErr w:type="spellEnd"/>
      <w:r>
        <w:rPr>
          <w:rFonts w:cs="Arial"/>
          <w:szCs w:val="20"/>
          <w:lang w:val="es-MX"/>
        </w:rPr>
        <w:t xml:space="preserve"> para estas operaciones serán: Gerencia</w:t>
      </w:r>
      <w:r>
        <w:rPr>
          <w:rFonts w:cs="Arial"/>
          <w:szCs w:val="20"/>
        </w:rPr>
        <w:t xml:space="preserve">, </w:t>
      </w:r>
      <w:r>
        <w:rPr>
          <w:rFonts w:cs="Arial"/>
          <w:szCs w:val="20"/>
          <w:lang w:val="es-MX"/>
        </w:rPr>
        <w:t>Decisión del Banco</w:t>
      </w:r>
      <w:r>
        <w:rPr>
          <w:rFonts w:cs="Arial"/>
          <w:szCs w:val="20"/>
        </w:rPr>
        <w:t xml:space="preserve">, </w:t>
      </w:r>
      <w:r>
        <w:rPr>
          <w:rFonts w:cs="Arial"/>
          <w:szCs w:val="20"/>
          <w:lang w:val="es-MX"/>
        </w:rPr>
        <w:t>PEPS</w:t>
      </w:r>
      <w:r>
        <w:rPr>
          <w:rFonts w:cs="Arial"/>
          <w:szCs w:val="20"/>
        </w:rPr>
        <w:t xml:space="preserve">, </w:t>
      </w:r>
      <w:r>
        <w:rPr>
          <w:rFonts w:cs="Arial"/>
          <w:szCs w:val="20"/>
          <w:lang w:val="es-MX"/>
        </w:rPr>
        <w:t>Homónimos CONSEP</w:t>
      </w:r>
      <w:r>
        <w:rPr>
          <w:rFonts w:cs="Arial"/>
          <w:szCs w:val="20"/>
        </w:rPr>
        <w:t xml:space="preserve">, </w:t>
      </w:r>
      <w:r>
        <w:rPr>
          <w:rFonts w:cs="Arial"/>
          <w:szCs w:val="20"/>
          <w:lang w:val="es-MX"/>
        </w:rPr>
        <w:t>Actividades Especiales</w:t>
      </w:r>
      <w:r>
        <w:rPr>
          <w:rFonts w:cs="Arial"/>
          <w:szCs w:val="20"/>
        </w:rPr>
        <w:t xml:space="preserve">, </w:t>
      </w:r>
      <w:r>
        <w:rPr>
          <w:rFonts w:cs="Arial"/>
          <w:szCs w:val="20"/>
          <w:lang w:val="es-MX"/>
        </w:rPr>
        <w:t>Vinculados</w:t>
      </w:r>
      <w:r>
        <w:rPr>
          <w:rFonts w:cs="Arial"/>
          <w:szCs w:val="20"/>
        </w:rPr>
        <w:t xml:space="preserve">, </w:t>
      </w:r>
      <w:r>
        <w:rPr>
          <w:rFonts w:cs="Arial"/>
          <w:szCs w:val="20"/>
          <w:lang w:val="es-MX"/>
        </w:rPr>
        <w:t>Empleados</w:t>
      </w:r>
      <w:r>
        <w:rPr>
          <w:rFonts w:cs="Arial"/>
          <w:szCs w:val="20"/>
        </w:rPr>
        <w:t xml:space="preserve">, </w:t>
      </w:r>
      <w:r>
        <w:rPr>
          <w:rFonts w:cs="Arial"/>
          <w:szCs w:val="20"/>
          <w:lang w:val="es-MX"/>
        </w:rPr>
        <w:t xml:space="preserve">Cónyuge de </w:t>
      </w:r>
      <w:r>
        <w:rPr>
          <w:rFonts w:cs="Arial"/>
          <w:szCs w:val="20"/>
          <w:lang w:val="es-MX"/>
        </w:rPr>
        <w:t>Empleados</w:t>
      </w:r>
      <w:r>
        <w:rPr>
          <w:rFonts w:cs="Arial"/>
          <w:szCs w:val="20"/>
        </w:rPr>
        <w:t xml:space="preserve">, Coactivas, </w:t>
      </w:r>
      <w:r>
        <w:rPr>
          <w:rFonts w:cs="Arial"/>
          <w:szCs w:val="20"/>
          <w:lang w:val="es-MX"/>
        </w:rPr>
        <w:t>Sobreendeudamiento Microempresa y los que la División de Riesgo defina para estos casos.</w:t>
      </w:r>
    </w:p>
    <w:p w:rsidR="00000000" w:rsidRDefault="00C6317F">
      <w:pPr>
        <w:pStyle w:val="Textodebloque"/>
        <w:numPr>
          <w:ilvl w:val="1"/>
          <w:numId w:val="191"/>
        </w:numPr>
        <w:spacing w:before="0" w:beforeAutospacing="0" w:after="0" w:afterAutospacing="0" w:line="336" w:lineRule="auto"/>
        <w:ind w:right="17"/>
        <w:rPr>
          <w:rFonts w:cs="Arial"/>
          <w:szCs w:val="20"/>
          <w:lang w:val="es-MX"/>
        </w:rPr>
      </w:pPr>
      <w:r>
        <w:rPr>
          <w:rFonts w:cs="Arial"/>
          <w:szCs w:val="20"/>
          <w:lang w:val="es-MX"/>
        </w:rPr>
        <w:t>Las operaciones de reestructuración solo contarán con el seguro de Desgravamen y Vida,  que será financiado con la nueva operación.</w:t>
      </w:r>
    </w:p>
    <w:p w:rsidR="00000000" w:rsidRDefault="00C6317F">
      <w:pPr>
        <w:pStyle w:val="Textodebloque"/>
        <w:numPr>
          <w:ilvl w:val="1"/>
          <w:numId w:val="191"/>
        </w:numPr>
        <w:spacing w:before="0" w:beforeAutospacing="0" w:after="0" w:afterAutospacing="0" w:line="336" w:lineRule="auto"/>
        <w:ind w:right="17"/>
        <w:rPr>
          <w:rFonts w:cs="Arial"/>
          <w:szCs w:val="20"/>
          <w:lang w:val="es-MX"/>
        </w:rPr>
      </w:pPr>
      <w:r>
        <w:rPr>
          <w:rFonts w:cs="Arial"/>
          <w:szCs w:val="20"/>
          <w:lang w:val="es-MX"/>
        </w:rPr>
        <w:t>El número máx</w:t>
      </w:r>
      <w:r>
        <w:rPr>
          <w:rFonts w:cs="Arial"/>
          <w:szCs w:val="20"/>
          <w:lang w:val="es-MX"/>
        </w:rPr>
        <w:t>imo de reestructuraciones por operación será una.</w:t>
      </w:r>
    </w:p>
    <w:p w:rsidR="00000000" w:rsidRDefault="00C6317F">
      <w:pPr>
        <w:pStyle w:val="Textodebloque"/>
        <w:numPr>
          <w:ilvl w:val="1"/>
          <w:numId w:val="191"/>
        </w:numPr>
        <w:spacing w:before="0" w:beforeAutospacing="0" w:after="0" w:afterAutospacing="0" w:line="336" w:lineRule="auto"/>
        <w:ind w:right="17"/>
        <w:rPr>
          <w:rFonts w:cs="Arial"/>
          <w:szCs w:val="20"/>
          <w:lang w:val="es-MX"/>
        </w:rPr>
      </w:pPr>
      <w:r>
        <w:rPr>
          <w:rFonts w:cs="Arial"/>
          <w:szCs w:val="20"/>
          <w:lang w:val="es-MX"/>
        </w:rPr>
        <w:t>Una operación de reestructura puede generarse a nombre del Garante y no exclusivamente del Cliente.</w:t>
      </w:r>
    </w:p>
    <w:p w:rsidR="00000000" w:rsidRDefault="00C6317F">
      <w:pPr>
        <w:pStyle w:val="Textodebloque"/>
        <w:numPr>
          <w:ilvl w:val="1"/>
          <w:numId w:val="191"/>
        </w:numPr>
        <w:spacing w:before="0" w:beforeAutospacing="0" w:after="0" w:afterAutospacing="0" w:line="336" w:lineRule="auto"/>
        <w:ind w:right="17"/>
        <w:rPr>
          <w:rFonts w:cs="Arial"/>
          <w:szCs w:val="20"/>
          <w:lang w:val="es-MX"/>
        </w:rPr>
      </w:pPr>
      <w:r>
        <w:rPr>
          <w:rFonts w:cs="Arial"/>
          <w:szCs w:val="20"/>
          <w:lang w:val="es-MX"/>
        </w:rPr>
        <w:t>La relación cuota liquidez podrá ser hasta del 99%</w:t>
      </w:r>
    </w:p>
    <w:p w:rsidR="00000000" w:rsidRDefault="00C6317F">
      <w:pPr>
        <w:pStyle w:val="Textodebloque"/>
        <w:numPr>
          <w:ilvl w:val="1"/>
          <w:numId w:val="191"/>
        </w:numPr>
        <w:spacing w:before="0" w:beforeAutospacing="0" w:after="0" w:afterAutospacing="0" w:line="336" w:lineRule="auto"/>
        <w:ind w:right="17"/>
        <w:rPr>
          <w:rFonts w:cs="Arial"/>
          <w:szCs w:val="20"/>
          <w:lang w:val="es-MX"/>
        </w:rPr>
      </w:pPr>
      <w:r>
        <w:rPr>
          <w:rFonts w:cs="Arial"/>
          <w:szCs w:val="20"/>
          <w:lang w:val="es-MX"/>
        </w:rPr>
        <w:t>Las garantías requeridas para este tipo de operación es</w:t>
      </w:r>
      <w:r>
        <w:rPr>
          <w:rFonts w:cs="Arial"/>
          <w:szCs w:val="20"/>
          <w:lang w:val="es-MX"/>
        </w:rPr>
        <w:t>tarán sujetas al análisis que realice en el comité de Recomendación de los Equipos de Microempresa</w:t>
      </w:r>
    </w:p>
    <w:p w:rsidR="00000000" w:rsidRDefault="00C6317F">
      <w:pPr>
        <w:pStyle w:val="Textodebloque"/>
        <w:numPr>
          <w:ilvl w:val="1"/>
          <w:numId w:val="191"/>
        </w:numPr>
        <w:spacing w:before="0" w:beforeAutospacing="0" w:after="0" w:afterAutospacing="0" w:line="336" w:lineRule="auto"/>
        <w:ind w:right="17"/>
        <w:rPr>
          <w:rFonts w:cs="Arial"/>
          <w:szCs w:val="20"/>
          <w:lang w:val="es-MX"/>
        </w:rPr>
      </w:pPr>
      <w:r>
        <w:rPr>
          <w:rFonts w:cs="Arial"/>
          <w:szCs w:val="20"/>
          <w:lang w:val="es-MX"/>
        </w:rPr>
        <w:t>La operación reestructurada será clasificada automáticamente, según la normativa vigente</w:t>
      </w:r>
    </w:p>
    <w:p w:rsidR="00000000" w:rsidRDefault="00C6317F">
      <w:pPr>
        <w:pStyle w:val="Textodebloque"/>
        <w:numPr>
          <w:ilvl w:val="1"/>
          <w:numId w:val="191"/>
        </w:numPr>
        <w:spacing w:before="0" w:beforeAutospacing="0" w:after="0" w:afterAutospacing="0" w:line="336" w:lineRule="auto"/>
        <w:ind w:right="17"/>
        <w:rPr>
          <w:rFonts w:cs="Arial"/>
          <w:szCs w:val="20"/>
          <w:lang w:val="es-MX"/>
        </w:rPr>
      </w:pPr>
      <w:r>
        <w:rPr>
          <w:rFonts w:cs="Arial"/>
          <w:szCs w:val="20"/>
          <w:lang w:val="es-MX"/>
        </w:rPr>
        <w:t>Una operación para gestionarse como reestructura tipo B deberá regis</w:t>
      </w:r>
      <w:r>
        <w:rPr>
          <w:rFonts w:cs="Arial"/>
          <w:szCs w:val="20"/>
          <w:lang w:val="es-MX"/>
        </w:rPr>
        <w:t xml:space="preserve">trar entre 46 a 90 días vencido al día en que se procese la operación en el </w:t>
      </w:r>
      <w:r>
        <w:rPr>
          <w:rFonts w:cs="Arial"/>
          <w:szCs w:val="20"/>
        </w:rPr>
        <w:t>Centro de Análisis de Negocios Microempresa</w:t>
      </w:r>
      <w:r>
        <w:rPr>
          <w:rFonts w:cs="Arial"/>
          <w:szCs w:val="20"/>
          <w:lang w:val="es-MX"/>
        </w:rPr>
        <w:t>.</w:t>
      </w:r>
    </w:p>
    <w:p w:rsidR="00000000" w:rsidRDefault="00C6317F">
      <w:pPr>
        <w:pStyle w:val="Textodebloque"/>
        <w:numPr>
          <w:ilvl w:val="2"/>
          <w:numId w:val="191"/>
        </w:numPr>
        <w:spacing w:before="0" w:beforeAutospacing="0" w:after="0" w:afterAutospacing="0" w:line="336" w:lineRule="auto"/>
        <w:ind w:right="17"/>
        <w:rPr>
          <w:rFonts w:cs="Arial"/>
          <w:szCs w:val="20"/>
          <w:lang w:val="es-MX"/>
        </w:rPr>
      </w:pPr>
      <w:r>
        <w:rPr>
          <w:rFonts w:cs="Arial"/>
          <w:szCs w:val="20"/>
          <w:lang w:val="es-MX"/>
        </w:rPr>
        <w:t>Para poder tramitarse una operación como reestructura tipo B el cliente el primer día del mes debe estar vencido 46 a 90 días de vencid</w:t>
      </w:r>
      <w:r>
        <w:rPr>
          <w:rFonts w:cs="Arial"/>
          <w:szCs w:val="20"/>
          <w:lang w:val="es-MX"/>
        </w:rPr>
        <w:t>o.</w:t>
      </w:r>
    </w:p>
    <w:p w:rsidR="00000000" w:rsidRDefault="00C6317F">
      <w:pPr>
        <w:pStyle w:val="Textodebloque"/>
        <w:numPr>
          <w:ilvl w:val="1"/>
          <w:numId w:val="191"/>
        </w:numPr>
        <w:spacing w:before="0" w:beforeAutospacing="0" w:after="0" w:afterAutospacing="0" w:line="336" w:lineRule="auto"/>
        <w:ind w:right="17"/>
        <w:rPr>
          <w:rFonts w:cs="Arial"/>
          <w:szCs w:val="20"/>
          <w:lang w:val="es-MX"/>
        </w:rPr>
      </w:pPr>
      <w:r>
        <w:rPr>
          <w:rFonts w:cs="Arial"/>
          <w:szCs w:val="20"/>
          <w:lang w:val="es-MX"/>
        </w:rPr>
        <w:t xml:space="preserve">Una operación para gestionarse como reestructura tipo C se tomará como referencia obligatoria el número de días que se encontraba vencido al primer día del mes.  </w:t>
      </w:r>
    </w:p>
    <w:p w:rsidR="00000000" w:rsidRDefault="00C6317F">
      <w:pPr>
        <w:numPr>
          <w:ilvl w:val="2"/>
          <w:numId w:val="191"/>
        </w:numPr>
        <w:autoSpaceDE w:val="0"/>
        <w:autoSpaceDN w:val="0"/>
        <w:adjustRightInd w:val="0"/>
        <w:spacing w:line="336" w:lineRule="auto"/>
        <w:ind w:right="17"/>
        <w:rPr>
          <w:rFonts w:cs="Arial"/>
          <w:szCs w:val="20"/>
          <w:lang w:val="es-MX"/>
        </w:rPr>
      </w:pPr>
      <w:r>
        <w:rPr>
          <w:rFonts w:cs="Arial"/>
          <w:szCs w:val="20"/>
          <w:lang w:val="es-MX"/>
        </w:rPr>
        <w:t xml:space="preserve">Para poder tramitarse una operación como reestructura tipo C el cliente el primer día del </w:t>
      </w:r>
      <w:r>
        <w:rPr>
          <w:rFonts w:cs="Arial"/>
          <w:szCs w:val="20"/>
          <w:lang w:val="es-MX"/>
        </w:rPr>
        <w:t xml:space="preserve">mes debe estar vencido </w:t>
      </w:r>
      <w:smartTag w:uri="urn:schemas-microsoft-com:office:smarttags" w:element="metricconverter">
        <w:smartTagPr>
          <w:attr w:name="ProductID" w:val="91 a"/>
        </w:smartTagPr>
        <w:r>
          <w:rPr>
            <w:rFonts w:cs="Arial"/>
            <w:szCs w:val="20"/>
            <w:lang w:val="es-MX"/>
          </w:rPr>
          <w:t>91 a</w:t>
        </w:r>
      </w:smartTag>
      <w:r>
        <w:rPr>
          <w:rFonts w:cs="Arial"/>
          <w:szCs w:val="20"/>
          <w:lang w:val="es-MX"/>
        </w:rPr>
        <w:t xml:space="preserve"> 180 días de mora.</w:t>
      </w:r>
    </w:p>
    <w:p w:rsidR="00000000" w:rsidRDefault="00C6317F">
      <w:pPr>
        <w:pStyle w:val="Textodebloque"/>
        <w:numPr>
          <w:ilvl w:val="1"/>
          <w:numId w:val="191"/>
        </w:numPr>
        <w:spacing w:before="0" w:beforeAutospacing="0" w:after="0" w:afterAutospacing="0" w:line="336" w:lineRule="auto"/>
        <w:ind w:right="17"/>
        <w:rPr>
          <w:rFonts w:cs="Arial"/>
          <w:szCs w:val="20"/>
          <w:lang w:val="es-MX"/>
        </w:rPr>
      </w:pPr>
      <w:r>
        <w:rPr>
          <w:rFonts w:cs="Arial"/>
          <w:szCs w:val="20"/>
          <w:lang w:val="es-MX"/>
        </w:rPr>
        <w:t>Las operaciones menores a USD2000 deberán constar la recomendación del Gerente de Negocios Microempresa y operaciones superiores a este monto deberá ser recomendado por el Subgerente Regional / Gerente Regional</w:t>
      </w:r>
      <w:r>
        <w:rPr>
          <w:rFonts w:cs="Arial"/>
          <w:szCs w:val="20"/>
          <w:lang w:val="es-MX"/>
        </w:rPr>
        <w:t xml:space="preserve"> respectivo.</w:t>
      </w:r>
    </w:p>
    <w:p w:rsidR="00000000" w:rsidRDefault="00C6317F">
      <w:pPr>
        <w:pStyle w:val="Textodebloque"/>
        <w:numPr>
          <w:ilvl w:val="1"/>
          <w:numId w:val="191"/>
        </w:numPr>
        <w:spacing w:before="0" w:beforeAutospacing="0" w:after="0" w:afterAutospacing="0" w:line="336" w:lineRule="auto"/>
        <w:ind w:right="17"/>
        <w:rPr>
          <w:rFonts w:cs="Arial"/>
          <w:szCs w:val="20"/>
          <w:lang w:val="es-MX"/>
        </w:rPr>
      </w:pPr>
      <w:r>
        <w:rPr>
          <w:rFonts w:cs="Arial"/>
          <w:szCs w:val="20"/>
          <w:lang w:val="es-MX"/>
        </w:rPr>
        <w:t>No procederán para una operación de reestructura las operaciones de crédito que fueron otorgadas desde enero del 2009,  salvo que estas operaciones cuenten con Garantía Real.</w:t>
      </w:r>
    </w:p>
    <w:p w:rsidR="00000000" w:rsidRDefault="00C6317F">
      <w:pPr>
        <w:pStyle w:val="Ttulo2"/>
        <w:rPr>
          <w:rFonts w:eastAsia="Times New Roman"/>
        </w:rPr>
      </w:pPr>
      <w:bookmarkStart w:id="785" w:name="_Toc417651762"/>
      <w:bookmarkStart w:id="786" w:name="_Toc417651846"/>
      <w:bookmarkStart w:id="787" w:name="_Toc471475987"/>
      <w:r>
        <w:rPr>
          <w:rFonts w:eastAsia="Times New Roman"/>
        </w:rPr>
        <w:t>Requisitos de Documentación</w:t>
      </w:r>
      <w:bookmarkEnd w:id="785"/>
      <w:bookmarkEnd w:id="786"/>
      <w:bookmarkEnd w:id="787"/>
    </w:p>
    <w:p w:rsidR="00000000" w:rsidRDefault="00C6317F"/>
    <w:p w:rsidR="00000000" w:rsidRDefault="00C6317F">
      <w:pPr>
        <w:pStyle w:val="Textodebloque"/>
        <w:numPr>
          <w:ilvl w:val="0"/>
          <w:numId w:val="193"/>
        </w:numPr>
        <w:spacing w:before="0" w:beforeAutospacing="0" w:after="0" w:afterAutospacing="0" w:line="336" w:lineRule="auto"/>
        <w:ind w:right="17"/>
        <w:rPr>
          <w:rFonts w:cs="Arial"/>
          <w:b/>
          <w:sz w:val="18"/>
          <w:szCs w:val="18"/>
        </w:rPr>
      </w:pPr>
      <w:r>
        <w:rPr>
          <w:rFonts w:cs="Arial"/>
          <w:b/>
          <w:sz w:val="18"/>
          <w:szCs w:val="18"/>
        </w:rPr>
        <w:t xml:space="preserve">Documentos </w:t>
      </w:r>
      <w:r>
        <w:rPr>
          <w:rFonts w:cs="Arial"/>
          <w:b/>
          <w:sz w:val="18"/>
          <w:szCs w:val="18"/>
        </w:rPr>
        <w:t xml:space="preserve">obligatorios para operaciones de Normalización  </w:t>
      </w:r>
    </w:p>
    <w:p w:rsidR="00000000" w:rsidRDefault="00C6317F"/>
    <w:p w:rsidR="00000000" w:rsidRDefault="00C6317F">
      <w:pPr>
        <w:pStyle w:val="Textodebloque"/>
        <w:numPr>
          <w:ilvl w:val="1"/>
          <w:numId w:val="193"/>
        </w:numPr>
        <w:spacing w:before="0" w:beforeAutospacing="0" w:after="0" w:afterAutospacing="0" w:line="336" w:lineRule="auto"/>
        <w:ind w:right="17"/>
        <w:rPr>
          <w:rFonts w:cs="Arial"/>
          <w:szCs w:val="20"/>
        </w:rPr>
      </w:pPr>
      <w:r>
        <w:rPr>
          <w:rFonts w:cs="Arial"/>
          <w:szCs w:val="20"/>
        </w:rPr>
        <w:t>Formularios de Solicitud de Crédito y Matriz de Decisión para las operaciones de Refinanciamiento (color celeste)</w:t>
      </w:r>
    </w:p>
    <w:p w:rsidR="00000000" w:rsidRDefault="00C6317F">
      <w:pPr>
        <w:pStyle w:val="Textodebloque"/>
        <w:numPr>
          <w:ilvl w:val="1"/>
          <w:numId w:val="193"/>
        </w:numPr>
        <w:spacing w:before="0" w:beforeAutospacing="0" w:after="0" w:afterAutospacing="0" w:line="336" w:lineRule="auto"/>
        <w:ind w:right="17"/>
        <w:rPr>
          <w:rFonts w:cs="Arial"/>
          <w:szCs w:val="20"/>
        </w:rPr>
      </w:pPr>
      <w:r>
        <w:rPr>
          <w:rFonts w:cs="Arial"/>
          <w:szCs w:val="20"/>
        </w:rPr>
        <w:t>Formularios de Solicitud de Reestructuración y Matriz de Decisión (color lila)</w:t>
      </w:r>
    </w:p>
    <w:p w:rsidR="00000000" w:rsidRDefault="00C6317F">
      <w:pPr>
        <w:pStyle w:val="Textodebloque"/>
        <w:numPr>
          <w:ilvl w:val="1"/>
          <w:numId w:val="193"/>
        </w:numPr>
        <w:spacing w:before="0" w:beforeAutospacing="0" w:after="0" w:afterAutospacing="0" w:line="336" w:lineRule="auto"/>
        <w:ind w:right="17"/>
        <w:rPr>
          <w:rFonts w:cs="Arial"/>
          <w:szCs w:val="20"/>
        </w:rPr>
      </w:pPr>
      <w:r>
        <w:rPr>
          <w:rFonts w:cs="Arial"/>
          <w:szCs w:val="20"/>
        </w:rPr>
        <w:lastRenderedPageBreak/>
        <w:t>Carta que est</w:t>
      </w:r>
      <w:r>
        <w:rPr>
          <w:rFonts w:cs="Arial"/>
          <w:szCs w:val="20"/>
        </w:rPr>
        <w:t>ipule el motivo de la renegociación (impresa de la intranet) debidamente firmada por el cliente.</w:t>
      </w:r>
    </w:p>
    <w:p w:rsidR="00000000" w:rsidRDefault="00C6317F">
      <w:pPr>
        <w:pStyle w:val="Textodebloque"/>
        <w:numPr>
          <w:ilvl w:val="1"/>
          <w:numId w:val="193"/>
        </w:numPr>
        <w:spacing w:before="0" w:beforeAutospacing="0" w:after="0" w:afterAutospacing="0" w:line="336" w:lineRule="auto"/>
        <w:ind w:right="17"/>
        <w:rPr>
          <w:rFonts w:cs="Arial"/>
          <w:szCs w:val="20"/>
        </w:rPr>
      </w:pPr>
      <w:r>
        <w:rPr>
          <w:rFonts w:cs="Arial"/>
          <w:szCs w:val="20"/>
        </w:rPr>
        <w:t>Copia de Cédula deudor / cónyuge (de acuerdo a lo establecido en el Manual Comercial de Microcrédito)</w:t>
      </w:r>
    </w:p>
    <w:p w:rsidR="00000000" w:rsidRDefault="00C6317F">
      <w:pPr>
        <w:pStyle w:val="Textodebloque"/>
        <w:numPr>
          <w:ilvl w:val="1"/>
          <w:numId w:val="193"/>
        </w:numPr>
        <w:spacing w:before="0" w:beforeAutospacing="0" w:after="0" w:afterAutospacing="0" w:line="336" w:lineRule="auto"/>
        <w:ind w:right="17"/>
        <w:rPr>
          <w:rFonts w:cs="Arial"/>
          <w:szCs w:val="20"/>
        </w:rPr>
      </w:pPr>
      <w:r>
        <w:rPr>
          <w:rFonts w:cs="Arial"/>
          <w:szCs w:val="20"/>
        </w:rPr>
        <w:t>Copia de Cédula Garante / cónyuge (de acuerdo  a lo estab</w:t>
      </w:r>
      <w:r>
        <w:rPr>
          <w:rFonts w:cs="Arial"/>
          <w:szCs w:val="20"/>
        </w:rPr>
        <w:t>lecido en  el Manual Comercial de Microcrédito)</w:t>
      </w:r>
    </w:p>
    <w:p w:rsidR="00000000" w:rsidRDefault="00C6317F">
      <w:pPr>
        <w:pStyle w:val="Textodebloque"/>
        <w:numPr>
          <w:ilvl w:val="1"/>
          <w:numId w:val="193"/>
        </w:numPr>
        <w:spacing w:before="0" w:beforeAutospacing="0" w:after="0" w:afterAutospacing="0" w:line="336" w:lineRule="auto"/>
        <w:ind w:right="17"/>
        <w:rPr>
          <w:rFonts w:cs="Arial"/>
          <w:szCs w:val="20"/>
        </w:rPr>
      </w:pPr>
      <w:r>
        <w:rPr>
          <w:rFonts w:cs="Arial"/>
          <w:szCs w:val="20"/>
        </w:rPr>
        <w:t xml:space="preserve">Copia de servicios básicos </w:t>
      </w:r>
    </w:p>
    <w:p w:rsidR="00000000" w:rsidRDefault="00C6317F">
      <w:pPr>
        <w:pStyle w:val="Textodebloque"/>
        <w:numPr>
          <w:ilvl w:val="1"/>
          <w:numId w:val="193"/>
        </w:numPr>
        <w:spacing w:before="0" w:beforeAutospacing="0" w:after="0" w:afterAutospacing="0" w:line="336" w:lineRule="auto"/>
        <w:ind w:right="17"/>
        <w:rPr>
          <w:rFonts w:cs="Arial"/>
          <w:szCs w:val="20"/>
        </w:rPr>
      </w:pPr>
      <w:r>
        <w:rPr>
          <w:rFonts w:cs="Arial"/>
          <w:szCs w:val="20"/>
        </w:rPr>
        <w:t>Informe de Oficial de Negocios Microempresa en la Matriz de Decisión de Crédito en el que sustente  la fuente de pago del cliente.</w:t>
      </w:r>
    </w:p>
    <w:p w:rsidR="00000000" w:rsidRDefault="00C6317F">
      <w:pPr>
        <w:pStyle w:val="Textodebloque"/>
        <w:spacing w:before="0" w:beforeAutospacing="0" w:after="0" w:afterAutospacing="0" w:line="336" w:lineRule="auto"/>
        <w:ind w:right="17"/>
        <w:rPr>
          <w:rFonts w:cs="Arial"/>
          <w:szCs w:val="20"/>
        </w:rPr>
      </w:pPr>
    </w:p>
    <w:p w:rsidR="00000000" w:rsidRDefault="00C6317F">
      <w:pPr>
        <w:pStyle w:val="Textodebloque"/>
        <w:numPr>
          <w:ilvl w:val="0"/>
          <w:numId w:val="193"/>
        </w:numPr>
        <w:spacing w:before="0" w:beforeAutospacing="0" w:after="0" w:afterAutospacing="0" w:line="336" w:lineRule="auto"/>
        <w:ind w:right="17"/>
        <w:rPr>
          <w:rFonts w:cs="Arial"/>
          <w:b/>
          <w:sz w:val="18"/>
          <w:szCs w:val="18"/>
        </w:rPr>
      </w:pPr>
      <w:r>
        <w:rPr>
          <w:rFonts w:cs="Arial"/>
          <w:b/>
          <w:sz w:val="18"/>
          <w:szCs w:val="18"/>
        </w:rPr>
        <w:t>Documentos opcionales para renegociación</w:t>
      </w:r>
    </w:p>
    <w:p w:rsidR="00000000" w:rsidRDefault="00C6317F">
      <w:pPr>
        <w:pStyle w:val="Textodebloque"/>
        <w:spacing w:before="0" w:beforeAutospacing="0" w:after="0" w:afterAutospacing="0" w:line="336" w:lineRule="auto"/>
        <w:ind w:right="17"/>
        <w:rPr>
          <w:rFonts w:cs="Arial"/>
          <w:b/>
          <w:sz w:val="18"/>
          <w:szCs w:val="18"/>
        </w:rPr>
      </w:pPr>
    </w:p>
    <w:p w:rsidR="00000000" w:rsidRDefault="00C6317F">
      <w:pPr>
        <w:pStyle w:val="Textodebloque"/>
        <w:numPr>
          <w:ilvl w:val="1"/>
          <w:numId w:val="193"/>
        </w:numPr>
        <w:spacing w:before="0" w:beforeAutospacing="0" w:after="0" w:afterAutospacing="0" w:line="336" w:lineRule="auto"/>
        <w:ind w:right="17"/>
        <w:rPr>
          <w:rFonts w:cs="Arial"/>
          <w:szCs w:val="20"/>
        </w:rPr>
      </w:pPr>
      <w:r>
        <w:rPr>
          <w:rFonts w:cs="Arial"/>
          <w:szCs w:val="20"/>
        </w:rPr>
        <w:t>En cas</w:t>
      </w:r>
      <w:r>
        <w:rPr>
          <w:rFonts w:cs="Arial"/>
          <w:szCs w:val="20"/>
        </w:rPr>
        <w:t>o de que el Cliente ya no posea su negocio, presentar cualquier de los siguientes documentos:</w:t>
      </w:r>
    </w:p>
    <w:p w:rsidR="00000000" w:rsidRDefault="00C6317F">
      <w:pPr>
        <w:pStyle w:val="Textodebloque"/>
        <w:numPr>
          <w:ilvl w:val="2"/>
          <w:numId w:val="195"/>
        </w:numPr>
        <w:spacing w:before="0" w:beforeAutospacing="0" w:after="0" w:afterAutospacing="0" w:line="336" w:lineRule="auto"/>
        <w:ind w:right="17"/>
        <w:rPr>
          <w:rFonts w:cs="Arial"/>
          <w:szCs w:val="20"/>
          <w:lang w:val="es-MX"/>
        </w:rPr>
      </w:pPr>
      <w:r>
        <w:rPr>
          <w:rFonts w:cs="Arial"/>
          <w:szCs w:val="20"/>
          <w:lang w:val="es-MX"/>
        </w:rPr>
        <w:t>Certificado de ingresos</w:t>
      </w:r>
    </w:p>
    <w:p w:rsidR="00000000" w:rsidRDefault="00C6317F">
      <w:pPr>
        <w:pStyle w:val="Textodebloque"/>
        <w:numPr>
          <w:ilvl w:val="2"/>
          <w:numId w:val="195"/>
        </w:numPr>
        <w:spacing w:before="0" w:beforeAutospacing="0" w:after="0" w:afterAutospacing="0" w:line="336" w:lineRule="auto"/>
        <w:ind w:right="17"/>
        <w:rPr>
          <w:rFonts w:cs="Arial"/>
          <w:szCs w:val="20"/>
          <w:lang w:val="es-MX"/>
        </w:rPr>
      </w:pPr>
      <w:r>
        <w:rPr>
          <w:rFonts w:cs="Arial"/>
          <w:szCs w:val="20"/>
          <w:lang w:val="es-MX"/>
        </w:rPr>
        <w:t>Rol  de  pago</w:t>
      </w:r>
    </w:p>
    <w:p w:rsidR="00000000" w:rsidRDefault="00C6317F">
      <w:pPr>
        <w:pStyle w:val="Textodebloque"/>
        <w:numPr>
          <w:ilvl w:val="2"/>
          <w:numId w:val="195"/>
        </w:numPr>
        <w:spacing w:before="0" w:beforeAutospacing="0" w:after="0" w:afterAutospacing="0" w:line="336" w:lineRule="auto"/>
        <w:ind w:right="17"/>
        <w:rPr>
          <w:rFonts w:cs="Arial"/>
          <w:szCs w:val="20"/>
          <w:lang w:val="es-MX"/>
        </w:rPr>
      </w:pPr>
      <w:r>
        <w:rPr>
          <w:rFonts w:cs="Arial"/>
          <w:szCs w:val="20"/>
          <w:lang w:val="es-MX"/>
        </w:rPr>
        <w:t>Facturas por honorarios</w:t>
      </w:r>
    </w:p>
    <w:p w:rsidR="00000000" w:rsidRDefault="00C6317F">
      <w:pPr>
        <w:pStyle w:val="Textodebloque"/>
        <w:spacing w:before="0" w:beforeAutospacing="0" w:after="0" w:afterAutospacing="0" w:line="336" w:lineRule="auto"/>
        <w:ind w:right="17"/>
        <w:rPr>
          <w:rFonts w:cs="Arial"/>
          <w:szCs w:val="20"/>
          <w:lang w:val="es-MX"/>
        </w:rPr>
      </w:pPr>
    </w:p>
    <w:p w:rsidR="00000000" w:rsidRDefault="00C6317F">
      <w:pPr>
        <w:pStyle w:val="Ttulo2"/>
        <w:rPr>
          <w:rFonts w:eastAsia="Times New Roman"/>
        </w:rPr>
      </w:pPr>
      <w:bookmarkStart w:id="788" w:name="_Toc471475988"/>
      <w:r>
        <w:rPr>
          <w:rFonts w:eastAsia="Times New Roman"/>
        </w:rPr>
        <w:t>Ejecución Legal de Garantías</w:t>
      </w:r>
      <w:bookmarkEnd w:id="788"/>
      <w:r>
        <w:rPr>
          <w:rFonts w:eastAsia="Times New Roman"/>
        </w:rPr>
        <w:t xml:space="preserve"> </w:t>
      </w:r>
    </w:p>
    <w:p w:rsidR="00000000" w:rsidRDefault="00C6317F">
      <w:pPr>
        <w:pStyle w:val="Textodebloque"/>
        <w:spacing w:before="0" w:beforeAutospacing="0" w:after="0" w:afterAutospacing="0" w:line="336" w:lineRule="auto"/>
        <w:ind w:right="17"/>
        <w:rPr>
          <w:rFonts w:cs="Arial"/>
          <w:b/>
          <w:szCs w:val="20"/>
        </w:rPr>
      </w:pPr>
    </w:p>
    <w:p w:rsidR="00000000" w:rsidRDefault="00C6317F">
      <w:pPr>
        <w:pStyle w:val="Textodebloque"/>
        <w:numPr>
          <w:ilvl w:val="0"/>
          <w:numId w:val="197"/>
        </w:numPr>
        <w:spacing w:before="0" w:beforeAutospacing="0" w:after="0" w:afterAutospacing="0" w:line="336" w:lineRule="auto"/>
        <w:ind w:right="17"/>
        <w:rPr>
          <w:rFonts w:cs="Arial"/>
          <w:szCs w:val="20"/>
        </w:rPr>
      </w:pPr>
      <w:r>
        <w:rPr>
          <w:rFonts w:cs="Arial"/>
          <w:szCs w:val="20"/>
        </w:rPr>
        <w:t xml:space="preserve">Clientes que tengan como respaldo de </w:t>
      </w:r>
      <w:r>
        <w:rPr>
          <w:rFonts w:cs="Arial"/>
          <w:szCs w:val="20"/>
        </w:rPr>
        <w:t>sus operaciones una garantía real y no exista disposición de pago de sus deudas</w:t>
      </w:r>
    </w:p>
    <w:p w:rsidR="00000000" w:rsidRDefault="00C6317F">
      <w:pPr>
        <w:pStyle w:val="Textodebloque"/>
        <w:numPr>
          <w:ilvl w:val="0"/>
          <w:numId w:val="197"/>
        </w:numPr>
        <w:spacing w:before="0" w:beforeAutospacing="0" w:after="0" w:afterAutospacing="0" w:line="336" w:lineRule="auto"/>
        <w:ind w:right="17"/>
        <w:rPr>
          <w:rFonts w:cs="Arial"/>
          <w:szCs w:val="20"/>
        </w:rPr>
      </w:pPr>
      <w:r>
        <w:rPr>
          <w:rFonts w:cs="Arial"/>
          <w:szCs w:val="20"/>
        </w:rPr>
        <w:t xml:space="preserve">Clientes que se confirme que poseen vehículos o maquinaria a su nombre </w:t>
      </w:r>
    </w:p>
    <w:p w:rsidR="00000000" w:rsidRDefault="00C6317F">
      <w:pPr>
        <w:pStyle w:val="Textodebloque"/>
        <w:numPr>
          <w:ilvl w:val="0"/>
          <w:numId w:val="197"/>
        </w:numPr>
        <w:spacing w:before="0" w:beforeAutospacing="0" w:after="0" w:afterAutospacing="0" w:line="336" w:lineRule="auto"/>
        <w:ind w:right="17"/>
        <w:rPr>
          <w:rFonts w:cs="Arial"/>
          <w:szCs w:val="20"/>
        </w:rPr>
      </w:pPr>
      <w:r>
        <w:rPr>
          <w:rFonts w:cs="Arial"/>
          <w:szCs w:val="20"/>
        </w:rPr>
        <w:t>Aplicará para montos superiores a USD 1000.</w:t>
      </w:r>
    </w:p>
    <w:p w:rsidR="00000000" w:rsidRDefault="00C6317F">
      <w:pPr>
        <w:pStyle w:val="Textodebloque"/>
        <w:numPr>
          <w:ilvl w:val="0"/>
          <w:numId w:val="197"/>
        </w:numPr>
        <w:spacing w:before="0" w:beforeAutospacing="0" w:after="0" w:afterAutospacing="0" w:line="336" w:lineRule="auto"/>
        <w:ind w:right="17"/>
        <w:rPr>
          <w:rFonts w:cs="Arial"/>
          <w:szCs w:val="20"/>
        </w:rPr>
      </w:pPr>
      <w:r>
        <w:rPr>
          <w:rFonts w:cs="Arial"/>
          <w:szCs w:val="20"/>
        </w:rPr>
        <w:t>Clientes que entreguen cheques de cuentas cerradas o sin fon</w:t>
      </w:r>
      <w:r>
        <w:rPr>
          <w:rFonts w:cs="Arial"/>
          <w:szCs w:val="20"/>
        </w:rPr>
        <w:t>dos.</w:t>
      </w:r>
    </w:p>
    <w:p w:rsidR="00000000" w:rsidRDefault="00C6317F">
      <w:pPr>
        <w:pStyle w:val="Textodebloque"/>
        <w:numPr>
          <w:ilvl w:val="0"/>
          <w:numId w:val="197"/>
        </w:numPr>
        <w:spacing w:before="0" w:beforeAutospacing="0" w:after="0" w:afterAutospacing="0" w:line="336" w:lineRule="auto"/>
        <w:ind w:right="17"/>
        <w:rPr>
          <w:rFonts w:cs="Arial"/>
          <w:szCs w:val="20"/>
        </w:rPr>
      </w:pPr>
      <w:r>
        <w:rPr>
          <w:rFonts w:cs="Arial"/>
          <w:szCs w:val="20"/>
        </w:rPr>
        <w:t>Clientes con ánimo de estafa.</w:t>
      </w:r>
    </w:p>
    <w:p w:rsidR="00000000" w:rsidRDefault="00C6317F">
      <w:pPr>
        <w:pStyle w:val="Textodebloque"/>
        <w:spacing w:before="0" w:beforeAutospacing="0" w:after="0" w:afterAutospacing="0" w:line="336" w:lineRule="auto"/>
        <w:ind w:right="17"/>
        <w:rPr>
          <w:rFonts w:cs="Arial"/>
          <w:szCs w:val="20"/>
        </w:rPr>
      </w:pPr>
    </w:p>
    <w:p w:rsidR="00000000" w:rsidRDefault="00C6317F">
      <w:pPr>
        <w:pStyle w:val="Ttulo1"/>
        <w:numPr>
          <w:ilvl w:val="0"/>
          <w:numId w:val="166"/>
        </w:numPr>
        <w:spacing w:before="0" w:beforeAutospacing="0" w:after="0" w:afterAutospacing="0" w:line="336" w:lineRule="auto"/>
        <w:rPr>
          <w:rFonts w:eastAsia="Times New Roman" w:cs="Arial"/>
          <w:color w:val="008000"/>
          <w:sz w:val="20"/>
          <w:szCs w:val="20"/>
        </w:rPr>
      </w:pPr>
      <w:bookmarkStart w:id="789" w:name="VENTAJAS_COMPETITIVAS"/>
      <w:bookmarkStart w:id="790" w:name="_Toc417651766"/>
      <w:bookmarkStart w:id="791" w:name="_Toc417651850"/>
      <w:bookmarkStart w:id="792" w:name="_Toc471475989"/>
      <w:bookmarkEnd w:id="789"/>
      <w:r>
        <w:rPr>
          <w:rFonts w:eastAsia="Times New Roman" w:cs="Arial"/>
          <w:color w:val="008000"/>
          <w:sz w:val="20"/>
          <w:szCs w:val="20"/>
        </w:rPr>
        <w:t>REFERENCIAS</w:t>
      </w:r>
      <w:bookmarkEnd w:id="790"/>
      <w:bookmarkEnd w:id="791"/>
      <w:bookmarkEnd w:id="792"/>
    </w:p>
    <w:p w:rsidR="00000000" w:rsidRDefault="00C6317F"/>
    <w:p w:rsidR="00000000" w:rsidRDefault="00C6317F">
      <w:pPr>
        <w:pStyle w:val="Textodebloque"/>
        <w:spacing w:before="0" w:beforeAutospacing="0" w:after="0" w:afterAutospacing="0" w:line="336" w:lineRule="auto"/>
        <w:ind w:left="1068" w:right="17"/>
        <w:rPr>
          <w:rFonts w:cs="Arial"/>
          <w:bCs/>
          <w:kern w:val="36"/>
          <w:szCs w:val="20"/>
        </w:rPr>
      </w:pPr>
      <w:r>
        <w:rPr>
          <w:rFonts w:cs="Arial"/>
          <w:bCs/>
          <w:kern w:val="36"/>
          <w:szCs w:val="20"/>
        </w:rPr>
        <w:t xml:space="preserve">El presente Manual deberá ser interpretado e implementado considerando la normativa legal emitida por los organismos de control y a la luz de los lineamientos y disposiciones contenidas </w:t>
      </w:r>
      <w:r>
        <w:rPr>
          <w:rFonts w:cs="Arial"/>
          <w:bCs/>
          <w:kern w:val="36"/>
          <w:szCs w:val="20"/>
        </w:rPr>
        <w:t>en PPGS institucional, con especial atención en:</w:t>
      </w:r>
    </w:p>
    <w:p w:rsidR="00000000" w:rsidRDefault="00C6317F">
      <w:pPr>
        <w:pStyle w:val="Prrafodelista"/>
        <w:numPr>
          <w:ilvl w:val="1"/>
          <w:numId w:val="199"/>
        </w:numPr>
        <w:spacing w:before="0" w:after="0"/>
        <w:jc w:val="left"/>
        <w:rPr>
          <w:rFonts w:ascii="Arial" w:eastAsia="Times New Roman" w:hAnsi="Arial" w:cs="Arial"/>
          <w:bCs/>
          <w:kern w:val="36"/>
          <w:sz w:val="20"/>
          <w:szCs w:val="20"/>
          <w:lang w:val="es-ES" w:eastAsia="es-ES"/>
        </w:rPr>
      </w:pPr>
      <w:r>
        <w:rPr>
          <w:rFonts w:ascii="Arial" w:eastAsia="Times New Roman" w:hAnsi="Arial" w:cs="Arial"/>
          <w:bCs/>
          <w:kern w:val="36"/>
          <w:sz w:val="20"/>
          <w:szCs w:val="20"/>
          <w:lang w:val="es-ES" w:eastAsia="es-ES"/>
        </w:rPr>
        <w:t>El estatuto social del Banco.</w:t>
      </w:r>
    </w:p>
    <w:p w:rsidR="00000000" w:rsidRDefault="00C6317F">
      <w:pPr>
        <w:pStyle w:val="Prrafodelista"/>
        <w:numPr>
          <w:ilvl w:val="1"/>
          <w:numId w:val="199"/>
        </w:numPr>
        <w:spacing w:before="0" w:after="0"/>
        <w:jc w:val="left"/>
        <w:rPr>
          <w:rFonts w:ascii="Arial" w:eastAsia="Times New Roman" w:hAnsi="Arial" w:cs="Arial"/>
          <w:bCs/>
          <w:kern w:val="36"/>
          <w:sz w:val="20"/>
          <w:szCs w:val="20"/>
          <w:lang w:val="es-ES" w:eastAsia="es-ES"/>
        </w:rPr>
      </w:pPr>
      <w:r>
        <w:rPr>
          <w:rFonts w:ascii="Arial" w:eastAsia="Times New Roman" w:hAnsi="Arial" w:cs="Arial"/>
          <w:bCs/>
          <w:kern w:val="36"/>
          <w:sz w:val="20"/>
          <w:szCs w:val="20"/>
          <w:lang w:val="es-ES" w:eastAsia="es-ES"/>
        </w:rPr>
        <w:t>La política de crédito</w:t>
      </w:r>
    </w:p>
    <w:p w:rsidR="00000000" w:rsidRDefault="00C6317F">
      <w:pPr>
        <w:pStyle w:val="Prrafodelista"/>
        <w:numPr>
          <w:ilvl w:val="1"/>
          <w:numId w:val="199"/>
        </w:numPr>
        <w:spacing w:before="0" w:after="0"/>
        <w:jc w:val="left"/>
        <w:rPr>
          <w:rFonts w:ascii="Arial" w:eastAsia="Times New Roman" w:hAnsi="Arial" w:cs="Arial"/>
          <w:bCs/>
          <w:kern w:val="36"/>
          <w:sz w:val="20"/>
          <w:szCs w:val="20"/>
          <w:lang w:val="es-ES" w:eastAsia="es-ES"/>
        </w:rPr>
      </w:pPr>
      <w:r>
        <w:rPr>
          <w:rFonts w:ascii="Arial" w:eastAsia="Times New Roman" w:hAnsi="Arial" w:cs="Arial"/>
          <w:bCs/>
          <w:kern w:val="36"/>
          <w:sz w:val="20"/>
          <w:szCs w:val="20"/>
          <w:lang w:val="es-ES" w:eastAsia="es-ES"/>
        </w:rPr>
        <w:t>La política de riesgos</w:t>
      </w:r>
    </w:p>
    <w:p w:rsidR="00000000" w:rsidRDefault="00C6317F">
      <w:pPr>
        <w:pStyle w:val="Prrafodelista"/>
        <w:numPr>
          <w:ilvl w:val="1"/>
          <w:numId w:val="199"/>
        </w:numPr>
        <w:spacing w:before="0" w:after="0"/>
        <w:jc w:val="left"/>
        <w:rPr>
          <w:rFonts w:ascii="Arial" w:eastAsia="Times New Roman" w:hAnsi="Arial" w:cs="Arial"/>
          <w:bCs/>
          <w:kern w:val="36"/>
          <w:sz w:val="20"/>
          <w:szCs w:val="20"/>
          <w:lang w:val="es-ES" w:eastAsia="es-ES"/>
        </w:rPr>
      </w:pPr>
      <w:r>
        <w:rPr>
          <w:rFonts w:ascii="Arial" w:eastAsia="Times New Roman" w:hAnsi="Arial" w:cs="Arial"/>
          <w:bCs/>
          <w:kern w:val="36"/>
          <w:sz w:val="20"/>
          <w:szCs w:val="20"/>
          <w:lang w:val="es-ES" w:eastAsia="es-ES"/>
        </w:rPr>
        <w:t>El manual de administración integral de riesgos</w:t>
      </w:r>
    </w:p>
    <w:p w:rsidR="00000000" w:rsidRDefault="00C6317F">
      <w:pPr>
        <w:pStyle w:val="Prrafodelista"/>
        <w:numPr>
          <w:ilvl w:val="1"/>
          <w:numId w:val="199"/>
        </w:numPr>
        <w:spacing w:before="0" w:after="0"/>
        <w:jc w:val="left"/>
        <w:rPr>
          <w:rFonts w:ascii="Arial" w:eastAsia="Times New Roman" w:hAnsi="Arial" w:cs="Arial"/>
          <w:bCs/>
          <w:kern w:val="36"/>
          <w:sz w:val="20"/>
          <w:szCs w:val="20"/>
          <w:lang w:val="es-ES" w:eastAsia="es-ES"/>
        </w:rPr>
      </w:pPr>
      <w:r>
        <w:rPr>
          <w:rFonts w:ascii="Arial" w:eastAsia="Times New Roman" w:hAnsi="Arial" w:cs="Arial"/>
          <w:bCs/>
          <w:kern w:val="36"/>
          <w:sz w:val="20"/>
          <w:szCs w:val="20"/>
          <w:lang w:val="es-ES" w:eastAsia="es-ES"/>
        </w:rPr>
        <w:t>Las normas de cobranza y normalización</w:t>
      </w:r>
    </w:p>
    <w:p w:rsidR="00000000" w:rsidRDefault="00C6317F">
      <w:pPr>
        <w:pStyle w:val="Prrafodelista"/>
        <w:numPr>
          <w:ilvl w:val="1"/>
          <w:numId w:val="199"/>
        </w:numPr>
        <w:spacing w:before="0" w:after="0"/>
        <w:jc w:val="left"/>
        <w:rPr>
          <w:rFonts w:ascii="Arial" w:eastAsia="Times New Roman" w:hAnsi="Arial" w:cs="Arial"/>
          <w:bCs/>
          <w:kern w:val="36"/>
          <w:sz w:val="20"/>
          <w:szCs w:val="20"/>
          <w:lang w:val="es-ES" w:eastAsia="es-ES"/>
        </w:rPr>
      </w:pPr>
      <w:r>
        <w:rPr>
          <w:rFonts w:ascii="Arial" w:eastAsia="Times New Roman" w:hAnsi="Arial" w:cs="Arial"/>
          <w:bCs/>
          <w:kern w:val="36"/>
          <w:sz w:val="20"/>
          <w:szCs w:val="20"/>
          <w:lang w:val="es-ES" w:eastAsia="es-ES"/>
        </w:rPr>
        <w:t>La política de calidad de servicio</w:t>
      </w:r>
    </w:p>
    <w:p w:rsidR="00000000" w:rsidRDefault="00C6317F">
      <w:pPr>
        <w:pStyle w:val="Prrafodelista"/>
        <w:numPr>
          <w:ilvl w:val="1"/>
          <w:numId w:val="199"/>
        </w:numPr>
        <w:spacing w:before="0" w:after="0"/>
        <w:jc w:val="left"/>
        <w:rPr>
          <w:rFonts w:ascii="Arial" w:eastAsia="Times New Roman" w:hAnsi="Arial" w:cs="Arial"/>
          <w:bCs/>
          <w:kern w:val="36"/>
          <w:sz w:val="20"/>
          <w:szCs w:val="20"/>
          <w:lang w:val="es-ES" w:eastAsia="es-ES"/>
        </w:rPr>
      </w:pPr>
      <w:r>
        <w:rPr>
          <w:rFonts w:ascii="Arial" w:eastAsia="Times New Roman" w:hAnsi="Arial" w:cs="Arial"/>
          <w:bCs/>
          <w:kern w:val="36"/>
          <w:sz w:val="20"/>
          <w:szCs w:val="20"/>
          <w:lang w:val="es-ES" w:eastAsia="es-ES"/>
        </w:rPr>
        <w:t>El manual de prevención de lavado de activos, financiamiento del terrorismo y otros delitos</w:t>
      </w:r>
    </w:p>
    <w:p w:rsidR="00000000" w:rsidRDefault="00C6317F">
      <w:pPr>
        <w:pStyle w:val="Prrafodelista"/>
        <w:numPr>
          <w:ilvl w:val="1"/>
          <w:numId w:val="199"/>
        </w:numPr>
        <w:spacing w:before="0" w:after="0"/>
        <w:jc w:val="left"/>
        <w:rPr>
          <w:rFonts w:ascii="Arial" w:eastAsia="Times New Roman" w:hAnsi="Arial" w:cs="Arial"/>
          <w:bCs/>
          <w:kern w:val="36"/>
          <w:sz w:val="20"/>
          <w:szCs w:val="20"/>
          <w:lang w:val="es-ES" w:eastAsia="es-ES"/>
        </w:rPr>
      </w:pPr>
      <w:r>
        <w:rPr>
          <w:rFonts w:ascii="Arial" w:eastAsia="Times New Roman" w:hAnsi="Arial" w:cs="Arial"/>
          <w:bCs/>
          <w:kern w:val="36"/>
          <w:sz w:val="20"/>
          <w:szCs w:val="20"/>
          <w:lang w:val="es-ES" w:eastAsia="es-ES"/>
        </w:rPr>
        <w:t>El código de conducta ética</w:t>
      </w:r>
    </w:p>
    <w:p w:rsidR="00000000" w:rsidRDefault="00C6317F">
      <w:pPr>
        <w:pStyle w:val="Prrafodelista"/>
        <w:numPr>
          <w:ilvl w:val="1"/>
          <w:numId w:val="199"/>
        </w:numPr>
        <w:spacing w:before="0" w:after="0"/>
        <w:jc w:val="left"/>
        <w:rPr>
          <w:rFonts w:ascii="Arial" w:eastAsia="Times New Roman" w:hAnsi="Arial" w:cs="Arial"/>
          <w:bCs/>
          <w:kern w:val="36"/>
          <w:sz w:val="20"/>
          <w:szCs w:val="20"/>
          <w:lang w:val="es-ES" w:eastAsia="es-ES"/>
        </w:rPr>
      </w:pPr>
      <w:r>
        <w:rPr>
          <w:rFonts w:ascii="Arial" w:eastAsia="Times New Roman" w:hAnsi="Arial" w:cs="Arial"/>
          <w:bCs/>
          <w:kern w:val="36"/>
          <w:sz w:val="20"/>
          <w:szCs w:val="20"/>
          <w:lang w:val="es-ES" w:eastAsia="es-ES"/>
        </w:rPr>
        <w:t>El reglamento interno</w:t>
      </w:r>
    </w:p>
    <w:p w:rsidR="00000000" w:rsidRDefault="00C6317F">
      <w:pPr>
        <w:pStyle w:val="Prrafodelista"/>
        <w:spacing w:before="0" w:after="0"/>
        <w:ind w:left="1800"/>
        <w:jc w:val="left"/>
        <w:rPr>
          <w:rFonts w:ascii="Arial" w:eastAsia="Times New Roman" w:hAnsi="Arial" w:cs="Arial"/>
          <w:bCs/>
          <w:kern w:val="36"/>
          <w:sz w:val="20"/>
          <w:szCs w:val="20"/>
          <w:lang w:val="es-ES" w:eastAsia="es-ES"/>
        </w:rPr>
      </w:pPr>
    </w:p>
    <w:p w:rsidR="00000000" w:rsidRDefault="00C6317F">
      <w:pPr>
        <w:pStyle w:val="Ttulo1"/>
        <w:numPr>
          <w:ilvl w:val="0"/>
          <w:numId w:val="166"/>
        </w:numPr>
        <w:spacing w:before="0" w:beforeAutospacing="0" w:after="0" w:afterAutospacing="0" w:line="336" w:lineRule="auto"/>
        <w:rPr>
          <w:rFonts w:eastAsia="Times New Roman" w:cs="Arial"/>
          <w:color w:val="008000"/>
          <w:sz w:val="20"/>
          <w:szCs w:val="20"/>
        </w:rPr>
      </w:pPr>
      <w:bookmarkStart w:id="793" w:name="_Toc417651767"/>
      <w:bookmarkStart w:id="794" w:name="_Toc417651851"/>
      <w:bookmarkStart w:id="795" w:name="_Toc471475990"/>
      <w:r>
        <w:rPr>
          <w:rFonts w:eastAsia="Times New Roman" w:cs="Arial"/>
          <w:color w:val="008000"/>
          <w:sz w:val="20"/>
          <w:szCs w:val="20"/>
        </w:rPr>
        <w:t>FORMATOS RELACIONADOS</w:t>
      </w:r>
      <w:bookmarkEnd w:id="793"/>
      <w:bookmarkEnd w:id="794"/>
      <w:bookmarkEnd w:id="795"/>
    </w:p>
    <w:p w:rsidR="00000000" w:rsidRDefault="00C6317F">
      <w:pPr>
        <w:pStyle w:val="Prrafodelista"/>
        <w:numPr>
          <w:ilvl w:val="0"/>
          <w:numId w:val="201"/>
        </w:numPr>
        <w:rPr>
          <w:rFonts w:ascii="Arial" w:hAnsi="Arial" w:cs="Arial"/>
          <w:sz w:val="20"/>
          <w:szCs w:val="20"/>
        </w:rPr>
      </w:pPr>
      <w:r>
        <w:rPr>
          <w:rFonts w:ascii="Arial" w:hAnsi="Arial" w:cs="Arial"/>
          <w:sz w:val="20"/>
          <w:szCs w:val="20"/>
        </w:rPr>
        <w:t>Rutero de Visitas</w:t>
      </w:r>
    </w:p>
    <w:p w:rsidR="00000000" w:rsidRDefault="00C6317F">
      <w:pPr>
        <w:pStyle w:val="Prrafodelista"/>
        <w:numPr>
          <w:ilvl w:val="0"/>
          <w:numId w:val="201"/>
        </w:numPr>
        <w:rPr>
          <w:rFonts w:ascii="Arial" w:hAnsi="Arial" w:cs="Arial"/>
          <w:sz w:val="20"/>
          <w:szCs w:val="20"/>
        </w:rPr>
      </w:pPr>
      <w:r>
        <w:rPr>
          <w:rFonts w:ascii="Arial" w:hAnsi="Arial" w:cs="Arial"/>
          <w:sz w:val="20"/>
          <w:szCs w:val="20"/>
        </w:rPr>
        <w:lastRenderedPageBreak/>
        <w:t>Solicitud de Crédito</w:t>
      </w:r>
    </w:p>
    <w:p w:rsidR="00000000" w:rsidRDefault="00C6317F">
      <w:pPr>
        <w:pStyle w:val="Prrafodelista"/>
        <w:numPr>
          <w:ilvl w:val="0"/>
          <w:numId w:val="201"/>
        </w:numPr>
        <w:rPr>
          <w:rFonts w:ascii="Arial" w:hAnsi="Arial" w:cs="Arial"/>
          <w:sz w:val="20"/>
          <w:szCs w:val="20"/>
        </w:rPr>
      </w:pPr>
      <w:r>
        <w:rPr>
          <w:rFonts w:ascii="Arial" w:hAnsi="Arial" w:cs="Arial"/>
          <w:sz w:val="20"/>
          <w:szCs w:val="20"/>
        </w:rPr>
        <w:t xml:space="preserve">Solicitud de Garante </w:t>
      </w:r>
    </w:p>
    <w:p w:rsidR="00000000" w:rsidRDefault="00C6317F">
      <w:pPr>
        <w:pStyle w:val="Prrafodelista"/>
        <w:numPr>
          <w:ilvl w:val="0"/>
          <w:numId w:val="201"/>
        </w:numPr>
        <w:rPr>
          <w:rFonts w:ascii="Arial" w:hAnsi="Arial" w:cs="Arial"/>
          <w:sz w:val="20"/>
          <w:szCs w:val="20"/>
        </w:rPr>
      </w:pPr>
      <w:r>
        <w:rPr>
          <w:rFonts w:ascii="Arial" w:hAnsi="Arial" w:cs="Arial"/>
          <w:sz w:val="20"/>
          <w:szCs w:val="20"/>
        </w:rPr>
        <w:t>Formulario de Matriz de Decisi</w:t>
      </w:r>
      <w:r>
        <w:rPr>
          <w:rFonts w:ascii="Arial" w:hAnsi="Arial" w:cs="Arial"/>
          <w:sz w:val="20"/>
          <w:szCs w:val="20"/>
        </w:rPr>
        <w:t>ón de Crédito</w:t>
      </w:r>
    </w:p>
    <w:p w:rsidR="00000000" w:rsidRDefault="00C6317F">
      <w:pPr>
        <w:pStyle w:val="Prrafodelista"/>
        <w:numPr>
          <w:ilvl w:val="0"/>
          <w:numId w:val="201"/>
        </w:numPr>
        <w:rPr>
          <w:rFonts w:ascii="Arial" w:hAnsi="Arial" w:cs="Arial"/>
          <w:sz w:val="20"/>
          <w:szCs w:val="20"/>
        </w:rPr>
      </w:pPr>
      <w:r>
        <w:rPr>
          <w:rFonts w:ascii="Arial" w:hAnsi="Arial" w:cs="Arial"/>
          <w:sz w:val="20"/>
          <w:szCs w:val="20"/>
        </w:rPr>
        <w:t>Formulario de Mejoramiento de Otros Activos</w:t>
      </w:r>
    </w:p>
    <w:p w:rsidR="00000000" w:rsidRDefault="00C6317F">
      <w:pPr>
        <w:pStyle w:val="Prrafodelista"/>
        <w:numPr>
          <w:ilvl w:val="0"/>
          <w:numId w:val="201"/>
        </w:numPr>
        <w:rPr>
          <w:rFonts w:ascii="Arial" w:hAnsi="Arial" w:cs="Arial"/>
          <w:sz w:val="20"/>
          <w:szCs w:val="20"/>
        </w:rPr>
      </w:pPr>
      <w:r>
        <w:rPr>
          <w:rFonts w:ascii="Arial" w:hAnsi="Arial" w:cs="Arial"/>
          <w:sz w:val="20"/>
          <w:szCs w:val="20"/>
        </w:rPr>
        <w:t xml:space="preserve">Contrato de Prenda Industrial </w:t>
      </w:r>
    </w:p>
    <w:p w:rsidR="00000000" w:rsidRDefault="00C6317F">
      <w:pPr>
        <w:pStyle w:val="Prrafodelista"/>
        <w:numPr>
          <w:ilvl w:val="0"/>
          <w:numId w:val="201"/>
        </w:numPr>
        <w:rPr>
          <w:rFonts w:ascii="Arial" w:hAnsi="Arial" w:cs="Arial"/>
          <w:sz w:val="20"/>
          <w:szCs w:val="20"/>
        </w:rPr>
      </w:pPr>
      <w:proofErr w:type="spellStart"/>
      <w:r>
        <w:rPr>
          <w:rFonts w:ascii="Arial" w:hAnsi="Arial" w:cs="Arial"/>
          <w:sz w:val="20"/>
          <w:szCs w:val="20"/>
        </w:rPr>
        <w:t>Evarut</w:t>
      </w:r>
      <w:proofErr w:type="spellEnd"/>
    </w:p>
    <w:p w:rsidR="00000000" w:rsidRDefault="00C6317F">
      <w:pPr>
        <w:pStyle w:val="Prrafodelista"/>
        <w:numPr>
          <w:ilvl w:val="0"/>
          <w:numId w:val="201"/>
        </w:numPr>
        <w:rPr>
          <w:rFonts w:ascii="Arial" w:hAnsi="Arial" w:cs="Arial"/>
          <w:sz w:val="20"/>
          <w:szCs w:val="20"/>
        </w:rPr>
      </w:pPr>
      <w:r>
        <w:rPr>
          <w:rFonts w:ascii="Arial" w:hAnsi="Arial" w:cs="Arial"/>
          <w:sz w:val="20"/>
          <w:szCs w:val="20"/>
        </w:rPr>
        <w:t>Pagaré</w:t>
      </w:r>
    </w:p>
    <w:p w:rsidR="00000000" w:rsidRDefault="00C6317F">
      <w:pPr>
        <w:pStyle w:val="Prrafodelista"/>
        <w:numPr>
          <w:ilvl w:val="0"/>
          <w:numId w:val="201"/>
        </w:numPr>
        <w:rPr>
          <w:rFonts w:ascii="Arial" w:hAnsi="Arial" w:cs="Arial"/>
          <w:sz w:val="20"/>
          <w:szCs w:val="20"/>
        </w:rPr>
      </w:pPr>
      <w:r>
        <w:rPr>
          <w:rFonts w:ascii="Arial" w:hAnsi="Arial" w:cs="Arial"/>
          <w:sz w:val="20"/>
          <w:szCs w:val="20"/>
        </w:rPr>
        <w:t xml:space="preserve">Liquidación </w:t>
      </w:r>
    </w:p>
    <w:p w:rsidR="00000000" w:rsidRDefault="00C6317F">
      <w:pPr>
        <w:pStyle w:val="Prrafodelista"/>
        <w:numPr>
          <w:ilvl w:val="0"/>
          <w:numId w:val="201"/>
        </w:numPr>
        <w:rPr>
          <w:rFonts w:ascii="Arial" w:hAnsi="Arial" w:cs="Arial"/>
          <w:sz w:val="20"/>
          <w:szCs w:val="20"/>
        </w:rPr>
      </w:pPr>
      <w:r>
        <w:rPr>
          <w:rFonts w:ascii="Arial" w:hAnsi="Arial" w:cs="Arial"/>
          <w:sz w:val="20"/>
          <w:szCs w:val="20"/>
        </w:rPr>
        <w:t>Control de Pagos</w:t>
      </w:r>
    </w:p>
    <w:p w:rsidR="00000000" w:rsidRDefault="00C6317F">
      <w:pPr>
        <w:pStyle w:val="Prrafodelista"/>
        <w:numPr>
          <w:ilvl w:val="0"/>
          <w:numId w:val="201"/>
        </w:numPr>
        <w:rPr>
          <w:rFonts w:ascii="Arial" w:hAnsi="Arial" w:cs="Arial"/>
          <w:color w:val="000000"/>
          <w:sz w:val="20"/>
          <w:szCs w:val="20"/>
        </w:rPr>
      </w:pPr>
      <w:r>
        <w:rPr>
          <w:rFonts w:ascii="Arial" w:hAnsi="Arial" w:cs="Arial"/>
          <w:sz w:val="20"/>
          <w:szCs w:val="20"/>
        </w:rPr>
        <w:t>Ficha de Avalúo</w:t>
      </w:r>
    </w:p>
    <w:p w:rsidR="00000000" w:rsidRDefault="00C6317F">
      <w:pPr>
        <w:pStyle w:val="Prrafodelista"/>
        <w:numPr>
          <w:ilvl w:val="0"/>
          <w:numId w:val="201"/>
        </w:numPr>
        <w:rPr>
          <w:rFonts w:ascii="Arial" w:hAnsi="Arial" w:cs="Arial"/>
          <w:sz w:val="20"/>
          <w:szCs w:val="20"/>
        </w:rPr>
      </w:pPr>
      <w:r>
        <w:rPr>
          <w:rFonts w:ascii="Arial" w:hAnsi="Arial" w:cs="Arial"/>
          <w:sz w:val="20"/>
          <w:szCs w:val="20"/>
        </w:rPr>
        <w:t>Medio de Liberación de Garantías</w:t>
      </w:r>
    </w:p>
    <w:p w:rsidR="00000000" w:rsidRDefault="00C6317F">
      <w:pPr>
        <w:pStyle w:val="Prrafodelista"/>
        <w:numPr>
          <w:ilvl w:val="0"/>
          <w:numId w:val="201"/>
        </w:numPr>
        <w:rPr>
          <w:rFonts w:ascii="Arial" w:hAnsi="Arial" w:cs="Arial"/>
          <w:sz w:val="20"/>
          <w:szCs w:val="20"/>
        </w:rPr>
      </w:pPr>
      <w:r>
        <w:rPr>
          <w:rFonts w:ascii="Arial" w:hAnsi="Arial" w:cs="Arial"/>
          <w:sz w:val="20"/>
          <w:szCs w:val="20"/>
        </w:rPr>
        <w:t>Detalle de Solicitudes</w:t>
      </w:r>
    </w:p>
    <w:p w:rsidR="00000000" w:rsidRDefault="00C6317F">
      <w:pPr>
        <w:pStyle w:val="Prrafodelista"/>
        <w:numPr>
          <w:ilvl w:val="0"/>
          <w:numId w:val="201"/>
        </w:numPr>
        <w:rPr>
          <w:rFonts w:ascii="Arial" w:hAnsi="Arial" w:cs="Arial"/>
          <w:sz w:val="20"/>
          <w:szCs w:val="20"/>
        </w:rPr>
      </w:pPr>
      <w:r>
        <w:rPr>
          <w:rFonts w:ascii="Arial" w:hAnsi="Arial" w:cs="Arial"/>
          <w:sz w:val="20"/>
          <w:szCs w:val="20"/>
        </w:rPr>
        <w:t>Acta de Entrega - Recepción</w:t>
      </w:r>
    </w:p>
    <w:p w:rsidR="00000000" w:rsidRDefault="00C6317F">
      <w:pPr>
        <w:pStyle w:val="Prrafodelista"/>
        <w:numPr>
          <w:ilvl w:val="0"/>
          <w:numId w:val="201"/>
        </w:numPr>
        <w:rPr>
          <w:rFonts w:ascii="Arial" w:hAnsi="Arial" w:cs="Arial"/>
          <w:sz w:val="20"/>
          <w:szCs w:val="20"/>
        </w:rPr>
      </w:pPr>
      <w:r>
        <w:rPr>
          <w:rFonts w:ascii="Arial" w:hAnsi="Arial" w:cs="Arial"/>
          <w:sz w:val="20"/>
          <w:szCs w:val="20"/>
        </w:rPr>
        <w:t>Medio de Dación en Pago</w:t>
      </w:r>
    </w:p>
    <w:p w:rsidR="00000000" w:rsidRDefault="00C6317F">
      <w:pPr>
        <w:pStyle w:val="Prrafodelista"/>
        <w:numPr>
          <w:ilvl w:val="0"/>
          <w:numId w:val="201"/>
        </w:numPr>
        <w:rPr>
          <w:rStyle w:val="Hipervnculo"/>
          <w:b/>
          <w:color w:val="auto"/>
        </w:rPr>
      </w:pPr>
      <w:r>
        <w:rPr>
          <w:rFonts w:ascii="Arial" w:hAnsi="Arial" w:cs="Arial"/>
          <w:sz w:val="20"/>
          <w:szCs w:val="20"/>
        </w:rPr>
        <w:t>Informe de Inspección</w:t>
      </w:r>
    </w:p>
    <w:p w:rsidR="00000000" w:rsidRDefault="00C6317F"/>
    <w:p w:rsidR="00000000" w:rsidRDefault="00C6317F">
      <w:pPr>
        <w:pStyle w:val="Ttulo1"/>
        <w:numPr>
          <w:ilvl w:val="0"/>
          <w:numId w:val="166"/>
        </w:numPr>
        <w:spacing w:before="0" w:beforeAutospacing="0" w:after="0" w:afterAutospacing="0" w:line="336" w:lineRule="auto"/>
        <w:rPr>
          <w:rFonts w:eastAsia="Times New Roman" w:cs="Arial"/>
          <w:color w:val="008000"/>
          <w:sz w:val="20"/>
          <w:szCs w:val="20"/>
        </w:rPr>
      </w:pPr>
      <w:bookmarkStart w:id="796" w:name="_Toc417651768"/>
      <w:bookmarkStart w:id="797" w:name="_Toc417651852"/>
      <w:bookmarkStart w:id="798" w:name="_Toc471475991"/>
      <w:r>
        <w:rPr>
          <w:rFonts w:eastAsia="Times New Roman" w:cs="Arial"/>
          <w:color w:val="008000"/>
          <w:sz w:val="20"/>
          <w:szCs w:val="20"/>
        </w:rPr>
        <w:t>DIFUSIÓN Y COMUNICACIÓN</w:t>
      </w:r>
      <w:bookmarkEnd w:id="796"/>
      <w:bookmarkEnd w:id="797"/>
      <w:bookmarkEnd w:id="798"/>
      <w:r>
        <w:rPr>
          <w:rFonts w:eastAsia="Times New Roman" w:cs="Arial"/>
          <w:color w:val="008000"/>
          <w:sz w:val="20"/>
          <w:szCs w:val="20"/>
        </w:rPr>
        <w:t xml:space="preserve"> </w:t>
      </w:r>
    </w:p>
    <w:p w:rsidR="00000000" w:rsidRDefault="00C6317F"/>
    <w:p w:rsidR="00C6317F" w:rsidRDefault="00C6317F">
      <w:pPr>
        <w:pStyle w:val="Textodebloque"/>
        <w:spacing w:before="0" w:beforeAutospacing="0" w:after="0" w:afterAutospacing="0" w:line="336" w:lineRule="auto"/>
        <w:ind w:left="1068" w:right="17"/>
        <w:rPr>
          <w:rFonts w:cs="Arial"/>
          <w:bCs/>
          <w:kern w:val="36"/>
          <w:szCs w:val="20"/>
        </w:rPr>
      </w:pPr>
      <w:r>
        <w:rPr>
          <w:rFonts w:cs="Arial"/>
          <w:bCs/>
          <w:kern w:val="36"/>
          <w:szCs w:val="20"/>
        </w:rPr>
        <w:t xml:space="preserve">El presente Manual Comercial será comunicado y difundido a los responsables a través del procedimiento establecido para el efecto en la Política de Administración de  Procesos y </w:t>
      </w:r>
      <w:r>
        <w:rPr>
          <w:rFonts w:cs="Arial"/>
          <w:bCs/>
          <w:kern w:val="36"/>
          <w:szCs w:val="20"/>
        </w:rPr>
        <w:t>será publicado en el PPGS institucional</w:t>
      </w:r>
    </w:p>
    <w:sectPr w:rsidR="00C6317F" w:rsidSect="003B6CF8">
      <w:headerReference w:type="default" r:id="rId13"/>
      <w:footerReference w:type="default" r:id="rId14"/>
      <w:pgSz w:w="11906" w:h="16838"/>
      <w:pgMar w:top="993" w:right="1701" w:bottom="709"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317F" w:rsidRDefault="00C6317F">
      <w:r>
        <w:separator/>
      </w:r>
    </w:p>
  </w:endnote>
  <w:endnote w:type="continuationSeparator" w:id="0">
    <w:p w:rsidR="00C6317F" w:rsidRDefault="00C63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6317F">
    <w:pPr>
      <w:pStyle w:val="Piedepgina"/>
      <w:ind w:left="567"/>
      <w:rPr>
        <w:rFonts w:cs="Arial"/>
        <w:sz w:val="16"/>
        <w:szCs w:val="16"/>
        <w:lang w:val="en-US"/>
      </w:rPr>
    </w:pPr>
    <w:r>
      <w:rPr>
        <w:rFonts w:cs="Arial"/>
        <w:sz w:val="16"/>
        <w:szCs w:val="16"/>
        <w:lang w:val="en-US"/>
      </w:rPr>
      <w:fldChar w:fldCharType="begin"/>
    </w:r>
    <w:r>
      <w:rPr>
        <w:rFonts w:cs="Arial"/>
        <w:sz w:val="16"/>
        <w:szCs w:val="16"/>
        <w:lang w:val="en-US"/>
      </w:rPr>
      <w:instrText xml:space="preserve"> PAGE   \* MERGEFORMAT </w:instrText>
    </w:r>
    <w:r>
      <w:rPr>
        <w:rFonts w:cs="Arial"/>
        <w:sz w:val="16"/>
        <w:szCs w:val="16"/>
        <w:lang w:val="en-US"/>
      </w:rPr>
      <w:fldChar w:fldCharType="separate"/>
    </w:r>
    <w:r w:rsidR="00A322C1">
      <w:rPr>
        <w:rFonts w:cs="Arial"/>
        <w:noProof/>
        <w:sz w:val="16"/>
        <w:szCs w:val="16"/>
        <w:lang w:val="en-US"/>
      </w:rPr>
      <w:t>61</w:t>
    </w:r>
    <w:r>
      <w:rPr>
        <w:rFonts w:cs="Arial"/>
        <w:noProof/>
        <w:sz w:val="16"/>
        <w:szCs w:val="16"/>
        <w:lang w:val="en-US"/>
      </w:rPr>
      <w:fldChar w:fldCharType="end"/>
    </w:r>
    <w:r>
      <w:rPr>
        <w:rFonts w:cs="Arial"/>
        <w:noProof/>
        <w:sz w:val="16"/>
        <w:szCs w:val="16"/>
        <w:lang w:val="en-US"/>
      </w:rPr>
      <w:tab/>
    </w:r>
    <w:r>
      <w:rPr>
        <w:rFonts w:cs="Arial"/>
        <w:noProof/>
        <w:sz w:val="16"/>
        <w:szCs w:val="16"/>
        <w:lang w:val="en-US"/>
      </w:rPr>
      <w:tab/>
    </w:r>
    <w:r>
      <w:rPr>
        <w:rFonts w:cs="Arial"/>
        <w:noProof/>
        <w:sz w:val="16"/>
        <w:szCs w:val="16"/>
        <w:lang w:val="es-EC"/>
      </w:rPr>
      <w:t>Enero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317F" w:rsidRDefault="00C6317F">
      <w:r>
        <w:separator/>
      </w:r>
    </w:p>
  </w:footnote>
  <w:footnote w:type="continuationSeparator" w:id="0">
    <w:p w:rsidR="00C6317F" w:rsidRDefault="00C631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6317F">
    <w:pPr>
      <w:pStyle w:val="Encabezado"/>
      <w:jc w:val="right"/>
      <w:rPr>
        <w:rFonts w:cs="Arial"/>
        <w:b/>
        <w:noProof/>
        <w:szCs w:val="20"/>
        <w:u w:val="single"/>
      </w:rPr>
    </w:pPr>
    <w:r>
      <w:t xml:space="preserve">  </w:t>
    </w:r>
    <w:r>
      <w:object w:dxaOrig="1545" w:dyaOrig="5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7pt;height:26.3pt" o:ole="">
          <v:imagedata r:id="rId1" o:title=""/>
        </v:shape>
        <o:OLEObject Type="Embed" ProgID="PBrush" ShapeID="_x0000_i1025" DrawAspect="Content" ObjectID="_1547380604" r:id="rId2"/>
      </w:object>
    </w:r>
    <w:r>
      <w:rPr>
        <w:rFonts w:cs="Arial"/>
        <w:noProof/>
        <w:szCs w:val="20"/>
      </w:rPr>
      <w:t xml:space="preserve">                                                                Manual Comercial de </w:t>
    </w:r>
    <w:r>
      <w:rPr>
        <w:rFonts w:cs="Arial"/>
        <w:b/>
        <w:noProof/>
        <w:szCs w:val="20"/>
        <w:u w:val="single"/>
      </w:rPr>
      <w:t>Microcrédito</w:t>
    </w:r>
  </w:p>
  <w:p w:rsidR="00000000" w:rsidRDefault="00C6317F">
    <w:pPr>
      <w:pStyle w:val="Encabezado"/>
      <w:jc w:val="right"/>
    </w:pPr>
    <w:r>
      <w:rPr>
        <w:noProof/>
        <w:lang w:val="es-MX" w:eastAsia="es-MX"/>
      </w:rPr>
      <mc:AlternateContent>
        <mc:Choice Requires="wps">
          <w:drawing>
            <wp:anchor distT="4294967294" distB="4294967294" distL="114300" distR="114300" simplePos="0" relativeHeight="251658240" behindDoc="0" locked="0" layoutInCell="1" allowOverlap="1">
              <wp:simplePos x="0" y="0"/>
              <wp:positionH relativeFrom="column">
                <wp:posOffset>123190</wp:posOffset>
              </wp:positionH>
              <wp:positionV relativeFrom="paragraph">
                <wp:posOffset>192404</wp:posOffset>
              </wp:positionV>
              <wp:extent cx="5600700" cy="0"/>
              <wp:effectExtent l="0" t="0" r="19050" b="19050"/>
              <wp:wrapNone/>
              <wp:docPr id="1"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0"/>
                      </a:xfrm>
                      <a:prstGeom prst="line">
                        <a:avLst/>
                      </a:prstGeom>
                      <a:noFill/>
                      <a:ln w="1587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72D103" id="Conector recto 1" o:spid="_x0000_s1026" style="position:absolute;flip:y;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9.7pt,15.15pt" to="450.7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" strokecolor="#339" strokeweight="1.25pt"/>
          </w:pict>
        </mc:Fallback>
      </mc:AlternateContent>
    </w:r>
    <w:r>
      <w:rPr>
        <w:rFonts w:cs="Arial"/>
        <w:b/>
        <w:noProof/>
        <w:szCs w:val="20"/>
      </w:rPr>
      <w:t>INF-INT-MIC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1429E"/>
    <w:multiLevelType w:val="hybridMultilevel"/>
    <w:tmpl w:val="BB74E95C"/>
    <w:lvl w:ilvl="0" w:tplc="080A0003">
      <w:start w:val="1"/>
      <w:numFmt w:val="bullet"/>
      <w:lvlText w:val="o"/>
      <w:lvlJc w:val="left"/>
      <w:pPr>
        <w:ind w:left="1004" w:hanging="360"/>
      </w:pPr>
      <w:rPr>
        <w:rFonts w:ascii="Courier New" w:hAnsi="Courier New" w:cs="Courier New" w:hint="default"/>
      </w:rPr>
    </w:lvl>
    <w:lvl w:ilvl="1" w:tplc="080A0003">
      <w:start w:val="1"/>
      <w:numFmt w:val="bullet"/>
      <w:lvlText w:val="o"/>
      <w:lvlJc w:val="left"/>
      <w:pPr>
        <w:ind w:left="1724" w:hanging="360"/>
      </w:pPr>
      <w:rPr>
        <w:rFonts w:ascii="Courier New" w:hAnsi="Courier New" w:cs="Courier New" w:hint="default"/>
      </w:rPr>
    </w:lvl>
    <w:lvl w:ilvl="2" w:tplc="080A0005">
      <w:start w:val="1"/>
      <w:numFmt w:val="bullet"/>
      <w:lvlText w:val=""/>
      <w:lvlJc w:val="left"/>
      <w:pPr>
        <w:ind w:left="2444" w:hanging="360"/>
      </w:pPr>
      <w:rPr>
        <w:rFonts w:ascii="Wingdings" w:hAnsi="Wingdings" w:hint="default"/>
      </w:rPr>
    </w:lvl>
    <w:lvl w:ilvl="3" w:tplc="080A0001">
      <w:start w:val="1"/>
      <w:numFmt w:val="bullet"/>
      <w:lvlText w:val=""/>
      <w:lvlJc w:val="left"/>
      <w:pPr>
        <w:ind w:left="3164" w:hanging="360"/>
      </w:pPr>
      <w:rPr>
        <w:rFonts w:ascii="Symbol" w:hAnsi="Symbol" w:hint="default"/>
      </w:rPr>
    </w:lvl>
    <w:lvl w:ilvl="4" w:tplc="080A0003">
      <w:start w:val="1"/>
      <w:numFmt w:val="bullet"/>
      <w:lvlText w:val="o"/>
      <w:lvlJc w:val="left"/>
      <w:pPr>
        <w:ind w:left="3884" w:hanging="360"/>
      </w:pPr>
      <w:rPr>
        <w:rFonts w:ascii="Courier New" w:hAnsi="Courier New" w:cs="Courier New" w:hint="default"/>
      </w:rPr>
    </w:lvl>
    <w:lvl w:ilvl="5" w:tplc="080A0005">
      <w:start w:val="1"/>
      <w:numFmt w:val="bullet"/>
      <w:lvlText w:val=""/>
      <w:lvlJc w:val="left"/>
      <w:pPr>
        <w:ind w:left="4604" w:hanging="360"/>
      </w:pPr>
      <w:rPr>
        <w:rFonts w:ascii="Wingdings" w:hAnsi="Wingdings" w:hint="default"/>
      </w:rPr>
    </w:lvl>
    <w:lvl w:ilvl="6" w:tplc="080A0001">
      <w:start w:val="1"/>
      <w:numFmt w:val="bullet"/>
      <w:lvlText w:val=""/>
      <w:lvlJc w:val="left"/>
      <w:pPr>
        <w:ind w:left="5324" w:hanging="360"/>
      </w:pPr>
      <w:rPr>
        <w:rFonts w:ascii="Symbol" w:hAnsi="Symbol" w:hint="default"/>
      </w:rPr>
    </w:lvl>
    <w:lvl w:ilvl="7" w:tplc="080A0003">
      <w:start w:val="1"/>
      <w:numFmt w:val="bullet"/>
      <w:lvlText w:val="o"/>
      <w:lvlJc w:val="left"/>
      <w:pPr>
        <w:ind w:left="6044" w:hanging="360"/>
      </w:pPr>
      <w:rPr>
        <w:rFonts w:ascii="Courier New" w:hAnsi="Courier New" w:cs="Courier New" w:hint="default"/>
      </w:rPr>
    </w:lvl>
    <w:lvl w:ilvl="8" w:tplc="080A0005">
      <w:start w:val="1"/>
      <w:numFmt w:val="bullet"/>
      <w:lvlText w:val=""/>
      <w:lvlJc w:val="left"/>
      <w:pPr>
        <w:ind w:left="6764" w:hanging="360"/>
      </w:pPr>
      <w:rPr>
        <w:rFonts w:ascii="Wingdings" w:hAnsi="Wingdings" w:hint="default"/>
      </w:rPr>
    </w:lvl>
  </w:abstractNum>
  <w:abstractNum w:abstractNumId="1">
    <w:nsid w:val="00876E23"/>
    <w:multiLevelType w:val="multilevel"/>
    <w:tmpl w:val="CF8CB13A"/>
    <w:lvl w:ilvl="0">
      <w:start w:val="18"/>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020B0DFD"/>
    <w:multiLevelType w:val="hybridMultilevel"/>
    <w:tmpl w:val="C4CC657A"/>
    <w:lvl w:ilvl="0" w:tplc="0C0A0001">
      <w:start w:val="1"/>
      <w:numFmt w:val="bullet"/>
      <w:lvlText w:val=""/>
      <w:lvlJc w:val="left"/>
      <w:pPr>
        <w:tabs>
          <w:tab w:val="num" w:pos="1260"/>
        </w:tabs>
        <w:ind w:left="1260" w:hanging="360"/>
      </w:pPr>
      <w:rPr>
        <w:rFonts w:ascii="Symbol" w:hAnsi="Symbol" w:hint="default"/>
      </w:rPr>
    </w:lvl>
    <w:lvl w:ilvl="1" w:tplc="0C0A0003">
      <w:start w:val="1"/>
      <w:numFmt w:val="bullet"/>
      <w:lvlText w:val="o"/>
      <w:lvlJc w:val="left"/>
      <w:pPr>
        <w:tabs>
          <w:tab w:val="num" w:pos="1969"/>
        </w:tabs>
        <w:ind w:left="1969" w:hanging="360"/>
      </w:pPr>
      <w:rPr>
        <w:rFonts w:ascii="Courier New" w:hAnsi="Courier New" w:cs="Courier New" w:hint="default"/>
      </w:rPr>
    </w:lvl>
    <w:lvl w:ilvl="2" w:tplc="0C0A0005">
      <w:start w:val="1"/>
      <w:numFmt w:val="bullet"/>
      <w:lvlText w:val=""/>
      <w:lvlJc w:val="left"/>
      <w:pPr>
        <w:tabs>
          <w:tab w:val="num" w:pos="2918"/>
        </w:tabs>
        <w:ind w:left="2918" w:hanging="360"/>
      </w:pPr>
      <w:rPr>
        <w:rFonts w:ascii="Wingdings" w:hAnsi="Wingdings" w:hint="default"/>
      </w:rPr>
    </w:lvl>
    <w:lvl w:ilvl="3" w:tplc="0C0A0001">
      <w:start w:val="1"/>
      <w:numFmt w:val="bullet"/>
      <w:lvlText w:val=""/>
      <w:lvlJc w:val="left"/>
      <w:pPr>
        <w:tabs>
          <w:tab w:val="num" w:pos="3638"/>
        </w:tabs>
        <w:ind w:left="3638" w:hanging="360"/>
      </w:pPr>
      <w:rPr>
        <w:rFonts w:ascii="Symbol" w:hAnsi="Symbol" w:hint="default"/>
      </w:rPr>
    </w:lvl>
    <w:lvl w:ilvl="4" w:tplc="0C0A0005">
      <w:start w:val="1"/>
      <w:numFmt w:val="bullet"/>
      <w:lvlText w:val=""/>
      <w:lvlJc w:val="left"/>
      <w:pPr>
        <w:tabs>
          <w:tab w:val="num" w:pos="4358"/>
        </w:tabs>
        <w:ind w:left="4358" w:hanging="360"/>
      </w:pPr>
      <w:rPr>
        <w:rFonts w:ascii="Wingdings" w:hAnsi="Wingdings" w:hint="default"/>
      </w:rPr>
    </w:lvl>
    <w:lvl w:ilvl="5" w:tplc="0C0A0005">
      <w:start w:val="1"/>
      <w:numFmt w:val="bullet"/>
      <w:lvlText w:val=""/>
      <w:lvlJc w:val="left"/>
      <w:pPr>
        <w:tabs>
          <w:tab w:val="num" w:pos="5078"/>
        </w:tabs>
        <w:ind w:left="5078" w:hanging="360"/>
      </w:pPr>
      <w:rPr>
        <w:rFonts w:ascii="Wingdings" w:hAnsi="Wingdings" w:hint="default"/>
      </w:rPr>
    </w:lvl>
    <w:lvl w:ilvl="6" w:tplc="0C0A0001">
      <w:start w:val="1"/>
      <w:numFmt w:val="bullet"/>
      <w:lvlText w:val=""/>
      <w:lvlJc w:val="left"/>
      <w:pPr>
        <w:tabs>
          <w:tab w:val="num" w:pos="5798"/>
        </w:tabs>
        <w:ind w:left="5798" w:hanging="360"/>
      </w:pPr>
      <w:rPr>
        <w:rFonts w:ascii="Symbol" w:hAnsi="Symbol" w:hint="default"/>
      </w:rPr>
    </w:lvl>
    <w:lvl w:ilvl="7" w:tplc="0C0A0003">
      <w:start w:val="1"/>
      <w:numFmt w:val="bullet"/>
      <w:lvlText w:val="o"/>
      <w:lvlJc w:val="left"/>
      <w:pPr>
        <w:tabs>
          <w:tab w:val="num" w:pos="6518"/>
        </w:tabs>
        <w:ind w:left="6518" w:hanging="360"/>
      </w:pPr>
      <w:rPr>
        <w:rFonts w:ascii="Courier New" w:hAnsi="Courier New" w:cs="Courier New" w:hint="default"/>
      </w:rPr>
    </w:lvl>
    <w:lvl w:ilvl="8" w:tplc="0C0A0005">
      <w:start w:val="1"/>
      <w:numFmt w:val="bullet"/>
      <w:lvlText w:val=""/>
      <w:lvlJc w:val="left"/>
      <w:pPr>
        <w:tabs>
          <w:tab w:val="num" w:pos="7238"/>
        </w:tabs>
        <w:ind w:left="7238" w:hanging="360"/>
      </w:pPr>
      <w:rPr>
        <w:rFonts w:ascii="Wingdings" w:hAnsi="Wingdings" w:hint="default"/>
      </w:rPr>
    </w:lvl>
  </w:abstractNum>
  <w:abstractNum w:abstractNumId="3">
    <w:nsid w:val="02150308"/>
    <w:multiLevelType w:val="hybridMultilevel"/>
    <w:tmpl w:val="09BCD746"/>
    <w:lvl w:ilvl="0" w:tplc="080A0001">
      <w:start w:val="1"/>
      <w:numFmt w:val="bullet"/>
      <w:lvlText w:val=""/>
      <w:lvlJc w:val="left"/>
      <w:pPr>
        <w:ind w:left="1258" w:hanging="360"/>
      </w:pPr>
      <w:rPr>
        <w:rFonts w:ascii="Symbol" w:hAnsi="Symbol" w:hint="default"/>
      </w:rPr>
    </w:lvl>
    <w:lvl w:ilvl="1" w:tplc="080A0003">
      <w:start w:val="1"/>
      <w:numFmt w:val="bullet"/>
      <w:lvlText w:val="o"/>
      <w:lvlJc w:val="left"/>
      <w:pPr>
        <w:ind w:left="1978" w:hanging="360"/>
      </w:pPr>
      <w:rPr>
        <w:rFonts w:ascii="Courier New" w:hAnsi="Courier New" w:cs="Courier New" w:hint="default"/>
      </w:rPr>
    </w:lvl>
    <w:lvl w:ilvl="2" w:tplc="080A0005">
      <w:start w:val="1"/>
      <w:numFmt w:val="bullet"/>
      <w:lvlText w:val=""/>
      <w:lvlJc w:val="left"/>
      <w:pPr>
        <w:ind w:left="2698" w:hanging="360"/>
      </w:pPr>
      <w:rPr>
        <w:rFonts w:ascii="Wingdings" w:hAnsi="Wingdings" w:hint="default"/>
      </w:rPr>
    </w:lvl>
    <w:lvl w:ilvl="3" w:tplc="080A0001">
      <w:start w:val="1"/>
      <w:numFmt w:val="bullet"/>
      <w:lvlText w:val=""/>
      <w:lvlJc w:val="left"/>
      <w:pPr>
        <w:ind w:left="3418" w:hanging="360"/>
      </w:pPr>
      <w:rPr>
        <w:rFonts w:ascii="Symbol" w:hAnsi="Symbol" w:hint="default"/>
      </w:rPr>
    </w:lvl>
    <w:lvl w:ilvl="4" w:tplc="080A0003">
      <w:start w:val="1"/>
      <w:numFmt w:val="bullet"/>
      <w:lvlText w:val="o"/>
      <w:lvlJc w:val="left"/>
      <w:pPr>
        <w:ind w:left="4138" w:hanging="360"/>
      </w:pPr>
      <w:rPr>
        <w:rFonts w:ascii="Courier New" w:hAnsi="Courier New" w:cs="Courier New" w:hint="default"/>
      </w:rPr>
    </w:lvl>
    <w:lvl w:ilvl="5" w:tplc="080A0005">
      <w:start w:val="1"/>
      <w:numFmt w:val="bullet"/>
      <w:lvlText w:val=""/>
      <w:lvlJc w:val="left"/>
      <w:pPr>
        <w:ind w:left="4858" w:hanging="360"/>
      </w:pPr>
      <w:rPr>
        <w:rFonts w:ascii="Wingdings" w:hAnsi="Wingdings" w:hint="default"/>
      </w:rPr>
    </w:lvl>
    <w:lvl w:ilvl="6" w:tplc="080A0001">
      <w:start w:val="1"/>
      <w:numFmt w:val="bullet"/>
      <w:lvlText w:val=""/>
      <w:lvlJc w:val="left"/>
      <w:pPr>
        <w:ind w:left="5578" w:hanging="360"/>
      </w:pPr>
      <w:rPr>
        <w:rFonts w:ascii="Symbol" w:hAnsi="Symbol" w:hint="default"/>
      </w:rPr>
    </w:lvl>
    <w:lvl w:ilvl="7" w:tplc="080A0003">
      <w:start w:val="1"/>
      <w:numFmt w:val="bullet"/>
      <w:lvlText w:val="o"/>
      <w:lvlJc w:val="left"/>
      <w:pPr>
        <w:ind w:left="6298" w:hanging="360"/>
      </w:pPr>
      <w:rPr>
        <w:rFonts w:ascii="Courier New" w:hAnsi="Courier New" w:cs="Courier New" w:hint="default"/>
      </w:rPr>
    </w:lvl>
    <w:lvl w:ilvl="8" w:tplc="080A0005">
      <w:start w:val="1"/>
      <w:numFmt w:val="bullet"/>
      <w:lvlText w:val=""/>
      <w:lvlJc w:val="left"/>
      <w:pPr>
        <w:ind w:left="7018" w:hanging="360"/>
      </w:pPr>
      <w:rPr>
        <w:rFonts w:ascii="Wingdings" w:hAnsi="Wingdings" w:hint="default"/>
      </w:rPr>
    </w:lvl>
  </w:abstractNum>
  <w:abstractNum w:abstractNumId="4">
    <w:nsid w:val="02EF4C0E"/>
    <w:multiLevelType w:val="hybridMultilevel"/>
    <w:tmpl w:val="1486D17A"/>
    <w:lvl w:ilvl="0" w:tplc="0C0A0003">
      <w:start w:val="1"/>
      <w:numFmt w:val="bullet"/>
      <w:lvlText w:val="o"/>
      <w:lvlJc w:val="left"/>
      <w:pPr>
        <w:ind w:left="1068" w:hanging="360"/>
      </w:pPr>
      <w:rPr>
        <w:rFonts w:ascii="Courier New" w:hAnsi="Courier New" w:cs="Courier New"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start w:val="1"/>
      <w:numFmt w:val="bullet"/>
      <w:lvlText w:val=""/>
      <w:lvlJc w:val="left"/>
      <w:pPr>
        <w:ind w:left="3228" w:hanging="360"/>
      </w:pPr>
      <w:rPr>
        <w:rFonts w:ascii="Symbol" w:hAnsi="Symbol" w:hint="default"/>
      </w:rPr>
    </w:lvl>
    <w:lvl w:ilvl="4" w:tplc="0C0A0003">
      <w:start w:val="1"/>
      <w:numFmt w:val="bullet"/>
      <w:lvlText w:val="o"/>
      <w:lvlJc w:val="left"/>
      <w:pPr>
        <w:ind w:left="3948" w:hanging="360"/>
      </w:pPr>
      <w:rPr>
        <w:rFonts w:ascii="Courier New" w:hAnsi="Courier New" w:cs="Courier New" w:hint="default"/>
      </w:rPr>
    </w:lvl>
    <w:lvl w:ilvl="5" w:tplc="0C0A0005">
      <w:start w:val="1"/>
      <w:numFmt w:val="bullet"/>
      <w:lvlText w:val=""/>
      <w:lvlJc w:val="left"/>
      <w:pPr>
        <w:ind w:left="4668" w:hanging="360"/>
      </w:pPr>
      <w:rPr>
        <w:rFonts w:ascii="Wingdings" w:hAnsi="Wingdings" w:hint="default"/>
      </w:rPr>
    </w:lvl>
    <w:lvl w:ilvl="6" w:tplc="0C0A0001">
      <w:start w:val="1"/>
      <w:numFmt w:val="bullet"/>
      <w:lvlText w:val=""/>
      <w:lvlJc w:val="left"/>
      <w:pPr>
        <w:ind w:left="5388" w:hanging="360"/>
      </w:pPr>
      <w:rPr>
        <w:rFonts w:ascii="Symbol" w:hAnsi="Symbol" w:hint="default"/>
      </w:rPr>
    </w:lvl>
    <w:lvl w:ilvl="7" w:tplc="0C0A0003">
      <w:start w:val="1"/>
      <w:numFmt w:val="bullet"/>
      <w:lvlText w:val="o"/>
      <w:lvlJc w:val="left"/>
      <w:pPr>
        <w:ind w:left="6108" w:hanging="360"/>
      </w:pPr>
      <w:rPr>
        <w:rFonts w:ascii="Courier New" w:hAnsi="Courier New" w:cs="Courier New" w:hint="default"/>
      </w:rPr>
    </w:lvl>
    <w:lvl w:ilvl="8" w:tplc="0C0A0005">
      <w:start w:val="1"/>
      <w:numFmt w:val="bullet"/>
      <w:lvlText w:val=""/>
      <w:lvlJc w:val="left"/>
      <w:pPr>
        <w:ind w:left="6828" w:hanging="360"/>
      </w:pPr>
      <w:rPr>
        <w:rFonts w:ascii="Wingdings" w:hAnsi="Wingdings" w:hint="default"/>
      </w:rPr>
    </w:lvl>
  </w:abstractNum>
  <w:abstractNum w:abstractNumId="5">
    <w:nsid w:val="05176966"/>
    <w:multiLevelType w:val="hybridMultilevel"/>
    <w:tmpl w:val="9F3E8972"/>
    <w:lvl w:ilvl="0" w:tplc="8DEAD374">
      <w:start w:val="14"/>
      <w:numFmt w:val="decimal"/>
      <w:lvlText w:val="%1."/>
      <w:lvlJc w:val="left"/>
      <w:pPr>
        <w:ind w:left="1080" w:hanging="360"/>
      </w:pPr>
    </w:lvl>
    <w:lvl w:ilvl="1" w:tplc="080A0019">
      <w:start w:val="1"/>
      <w:numFmt w:val="lowerLetter"/>
      <w:lvlText w:val="%2."/>
      <w:lvlJc w:val="left"/>
      <w:pPr>
        <w:ind w:left="1800" w:hanging="360"/>
      </w:pPr>
    </w:lvl>
    <w:lvl w:ilvl="2" w:tplc="080A001B">
      <w:start w:val="1"/>
      <w:numFmt w:val="lowerRoman"/>
      <w:lvlText w:val="%3."/>
      <w:lvlJc w:val="right"/>
      <w:pPr>
        <w:ind w:left="2520" w:hanging="180"/>
      </w:pPr>
    </w:lvl>
    <w:lvl w:ilvl="3" w:tplc="080A000F">
      <w:start w:val="1"/>
      <w:numFmt w:val="decimal"/>
      <w:lvlText w:val="%4."/>
      <w:lvlJc w:val="left"/>
      <w:pPr>
        <w:ind w:left="3240" w:hanging="360"/>
      </w:pPr>
    </w:lvl>
    <w:lvl w:ilvl="4" w:tplc="080A0019">
      <w:start w:val="1"/>
      <w:numFmt w:val="lowerLetter"/>
      <w:lvlText w:val="%5."/>
      <w:lvlJc w:val="left"/>
      <w:pPr>
        <w:ind w:left="3960" w:hanging="360"/>
      </w:pPr>
    </w:lvl>
    <w:lvl w:ilvl="5" w:tplc="080A001B">
      <w:start w:val="1"/>
      <w:numFmt w:val="lowerRoman"/>
      <w:lvlText w:val="%6."/>
      <w:lvlJc w:val="right"/>
      <w:pPr>
        <w:ind w:left="4680" w:hanging="180"/>
      </w:pPr>
    </w:lvl>
    <w:lvl w:ilvl="6" w:tplc="080A000F">
      <w:start w:val="1"/>
      <w:numFmt w:val="decimal"/>
      <w:lvlText w:val="%7."/>
      <w:lvlJc w:val="left"/>
      <w:pPr>
        <w:ind w:left="5400" w:hanging="360"/>
      </w:pPr>
    </w:lvl>
    <w:lvl w:ilvl="7" w:tplc="080A0019">
      <w:start w:val="1"/>
      <w:numFmt w:val="lowerLetter"/>
      <w:lvlText w:val="%8."/>
      <w:lvlJc w:val="left"/>
      <w:pPr>
        <w:ind w:left="6120" w:hanging="360"/>
      </w:pPr>
    </w:lvl>
    <w:lvl w:ilvl="8" w:tplc="080A001B">
      <w:start w:val="1"/>
      <w:numFmt w:val="lowerRoman"/>
      <w:lvlText w:val="%9."/>
      <w:lvlJc w:val="right"/>
      <w:pPr>
        <w:ind w:left="6840" w:hanging="180"/>
      </w:pPr>
    </w:lvl>
  </w:abstractNum>
  <w:abstractNum w:abstractNumId="6">
    <w:nsid w:val="07A913CD"/>
    <w:multiLevelType w:val="hybridMultilevel"/>
    <w:tmpl w:val="AD5C4FDC"/>
    <w:lvl w:ilvl="0" w:tplc="080A0003">
      <w:start w:val="1"/>
      <w:numFmt w:val="bullet"/>
      <w:lvlText w:val="o"/>
      <w:lvlJc w:val="left"/>
      <w:pPr>
        <w:ind w:left="1428" w:hanging="360"/>
      </w:pPr>
      <w:rPr>
        <w:rFonts w:ascii="Courier New" w:hAnsi="Courier New" w:cs="Courier New" w:hint="default"/>
      </w:rPr>
    </w:lvl>
    <w:lvl w:ilvl="1" w:tplc="080A0003">
      <w:start w:val="1"/>
      <w:numFmt w:val="bullet"/>
      <w:lvlText w:val="o"/>
      <w:lvlJc w:val="left"/>
      <w:pPr>
        <w:ind w:left="2148" w:hanging="360"/>
      </w:pPr>
      <w:rPr>
        <w:rFonts w:ascii="Courier New" w:hAnsi="Courier New" w:cs="Courier New" w:hint="default"/>
      </w:rPr>
    </w:lvl>
    <w:lvl w:ilvl="2" w:tplc="080A0005">
      <w:start w:val="1"/>
      <w:numFmt w:val="bullet"/>
      <w:lvlText w:val=""/>
      <w:lvlJc w:val="left"/>
      <w:pPr>
        <w:ind w:left="2868" w:hanging="360"/>
      </w:pPr>
      <w:rPr>
        <w:rFonts w:ascii="Wingdings" w:hAnsi="Wingdings" w:hint="default"/>
      </w:rPr>
    </w:lvl>
    <w:lvl w:ilvl="3" w:tplc="080A0001">
      <w:start w:val="1"/>
      <w:numFmt w:val="bullet"/>
      <w:lvlText w:val=""/>
      <w:lvlJc w:val="left"/>
      <w:pPr>
        <w:ind w:left="3588" w:hanging="360"/>
      </w:pPr>
      <w:rPr>
        <w:rFonts w:ascii="Symbol" w:hAnsi="Symbol" w:hint="default"/>
      </w:rPr>
    </w:lvl>
    <w:lvl w:ilvl="4" w:tplc="080A0003">
      <w:start w:val="1"/>
      <w:numFmt w:val="bullet"/>
      <w:lvlText w:val="o"/>
      <w:lvlJc w:val="left"/>
      <w:pPr>
        <w:ind w:left="4308" w:hanging="360"/>
      </w:pPr>
      <w:rPr>
        <w:rFonts w:ascii="Courier New" w:hAnsi="Courier New" w:cs="Courier New" w:hint="default"/>
      </w:rPr>
    </w:lvl>
    <w:lvl w:ilvl="5" w:tplc="080A0005">
      <w:start w:val="1"/>
      <w:numFmt w:val="bullet"/>
      <w:lvlText w:val=""/>
      <w:lvlJc w:val="left"/>
      <w:pPr>
        <w:ind w:left="5028" w:hanging="360"/>
      </w:pPr>
      <w:rPr>
        <w:rFonts w:ascii="Wingdings" w:hAnsi="Wingdings" w:hint="default"/>
      </w:rPr>
    </w:lvl>
    <w:lvl w:ilvl="6" w:tplc="080A0001">
      <w:start w:val="1"/>
      <w:numFmt w:val="bullet"/>
      <w:lvlText w:val=""/>
      <w:lvlJc w:val="left"/>
      <w:pPr>
        <w:ind w:left="5748" w:hanging="360"/>
      </w:pPr>
      <w:rPr>
        <w:rFonts w:ascii="Symbol" w:hAnsi="Symbol" w:hint="default"/>
      </w:rPr>
    </w:lvl>
    <w:lvl w:ilvl="7" w:tplc="080A0003">
      <w:start w:val="1"/>
      <w:numFmt w:val="bullet"/>
      <w:lvlText w:val="o"/>
      <w:lvlJc w:val="left"/>
      <w:pPr>
        <w:ind w:left="6468" w:hanging="360"/>
      </w:pPr>
      <w:rPr>
        <w:rFonts w:ascii="Courier New" w:hAnsi="Courier New" w:cs="Courier New" w:hint="default"/>
      </w:rPr>
    </w:lvl>
    <w:lvl w:ilvl="8" w:tplc="080A0005">
      <w:start w:val="1"/>
      <w:numFmt w:val="bullet"/>
      <w:lvlText w:val=""/>
      <w:lvlJc w:val="left"/>
      <w:pPr>
        <w:ind w:left="7188" w:hanging="360"/>
      </w:pPr>
      <w:rPr>
        <w:rFonts w:ascii="Wingdings" w:hAnsi="Wingdings" w:hint="default"/>
      </w:rPr>
    </w:lvl>
  </w:abstractNum>
  <w:abstractNum w:abstractNumId="7">
    <w:nsid w:val="080255CC"/>
    <w:multiLevelType w:val="hybridMultilevel"/>
    <w:tmpl w:val="1C6CCD54"/>
    <w:lvl w:ilvl="0" w:tplc="080A0001">
      <w:start w:val="1"/>
      <w:numFmt w:val="bullet"/>
      <w:lvlText w:val=""/>
      <w:lvlJc w:val="left"/>
      <w:pPr>
        <w:ind w:left="1258" w:hanging="360"/>
      </w:pPr>
      <w:rPr>
        <w:rFonts w:ascii="Symbol" w:hAnsi="Symbol" w:hint="default"/>
      </w:rPr>
    </w:lvl>
    <w:lvl w:ilvl="1" w:tplc="080A0003">
      <w:start w:val="1"/>
      <w:numFmt w:val="bullet"/>
      <w:lvlText w:val="o"/>
      <w:lvlJc w:val="left"/>
      <w:pPr>
        <w:ind w:left="1978" w:hanging="360"/>
      </w:pPr>
      <w:rPr>
        <w:rFonts w:ascii="Courier New" w:hAnsi="Courier New" w:cs="Courier New" w:hint="default"/>
      </w:rPr>
    </w:lvl>
    <w:lvl w:ilvl="2" w:tplc="080A0005">
      <w:start w:val="1"/>
      <w:numFmt w:val="bullet"/>
      <w:lvlText w:val=""/>
      <w:lvlJc w:val="left"/>
      <w:pPr>
        <w:ind w:left="2698" w:hanging="360"/>
      </w:pPr>
      <w:rPr>
        <w:rFonts w:ascii="Wingdings" w:hAnsi="Wingdings" w:hint="default"/>
      </w:rPr>
    </w:lvl>
    <w:lvl w:ilvl="3" w:tplc="080A0001">
      <w:start w:val="1"/>
      <w:numFmt w:val="bullet"/>
      <w:lvlText w:val=""/>
      <w:lvlJc w:val="left"/>
      <w:pPr>
        <w:ind w:left="3418" w:hanging="360"/>
      </w:pPr>
      <w:rPr>
        <w:rFonts w:ascii="Symbol" w:hAnsi="Symbol" w:hint="default"/>
      </w:rPr>
    </w:lvl>
    <w:lvl w:ilvl="4" w:tplc="080A0003">
      <w:start w:val="1"/>
      <w:numFmt w:val="bullet"/>
      <w:lvlText w:val="o"/>
      <w:lvlJc w:val="left"/>
      <w:pPr>
        <w:ind w:left="4138" w:hanging="360"/>
      </w:pPr>
      <w:rPr>
        <w:rFonts w:ascii="Courier New" w:hAnsi="Courier New" w:cs="Courier New" w:hint="default"/>
      </w:rPr>
    </w:lvl>
    <w:lvl w:ilvl="5" w:tplc="080A0005">
      <w:start w:val="1"/>
      <w:numFmt w:val="bullet"/>
      <w:lvlText w:val=""/>
      <w:lvlJc w:val="left"/>
      <w:pPr>
        <w:ind w:left="4858" w:hanging="360"/>
      </w:pPr>
      <w:rPr>
        <w:rFonts w:ascii="Wingdings" w:hAnsi="Wingdings" w:hint="default"/>
      </w:rPr>
    </w:lvl>
    <w:lvl w:ilvl="6" w:tplc="080A0001">
      <w:start w:val="1"/>
      <w:numFmt w:val="bullet"/>
      <w:lvlText w:val=""/>
      <w:lvlJc w:val="left"/>
      <w:pPr>
        <w:ind w:left="5578" w:hanging="360"/>
      </w:pPr>
      <w:rPr>
        <w:rFonts w:ascii="Symbol" w:hAnsi="Symbol" w:hint="default"/>
      </w:rPr>
    </w:lvl>
    <w:lvl w:ilvl="7" w:tplc="080A0003">
      <w:start w:val="1"/>
      <w:numFmt w:val="bullet"/>
      <w:lvlText w:val="o"/>
      <w:lvlJc w:val="left"/>
      <w:pPr>
        <w:ind w:left="6298" w:hanging="360"/>
      </w:pPr>
      <w:rPr>
        <w:rFonts w:ascii="Courier New" w:hAnsi="Courier New" w:cs="Courier New" w:hint="default"/>
      </w:rPr>
    </w:lvl>
    <w:lvl w:ilvl="8" w:tplc="080A0005">
      <w:start w:val="1"/>
      <w:numFmt w:val="bullet"/>
      <w:lvlText w:val=""/>
      <w:lvlJc w:val="left"/>
      <w:pPr>
        <w:ind w:left="7018" w:hanging="360"/>
      </w:pPr>
      <w:rPr>
        <w:rFonts w:ascii="Wingdings" w:hAnsi="Wingdings" w:hint="default"/>
      </w:rPr>
    </w:lvl>
  </w:abstractNum>
  <w:abstractNum w:abstractNumId="8">
    <w:nsid w:val="088F762A"/>
    <w:multiLevelType w:val="multilevel"/>
    <w:tmpl w:val="4A20224A"/>
    <w:lvl w:ilvl="0">
      <w:start w:val="1"/>
      <w:numFmt w:val="bullet"/>
      <w:lvlText w:val=""/>
      <w:lvlJc w:val="left"/>
      <w:pPr>
        <w:ind w:left="360" w:hanging="360"/>
      </w:pPr>
      <w:rPr>
        <w:rFonts w:ascii="Symbol" w:hAnsi="Symbol" w:hint="default"/>
      </w:rPr>
    </w:lvl>
    <w:lvl w:ilvl="1">
      <w:start w:val="1"/>
      <w:numFmt w:val="bullet"/>
      <w:lvlText w:val="o"/>
      <w:lvlJc w:val="left"/>
      <w:pPr>
        <w:ind w:left="900" w:hanging="360"/>
      </w:pPr>
      <w:rPr>
        <w:rFonts w:ascii="Courier New" w:hAnsi="Courier New" w:cs="Courier New" w:hint="default"/>
      </w:rPr>
    </w:lvl>
    <w:lvl w:ilvl="2">
      <w:start w:val="1"/>
      <w:numFmt w:val="bullet"/>
      <w:lvlText w:val="o"/>
      <w:lvlJc w:val="left"/>
      <w:pPr>
        <w:ind w:left="1800" w:hanging="720"/>
      </w:pPr>
      <w:rPr>
        <w:rFonts w:ascii="Courier New" w:hAnsi="Courier New" w:cs="Courier New" w:hint="default"/>
      </w:rPr>
    </w:lvl>
    <w:lvl w:ilvl="3">
      <w:start w:val="1"/>
      <w:numFmt w:val="bullet"/>
      <w:lvlText w:val="o"/>
      <w:lvlJc w:val="left"/>
      <w:pPr>
        <w:ind w:left="2340" w:hanging="720"/>
      </w:pPr>
      <w:rPr>
        <w:rFonts w:ascii="Courier New" w:hAnsi="Courier New" w:cs="Courier New" w:hint="default"/>
      </w:rPr>
    </w:lvl>
    <w:lvl w:ilvl="4">
      <w:start w:val="1"/>
      <w:numFmt w:val="decimal"/>
      <w:lvlText w:val="%1.%2.%3.%4.%5"/>
      <w:lvlJc w:val="left"/>
      <w:pPr>
        <w:ind w:left="2880" w:hanging="720"/>
      </w:pPr>
    </w:lvl>
    <w:lvl w:ilvl="5">
      <w:start w:val="1"/>
      <w:numFmt w:val="decimal"/>
      <w:lvlText w:val="%1.%2.%3.%4.%5.%6"/>
      <w:lvlJc w:val="left"/>
      <w:pPr>
        <w:ind w:left="3780" w:hanging="1080"/>
      </w:pPr>
    </w:lvl>
    <w:lvl w:ilvl="6">
      <w:start w:val="1"/>
      <w:numFmt w:val="decimal"/>
      <w:lvlText w:val="%1.%2.%3.%4.%5.%6.%7"/>
      <w:lvlJc w:val="left"/>
      <w:pPr>
        <w:ind w:left="4320" w:hanging="1080"/>
      </w:pPr>
    </w:lvl>
    <w:lvl w:ilvl="7">
      <w:start w:val="1"/>
      <w:numFmt w:val="decimal"/>
      <w:lvlText w:val="%1.%2.%3.%4.%5.%6.%7.%8"/>
      <w:lvlJc w:val="left"/>
      <w:pPr>
        <w:ind w:left="5220" w:hanging="1440"/>
      </w:pPr>
    </w:lvl>
    <w:lvl w:ilvl="8">
      <w:start w:val="1"/>
      <w:numFmt w:val="decimal"/>
      <w:lvlText w:val="%1.%2.%3.%4.%5.%6.%7.%8.%9"/>
      <w:lvlJc w:val="left"/>
      <w:pPr>
        <w:ind w:left="5760" w:hanging="1440"/>
      </w:pPr>
    </w:lvl>
  </w:abstractNum>
  <w:abstractNum w:abstractNumId="9">
    <w:nsid w:val="0C3464B5"/>
    <w:multiLevelType w:val="hybridMultilevel"/>
    <w:tmpl w:val="30269504"/>
    <w:lvl w:ilvl="0" w:tplc="080A0001">
      <w:start w:val="1"/>
      <w:numFmt w:val="bullet"/>
      <w:lvlText w:val=""/>
      <w:lvlJc w:val="left"/>
      <w:pPr>
        <w:ind w:left="1068" w:hanging="360"/>
      </w:pPr>
      <w:rPr>
        <w:rFonts w:ascii="Symbol" w:hAnsi="Symbol" w:hint="default"/>
      </w:rPr>
    </w:lvl>
    <w:lvl w:ilvl="1" w:tplc="62C22A2E">
      <w:start w:val="1"/>
      <w:numFmt w:val="bullet"/>
      <w:lvlText w:val="o"/>
      <w:lvlJc w:val="left"/>
      <w:pPr>
        <w:ind w:left="1788" w:hanging="360"/>
      </w:pPr>
      <w:rPr>
        <w:rFonts w:ascii="Courier New" w:hAnsi="Courier New" w:cs="Courier New" w:hint="default"/>
        <w:strike w:val="0"/>
        <w:dstrike w:val="0"/>
        <w:u w:val="none"/>
        <w:effect w:val="none"/>
      </w:rPr>
    </w:lvl>
    <w:lvl w:ilvl="2" w:tplc="080A0005">
      <w:start w:val="1"/>
      <w:numFmt w:val="bullet"/>
      <w:lvlText w:val=""/>
      <w:lvlJc w:val="left"/>
      <w:pPr>
        <w:ind w:left="2508" w:hanging="360"/>
      </w:pPr>
      <w:rPr>
        <w:rFonts w:ascii="Wingdings" w:hAnsi="Wingdings" w:hint="default"/>
      </w:rPr>
    </w:lvl>
    <w:lvl w:ilvl="3" w:tplc="080A0001">
      <w:start w:val="1"/>
      <w:numFmt w:val="bullet"/>
      <w:lvlText w:val=""/>
      <w:lvlJc w:val="left"/>
      <w:pPr>
        <w:ind w:left="3228" w:hanging="360"/>
      </w:pPr>
      <w:rPr>
        <w:rFonts w:ascii="Symbol" w:hAnsi="Symbol" w:hint="default"/>
      </w:rPr>
    </w:lvl>
    <w:lvl w:ilvl="4" w:tplc="080A0003">
      <w:start w:val="1"/>
      <w:numFmt w:val="bullet"/>
      <w:lvlText w:val="o"/>
      <w:lvlJc w:val="left"/>
      <w:pPr>
        <w:ind w:left="3948" w:hanging="360"/>
      </w:pPr>
      <w:rPr>
        <w:rFonts w:ascii="Courier New" w:hAnsi="Courier New" w:cs="Courier New" w:hint="default"/>
      </w:rPr>
    </w:lvl>
    <w:lvl w:ilvl="5" w:tplc="080A0005">
      <w:start w:val="1"/>
      <w:numFmt w:val="bullet"/>
      <w:lvlText w:val=""/>
      <w:lvlJc w:val="left"/>
      <w:pPr>
        <w:ind w:left="4668" w:hanging="360"/>
      </w:pPr>
      <w:rPr>
        <w:rFonts w:ascii="Wingdings" w:hAnsi="Wingdings" w:hint="default"/>
      </w:rPr>
    </w:lvl>
    <w:lvl w:ilvl="6" w:tplc="080A0001">
      <w:start w:val="1"/>
      <w:numFmt w:val="bullet"/>
      <w:lvlText w:val=""/>
      <w:lvlJc w:val="left"/>
      <w:pPr>
        <w:ind w:left="5388" w:hanging="360"/>
      </w:pPr>
      <w:rPr>
        <w:rFonts w:ascii="Symbol" w:hAnsi="Symbol" w:hint="default"/>
      </w:rPr>
    </w:lvl>
    <w:lvl w:ilvl="7" w:tplc="080A0003">
      <w:start w:val="1"/>
      <w:numFmt w:val="bullet"/>
      <w:lvlText w:val="o"/>
      <w:lvlJc w:val="left"/>
      <w:pPr>
        <w:ind w:left="6108" w:hanging="360"/>
      </w:pPr>
      <w:rPr>
        <w:rFonts w:ascii="Courier New" w:hAnsi="Courier New" w:cs="Courier New" w:hint="default"/>
      </w:rPr>
    </w:lvl>
    <w:lvl w:ilvl="8" w:tplc="080A0005">
      <w:start w:val="1"/>
      <w:numFmt w:val="bullet"/>
      <w:lvlText w:val=""/>
      <w:lvlJc w:val="left"/>
      <w:pPr>
        <w:ind w:left="6828" w:hanging="360"/>
      </w:pPr>
      <w:rPr>
        <w:rFonts w:ascii="Wingdings" w:hAnsi="Wingdings" w:hint="default"/>
      </w:rPr>
    </w:lvl>
  </w:abstractNum>
  <w:abstractNum w:abstractNumId="10">
    <w:nsid w:val="0D541473"/>
    <w:multiLevelType w:val="hybridMultilevel"/>
    <w:tmpl w:val="6512F3BA"/>
    <w:lvl w:ilvl="0" w:tplc="0C0A0001">
      <w:start w:val="1"/>
      <w:numFmt w:val="bullet"/>
      <w:lvlText w:val=""/>
      <w:lvlJc w:val="left"/>
      <w:pPr>
        <w:tabs>
          <w:tab w:val="num" w:pos="1260"/>
        </w:tabs>
        <w:ind w:left="1260" w:hanging="360"/>
      </w:pPr>
      <w:rPr>
        <w:rFonts w:ascii="Symbol" w:hAnsi="Symbol" w:hint="default"/>
      </w:rPr>
    </w:lvl>
    <w:lvl w:ilvl="1" w:tplc="0C0A0003">
      <w:start w:val="1"/>
      <w:numFmt w:val="bullet"/>
      <w:lvlText w:val="o"/>
      <w:lvlJc w:val="left"/>
      <w:pPr>
        <w:tabs>
          <w:tab w:val="num" w:pos="1969"/>
        </w:tabs>
        <w:ind w:left="1969" w:hanging="360"/>
      </w:pPr>
      <w:rPr>
        <w:rFonts w:ascii="Courier New" w:hAnsi="Courier New" w:cs="Courier New" w:hint="default"/>
      </w:rPr>
    </w:lvl>
    <w:lvl w:ilvl="2" w:tplc="0C0A0005">
      <w:start w:val="1"/>
      <w:numFmt w:val="bullet"/>
      <w:lvlText w:val=""/>
      <w:lvlJc w:val="left"/>
      <w:pPr>
        <w:tabs>
          <w:tab w:val="num" w:pos="2918"/>
        </w:tabs>
        <w:ind w:left="2918" w:hanging="360"/>
      </w:pPr>
      <w:rPr>
        <w:rFonts w:ascii="Wingdings" w:hAnsi="Wingdings" w:hint="default"/>
      </w:rPr>
    </w:lvl>
    <w:lvl w:ilvl="3" w:tplc="0C0A0001">
      <w:start w:val="1"/>
      <w:numFmt w:val="bullet"/>
      <w:lvlText w:val=""/>
      <w:lvlJc w:val="left"/>
      <w:pPr>
        <w:tabs>
          <w:tab w:val="num" w:pos="3638"/>
        </w:tabs>
        <w:ind w:left="3638" w:hanging="360"/>
      </w:pPr>
      <w:rPr>
        <w:rFonts w:ascii="Symbol" w:hAnsi="Symbol" w:hint="default"/>
      </w:rPr>
    </w:lvl>
    <w:lvl w:ilvl="4" w:tplc="0C0A0005">
      <w:start w:val="1"/>
      <w:numFmt w:val="bullet"/>
      <w:lvlText w:val=""/>
      <w:lvlJc w:val="left"/>
      <w:pPr>
        <w:tabs>
          <w:tab w:val="num" w:pos="4358"/>
        </w:tabs>
        <w:ind w:left="4358" w:hanging="360"/>
      </w:pPr>
      <w:rPr>
        <w:rFonts w:ascii="Wingdings" w:hAnsi="Wingdings" w:hint="default"/>
      </w:rPr>
    </w:lvl>
    <w:lvl w:ilvl="5" w:tplc="0C0A0005">
      <w:start w:val="1"/>
      <w:numFmt w:val="bullet"/>
      <w:lvlText w:val=""/>
      <w:lvlJc w:val="left"/>
      <w:pPr>
        <w:tabs>
          <w:tab w:val="num" w:pos="5078"/>
        </w:tabs>
        <w:ind w:left="5078" w:hanging="360"/>
      </w:pPr>
      <w:rPr>
        <w:rFonts w:ascii="Wingdings" w:hAnsi="Wingdings" w:hint="default"/>
      </w:rPr>
    </w:lvl>
    <w:lvl w:ilvl="6" w:tplc="0C0A0001">
      <w:start w:val="1"/>
      <w:numFmt w:val="bullet"/>
      <w:lvlText w:val=""/>
      <w:lvlJc w:val="left"/>
      <w:pPr>
        <w:tabs>
          <w:tab w:val="num" w:pos="5798"/>
        </w:tabs>
        <w:ind w:left="5798" w:hanging="360"/>
      </w:pPr>
      <w:rPr>
        <w:rFonts w:ascii="Symbol" w:hAnsi="Symbol" w:hint="default"/>
      </w:rPr>
    </w:lvl>
    <w:lvl w:ilvl="7" w:tplc="0C0A0003">
      <w:start w:val="1"/>
      <w:numFmt w:val="bullet"/>
      <w:lvlText w:val="o"/>
      <w:lvlJc w:val="left"/>
      <w:pPr>
        <w:tabs>
          <w:tab w:val="num" w:pos="6518"/>
        </w:tabs>
        <w:ind w:left="6518" w:hanging="360"/>
      </w:pPr>
      <w:rPr>
        <w:rFonts w:ascii="Courier New" w:hAnsi="Courier New" w:cs="Courier New" w:hint="default"/>
      </w:rPr>
    </w:lvl>
    <w:lvl w:ilvl="8" w:tplc="0C0A0005">
      <w:start w:val="1"/>
      <w:numFmt w:val="bullet"/>
      <w:lvlText w:val=""/>
      <w:lvlJc w:val="left"/>
      <w:pPr>
        <w:tabs>
          <w:tab w:val="num" w:pos="7238"/>
        </w:tabs>
        <w:ind w:left="7238" w:hanging="360"/>
      </w:pPr>
      <w:rPr>
        <w:rFonts w:ascii="Wingdings" w:hAnsi="Wingdings" w:hint="default"/>
      </w:rPr>
    </w:lvl>
  </w:abstractNum>
  <w:abstractNum w:abstractNumId="11">
    <w:nsid w:val="0E4514B5"/>
    <w:multiLevelType w:val="hybridMultilevel"/>
    <w:tmpl w:val="418860C4"/>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start w:val="1"/>
      <w:numFmt w:val="bullet"/>
      <w:lvlText w:val=""/>
      <w:lvlJc w:val="left"/>
      <w:pPr>
        <w:ind w:left="3588" w:hanging="360"/>
      </w:pPr>
      <w:rPr>
        <w:rFonts w:ascii="Symbol" w:hAnsi="Symbol" w:hint="default"/>
      </w:rPr>
    </w:lvl>
    <w:lvl w:ilvl="4" w:tplc="0C0A0003">
      <w:start w:val="1"/>
      <w:numFmt w:val="bullet"/>
      <w:lvlText w:val="o"/>
      <w:lvlJc w:val="left"/>
      <w:pPr>
        <w:ind w:left="4308" w:hanging="360"/>
      </w:pPr>
      <w:rPr>
        <w:rFonts w:ascii="Courier New" w:hAnsi="Courier New" w:cs="Courier New" w:hint="default"/>
      </w:rPr>
    </w:lvl>
    <w:lvl w:ilvl="5" w:tplc="0C0A0005">
      <w:start w:val="1"/>
      <w:numFmt w:val="bullet"/>
      <w:lvlText w:val=""/>
      <w:lvlJc w:val="left"/>
      <w:pPr>
        <w:ind w:left="5028" w:hanging="360"/>
      </w:pPr>
      <w:rPr>
        <w:rFonts w:ascii="Wingdings" w:hAnsi="Wingdings" w:hint="default"/>
      </w:rPr>
    </w:lvl>
    <w:lvl w:ilvl="6" w:tplc="0C0A0001">
      <w:start w:val="1"/>
      <w:numFmt w:val="bullet"/>
      <w:lvlText w:val=""/>
      <w:lvlJc w:val="left"/>
      <w:pPr>
        <w:ind w:left="5748" w:hanging="360"/>
      </w:pPr>
      <w:rPr>
        <w:rFonts w:ascii="Symbol" w:hAnsi="Symbol" w:hint="default"/>
      </w:rPr>
    </w:lvl>
    <w:lvl w:ilvl="7" w:tplc="0C0A0003">
      <w:start w:val="1"/>
      <w:numFmt w:val="bullet"/>
      <w:lvlText w:val="o"/>
      <w:lvlJc w:val="left"/>
      <w:pPr>
        <w:ind w:left="6468" w:hanging="360"/>
      </w:pPr>
      <w:rPr>
        <w:rFonts w:ascii="Courier New" w:hAnsi="Courier New" w:cs="Courier New" w:hint="default"/>
      </w:rPr>
    </w:lvl>
    <w:lvl w:ilvl="8" w:tplc="0C0A0005">
      <w:start w:val="1"/>
      <w:numFmt w:val="bullet"/>
      <w:lvlText w:val=""/>
      <w:lvlJc w:val="left"/>
      <w:pPr>
        <w:ind w:left="7188" w:hanging="360"/>
      </w:pPr>
      <w:rPr>
        <w:rFonts w:ascii="Wingdings" w:hAnsi="Wingdings" w:hint="default"/>
      </w:rPr>
    </w:lvl>
  </w:abstractNum>
  <w:abstractNum w:abstractNumId="12">
    <w:nsid w:val="138F1641"/>
    <w:multiLevelType w:val="hybridMultilevel"/>
    <w:tmpl w:val="C1DA795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3">
    <w:nsid w:val="146C197B"/>
    <w:multiLevelType w:val="multilevel"/>
    <w:tmpl w:val="603C3E16"/>
    <w:lvl w:ilvl="0">
      <w:start w:val="10"/>
      <w:numFmt w:val="decimal"/>
      <w:lvlText w:val="%1"/>
      <w:lvlJc w:val="left"/>
      <w:pPr>
        <w:ind w:left="540" w:hanging="540"/>
      </w:pPr>
    </w:lvl>
    <w:lvl w:ilvl="1">
      <w:start w:val="8"/>
      <w:numFmt w:val="decimal"/>
      <w:lvlText w:val="%1.%2"/>
      <w:lvlJc w:val="left"/>
      <w:pPr>
        <w:ind w:left="1680" w:hanging="540"/>
      </w:pPr>
    </w:lvl>
    <w:lvl w:ilvl="2">
      <w:start w:val="1"/>
      <w:numFmt w:val="decimal"/>
      <w:lvlText w:val="%1.%2.%3"/>
      <w:lvlJc w:val="left"/>
      <w:pPr>
        <w:ind w:left="3000" w:hanging="720"/>
      </w:pPr>
    </w:lvl>
    <w:lvl w:ilvl="3">
      <w:start w:val="1"/>
      <w:numFmt w:val="decimal"/>
      <w:lvlText w:val="%1.%2.%3.%4"/>
      <w:lvlJc w:val="left"/>
      <w:pPr>
        <w:ind w:left="4140" w:hanging="720"/>
      </w:pPr>
    </w:lvl>
    <w:lvl w:ilvl="4">
      <w:start w:val="1"/>
      <w:numFmt w:val="decimal"/>
      <w:lvlText w:val="%1.%2.%3.%4.%5"/>
      <w:lvlJc w:val="left"/>
      <w:pPr>
        <w:ind w:left="5640" w:hanging="1080"/>
      </w:pPr>
    </w:lvl>
    <w:lvl w:ilvl="5">
      <w:start w:val="1"/>
      <w:numFmt w:val="decimal"/>
      <w:lvlText w:val="%1.%2.%3.%4.%5.%6"/>
      <w:lvlJc w:val="left"/>
      <w:pPr>
        <w:ind w:left="6780" w:hanging="1080"/>
      </w:pPr>
    </w:lvl>
    <w:lvl w:ilvl="6">
      <w:start w:val="1"/>
      <w:numFmt w:val="decimal"/>
      <w:lvlText w:val="%1.%2.%3.%4.%5.%6.%7"/>
      <w:lvlJc w:val="left"/>
      <w:pPr>
        <w:ind w:left="8280" w:hanging="1440"/>
      </w:pPr>
    </w:lvl>
    <w:lvl w:ilvl="7">
      <w:start w:val="1"/>
      <w:numFmt w:val="decimal"/>
      <w:lvlText w:val="%1.%2.%3.%4.%5.%6.%7.%8"/>
      <w:lvlJc w:val="left"/>
      <w:pPr>
        <w:ind w:left="9420" w:hanging="1440"/>
      </w:pPr>
    </w:lvl>
    <w:lvl w:ilvl="8">
      <w:start w:val="1"/>
      <w:numFmt w:val="decimal"/>
      <w:lvlText w:val="%1.%2.%3.%4.%5.%6.%7.%8.%9"/>
      <w:lvlJc w:val="left"/>
      <w:pPr>
        <w:ind w:left="10920" w:hanging="1800"/>
      </w:pPr>
    </w:lvl>
  </w:abstractNum>
  <w:abstractNum w:abstractNumId="14">
    <w:nsid w:val="1493042F"/>
    <w:multiLevelType w:val="hybridMultilevel"/>
    <w:tmpl w:val="BE3CA126"/>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start w:val="1"/>
      <w:numFmt w:val="bullet"/>
      <w:lvlText w:val="o"/>
      <w:lvlJc w:val="left"/>
      <w:pPr>
        <w:ind w:left="3960" w:hanging="360"/>
      </w:pPr>
      <w:rPr>
        <w:rFonts w:ascii="Courier New" w:hAnsi="Courier New" w:cs="Courier New" w:hint="default"/>
      </w:rPr>
    </w:lvl>
    <w:lvl w:ilvl="5" w:tplc="0C0A0005">
      <w:start w:val="1"/>
      <w:numFmt w:val="bullet"/>
      <w:lvlText w:val=""/>
      <w:lvlJc w:val="left"/>
      <w:pPr>
        <w:ind w:left="4680" w:hanging="360"/>
      </w:pPr>
      <w:rPr>
        <w:rFonts w:ascii="Wingdings" w:hAnsi="Wingdings" w:hint="default"/>
      </w:rPr>
    </w:lvl>
    <w:lvl w:ilvl="6" w:tplc="0C0A0001">
      <w:start w:val="1"/>
      <w:numFmt w:val="bullet"/>
      <w:lvlText w:val=""/>
      <w:lvlJc w:val="left"/>
      <w:pPr>
        <w:ind w:left="5400" w:hanging="360"/>
      </w:pPr>
      <w:rPr>
        <w:rFonts w:ascii="Symbol" w:hAnsi="Symbol" w:hint="default"/>
      </w:rPr>
    </w:lvl>
    <w:lvl w:ilvl="7" w:tplc="0C0A0003">
      <w:start w:val="1"/>
      <w:numFmt w:val="bullet"/>
      <w:lvlText w:val="o"/>
      <w:lvlJc w:val="left"/>
      <w:pPr>
        <w:ind w:left="6120" w:hanging="360"/>
      </w:pPr>
      <w:rPr>
        <w:rFonts w:ascii="Courier New" w:hAnsi="Courier New" w:cs="Courier New" w:hint="default"/>
      </w:rPr>
    </w:lvl>
    <w:lvl w:ilvl="8" w:tplc="0C0A0005">
      <w:start w:val="1"/>
      <w:numFmt w:val="bullet"/>
      <w:lvlText w:val=""/>
      <w:lvlJc w:val="left"/>
      <w:pPr>
        <w:ind w:left="6840" w:hanging="360"/>
      </w:pPr>
      <w:rPr>
        <w:rFonts w:ascii="Wingdings" w:hAnsi="Wingdings" w:hint="default"/>
      </w:rPr>
    </w:lvl>
  </w:abstractNum>
  <w:abstractNum w:abstractNumId="15">
    <w:nsid w:val="15982418"/>
    <w:multiLevelType w:val="hybridMultilevel"/>
    <w:tmpl w:val="DDA22B04"/>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start w:val="1"/>
      <w:numFmt w:val="bullet"/>
      <w:lvlText w:val="o"/>
      <w:lvlJc w:val="left"/>
      <w:pPr>
        <w:ind w:left="3960" w:hanging="360"/>
      </w:pPr>
      <w:rPr>
        <w:rFonts w:ascii="Courier New" w:hAnsi="Courier New" w:cs="Courier New" w:hint="default"/>
      </w:rPr>
    </w:lvl>
    <w:lvl w:ilvl="5" w:tplc="0C0A0005">
      <w:start w:val="1"/>
      <w:numFmt w:val="bullet"/>
      <w:lvlText w:val=""/>
      <w:lvlJc w:val="left"/>
      <w:pPr>
        <w:ind w:left="4680" w:hanging="360"/>
      </w:pPr>
      <w:rPr>
        <w:rFonts w:ascii="Wingdings" w:hAnsi="Wingdings" w:hint="default"/>
      </w:rPr>
    </w:lvl>
    <w:lvl w:ilvl="6" w:tplc="0C0A0001">
      <w:start w:val="1"/>
      <w:numFmt w:val="bullet"/>
      <w:lvlText w:val=""/>
      <w:lvlJc w:val="left"/>
      <w:pPr>
        <w:ind w:left="5400" w:hanging="360"/>
      </w:pPr>
      <w:rPr>
        <w:rFonts w:ascii="Symbol" w:hAnsi="Symbol" w:hint="default"/>
      </w:rPr>
    </w:lvl>
    <w:lvl w:ilvl="7" w:tplc="0C0A0003">
      <w:start w:val="1"/>
      <w:numFmt w:val="bullet"/>
      <w:lvlText w:val="o"/>
      <w:lvlJc w:val="left"/>
      <w:pPr>
        <w:ind w:left="6120" w:hanging="360"/>
      </w:pPr>
      <w:rPr>
        <w:rFonts w:ascii="Courier New" w:hAnsi="Courier New" w:cs="Courier New" w:hint="default"/>
      </w:rPr>
    </w:lvl>
    <w:lvl w:ilvl="8" w:tplc="0C0A0005">
      <w:start w:val="1"/>
      <w:numFmt w:val="bullet"/>
      <w:lvlText w:val=""/>
      <w:lvlJc w:val="left"/>
      <w:pPr>
        <w:ind w:left="6840" w:hanging="360"/>
      </w:pPr>
      <w:rPr>
        <w:rFonts w:ascii="Wingdings" w:hAnsi="Wingdings" w:hint="default"/>
      </w:rPr>
    </w:lvl>
  </w:abstractNum>
  <w:abstractNum w:abstractNumId="16">
    <w:nsid w:val="15A50EC3"/>
    <w:multiLevelType w:val="hybridMultilevel"/>
    <w:tmpl w:val="F6608334"/>
    <w:lvl w:ilvl="0" w:tplc="080A0001">
      <w:start w:val="1"/>
      <w:numFmt w:val="bullet"/>
      <w:lvlText w:val=""/>
      <w:lvlJc w:val="left"/>
      <w:pPr>
        <w:ind w:left="644" w:hanging="360"/>
      </w:pPr>
      <w:rPr>
        <w:rFonts w:ascii="Symbol" w:hAnsi="Symbol" w:hint="default"/>
      </w:rPr>
    </w:lvl>
    <w:lvl w:ilvl="1" w:tplc="080A0001">
      <w:start w:val="1"/>
      <w:numFmt w:val="bullet"/>
      <w:lvlText w:val=""/>
      <w:lvlJc w:val="left"/>
      <w:pPr>
        <w:ind w:left="1364" w:hanging="360"/>
      </w:pPr>
      <w:rPr>
        <w:rFonts w:ascii="Symbol" w:hAnsi="Symbol" w:hint="default"/>
      </w:rPr>
    </w:lvl>
    <w:lvl w:ilvl="2" w:tplc="080A0005">
      <w:start w:val="1"/>
      <w:numFmt w:val="bullet"/>
      <w:lvlText w:val=""/>
      <w:lvlJc w:val="left"/>
      <w:pPr>
        <w:ind w:left="2084" w:hanging="360"/>
      </w:pPr>
      <w:rPr>
        <w:rFonts w:ascii="Wingdings" w:hAnsi="Wingdings" w:hint="default"/>
      </w:rPr>
    </w:lvl>
    <w:lvl w:ilvl="3" w:tplc="080A0001">
      <w:start w:val="1"/>
      <w:numFmt w:val="bullet"/>
      <w:lvlText w:val=""/>
      <w:lvlJc w:val="left"/>
      <w:pPr>
        <w:ind w:left="2804" w:hanging="360"/>
      </w:pPr>
      <w:rPr>
        <w:rFonts w:ascii="Symbol" w:hAnsi="Symbol" w:hint="default"/>
      </w:rPr>
    </w:lvl>
    <w:lvl w:ilvl="4" w:tplc="080A0003">
      <w:start w:val="1"/>
      <w:numFmt w:val="bullet"/>
      <w:lvlText w:val="o"/>
      <w:lvlJc w:val="left"/>
      <w:pPr>
        <w:ind w:left="3524" w:hanging="360"/>
      </w:pPr>
      <w:rPr>
        <w:rFonts w:ascii="Courier New" w:hAnsi="Courier New" w:cs="Courier New" w:hint="default"/>
      </w:rPr>
    </w:lvl>
    <w:lvl w:ilvl="5" w:tplc="080A0005">
      <w:start w:val="1"/>
      <w:numFmt w:val="bullet"/>
      <w:lvlText w:val=""/>
      <w:lvlJc w:val="left"/>
      <w:pPr>
        <w:ind w:left="4244" w:hanging="360"/>
      </w:pPr>
      <w:rPr>
        <w:rFonts w:ascii="Wingdings" w:hAnsi="Wingdings" w:hint="default"/>
      </w:rPr>
    </w:lvl>
    <w:lvl w:ilvl="6" w:tplc="080A0001">
      <w:start w:val="1"/>
      <w:numFmt w:val="bullet"/>
      <w:lvlText w:val=""/>
      <w:lvlJc w:val="left"/>
      <w:pPr>
        <w:ind w:left="4964" w:hanging="360"/>
      </w:pPr>
      <w:rPr>
        <w:rFonts w:ascii="Symbol" w:hAnsi="Symbol" w:hint="default"/>
      </w:rPr>
    </w:lvl>
    <w:lvl w:ilvl="7" w:tplc="080A0003">
      <w:start w:val="1"/>
      <w:numFmt w:val="bullet"/>
      <w:lvlText w:val="o"/>
      <w:lvlJc w:val="left"/>
      <w:pPr>
        <w:ind w:left="5684" w:hanging="360"/>
      </w:pPr>
      <w:rPr>
        <w:rFonts w:ascii="Courier New" w:hAnsi="Courier New" w:cs="Courier New" w:hint="default"/>
      </w:rPr>
    </w:lvl>
    <w:lvl w:ilvl="8" w:tplc="080A0005">
      <w:start w:val="1"/>
      <w:numFmt w:val="bullet"/>
      <w:lvlText w:val=""/>
      <w:lvlJc w:val="left"/>
      <w:pPr>
        <w:ind w:left="6404" w:hanging="360"/>
      </w:pPr>
      <w:rPr>
        <w:rFonts w:ascii="Wingdings" w:hAnsi="Wingdings" w:hint="default"/>
      </w:rPr>
    </w:lvl>
  </w:abstractNum>
  <w:abstractNum w:abstractNumId="17">
    <w:nsid w:val="17DF0E08"/>
    <w:multiLevelType w:val="multilevel"/>
    <w:tmpl w:val="92A43DC8"/>
    <w:lvl w:ilvl="0">
      <w:start w:val="1"/>
      <w:numFmt w:val="bullet"/>
      <w:lvlText w:val=""/>
      <w:lvlJc w:val="left"/>
      <w:pPr>
        <w:tabs>
          <w:tab w:val="num" w:pos="1068"/>
        </w:tabs>
        <w:ind w:left="1068" w:hanging="360"/>
      </w:pPr>
      <w:rPr>
        <w:rFonts w:ascii="Symbol" w:hAnsi="Symbol" w:hint="default"/>
      </w:rPr>
    </w:lvl>
    <w:lvl w:ilvl="1">
      <w:start w:val="1"/>
      <w:numFmt w:val="bullet"/>
      <w:lvlText w:val=""/>
      <w:lvlJc w:val="left"/>
      <w:pPr>
        <w:tabs>
          <w:tab w:val="num" w:pos="1500"/>
        </w:tabs>
        <w:ind w:left="1500" w:hanging="432"/>
      </w:pPr>
      <w:rPr>
        <w:rFonts w:ascii="Symbol" w:hAnsi="Symbol" w:hint="default"/>
        <w:b/>
        <w:i w:val="0"/>
        <w:sz w:val="16"/>
        <w:szCs w:val="16"/>
      </w:rPr>
    </w:lvl>
    <w:lvl w:ilvl="2">
      <w:start w:val="1"/>
      <w:numFmt w:val="bullet"/>
      <w:lvlText w:val="o"/>
      <w:lvlJc w:val="left"/>
      <w:pPr>
        <w:tabs>
          <w:tab w:val="num" w:pos="1932"/>
        </w:tabs>
        <w:ind w:left="1932" w:hanging="504"/>
      </w:pPr>
      <w:rPr>
        <w:rFonts w:ascii="Courier New" w:hAnsi="Courier New" w:cs="Courier New" w:hint="default"/>
        <w:sz w:val="16"/>
        <w:szCs w:val="16"/>
      </w:rPr>
    </w:lvl>
    <w:lvl w:ilvl="3">
      <w:start w:val="1"/>
      <w:numFmt w:val="decimal"/>
      <w:lvlText w:val="%1.%2.%3.%4."/>
      <w:lvlJc w:val="left"/>
      <w:pPr>
        <w:tabs>
          <w:tab w:val="num" w:pos="2508"/>
        </w:tabs>
        <w:ind w:left="2436" w:hanging="648"/>
      </w:pPr>
    </w:lvl>
    <w:lvl w:ilvl="4">
      <w:start w:val="1"/>
      <w:numFmt w:val="bullet"/>
      <w:lvlText w:val="o"/>
      <w:lvlJc w:val="left"/>
      <w:pPr>
        <w:tabs>
          <w:tab w:val="num" w:pos="3228"/>
        </w:tabs>
        <w:ind w:left="2940" w:hanging="792"/>
      </w:pPr>
      <w:rPr>
        <w:rFonts w:ascii="Courier New" w:hAnsi="Courier New" w:cs="Courier New" w:hint="default"/>
      </w:rPr>
    </w:lvl>
    <w:lvl w:ilvl="5">
      <w:start w:val="1"/>
      <w:numFmt w:val="decimal"/>
      <w:lvlText w:val="%1.%2.%3.%4.%5.%6."/>
      <w:lvlJc w:val="left"/>
      <w:pPr>
        <w:tabs>
          <w:tab w:val="num" w:pos="3588"/>
        </w:tabs>
        <w:ind w:left="3444" w:hanging="936"/>
      </w:pPr>
    </w:lvl>
    <w:lvl w:ilvl="6">
      <w:start w:val="1"/>
      <w:numFmt w:val="decimal"/>
      <w:lvlText w:val="%1.%2.%3.%4.%5.%6.%7."/>
      <w:lvlJc w:val="left"/>
      <w:pPr>
        <w:tabs>
          <w:tab w:val="num" w:pos="4308"/>
        </w:tabs>
        <w:ind w:left="3948" w:hanging="1080"/>
      </w:pPr>
    </w:lvl>
    <w:lvl w:ilvl="7">
      <w:start w:val="1"/>
      <w:numFmt w:val="decimal"/>
      <w:lvlText w:val="%1.%2.%3.%4.%5.%6.%7.%8."/>
      <w:lvlJc w:val="left"/>
      <w:pPr>
        <w:tabs>
          <w:tab w:val="num" w:pos="4668"/>
        </w:tabs>
        <w:ind w:left="4452" w:hanging="1224"/>
      </w:pPr>
    </w:lvl>
    <w:lvl w:ilvl="8">
      <w:start w:val="1"/>
      <w:numFmt w:val="decimal"/>
      <w:lvlText w:val="%1.%2.%3.%4.%5.%6.%7.%8.%9."/>
      <w:lvlJc w:val="left"/>
      <w:pPr>
        <w:tabs>
          <w:tab w:val="num" w:pos="5388"/>
        </w:tabs>
        <w:ind w:left="5028" w:hanging="1440"/>
      </w:pPr>
    </w:lvl>
  </w:abstractNum>
  <w:abstractNum w:abstractNumId="18">
    <w:nsid w:val="188A0AB9"/>
    <w:multiLevelType w:val="hybridMultilevel"/>
    <w:tmpl w:val="28EEBEB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9">
    <w:nsid w:val="18DC6C2D"/>
    <w:multiLevelType w:val="hybridMultilevel"/>
    <w:tmpl w:val="DA50BF72"/>
    <w:lvl w:ilvl="0" w:tplc="080A0003">
      <w:start w:val="1"/>
      <w:numFmt w:val="bullet"/>
      <w:lvlText w:val="o"/>
      <w:lvlJc w:val="left"/>
      <w:pPr>
        <w:ind w:left="1428" w:hanging="360"/>
      </w:pPr>
      <w:rPr>
        <w:rFonts w:ascii="Courier New" w:hAnsi="Courier New" w:cs="Courier New" w:hint="default"/>
      </w:rPr>
    </w:lvl>
    <w:lvl w:ilvl="1" w:tplc="080A0003">
      <w:start w:val="1"/>
      <w:numFmt w:val="bullet"/>
      <w:lvlText w:val="o"/>
      <w:lvlJc w:val="left"/>
      <w:pPr>
        <w:ind w:left="2148" w:hanging="360"/>
      </w:pPr>
      <w:rPr>
        <w:rFonts w:ascii="Courier New" w:hAnsi="Courier New" w:cs="Courier New" w:hint="default"/>
      </w:rPr>
    </w:lvl>
    <w:lvl w:ilvl="2" w:tplc="080A0005">
      <w:start w:val="1"/>
      <w:numFmt w:val="bullet"/>
      <w:lvlText w:val=""/>
      <w:lvlJc w:val="left"/>
      <w:pPr>
        <w:ind w:left="2868" w:hanging="360"/>
      </w:pPr>
      <w:rPr>
        <w:rFonts w:ascii="Wingdings" w:hAnsi="Wingdings" w:hint="default"/>
      </w:rPr>
    </w:lvl>
    <w:lvl w:ilvl="3" w:tplc="080A0001">
      <w:start w:val="1"/>
      <w:numFmt w:val="bullet"/>
      <w:lvlText w:val=""/>
      <w:lvlJc w:val="left"/>
      <w:pPr>
        <w:ind w:left="3588" w:hanging="360"/>
      </w:pPr>
      <w:rPr>
        <w:rFonts w:ascii="Symbol" w:hAnsi="Symbol" w:hint="default"/>
      </w:rPr>
    </w:lvl>
    <w:lvl w:ilvl="4" w:tplc="080A0003">
      <w:start w:val="1"/>
      <w:numFmt w:val="bullet"/>
      <w:lvlText w:val="o"/>
      <w:lvlJc w:val="left"/>
      <w:pPr>
        <w:ind w:left="4308" w:hanging="360"/>
      </w:pPr>
      <w:rPr>
        <w:rFonts w:ascii="Courier New" w:hAnsi="Courier New" w:cs="Courier New" w:hint="default"/>
      </w:rPr>
    </w:lvl>
    <w:lvl w:ilvl="5" w:tplc="080A0005">
      <w:start w:val="1"/>
      <w:numFmt w:val="bullet"/>
      <w:lvlText w:val=""/>
      <w:lvlJc w:val="left"/>
      <w:pPr>
        <w:ind w:left="5028" w:hanging="360"/>
      </w:pPr>
      <w:rPr>
        <w:rFonts w:ascii="Wingdings" w:hAnsi="Wingdings" w:hint="default"/>
      </w:rPr>
    </w:lvl>
    <w:lvl w:ilvl="6" w:tplc="080A0001">
      <w:start w:val="1"/>
      <w:numFmt w:val="bullet"/>
      <w:lvlText w:val=""/>
      <w:lvlJc w:val="left"/>
      <w:pPr>
        <w:ind w:left="5748" w:hanging="360"/>
      </w:pPr>
      <w:rPr>
        <w:rFonts w:ascii="Symbol" w:hAnsi="Symbol" w:hint="default"/>
      </w:rPr>
    </w:lvl>
    <w:lvl w:ilvl="7" w:tplc="080A0003">
      <w:start w:val="1"/>
      <w:numFmt w:val="bullet"/>
      <w:lvlText w:val="o"/>
      <w:lvlJc w:val="left"/>
      <w:pPr>
        <w:ind w:left="6468" w:hanging="360"/>
      </w:pPr>
      <w:rPr>
        <w:rFonts w:ascii="Courier New" w:hAnsi="Courier New" w:cs="Courier New" w:hint="default"/>
      </w:rPr>
    </w:lvl>
    <w:lvl w:ilvl="8" w:tplc="080A0005">
      <w:start w:val="1"/>
      <w:numFmt w:val="bullet"/>
      <w:lvlText w:val=""/>
      <w:lvlJc w:val="left"/>
      <w:pPr>
        <w:ind w:left="7188" w:hanging="360"/>
      </w:pPr>
      <w:rPr>
        <w:rFonts w:ascii="Wingdings" w:hAnsi="Wingdings" w:hint="default"/>
      </w:rPr>
    </w:lvl>
  </w:abstractNum>
  <w:abstractNum w:abstractNumId="20">
    <w:nsid w:val="1AC52726"/>
    <w:multiLevelType w:val="hybridMultilevel"/>
    <w:tmpl w:val="33885B2E"/>
    <w:lvl w:ilvl="0" w:tplc="080A0001">
      <w:start w:val="1"/>
      <w:numFmt w:val="bullet"/>
      <w:lvlText w:val=""/>
      <w:lvlJc w:val="left"/>
      <w:pPr>
        <w:tabs>
          <w:tab w:val="num" w:pos="1574"/>
        </w:tabs>
        <w:ind w:left="1574" w:hanging="360"/>
      </w:pPr>
      <w:rPr>
        <w:rFonts w:ascii="Symbol" w:hAnsi="Symbol" w:hint="default"/>
      </w:rPr>
    </w:lvl>
    <w:lvl w:ilvl="1" w:tplc="0C0A0003">
      <w:start w:val="1"/>
      <w:numFmt w:val="bullet"/>
      <w:lvlText w:val="o"/>
      <w:lvlJc w:val="left"/>
      <w:pPr>
        <w:tabs>
          <w:tab w:val="num" w:pos="2283"/>
        </w:tabs>
        <w:ind w:left="2283" w:hanging="360"/>
      </w:pPr>
      <w:rPr>
        <w:rFonts w:ascii="Courier New" w:hAnsi="Courier New" w:cs="Courier New" w:hint="default"/>
      </w:rPr>
    </w:lvl>
    <w:lvl w:ilvl="2" w:tplc="0C0A0005">
      <w:start w:val="1"/>
      <w:numFmt w:val="bullet"/>
      <w:lvlText w:val=""/>
      <w:lvlJc w:val="left"/>
      <w:pPr>
        <w:tabs>
          <w:tab w:val="num" w:pos="3232"/>
        </w:tabs>
        <w:ind w:left="3232" w:hanging="360"/>
      </w:pPr>
      <w:rPr>
        <w:rFonts w:ascii="Wingdings" w:hAnsi="Wingdings" w:hint="default"/>
      </w:rPr>
    </w:lvl>
    <w:lvl w:ilvl="3" w:tplc="0C0A0001">
      <w:start w:val="1"/>
      <w:numFmt w:val="bullet"/>
      <w:lvlText w:val=""/>
      <w:lvlJc w:val="left"/>
      <w:pPr>
        <w:tabs>
          <w:tab w:val="num" w:pos="3952"/>
        </w:tabs>
        <w:ind w:left="3952" w:hanging="360"/>
      </w:pPr>
      <w:rPr>
        <w:rFonts w:ascii="Symbol" w:hAnsi="Symbol" w:hint="default"/>
      </w:rPr>
    </w:lvl>
    <w:lvl w:ilvl="4" w:tplc="0C0A0005">
      <w:start w:val="1"/>
      <w:numFmt w:val="bullet"/>
      <w:lvlText w:val=""/>
      <w:lvlJc w:val="left"/>
      <w:pPr>
        <w:tabs>
          <w:tab w:val="num" w:pos="4672"/>
        </w:tabs>
        <w:ind w:left="4672" w:hanging="360"/>
      </w:pPr>
      <w:rPr>
        <w:rFonts w:ascii="Wingdings" w:hAnsi="Wingdings" w:hint="default"/>
      </w:rPr>
    </w:lvl>
    <w:lvl w:ilvl="5" w:tplc="0C0A0005">
      <w:start w:val="1"/>
      <w:numFmt w:val="bullet"/>
      <w:lvlText w:val=""/>
      <w:lvlJc w:val="left"/>
      <w:pPr>
        <w:tabs>
          <w:tab w:val="num" w:pos="5392"/>
        </w:tabs>
        <w:ind w:left="5392" w:hanging="360"/>
      </w:pPr>
      <w:rPr>
        <w:rFonts w:ascii="Wingdings" w:hAnsi="Wingdings" w:hint="default"/>
      </w:rPr>
    </w:lvl>
    <w:lvl w:ilvl="6" w:tplc="0C0A0001">
      <w:start w:val="1"/>
      <w:numFmt w:val="bullet"/>
      <w:lvlText w:val=""/>
      <w:lvlJc w:val="left"/>
      <w:pPr>
        <w:tabs>
          <w:tab w:val="num" w:pos="6112"/>
        </w:tabs>
        <w:ind w:left="6112" w:hanging="360"/>
      </w:pPr>
      <w:rPr>
        <w:rFonts w:ascii="Symbol" w:hAnsi="Symbol" w:hint="default"/>
      </w:rPr>
    </w:lvl>
    <w:lvl w:ilvl="7" w:tplc="0C0A0003">
      <w:start w:val="1"/>
      <w:numFmt w:val="bullet"/>
      <w:lvlText w:val="o"/>
      <w:lvlJc w:val="left"/>
      <w:pPr>
        <w:tabs>
          <w:tab w:val="num" w:pos="6832"/>
        </w:tabs>
        <w:ind w:left="6832" w:hanging="360"/>
      </w:pPr>
      <w:rPr>
        <w:rFonts w:ascii="Courier New" w:hAnsi="Courier New" w:cs="Courier New" w:hint="default"/>
      </w:rPr>
    </w:lvl>
    <w:lvl w:ilvl="8" w:tplc="0C0A0005">
      <w:start w:val="1"/>
      <w:numFmt w:val="bullet"/>
      <w:lvlText w:val=""/>
      <w:lvlJc w:val="left"/>
      <w:pPr>
        <w:tabs>
          <w:tab w:val="num" w:pos="7552"/>
        </w:tabs>
        <w:ind w:left="7552" w:hanging="360"/>
      </w:pPr>
      <w:rPr>
        <w:rFonts w:ascii="Wingdings" w:hAnsi="Wingdings" w:hint="default"/>
      </w:rPr>
    </w:lvl>
  </w:abstractNum>
  <w:abstractNum w:abstractNumId="21">
    <w:nsid w:val="1AE20A6A"/>
    <w:multiLevelType w:val="multilevel"/>
    <w:tmpl w:val="7416FEC0"/>
    <w:lvl w:ilvl="0">
      <w:start w:val="1"/>
      <w:numFmt w:val="bullet"/>
      <w:lvlText w:val="o"/>
      <w:lvlJc w:val="left"/>
      <w:pPr>
        <w:ind w:left="1034" w:hanging="375"/>
      </w:pPr>
      <w:rPr>
        <w:rFonts w:ascii="Courier New" w:hAnsi="Courier New" w:cs="Courier New" w:hint="default"/>
      </w:rPr>
    </w:lvl>
    <w:lvl w:ilvl="1">
      <w:start w:val="1"/>
      <w:numFmt w:val="bullet"/>
      <w:lvlText w:val="o"/>
      <w:lvlJc w:val="left"/>
      <w:pPr>
        <w:ind w:left="2594" w:hanging="375"/>
      </w:pPr>
      <w:rPr>
        <w:rFonts w:ascii="Courier New" w:hAnsi="Courier New" w:cs="Courier New" w:hint="default"/>
      </w:rPr>
    </w:lvl>
    <w:lvl w:ilvl="2">
      <w:start w:val="1"/>
      <w:numFmt w:val="decimal"/>
      <w:lvlText w:val="%1.%2.%3"/>
      <w:lvlJc w:val="left"/>
      <w:pPr>
        <w:ind w:left="3179" w:hanging="720"/>
      </w:pPr>
    </w:lvl>
    <w:lvl w:ilvl="3">
      <w:start w:val="1"/>
      <w:numFmt w:val="decimal"/>
      <w:lvlText w:val="%1.%2.%3.%4"/>
      <w:lvlJc w:val="left"/>
      <w:pPr>
        <w:ind w:left="4079" w:hanging="720"/>
      </w:pPr>
    </w:lvl>
    <w:lvl w:ilvl="4">
      <w:start w:val="1"/>
      <w:numFmt w:val="decimal"/>
      <w:lvlText w:val="%1.%2.%3.%4.%5"/>
      <w:lvlJc w:val="left"/>
      <w:pPr>
        <w:ind w:left="5339" w:hanging="1080"/>
      </w:pPr>
    </w:lvl>
    <w:lvl w:ilvl="5">
      <w:start w:val="1"/>
      <w:numFmt w:val="decimal"/>
      <w:lvlText w:val="%1.%2.%3.%4.%5.%6"/>
      <w:lvlJc w:val="left"/>
      <w:pPr>
        <w:ind w:left="6239" w:hanging="1080"/>
      </w:pPr>
    </w:lvl>
    <w:lvl w:ilvl="6">
      <w:start w:val="1"/>
      <w:numFmt w:val="decimal"/>
      <w:lvlText w:val="%1.%2.%3.%4.%5.%6.%7"/>
      <w:lvlJc w:val="left"/>
      <w:pPr>
        <w:ind w:left="7499" w:hanging="1440"/>
      </w:pPr>
    </w:lvl>
    <w:lvl w:ilvl="7">
      <w:start w:val="1"/>
      <w:numFmt w:val="decimal"/>
      <w:lvlText w:val="%1.%2.%3.%4.%5.%6.%7.%8"/>
      <w:lvlJc w:val="left"/>
      <w:pPr>
        <w:ind w:left="8399" w:hanging="1440"/>
      </w:pPr>
    </w:lvl>
    <w:lvl w:ilvl="8">
      <w:start w:val="1"/>
      <w:numFmt w:val="decimal"/>
      <w:lvlText w:val="%1.%2.%3.%4.%5.%6.%7.%8.%9"/>
      <w:lvlJc w:val="left"/>
      <w:pPr>
        <w:ind w:left="9659" w:hanging="1800"/>
      </w:pPr>
    </w:lvl>
  </w:abstractNum>
  <w:abstractNum w:abstractNumId="22">
    <w:nsid w:val="1B610213"/>
    <w:multiLevelType w:val="multilevel"/>
    <w:tmpl w:val="865A9B88"/>
    <w:lvl w:ilvl="0">
      <w:start w:val="1"/>
      <w:numFmt w:val="bullet"/>
      <w:lvlText w:val=""/>
      <w:lvlJc w:val="left"/>
      <w:pPr>
        <w:ind w:left="90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340" w:hanging="720"/>
      </w:pPr>
      <w:rPr>
        <w:rFonts w:ascii="Wingdings" w:hAnsi="Wingdings" w:hint="default"/>
      </w:rPr>
    </w:lvl>
    <w:lvl w:ilvl="3">
      <w:start w:val="1"/>
      <w:numFmt w:val="decimal"/>
      <w:lvlText w:val="%1.%2.%3.%4"/>
      <w:lvlJc w:val="left"/>
      <w:pPr>
        <w:ind w:left="2880" w:hanging="720"/>
      </w:pPr>
    </w:lvl>
    <w:lvl w:ilvl="4">
      <w:start w:val="1"/>
      <w:numFmt w:val="decimal"/>
      <w:lvlText w:val="%1.%2.%3.%4.%5"/>
      <w:lvlJc w:val="left"/>
      <w:pPr>
        <w:ind w:left="3420" w:hanging="720"/>
      </w:pPr>
    </w:lvl>
    <w:lvl w:ilvl="5">
      <w:start w:val="1"/>
      <w:numFmt w:val="decimal"/>
      <w:lvlText w:val="%1.%2.%3.%4.%5.%6"/>
      <w:lvlJc w:val="left"/>
      <w:pPr>
        <w:ind w:left="4320" w:hanging="1080"/>
      </w:pPr>
    </w:lvl>
    <w:lvl w:ilvl="6">
      <w:start w:val="1"/>
      <w:numFmt w:val="decimal"/>
      <w:lvlText w:val="%1.%2.%3.%4.%5.%6.%7"/>
      <w:lvlJc w:val="left"/>
      <w:pPr>
        <w:ind w:left="4860" w:hanging="1080"/>
      </w:pPr>
    </w:lvl>
    <w:lvl w:ilvl="7">
      <w:start w:val="1"/>
      <w:numFmt w:val="decimal"/>
      <w:lvlText w:val="%1.%2.%3.%4.%5.%6.%7.%8"/>
      <w:lvlJc w:val="left"/>
      <w:pPr>
        <w:ind w:left="5760" w:hanging="1440"/>
      </w:pPr>
    </w:lvl>
    <w:lvl w:ilvl="8">
      <w:start w:val="1"/>
      <w:numFmt w:val="decimal"/>
      <w:lvlText w:val="%1.%2.%3.%4.%5.%6.%7.%8.%9"/>
      <w:lvlJc w:val="left"/>
      <w:pPr>
        <w:ind w:left="6300" w:hanging="1440"/>
      </w:pPr>
    </w:lvl>
  </w:abstractNum>
  <w:abstractNum w:abstractNumId="23">
    <w:nsid w:val="1B7800D0"/>
    <w:multiLevelType w:val="multilevel"/>
    <w:tmpl w:val="BEE0296C"/>
    <w:lvl w:ilvl="0">
      <w:start w:val="1"/>
      <w:numFmt w:val="bullet"/>
      <w:lvlText w:val=""/>
      <w:lvlJc w:val="left"/>
      <w:pPr>
        <w:ind w:left="899" w:hanging="360"/>
      </w:pPr>
      <w:rPr>
        <w:rFonts w:ascii="Symbol" w:hAnsi="Symbol" w:hint="default"/>
      </w:rPr>
    </w:lvl>
    <w:lvl w:ilvl="1">
      <w:start w:val="1"/>
      <w:numFmt w:val="bullet"/>
      <w:lvlText w:val="o"/>
      <w:lvlJc w:val="left"/>
      <w:pPr>
        <w:ind w:left="1439" w:hanging="360"/>
      </w:pPr>
      <w:rPr>
        <w:rFonts w:ascii="Courier New" w:hAnsi="Courier New" w:cs="Courier New" w:hint="default"/>
      </w:rPr>
    </w:lvl>
    <w:lvl w:ilvl="2">
      <w:start w:val="1"/>
      <w:numFmt w:val="bullet"/>
      <w:lvlText w:val="o"/>
      <w:lvlJc w:val="left"/>
      <w:pPr>
        <w:ind w:left="2339" w:hanging="720"/>
      </w:pPr>
      <w:rPr>
        <w:rFonts w:ascii="Courier New" w:hAnsi="Courier New" w:cs="Courier New" w:hint="default"/>
      </w:rPr>
    </w:lvl>
    <w:lvl w:ilvl="3">
      <w:start w:val="1"/>
      <w:numFmt w:val="decimal"/>
      <w:lvlText w:val="%1.%2.%3.%4"/>
      <w:lvlJc w:val="left"/>
      <w:pPr>
        <w:ind w:left="2879" w:hanging="720"/>
      </w:pPr>
    </w:lvl>
    <w:lvl w:ilvl="4">
      <w:start w:val="1"/>
      <w:numFmt w:val="decimal"/>
      <w:lvlText w:val="%1.%2.%3.%4.%5"/>
      <w:lvlJc w:val="left"/>
      <w:pPr>
        <w:ind w:left="3419" w:hanging="720"/>
      </w:pPr>
    </w:lvl>
    <w:lvl w:ilvl="5">
      <w:start w:val="1"/>
      <w:numFmt w:val="decimal"/>
      <w:lvlText w:val="%1.%2.%3.%4.%5.%6"/>
      <w:lvlJc w:val="left"/>
      <w:pPr>
        <w:ind w:left="4319" w:hanging="1080"/>
      </w:pPr>
    </w:lvl>
    <w:lvl w:ilvl="6">
      <w:start w:val="1"/>
      <w:numFmt w:val="decimal"/>
      <w:lvlText w:val="%1.%2.%3.%4.%5.%6.%7"/>
      <w:lvlJc w:val="left"/>
      <w:pPr>
        <w:ind w:left="4859" w:hanging="1080"/>
      </w:pPr>
    </w:lvl>
    <w:lvl w:ilvl="7">
      <w:start w:val="1"/>
      <w:numFmt w:val="decimal"/>
      <w:lvlText w:val="%1.%2.%3.%4.%5.%6.%7.%8"/>
      <w:lvlJc w:val="left"/>
      <w:pPr>
        <w:ind w:left="5759" w:hanging="1440"/>
      </w:pPr>
    </w:lvl>
    <w:lvl w:ilvl="8">
      <w:start w:val="1"/>
      <w:numFmt w:val="decimal"/>
      <w:lvlText w:val="%1.%2.%3.%4.%5.%6.%7.%8.%9"/>
      <w:lvlJc w:val="left"/>
      <w:pPr>
        <w:ind w:left="6299" w:hanging="1440"/>
      </w:pPr>
    </w:lvl>
  </w:abstractNum>
  <w:abstractNum w:abstractNumId="24">
    <w:nsid w:val="1DFE5569"/>
    <w:multiLevelType w:val="multilevel"/>
    <w:tmpl w:val="92A43DC8"/>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92"/>
        </w:tabs>
        <w:ind w:left="792" w:hanging="432"/>
      </w:pPr>
      <w:rPr>
        <w:rFonts w:ascii="Symbol" w:hAnsi="Symbol" w:hint="default"/>
        <w:b/>
        <w:i w:val="0"/>
        <w:sz w:val="16"/>
        <w:szCs w:val="16"/>
      </w:rPr>
    </w:lvl>
    <w:lvl w:ilvl="2">
      <w:start w:val="1"/>
      <w:numFmt w:val="bullet"/>
      <w:lvlText w:val="o"/>
      <w:lvlJc w:val="left"/>
      <w:pPr>
        <w:tabs>
          <w:tab w:val="num" w:pos="1224"/>
        </w:tabs>
        <w:ind w:left="1224" w:hanging="504"/>
      </w:pPr>
      <w:rPr>
        <w:rFonts w:ascii="Courier New" w:hAnsi="Courier New" w:cs="Courier New" w:hint="default"/>
        <w:sz w:val="16"/>
        <w:szCs w:val="16"/>
      </w:rPr>
    </w:lvl>
    <w:lvl w:ilvl="3">
      <w:start w:val="1"/>
      <w:numFmt w:val="decimal"/>
      <w:lvlText w:val="%1.%2.%3.%4."/>
      <w:lvlJc w:val="left"/>
      <w:pPr>
        <w:tabs>
          <w:tab w:val="num" w:pos="1800"/>
        </w:tabs>
        <w:ind w:left="1728" w:hanging="648"/>
      </w:pPr>
    </w:lvl>
    <w:lvl w:ilvl="4">
      <w:start w:val="1"/>
      <w:numFmt w:val="bullet"/>
      <w:lvlText w:val="o"/>
      <w:lvlJc w:val="left"/>
      <w:pPr>
        <w:tabs>
          <w:tab w:val="num" w:pos="2520"/>
        </w:tabs>
        <w:ind w:left="2232" w:hanging="792"/>
      </w:pPr>
      <w:rPr>
        <w:rFonts w:ascii="Courier New" w:hAnsi="Courier New" w:cs="Courier New" w:hint="default"/>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nsid w:val="202A1D2C"/>
    <w:multiLevelType w:val="hybridMultilevel"/>
    <w:tmpl w:val="14242E76"/>
    <w:lvl w:ilvl="0" w:tplc="080A0001">
      <w:start w:val="1"/>
      <w:numFmt w:val="bullet"/>
      <w:lvlText w:val=""/>
      <w:lvlJc w:val="left"/>
      <w:pPr>
        <w:ind w:left="1258" w:hanging="360"/>
      </w:pPr>
      <w:rPr>
        <w:rFonts w:ascii="Symbol" w:hAnsi="Symbol" w:hint="default"/>
      </w:rPr>
    </w:lvl>
    <w:lvl w:ilvl="1" w:tplc="080A0003">
      <w:start w:val="1"/>
      <w:numFmt w:val="bullet"/>
      <w:lvlText w:val="o"/>
      <w:lvlJc w:val="left"/>
      <w:pPr>
        <w:ind w:left="1978" w:hanging="360"/>
      </w:pPr>
      <w:rPr>
        <w:rFonts w:ascii="Courier New" w:hAnsi="Courier New" w:cs="Courier New" w:hint="default"/>
      </w:rPr>
    </w:lvl>
    <w:lvl w:ilvl="2" w:tplc="080A0005">
      <w:start w:val="1"/>
      <w:numFmt w:val="bullet"/>
      <w:lvlText w:val=""/>
      <w:lvlJc w:val="left"/>
      <w:pPr>
        <w:ind w:left="2698" w:hanging="360"/>
      </w:pPr>
      <w:rPr>
        <w:rFonts w:ascii="Wingdings" w:hAnsi="Wingdings" w:hint="default"/>
      </w:rPr>
    </w:lvl>
    <w:lvl w:ilvl="3" w:tplc="080A0001">
      <w:start w:val="1"/>
      <w:numFmt w:val="bullet"/>
      <w:lvlText w:val=""/>
      <w:lvlJc w:val="left"/>
      <w:pPr>
        <w:ind w:left="3418" w:hanging="360"/>
      </w:pPr>
      <w:rPr>
        <w:rFonts w:ascii="Symbol" w:hAnsi="Symbol" w:hint="default"/>
      </w:rPr>
    </w:lvl>
    <w:lvl w:ilvl="4" w:tplc="080A0003">
      <w:start w:val="1"/>
      <w:numFmt w:val="bullet"/>
      <w:lvlText w:val="o"/>
      <w:lvlJc w:val="left"/>
      <w:pPr>
        <w:ind w:left="4138" w:hanging="360"/>
      </w:pPr>
      <w:rPr>
        <w:rFonts w:ascii="Courier New" w:hAnsi="Courier New" w:cs="Courier New" w:hint="default"/>
      </w:rPr>
    </w:lvl>
    <w:lvl w:ilvl="5" w:tplc="080A0005">
      <w:start w:val="1"/>
      <w:numFmt w:val="bullet"/>
      <w:lvlText w:val=""/>
      <w:lvlJc w:val="left"/>
      <w:pPr>
        <w:ind w:left="4858" w:hanging="360"/>
      </w:pPr>
      <w:rPr>
        <w:rFonts w:ascii="Wingdings" w:hAnsi="Wingdings" w:hint="default"/>
      </w:rPr>
    </w:lvl>
    <w:lvl w:ilvl="6" w:tplc="080A0001">
      <w:start w:val="1"/>
      <w:numFmt w:val="bullet"/>
      <w:lvlText w:val=""/>
      <w:lvlJc w:val="left"/>
      <w:pPr>
        <w:ind w:left="5578" w:hanging="360"/>
      </w:pPr>
      <w:rPr>
        <w:rFonts w:ascii="Symbol" w:hAnsi="Symbol" w:hint="default"/>
      </w:rPr>
    </w:lvl>
    <w:lvl w:ilvl="7" w:tplc="080A0003">
      <w:start w:val="1"/>
      <w:numFmt w:val="bullet"/>
      <w:lvlText w:val="o"/>
      <w:lvlJc w:val="left"/>
      <w:pPr>
        <w:ind w:left="6298" w:hanging="360"/>
      </w:pPr>
      <w:rPr>
        <w:rFonts w:ascii="Courier New" w:hAnsi="Courier New" w:cs="Courier New" w:hint="default"/>
      </w:rPr>
    </w:lvl>
    <w:lvl w:ilvl="8" w:tplc="080A0005">
      <w:start w:val="1"/>
      <w:numFmt w:val="bullet"/>
      <w:lvlText w:val=""/>
      <w:lvlJc w:val="left"/>
      <w:pPr>
        <w:ind w:left="7018" w:hanging="360"/>
      </w:pPr>
      <w:rPr>
        <w:rFonts w:ascii="Wingdings" w:hAnsi="Wingdings" w:hint="default"/>
      </w:rPr>
    </w:lvl>
  </w:abstractNum>
  <w:abstractNum w:abstractNumId="26">
    <w:nsid w:val="219468DE"/>
    <w:multiLevelType w:val="hybridMultilevel"/>
    <w:tmpl w:val="AFD05B4E"/>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start w:val="1"/>
      <w:numFmt w:val="bullet"/>
      <w:lvlText w:val=""/>
      <w:lvlJc w:val="left"/>
      <w:pPr>
        <w:ind w:left="3228" w:hanging="360"/>
      </w:pPr>
      <w:rPr>
        <w:rFonts w:ascii="Symbol" w:hAnsi="Symbol" w:hint="default"/>
      </w:rPr>
    </w:lvl>
    <w:lvl w:ilvl="4" w:tplc="0C0A0003">
      <w:start w:val="1"/>
      <w:numFmt w:val="bullet"/>
      <w:lvlText w:val="o"/>
      <w:lvlJc w:val="left"/>
      <w:pPr>
        <w:ind w:left="3948" w:hanging="360"/>
      </w:pPr>
      <w:rPr>
        <w:rFonts w:ascii="Courier New" w:hAnsi="Courier New" w:cs="Courier New" w:hint="default"/>
      </w:rPr>
    </w:lvl>
    <w:lvl w:ilvl="5" w:tplc="0C0A0005">
      <w:start w:val="1"/>
      <w:numFmt w:val="bullet"/>
      <w:lvlText w:val=""/>
      <w:lvlJc w:val="left"/>
      <w:pPr>
        <w:ind w:left="4668" w:hanging="360"/>
      </w:pPr>
      <w:rPr>
        <w:rFonts w:ascii="Wingdings" w:hAnsi="Wingdings" w:hint="default"/>
      </w:rPr>
    </w:lvl>
    <w:lvl w:ilvl="6" w:tplc="0C0A0001">
      <w:start w:val="1"/>
      <w:numFmt w:val="bullet"/>
      <w:lvlText w:val=""/>
      <w:lvlJc w:val="left"/>
      <w:pPr>
        <w:ind w:left="5388" w:hanging="360"/>
      </w:pPr>
      <w:rPr>
        <w:rFonts w:ascii="Symbol" w:hAnsi="Symbol" w:hint="default"/>
      </w:rPr>
    </w:lvl>
    <w:lvl w:ilvl="7" w:tplc="0C0A0003">
      <w:start w:val="1"/>
      <w:numFmt w:val="bullet"/>
      <w:lvlText w:val="o"/>
      <w:lvlJc w:val="left"/>
      <w:pPr>
        <w:ind w:left="6108" w:hanging="360"/>
      </w:pPr>
      <w:rPr>
        <w:rFonts w:ascii="Courier New" w:hAnsi="Courier New" w:cs="Courier New" w:hint="default"/>
      </w:rPr>
    </w:lvl>
    <w:lvl w:ilvl="8" w:tplc="0C0A0005">
      <w:start w:val="1"/>
      <w:numFmt w:val="bullet"/>
      <w:lvlText w:val=""/>
      <w:lvlJc w:val="left"/>
      <w:pPr>
        <w:ind w:left="6828" w:hanging="360"/>
      </w:pPr>
      <w:rPr>
        <w:rFonts w:ascii="Wingdings" w:hAnsi="Wingdings" w:hint="default"/>
      </w:rPr>
    </w:lvl>
  </w:abstractNum>
  <w:abstractNum w:abstractNumId="27">
    <w:nsid w:val="228F73DB"/>
    <w:multiLevelType w:val="multilevel"/>
    <w:tmpl w:val="EA0687CC"/>
    <w:lvl w:ilvl="0">
      <w:start w:val="20"/>
      <w:numFmt w:val="decimal"/>
      <w:lvlText w:val="%1"/>
      <w:lvlJc w:val="left"/>
      <w:pPr>
        <w:ind w:left="375" w:hanging="375"/>
      </w:pPr>
    </w:lvl>
    <w:lvl w:ilvl="1">
      <w:start w:val="1"/>
      <w:numFmt w:val="decimal"/>
      <w:lvlText w:val="%1.%2"/>
      <w:lvlJc w:val="left"/>
      <w:pPr>
        <w:ind w:left="1693" w:hanging="375"/>
      </w:pPr>
    </w:lvl>
    <w:lvl w:ilvl="2">
      <w:start w:val="1"/>
      <w:numFmt w:val="decimal"/>
      <w:lvlText w:val="%1.%2.%3"/>
      <w:lvlJc w:val="left"/>
      <w:pPr>
        <w:ind w:left="3356" w:hanging="720"/>
      </w:pPr>
    </w:lvl>
    <w:lvl w:ilvl="3">
      <w:start w:val="1"/>
      <w:numFmt w:val="decimal"/>
      <w:lvlText w:val="%1.%2.%3.%4"/>
      <w:lvlJc w:val="left"/>
      <w:pPr>
        <w:ind w:left="4674" w:hanging="720"/>
      </w:pPr>
    </w:lvl>
    <w:lvl w:ilvl="4">
      <w:start w:val="1"/>
      <w:numFmt w:val="decimal"/>
      <w:lvlText w:val="%1.%2.%3.%4.%5"/>
      <w:lvlJc w:val="left"/>
      <w:pPr>
        <w:ind w:left="6352" w:hanging="1080"/>
      </w:pPr>
    </w:lvl>
    <w:lvl w:ilvl="5">
      <w:start w:val="1"/>
      <w:numFmt w:val="decimal"/>
      <w:lvlText w:val="%1.%2.%3.%4.%5.%6"/>
      <w:lvlJc w:val="left"/>
      <w:pPr>
        <w:ind w:left="7670" w:hanging="1080"/>
      </w:pPr>
    </w:lvl>
    <w:lvl w:ilvl="6">
      <w:start w:val="1"/>
      <w:numFmt w:val="decimal"/>
      <w:lvlText w:val="%1.%2.%3.%4.%5.%6.%7"/>
      <w:lvlJc w:val="left"/>
      <w:pPr>
        <w:ind w:left="9348" w:hanging="1440"/>
      </w:pPr>
    </w:lvl>
    <w:lvl w:ilvl="7">
      <w:start w:val="1"/>
      <w:numFmt w:val="decimal"/>
      <w:lvlText w:val="%1.%2.%3.%4.%5.%6.%7.%8"/>
      <w:lvlJc w:val="left"/>
      <w:pPr>
        <w:ind w:left="10666" w:hanging="1440"/>
      </w:pPr>
    </w:lvl>
    <w:lvl w:ilvl="8">
      <w:start w:val="1"/>
      <w:numFmt w:val="decimal"/>
      <w:lvlText w:val="%1.%2.%3.%4.%5.%6.%7.%8.%9"/>
      <w:lvlJc w:val="left"/>
      <w:pPr>
        <w:ind w:left="12344" w:hanging="1800"/>
      </w:pPr>
    </w:lvl>
  </w:abstractNum>
  <w:abstractNum w:abstractNumId="28">
    <w:nsid w:val="22A66B1B"/>
    <w:multiLevelType w:val="multilevel"/>
    <w:tmpl w:val="6B5AF144"/>
    <w:lvl w:ilvl="0">
      <w:start w:val="1"/>
      <w:numFmt w:val="bullet"/>
      <w:lvlText w:val=""/>
      <w:lvlJc w:val="left"/>
      <w:pPr>
        <w:ind w:left="360" w:hanging="360"/>
      </w:pPr>
      <w:rPr>
        <w:rFonts w:ascii="Symbol" w:hAnsi="Symbol" w:hint="default"/>
      </w:rPr>
    </w:lvl>
    <w:lvl w:ilvl="1">
      <w:start w:val="1"/>
      <w:numFmt w:val="bullet"/>
      <w:lvlText w:val="o"/>
      <w:lvlJc w:val="left"/>
      <w:pPr>
        <w:ind w:left="900" w:hanging="360"/>
      </w:pPr>
      <w:rPr>
        <w:rFonts w:ascii="Courier New" w:hAnsi="Courier New" w:cs="Courier New" w:hint="default"/>
      </w:rPr>
    </w:lvl>
    <w:lvl w:ilvl="2">
      <w:start w:val="1"/>
      <w:numFmt w:val="decimal"/>
      <w:lvlText w:val="%1.%2.%3"/>
      <w:lvlJc w:val="left"/>
      <w:pPr>
        <w:ind w:left="1800" w:hanging="720"/>
      </w:pPr>
    </w:lvl>
    <w:lvl w:ilvl="3">
      <w:start w:val="1"/>
      <w:numFmt w:val="bullet"/>
      <w:lvlText w:val="o"/>
      <w:lvlJc w:val="left"/>
      <w:pPr>
        <w:ind w:left="2340" w:hanging="720"/>
      </w:pPr>
      <w:rPr>
        <w:rFonts w:ascii="Courier New" w:hAnsi="Courier New" w:cs="Courier New" w:hint="default"/>
      </w:rPr>
    </w:lvl>
    <w:lvl w:ilvl="4">
      <w:start w:val="1"/>
      <w:numFmt w:val="decimal"/>
      <w:lvlText w:val="%1.%2.%3.%4.%5"/>
      <w:lvlJc w:val="left"/>
      <w:pPr>
        <w:ind w:left="2880" w:hanging="720"/>
      </w:pPr>
    </w:lvl>
    <w:lvl w:ilvl="5">
      <w:start w:val="1"/>
      <w:numFmt w:val="decimal"/>
      <w:lvlText w:val="%1.%2.%3.%4.%5.%6"/>
      <w:lvlJc w:val="left"/>
      <w:pPr>
        <w:ind w:left="3780" w:hanging="1080"/>
      </w:pPr>
    </w:lvl>
    <w:lvl w:ilvl="6">
      <w:start w:val="1"/>
      <w:numFmt w:val="decimal"/>
      <w:lvlText w:val="%1.%2.%3.%4.%5.%6.%7"/>
      <w:lvlJc w:val="left"/>
      <w:pPr>
        <w:ind w:left="4320" w:hanging="1080"/>
      </w:pPr>
    </w:lvl>
    <w:lvl w:ilvl="7">
      <w:start w:val="1"/>
      <w:numFmt w:val="decimal"/>
      <w:lvlText w:val="%1.%2.%3.%4.%5.%6.%7.%8"/>
      <w:lvlJc w:val="left"/>
      <w:pPr>
        <w:ind w:left="5220" w:hanging="1440"/>
      </w:pPr>
    </w:lvl>
    <w:lvl w:ilvl="8">
      <w:start w:val="1"/>
      <w:numFmt w:val="decimal"/>
      <w:lvlText w:val="%1.%2.%3.%4.%5.%6.%7.%8.%9"/>
      <w:lvlJc w:val="left"/>
      <w:pPr>
        <w:ind w:left="5760" w:hanging="1440"/>
      </w:pPr>
    </w:lvl>
  </w:abstractNum>
  <w:abstractNum w:abstractNumId="29">
    <w:nsid w:val="232A34B4"/>
    <w:multiLevelType w:val="hybridMultilevel"/>
    <w:tmpl w:val="51C8E468"/>
    <w:lvl w:ilvl="0" w:tplc="080A0001">
      <w:start w:val="1"/>
      <w:numFmt w:val="bullet"/>
      <w:lvlText w:val=""/>
      <w:lvlJc w:val="left"/>
      <w:pPr>
        <w:tabs>
          <w:tab w:val="num" w:pos="1574"/>
        </w:tabs>
        <w:ind w:left="1574" w:hanging="360"/>
      </w:pPr>
      <w:rPr>
        <w:rFonts w:ascii="Symbol" w:hAnsi="Symbol" w:hint="default"/>
      </w:rPr>
    </w:lvl>
    <w:lvl w:ilvl="1" w:tplc="0C0A0003">
      <w:start w:val="1"/>
      <w:numFmt w:val="bullet"/>
      <w:lvlText w:val="o"/>
      <w:lvlJc w:val="left"/>
      <w:pPr>
        <w:tabs>
          <w:tab w:val="num" w:pos="2283"/>
        </w:tabs>
        <w:ind w:left="2283" w:hanging="360"/>
      </w:pPr>
      <w:rPr>
        <w:rFonts w:ascii="Courier New" w:hAnsi="Courier New" w:cs="Courier New" w:hint="default"/>
      </w:rPr>
    </w:lvl>
    <w:lvl w:ilvl="2" w:tplc="0C0A000D">
      <w:start w:val="1"/>
      <w:numFmt w:val="bullet"/>
      <w:lvlText w:val=""/>
      <w:lvlJc w:val="left"/>
      <w:pPr>
        <w:tabs>
          <w:tab w:val="num" w:pos="3232"/>
        </w:tabs>
        <w:ind w:left="3232" w:hanging="360"/>
      </w:pPr>
      <w:rPr>
        <w:rFonts w:ascii="Wingdings" w:hAnsi="Wingdings" w:hint="default"/>
      </w:rPr>
    </w:lvl>
    <w:lvl w:ilvl="3" w:tplc="0C0A0001">
      <w:start w:val="1"/>
      <w:numFmt w:val="bullet"/>
      <w:lvlText w:val=""/>
      <w:lvlJc w:val="left"/>
      <w:pPr>
        <w:tabs>
          <w:tab w:val="num" w:pos="3952"/>
        </w:tabs>
        <w:ind w:left="3952" w:hanging="360"/>
      </w:pPr>
      <w:rPr>
        <w:rFonts w:ascii="Symbol" w:hAnsi="Symbol" w:hint="default"/>
      </w:rPr>
    </w:lvl>
    <w:lvl w:ilvl="4" w:tplc="0C0A0005">
      <w:start w:val="1"/>
      <w:numFmt w:val="bullet"/>
      <w:lvlText w:val=""/>
      <w:lvlJc w:val="left"/>
      <w:pPr>
        <w:tabs>
          <w:tab w:val="num" w:pos="4672"/>
        </w:tabs>
        <w:ind w:left="4672" w:hanging="360"/>
      </w:pPr>
      <w:rPr>
        <w:rFonts w:ascii="Wingdings" w:hAnsi="Wingdings" w:hint="default"/>
      </w:rPr>
    </w:lvl>
    <w:lvl w:ilvl="5" w:tplc="0C0A0005">
      <w:start w:val="1"/>
      <w:numFmt w:val="bullet"/>
      <w:lvlText w:val=""/>
      <w:lvlJc w:val="left"/>
      <w:pPr>
        <w:tabs>
          <w:tab w:val="num" w:pos="5392"/>
        </w:tabs>
        <w:ind w:left="5392" w:hanging="360"/>
      </w:pPr>
      <w:rPr>
        <w:rFonts w:ascii="Wingdings" w:hAnsi="Wingdings" w:hint="default"/>
      </w:rPr>
    </w:lvl>
    <w:lvl w:ilvl="6" w:tplc="0C0A0001">
      <w:start w:val="1"/>
      <w:numFmt w:val="bullet"/>
      <w:lvlText w:val=""/>
      <w:lvlJc w:val="left"/>
      <w:pPr>
        <w:tabs>
          <w:tab w:val="num" w:pos="6112"/>
        </w:tabs>
        <w:ind w:left="6112" w:hanging="360"/>
      </w:pPr>
      <w:rPr>
        <w:rFonts w:ascii="Symbol" w:hAnsi="Symbol" w:hint="default"/>
      </w:rPr>
    </w:lvl>
    <w:lvl w:ilvl="7" w:tplc="0C0A0003">
      <w:start w:val="1"/>
      <w:numFmt w:val="bullet"/>
      <w:lvlText w:val="o"/>
      <w:lvlJc w:val="left"/>
      <w:pPr>
        <w:tabs>
          <w:tab w:val="num" w:pos="6832"/>
        </w:tabs>
        <w:ind w:left="6832" w:hanging="360"/>
      </w:pPr>
      <w:rPr>
        <w:rFonts w:ascii="Courier New" w:hAnsi="Courier New" w:cs="Courier New" w:hint="default"/>
      </w:rPr>
    </w:lvl>
    <w:lvl w:ilvl="8" w:tplc="0C0A0005">
      <w:start w:val="1"/>
      <w:numFmt w:val="bullet"/>
      <w:lvlText w:val=""/>
      <w:lvlJc w:val="left"/>
      <w:pPr>
        <w:tabs>
          <w:tab w:val="num" w:pos="7552"/>
        </w:tabs>
        <w:ind w:left="7552" w:hanging="360"/>
      </w:pPr>
      <w:rPr>
        <w:rFonts w:ascii="Wingdings" w:hAnsi="Wingdings" w:hint="default"/>
      </w:rPr>
    </w:lvl>
  </w:abstractNum>
  <w:abstractNum w:abstractNumId="30">
    <w:nsid w:val="237B50D3"/>
    <w:multiLevelType w:val="hybridMultilevel"/>
    <w:tmpl w:val="09369978"/>
    <w:lvl w:ilvl="0" w:tplc="080A0003">
      <w:start w:val="1"/>
      <w:numFmt w:val="bullet"/>
      <w:lvlText w:val="o"/>
      <w:lvlJc w:val="left"/>
      <w:pPr>
        <w:ind w:left="2136" w:hanging="360"/>
      </w:pPr>
      <w:rPr>
        <w:rFonts w:ascii="Courier New" w:hAnsi="Courier New" w:cs="Courier New" w:hint="default"/>
      </w:rPr>
    </w:lvl>
    <w:lvl w:ilvl="1" w:tplc="080A0003">
      <w:start w:val="1"/>
      <w:numFmt w:val="bullet"/>
      <w:lvlText w:val="o"/>
      <w:lvlJc w:val="left"/>
      <w:pPr>
        <w:ind w:left="2856" w:hanging="360"/>
      </w:pPr>
      <w:rPr>
        <w:rFonts w:ascii="Courier New" w:hAnsi="Courier New" w:cs="Courier New" w:hint="default"/>
      </w:rPr>
    </w:lvl>
    <w:lvl w:ilvl="2" w:tplc="080A0005">
      <w:start w:val="1"/>
      <w:numFmt w:val="bullet"/>
      <w:lvlText w:val=""/>
      <w:lvlJc w:val="left"/>
      <w:pPr>
        <w:ind w:left="3576" w:hanging="360"/>
      </w:pPr>
      <w:rPr>
        <w:rFonts w:ascii="Wingdings" w:hAnsi="Wingdings" w:hint="default"/>
      </w:rPr>
    </w:lvl>
    <w:lvl w:ilvl="3" w:tplc="080A0001">
      <w:start w:val="1"/>
      <w:numFmt w:val="bullet"/>
      <w:lvlText w:val=""/>
      <w:lvlJc w:val="left"/>
      <w:pPr>
        <w:ind w:left="4296" w:hanging="360"/>
      </w:pPr>
      <w:rPr>
        <w:rFonts w:ascii="Symbol" w:hAnsi="Symbol" w:hint="default"/>
      </w:rPr>
    </w:lvl>
    <w:lvl w:ilvl="4" w:tplc="080A0003">
      <w:start w:val="1"/>
      <w:numFmt w:val="bullet"/>
      <w:lvlText w:val="o"/>
      <w:lvlJc w:val="left"/>
      <w:pPr>
        <w:ind w:left="5016" w:hanging="360"/>
      </w:pPr>
      <w:rPr>
        <w:rFonts w:ascii="Courier New" w:hAnsi="Courier New" w:cs="Courier New" w:hint="default"/>
      </w:rPr>
    </w:lvl>
    <w:lvl w:ilvl="5" w:tplc="080A0005">
      <w:start w:val="1"/>
      <w:numFmt w:val="bullet"/>
      <w:lvlText w:val=""/>
      <w:lvlJc w:val="left"/>
      <w:pPr>
        <w:ind w:left="5736" w:hanging="360"/>
      </w:pPr>
      <w:rPr>
        <w:rFonts w:ascii="Wingdings" w:hAnsi="Wingdings" w:hint="default"/>
      </w:rPr>
    </w:lvl>
    <w:lvl w:ilvl="6" w:tplc="080A0001">
      <w:start w:val="1"/>
      <w:numFmt w:val="bullet"/>
      <w:lvlText w:val=""/>
      <w:lvlJc w:val="left"/>
      <w:pPr>
        <w:ind w:left="6456" w:hanging="360"/>
      </w:pPr>
      <w:rPr>
        <w:rFonts w:ascii="Symbol" w:hAnsi="Symbol" w:hint="default"/>
      </w:rPr>
    </w:lvl>
    <w:lvl w:ilvl="7" w:tplc="080A0003">
      <w:start w:val="1"/>
      <w:numFmt w:val="bullet"/>
      <w:lvlText w:val="o"/>
      <w:lvlJc w:val="left"/>
      <w:pPr>
        <w:ind w:left="7176" w:hanging="360"/>
      </w:pPr>
      <w:rPr>
        <w:rFonts w:ascii="Courier New" w:hAnsi="Courier New" w:cs="Courier New" w:hint="default"/>
      </w:rPr>
    </w:lvl>
    <w:lvl w:ilvl="8" w:tplc="080A0005">
      <w:start w:val="1"/>
      <w:numFmt w:val="bullet"/>
      <w:lvlText w:val=""/>
      <w:lvlJc w:val="left"/>
      <w:pPr>
        <w:ind w:left="7896" w:hanging="360"/>
      </w:pPr>
      <w:rPr>
        <w:rFonts w:ascii="Wingdings" w:hAnsi="Wingdings" w:hint="default"/>
      </w:rPr>
    </w:lvl>
  </w:abstractNum>
  <w:abstractNum w:abstractNumId="31">
    <w:nsid w:val="23A64D06"/>
    <w:multiLevelType w:val="hybridMultilevel"/>
    <w:tmpl w:val="6AB287E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3">
      <w:start w:val="1"/>
      <w:numFmt w:val="bullet"/>
      <w:lvlText w:val="o"/>
      <w:lvlJc w:val="left"/>
      <w:pPr>
        <w:ind w:left="2160" w:hanging="360"/>
      </w:pPr>
      <w:rPr>
        <w:rFonts w:ascii="Courier New" w:hAnsi="Courier New" w:cs="Courier New"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2">
    <w:nsid w:val="23C20278"/>
    <w:multiLevelType w:val="multilevel"/>
    <w:tmpl w:val="2D103298"/>
    <w:lvl w:ilvl="0">
      <w:start w:val="1"/>
      <w:numFmt w:val="bullet"/>
      <w:lvlText w:val=""/>
      <w:lvlJc w:val="left"/>
      <w:pPr>
        <w:ind w:left="1068" w:hanging="360"/>
      </w:pPr>
      <w:rPr>
        <w:rFonts w:ascii="Symbol" w:hAnsi="Symbol" w:hint="default"/>
      </w:rPr>
    </w:lvl>
    <w:lvl w:ilvl="1">
      <w:start w:val="1"/>
      <w:numFmt w:val="bullet"/>
      <w:lvlText w:val="o"/>
      <w:lvlJc w:val="left"/>
      <w:pPr>
        <w:ind w:left="1608" w:hanging="360"/>
      </w:pPr>
      <w:rPr>
        <w:rFonts w:ascii="Courier New" w:hAnsi="Courier New" w:cs="Courier New" w:hint="default"/>
      </w:rPr>
    </w:lvl>
    <w:lvl w:ilvl="2">
      <w:start w:val="1"/>
      <w:numFmt w:val="bullet"/>
      <w:lvlText w:val="o"/>
      <w:lvlJc w:val="left"/>
      <w:pPr>
        <w:ind w:left="2508" w:hanging="720"/>
      </w:pPr>
      <w:rPr>
        <w:rFonts w:ascii="Courier New" w:hAnsi="Courier New" w:cs="Courier New" w:hint="default"/>
      </w:rPr>
    </w:lvl>
    <w:lvl w:ilvl="3">
      <w:start w:val="1"/>
      <w:numFmt w:val="decimal"/>
      <w:lvlText w:val="%1.%2.%3.%4"/>
      <w:lvlJc w:val="left"/>
      <w:pPr>
        <w:ind w:left="3048" w:hanging="720"/>
      </w:pPr>
    </w:lvl>
    <w:lvl w:ilvl="4">
      <w:start w:val="1"/>
      <w:numFmt w:val="decimal"/>
      <w:lvlText w:val="%1.%2.%3.%4.%5"/>
      <w:lvlJc w:val="left"/>
      <w:pPr>
        <w:ind w:left="3588" w:hanging="720"/>
      </w:pPr>
    </w:lvl>
    <w:lvl w:ilvl="5">
      <w:start w:val="1"/>
      <w:numFmt w:val="decimal"/>
      <w:lvlText w:val="%1.%2.%3.%4.%5.%6"/>
      <w:lvlJc w:val="left"/>
      <w:pPr>
        <w:ind w:left="4488" w:hanging="1080"/>
      </w:pPr>
    </w:lvl>
    <w:lvl w:ilvl="6">
      <w:start w:val="1"/>
      <w:numFmt w:val="decimal"/>
      <w:lvlText w:val="%1.%2.%3.%4.%5.%6.%7"/>
      <w:lvlJc w:val="left"/>
      <w:pPr>
        <w:ind w:left="5028" w:hanging="1080"/>
      </w:pPr>
    </w:lvl>
    <w:lvl w:ilvl="7">
      <w:start w:val="1"/>
      <w:numFmt w:val="decimal"/>
      <w:lvlText w:val="%1.%2.%3.%4.%5.%6.%7.%8"/>
      <w:lvlJc w:val="left"/>
      <w:pPr>
        <w:ind w:left="5928" w:hanging="1440"/>
      </w:pPr>
    </w:lvl>
    <w:lvl w:ilvl="8">
      <w:start w:val="1"/>
      <w:numFmt w:val="decimal"/>
      <w:lvlText w:val="%1.%2.%3.%4.%5.%6.%7.%8.%9"/>
      <w:lvlJc w:val="left"/>
      <w:pPr>
        <w:ind w:left="6468" w:hanging="1440"/>
      </w:pPr>
    </w:lvl>
  </w:abstractNum>
  <w:abstractNum w:abstractNumId="33">
    <w:nsid w:val="24120F1A"/>
    <w:multiLevelType w:val="hybridMultilevel"/>
    <w:tmpl w:val="18B2B25C"/>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start w:val="1"/>
      <w:numFmt w:val="bullet"/>
      <w:lvlText w:val=""/>
      <w:lvlJc w:val="left"/>
      <w:pPr>
        <w:ind w:left="2520" w:hanging="360"/>
      </w:pPr>
      <w:rPr>
        <w:rFonts w:ascii="Symbol" w:hAnsi="Symbol" w:hint="default"/>
      </w:rPr>
    </w:lvl>
    <w:lvl w:ilvl="4" w:tplc="080A0003">
      <w:start w:val="1"/>
      <w:numFmt w:val="bullet"/>
      <w:lvlText w:val="o"/>
      <w:lvlJc w:val="left"/>
      <w:pPr>
        <w:ind w:left="3240" w:hanging="360"/>
      </w:pPr>
      <w:rPr>
        <w:rFonts w:ascii="Courier New" w:hAnsi="Courier New" w:cs="Courier New" w:hint="default"/>
      </w:rPr>
    </w:lvl>
    <w:lvl w:ilvl="5" w:tplc="080A0005">
      <w:start w:val="1"/>
      <w:numFmt w:val="bullet"/>
      <w:lvlText w:val=""/>
      <w:lvlJc w:val="left"/>
      <w:pPr>
        <w:ind w:left="3960" w:hanging="360"/>
      </w:pPr>
      <w:rPr>
        <w:rFonts w:ascii="Wingdings" w:hAnsi="Wingdings" w:hint="default"/>
      </w:rPr>
    </w:lvl>
    <w:lvl w:ilvl="6" w:tplc="080A0001">
      <w:start w:val="1"/>
      <w:numFmt w:val="bullet"/>
      <w:lvlText w:val=""/>
      <w:lvlJc w:val="left"/>
      <w:pPr>
        <w:ind w:left="4680" w:hanging="360"/>
      </w:pPr>
      <w:rPr>
        <w:rFonts w:ascii="Symbol" w:hAnsi="Symbol" w:hint="default"/>
      </w:rPr>
    </w:lvl>
    <w:lvl w:ilvl="7" w:tplc="080A0003">
      <w:start w:val="1"/>
      <w:numFmt w:val="bullet"/>
      <w:lvlText w:val="o"/>
      <w:lvlJc w:val="left"/>
      <w:pPr>
        <w:ind w:left="5400" w:hanging="360"/>
      </w:pPr>
      <w:rPr>
        <w:rFonts w:ascii="Courier New" w:hAnsi="Courier New" w:cs="Courier New" w:hint="default"/>
      </w:rPr>
    </w:lvl>
    <w:lvl w:ilvl="8" w:tplc="080A0005">
      <w:start w:val="1"/>
      <w:numFmt w:val="bullet"/>
      <w:lvlText w:val=""/>
      <w:lvlJc w:val="left"/>
      <w:pPr>
        <w:ind w:left="6120" w:hanging="360"/>
      </w:pPr>
      <w:rPr>
        <w:rFonts w:ascii="Wingdings" w:hAnsi="Wingdings" w:hint="default"/>
      </w:rPr>
    </w:lvl>
  </w:abstractNum>
  <w:abstractNum w:abstractNumId="34">
    <w:nsid w:val="25E85BCE"/>
    <w:multiLevelType w:val="multilevel"/>
    <w:tmpl w:val="7C1CBEE0"/>
    <w:lvl w:ilvl="0">
      <w:start w:val="7"/>
      <w:numFmt w:val="decimal"/>
      <w:lvlText w:val="%1"/>
      <w:lvlJc w:val="left"/>
      <w:pPr>
        <w:ind w:left="360" w:hanging="360"/>
      </w:pPr>
    </w:lvl>
    <w:lvl w:ilvl="1">
      <w:start w:val="2"/>
      <w:numFmt w:val="decimal"/>
      <w:lvlText w:val="%1.%2"/>
      <w:lvlJc w:val="left"/>
      <w:pPr>
        <w:ind w:left="644"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5">
    <w:nsid w:val="29E279B5"/>
    <w:multiLevelType w:val="hybridMultilevel"/>
    <w:tmpl w:val="D6089C38"/>
    <w:lvl w:ilvl="0" w:tplc="080A0001">
      <w:start w:val="1"/>
      <w:numFmt w:val="bullet"/>
      <w:lvlText w:val=""/>
      <w:lvlJc w:val="left"/>
      <w:pPr>
        <w:ind w:left="1496" w:hanging="360"/>
      </w:pPr>
      <w:rPr>
        <w:rFonts w:ascii="Symbol" w:hAnsi="Symbol" w:hint="default"/>
      </w:rPr>
    </w:lvl>
    <w:lvl w:ilvl="1" w:tplc="080A0003">
      <w:start w:val="1"/>
      <w:numFmt w:val="bullet"/>
      <w:lvlText w:val="o"/>
      <w:lvlJc w:val="left"/>
      <w:pPr>
        <w:ind w:left="2216" w:hanging="360"/>
      </w:pPr>
      <w:rPr>
        <w:rFonts w:ascii="Courier New" w:hAnsi="Courier New" w:cs="Courier New" w:hint="default"/>
      </w:rPr>
    </w:lvl>
    <w:lvl w:ilvl="2" w:tplc="080A0005">
      <w:start w:val="1"/>
      <w:numFmt w:val="bullet"/>
      <w:lvlText w:val=""/>
      <w:lvlJc w:val="left"/>
      <w:pPr>
        <w:ind w:left="2936" w:hanging="360"/>
      </w:pPr>
      <w:rPr>
        <w:rFonts w:ascii="Wingdings" w:hAnsi="Wingdings" w:hint="default"/>
      </w:rPr>
    </w:lvl>
    <w:lvl w:ilvl="3" w:tplc="080A0001">
      <w:start w:val="1"/>
      <w:numFmt w:val="bullet"/>
      <w:lvlText w:val=""/>
      <w:lvlJc w:val="left"/>
      <w:pPr>
        <w:ind w:left="3656" w:hanging="360"/>
      </w:pPr>
      <w:rPr>
        <w:rFonts w:ascii="Symbol" w:hAnsi="Symbol" w:hint="default"/>
      </w:rPr>
    </w:lvl>
    <w:lvl w:ilvl="4" w:tplc="080A0003">
      <w:start w:val="1"/>
      <w:numFmt w:val="bullet"/>
      <w:lvlText w:val="o"/>
      <w:lvlJc w:val="left"/>
      <w:pPr>
        <w:ind w:left="4376" w:hanging="360"/>
      </w:pPr>
      <w:rPr>
        <w:rFonts w:ascii="Courier New" w:hAnsi="Courier New" w:cs="Courier New" w:hint="default"/>
      </w:rPr>
    </w:lvl>
    <w:lvl w:ilvl="5" w:tplc="080A0005">
      <w:start w:val="1"/>
      <w:numFmt w:val="bullet"/>
      <w:lvlText w:val=""/>
      <w:lvlJc w:val="left"/>
      <w:pPr>
        <w:ind w:left="5096" w:hanging="360"/>
      </w:pPr>
      <w:rPr>
        <w:rFonts w:ascii="Wingdings" w:hAnsi="Wingdings" w:hint="default"/>
      </w:rPr>
    </w:lvl>
    <w:lvl w:ilvl="6" w:tplc="080A0001">
      <w:start w:val="1"/>
      <w:numFmt w:val="bullet"/>
      <w:lvlText w:val=""/>
      <w:lvlJc w:val="left"/>
      <w:pPr>
        <w:ind w:left="5816" w:hanging="360"/>
      </w:pPr>
      <w:rPr>
        <w:rFonts w:ascii="Symbol" w:hAnsi="Symbol" w:hint="default"/>
      </w:rPr>
    </w:lvl>
    <w:lvl w:ilvl="7" w:tplc="080A0003">
      <w:start w:val="1"/>
      <w:numFmt w:val="bullet"/>
      <w:lvlText w:val="o"/>
      <w:lvlJc w:val="left"/>
      <w:pPr>
        <w:ind w:left="6536" w:hanging="360"/>
      </w:pPr>
      <w:rPr>
        <w:rFonts w:ascii="Courier New" w:hAnsi="Courier New" w:cs="Courier New" w:hint="default"/>
      </w:rPr>
    </w:lvl>
    <w:lvl w:ilvl="8" w:tplc="080A0005">
      <w:start w:val="1"/>
      <w:numFmt w:val="bullet"/>
      <w:lvlText w:val=""/>
      <w:lvlJc w:val="left"/>
      <w:pPr>
        <w:ind w:left="7256" w:hanging="360"/>
      </w:pPr>
      <w:rPr>
        <w:rFonts w:ascii="Wingdings" w:hAnsi="Wingdings" w:hint="default"/>
      </w:rPr>
    </w:lvl>
  </w:abstractNum>
  <w:abstractNum w:abstractNumId="36">
    <w:nsid w:val="2BA93B9B"/>
    <w:multiLevelType w:val="hybridMultilevel"/>
    <w:tmpl w:val="B6766C3C"/>
    <w:lvl w:ilvl="0" w:tplc="080A0009">
      <w:start w:val="1"/>
      <w:numFmt w:val="bullet"/>
      <w:lvlText w:val=""/>
      <w:lvlJc w:val="left"/>
      <w:pPr>
        <w:ind w:left="1211" w:hanging="360"/>
      </w:pPr>
      <w:rPr>
        <w:rFonts w:ascii="Wingdings" w:hAnsi="Wingdings" w:hint="default"/>
      </w:rPr>
    </w:lvl>
    <w:lvl w:ilvl="1" w:tplc="080A0003">
      <w:start w:val="1"/>
      <w:numFmt w:val="bullet"/>
      <w:lvlText w:val="o"/>
      <w:lvlJc w:val="left"/>
      <w:pPr>
        <w:ind w:left="1931" w:hanging="360"/>
      </w:pPr>
      <w:rPr>
        <w:rFonts w:ascii="Courier New" w:hAnsi="Courier New" w:cs="Courier New" w:hint="default"/>
      </w:rPr>
    </w:lvl>
    <w:lvl w:ilvl="2" w:tplc="080A0005">
      <w:start w:val="1"/>
      <w:numFmt w:val="bullet"/>
      <w:lvlText w:val=""/>
      <w:lvlJc w:val="left"/>
      <w:pPr>
        <w:ind w:left="2651" w:hanging="360"/>
      </w:pPr>
      <w:rPr>
        <w:rFonts w:ascii="Wingdings" w:hAnsi="Wingdings" w:hint="default"/>
      </w:rPr>
    </w:lvl>
    <w:lvl w:ilvl="3" w:tplc="080A0001">
      <w:start w:val="1"/>
      <w:numFmt w:val="bullet"/>
      <w:lvlText w:val=""/>
      <w:lvlJc w:val="left"/>
      <w:pPr>
        <w:ind w:left="3371" w:hanging="360"/>
      </w:pPr>
      <w:rPr>
        <w:rFonts w:ascii="Symbol" w:hAnsi="Symbol" w:hint="default"/>
      </w:rPr>
    </w:lvl>
    <w:lvl w:ilvl="4" w:tplc="080A0003">
      <w:start w:val="1"/>
      <w:numFmt w:val="bullet"/>
      <w:lvlText w:val="o"/>
      <w:lvlJc w:val="left"/>
      <w:pPr>
        <w:ind w:left="4091" w:hanging="360"/>
      </w:pPr>
      <w:rPr>
        <w:rFonts w:ascii="Courier New" w:hAnsi="Courier New" w:cs="Courier New" w:hint="default"/>
      </w:rPr>
    </w:lvl>
    <w:lvl w:ilvl="5" w:tplc="080A0005">
      <w:start w:val="1"/>
      <w:numFmt w:val="bullet"/>
      <w:lvlText w:val=""/>
      <w:lvlJc w:val="left"/>
      <w:pPr>
        <w:ind w:left="4811" w:hanging="360"/>
      </w:pPr>
      <w:rPr>
        <w:rFonts w:ascii="Wingdings" w:hAnsi="Wingdings" w:hint="default"/>
      </w:rPr>
    </w:lvl>
    <w:lvl w:ilvl="6" w:tplc="080A0001">
      <w:start w:val="1"/>
      <w:numFmt w:val="bullet"/>
      <w:lvlText w:val=""/>
      <w:lvlJc w:val="left"/>
      <w:pPr>
        <w:ind w:left="5531" w:hanging="360"/>
      </w:pPr>
      <w:rPr>
        <w:rFonts w:ascii="Symbol" w:hAnsi="Symbol" w:hint="default"/>
      </w:rPr>
    </w:lvl>
    <w:lvl w:ilvl="7" w:tplc="080A0003">
      <w:start w:val="1"/>
      <w:numFmt w:val="bullet"/>
      <w:lvlText w:val="o"/>
      <w:lvlJc w:val="left"/>
      <w:pPr>
        <w:ind w:left="6251" w:hanging="360"/>
      </w:pPr>
      <w:rPr>
        <w:rFonts w:ascii="Courier New" w:hAnsi="Courier New" w:cs="Courier New" w:hint="default"/>
      </w:rPr>
    </w:lvl>
    <w:lvl w:ilvl="8" w:tplc="080A0005">
      <w:start w:val="1"/>
      <w:numFmt w:val="bullet"/>
      <w:lvlText w:val=""/>
      <w:lvlJc w:val="left"/>
      <w:pPr>
        <w:ind w:left="6971" w:hanging="360"/>
      </w:pPr>
      <w:rPr>
        <w:rFonts w:ascii="Wingdings" w:hAnsi="Wingdings" w:hint="default"/>
      </w:rPr>
    </w:lvl>
  </w:abstractNum>
  <w:abstractNum w:abstractNumId="37">
    <w:nsid w:val="2C27173A"/>
    <w:multiLevelType w:val="hybridMultilevel"/>
    <w:tmpl w:val="5E289314"/>
    <w:lvl w:ilvl="0" w:tplc="0C0A0001">
      <w:start w:val="1"/>
      <w:numFmt w:val="bullet"/>
      <w:lvlText w:val=""/>
      <w:lvlJc w:val="left"/>
      <w:pPr>
        <w:tabs>
          <w:tab w:val="num" w:pos="1080"/>
        </w:tabs>
        <w:ind w:left="1080" w:hanging="360"/>
      </w:pPr>
      <w:rPr>
        <w:rFonts w:ascii="Symbol" w:hAnsi="Symbol" w:hint="default"/>
      </w:rPr>
    </w:lvl>
    <w:lvl w:ilvl="1" w:tplc="080A0001">
      <w:start w:val="1"/>
      <w:numFmt w:val="bullet"/>
      <w:lvlText w:val=""/>
      <w:lvlJc w:val="left"/>
      <w:pPr>
        <w:tabs>
          <w:tab w:val="num" w:pos="1789"/>
        </w:tabs>
        <w:ind w:left="1789" w:hanging="360"/>
      </w:pPr>
      <w:rPr>
        <w:rFonts w:ascii="Symbol" w:hAnsi="Symbol" w:hint="default"/>
      </w:rPr>
    </w:lvl>
    <w:lvl w:ilvl="2" w:tplc="0C0A0005">
      <w:start w:val="1"/>
      <w:numFmt w:val="bullet"/>
      <w:lvlText w:val=""/>
      <w:lvlJc w:val="left"/>
      <w:pPr>
        <w:tabs>
          <w:tab w:val="num" w:pos="2738"/>
        </w:tabs>
        <w:ind w:left="2738" w:hanging="360"/>
      </w:pPr>
      <w:rPr>
        <w:rFonts w:ascii="Wingdings" w:hAnsi="Wingdings" w:hint="default"/>
      </w:rPr>
    </w:lvl>
    <w:lvl w:ilvl="3" w:tplc="0C0A0001">
      <w:start w:val="1"/>
      <w:numFmt w:val="bullet"/>
      <w:lvlText w:val=""/>
      <w:lvlJc w:val="left"/>
      <w:pPr>
        <w:tabs>
          <w:tab w:val="num" w:pos="3458"/>
        </w:tabs>
        <w:ind w:left="3458" w:hanging="360"/>
      </w:pPr>
      <w:rPr>
        <w:rFonts w:ascii="Symbol" w:hAnsi="Symbol" w:hint="default"/>
      </w:rPr>
    </w:lvl>
    <w:lvl w:ilvl="4" w:tplc="0C0A0005">
      <w:start w:val="1"/>
      <w:numFmt w:val="bullet"/>
      <w:lvlText w:val=""/>
      <w:lvlJc w:val="left"/>
      <w:pPr>
        <w:tabs>
          <w:tab w:val="num" w:pos="4178"/>
        </w:tabs>
        <w:ind w:left="4178" w:hanging="360"/>
      </w:pPr>
      <w:rPr>
        <w:rFonts w:ascii="Wingdings" w:hAnsi="Wingdings" w:hint="default"/>
      </w:rPr>
    </w:lvl>
    <w:lvl w:ilvl="5" w:tplc="0C0A0005">
      <w:start w:val="1"/>
      <w:numFmt w:val="bullet"/>
      <w:lvlText w:val=""/>
      <w:lvlJc w:val="left"/>
      <w:pPr>
        <w:tabs>
          <w:tab w:val="num" w:pos="4898"/>
        </w:tabs>
        <w:ind w:left="4898" w:hanging="360"/>
      </w:pPr>
      <w:rPr>
        <w:rFonts w:ascii="Wingdings" w:hAnsi="Wingdings" w:hint="default"/>
      </w:rPr>
    </w:lvl>
    <w:lvl w:ilvl="6" w:tplc="0C0A0001">
      <w:start w:val="1"/>
      <w:numFmt w:val="bullet"/>
      <w:lvlText w:val=""/>
      <w:lvlJc w:val="left"/>
      <w:pPr>
        <w:tabs>
          <w:tab w:val="num" w:pos="5618"/>
        </w:tabs>
        <w:ind w:left="5618" w:hanging="360"/>
      </w:pPr>
      <w:rPr>
        <w:rFonts w:ascii="Symbol" w:hAnsi="Symbol" w:hint="default"/>
      </w:rPr>
    </w:lvl>
    <w:lvl w:ilvl="7" w:tplc="0C0A0003">
      <w:start w:val="1"/>
      <w:numFmt w:val="bullet"/>
      <w:lvlText w:val="o"/>
      <w:lvlJc w:val="left"/>
      <w:pPr>
        <w:tabs>
          <w:tab w:val="num" w:pos="6338"/>
        </w:tabs>
        <w:ind w:left="6338" w:hanging="360"/>
      </w:pPr>
      <w:rPr>
        <w:rFonts w:ascii="Courier New" w:hAnsi="Courier New" w:cs="Courier New" w:hint="default"/>
      </w:rPr>
    </w:lvl>
    <w:lvl w:ilvl="8" w:tplc="0C0A0005">
      <w:start w:val="1"/>
      <w:numFmt w:val="bullet"/>
      <w:lvlText w:val=""/>
      <w:lvlJc w:val="left"/>
      <w:pPr>
        <w:tabs>
          <w:tab w:val="num" w:pos="7058"/>
        </w:tabs>
        <w:ind w:left="7058" w:hanging="360"/>
      </w:pPr>
      <w:rPr>
        <w:rFonts w:ascii="Wingdings" w:hAnsi="Wingdings" w:hint="default"/>
      </w:rPr>
    </w:lvl>
  </w:abstractNum>
  <w:abstractNum w:abstractNumId="38">
    <w:nsid w:val="2C9C2717"/>
    <w:multiLevelType w:val="hybridMultilevel"/>
    <w:tmpl w:val="A81602F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3">
      <w:start w:val="1"/>
      <w:numFmt w:val="bullet"/>
      <w:lvlText w:val="o"/>
      <w:lvlJc w:val="left"/>
      <w:pPr>
        <w:ind w:left="2160" w:hanging="360"/>
      </w:pPr>
      <w:rPr>
        <w:rFonts w:ascii="Courier New" w:hAnsi="Courier New" w:cs="Courier New"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9">
    <w:nsid w:val="30167C0B"/>
    <w:multiLevelType w:val="hybridMultilevel"/>
    <w:tmpl w:val="DF1016C6"/>
    <w:lvl w:ilvl="0" w:tplc="080A0003">
      <w:start w:val="1"/>
      <w:numFmt w:val="bullet"/>
      <w:lvlText w:val="o"/>
      <w:lvlJc w:val="left"/>
      <w:pPr>
        <w:ind w:left="360" w:hanging="360"/>
      </w:pPr>
      <w:rPr>
        <w:rFonts w:ascii="Courier New" w:hAnsi="Courier New" w:cs="Courier New" w:hint="default"/>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start w:val="1"/>
      <w:numFmt w:val="bullet"/>
      <w:lvlText w:val=""/>
      <w:lvlJc w:val="left"/>
      <w:pPr>
        <w:ind w:left="2520" w:hanging="360"/>
      </w:pPr>
      <w:rPr>
        <w:rFonts w:ascii="Symbol" w:hAnsi="Symbol" w:hint="default"/>
      </w:rPr>
    </w:lvl>
    <w:lvl w:ilvl="4" w:tplc="080A0003">
      <w:start w:val="1"/>
      <w:numFmt w:val="bullet"/>
      <w:lvlText w:val="o"/>
      <w:lvlJc w:val="left"/>
      <w:pPr>
        <w:ind w:left="3240" w:hanging="360"/>
      </w:pPr>
      <w:rPr>
        <w:rFonts w:ascii="Courier New" w:hAnsi="Courier New" w:cs="Courier New" w:hint="default"/>
      </w:rPr>
    </w:lvl>
    <w:lvl w:ilvl="5" w:tplc="080A0005">
      <w:start w:val="1"/>
      <w:numFmt w:val="bullet"/>
      <w:lvlText w:val=""/>
      <w:lvlJc w:val="left"/>
      <w:pPr>
        <w:ind w:left="3960" w:hanging="360"/>
      </w:pPr>
      <w:rPr>
        <w:rFonts w:ascii="Wingdings" w:hAnsi="Wingdings" w:hint="default"/>
      </w:rPr>
    </w:lvl>
    <w:lvl w:ilvl="6" w:tplc="080A0001">
      <w:start w:val="1"/>
      <w:numFmt w:val="bullet"/>
      <w:lvlText w:val=""/>
      <w:lvlJc w:val="left"/>
      <w:pPr>
        <w:ind w:left="4680" w:hanging="360"/>
      </w:pPr>
      <w:rPr>
        <w:rFonts w:ascii="Symbol" w:hAnsi="Symbol" w:hint="default"/>
      </w:rPr>
    </w:lvl>
    <w:lvl w:ilvl="7" w:tplc="080A0003">
      <w:start w:val="1"/>
      <w:numFmt w:val="bullet"/>
      <w:lvlText w:val="o"/>
      <w:lvlJc w:val="left"/>
      <w:pPr>
        <w:ind w:left="5400" w:hanging="360"/>
      </w:pPr>
      <w:rPr>
        <w:rFonts w:ascii="Courier New" w:hAnsi="Courier New" w:cs="Courier New" w:hint="default"/>
      </w:rPr>
    </w:lvl>
    <w:lvl w:ilvl="8" w:tplc="080A0005">
      <w:start w:val="1"/>
      <w:numFmt w:val="bullet"/>
      <w:lvlText w:val=""/>
      <w:lvlJc w:val="left"/>
      <w:pPr>
        <w:ind w:left="6120" w:hanging="360"/>
      </w:pPr>
      <w:rPr>
        <w:rFonts w:ascii="Wingdings" w:hAnsi="Wingdings" w:hint="default"/>
      </w:rPr>
    </w:lvl>
  </w:abstractNum>
  <w:abstractNum w:abstractNumId="40">
    <w:nsid w:val="30311612"/>
    <w:multiLevelType w:val="hybridMultilevel"/>
    <w:tmpl w:val="B2FE4F3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1">
    <w:nsid w:val="326165F0"/>
    <w:multiLevelType w:val="multilevel"/>
    <w:tmpl w:val="D3FE48EE"/>
    <w:lvl w:ilvl="0">
      <w:start w:val="1"/>
      <w:numFmt w:val="bullet"/>
      <w:lvlText w:val=""/>
      <w:lvlJc w:val="left"/>
      <w:pPr>
        <w:ind w:left="360" w:hanging="360"/>
      </w:pPr>
      <w:rPr>
        <w:rFonts w:ascii="Symbol" w:hAnsi="Symbol" w:hint="default"/>
      </w:rPr>
    </w:lvl>
    <w:lvl w:ilvl="1">
      <w:start w:val="1"/>
      <w:numFmt w:val="bullet"/>
      <w:lvlText w:val=""/>
      <w:lvlJc w:val="left"/>
      <w:pPr>
        <w:ind w:left="900" w:hanging="360"/>
      </w:pPr>
      <w:rPr>
        <w:rFonts w:ascii="Symbol" w:hAnsi="Symbol" w:hint="default"/>
      </w:rPr>
    </w:lvl>
    <w:lvl w:ilvl="2">
      <w:start w:val="1"/>
      <w:numFmt w:val="decimal"/>
      <w:lvlText w:val="%1.%2.%3"/>
      <w:lvlJc w:val="left"/>
      <w:pPr>
        <w:ind w:left="1800" w:hanging="720"/>
      </w:pPr>
    </w:lvl>
    <w:lvl w:ilvl="3">
      <w:start w:val="1"/>
      <w:numFmt w:val="decimal"/>
      <w:lvlText w:val="%1.%2.%3.%4"/>
      <w:lvlJc w:val="left"/>
      <w:pPr>
        <w:ind w:left="2340" w:hanging="720"/>
      </w:pPr>
    </w:lvl>
    <w:lvl w:ilvl="4">
      <w:start w:val="1"/>
      <w:numFmt w:val="decimal"/>
      <w:lvlText w:val="%1.%2.%3.%4.%5"/>
      <w:lvlJc w:val="left"/>
      <w:pPr>
        <w:ind w:left="2880" w:hanging="720"/>
      </w:pPr>
    </w:lvl>
    <w:lvl w:ilvl="5">
      <w:start w:val="1"/>
      <w:numFmt w:val="decimal"/>
      <w:lvlText w:val="%1.%2.%3.%4.%5.%6"/>
      <w:lvlJc w:val="left"/>
      <w:pPr>
        <w:ind w:left="3780" w:hanging="1080"/>
      </w:pPr>
    </w:lvl>
    <w:lvl w:ilvl="6">
      <w:start w:val="1"/>
      <w:numFmt w:val="decimal"/>
      <w:lvlText w:val="%1.%2.%3.%4.%5.%6.%7"/>
      <w:lvlJc w:val="left"/>
      <w:pPr>
        <w:ind w:left="4320" w:hanging="1080"/>
      </w:pPr>
    </w:lvl>
    <w:lvl w:ilvl="7">
      <w:start w:val="1"/>
      <w:numFmt w:val="decimal"/>
      <w:lvlText w:val="%1.%2.%3.%4.%5.%6.%7.%8"/>
      <w:lvlJc w:val="left"/>
      <w:pPr>
        <w:ind w:left="5220" w:hanging="1440"/>
      </w:pPr>
    </w:lvl>
    <w:lvl w:ilvl="8">
      <w:start w:val="1"/>
      <w:numFmt w:val="decimal"/>
      <w:lvlText w:val="%1.%2.%3.%4.%5.%6.%7.%8.%9"/>
      <w:lvlJc w:val="left"/>
      <w:pPr>
        <w:ind w:left="5760" w:hanging="1440"/>
      </w:pPr>
    </w:lvl>
  </w:abstractNum>
  <w:abstractNum w:abstractNumId="42">
    <w:nsid w:val="34555828"/>
    <w:multiLevelType w:val="multilevel"/>
    <w:tmpl w:val="F46ECDA8"/>
    <w:lvl w:ilvl="0">
      <w:start w:val="1"/>
      <w:numFmt w:val="bullet"/>
      <w:lvlText w:val=""/>
      <w:lvlJc w:val="left"/>
      <w:pPr>
        <w:ind w:left="720" w:hanging="360"/>
      </w:pPr>
      <w:rPr>
        <w:rFonts w:ascii="Symbol" w:hAnsi="Symbol" w:hint="default"/>
      </w:rPr>
    </w:lvl>
    <w:lvl w:ilvl="1">
      <w:start w:val="1"/>
      <w:numFmt w:val="bullet"/>
      <w:lvlText w:val="o"/>
      <w:lvlJc w:val="left"/>
      <w:pPr>
        <w:ind w:left="1260" w:hanging="360"/>
      </w:pPr>
      <w:rPr>
        <w:rFonts w:ascii="Courier New" w:hAnsi="Courier New" w:cs="Courier New" w:hint="default"/>
      </w:rPr>
    </w:lvl>
    <w:lvl w:ilvl="2">
      <w:start w:val="1"/>
      <w:numFmt w:val="decimal"/>
      <w:lvlText w:val="%1.%2.%3"/>
      <w:lvlJc w:val="left"/>
      <w:pPr>
        <w:ind w:left="2160" w:hanging="720"/>
      </w:pPr>
    </w:lvl>
    <w:lvl w:ilvl="3">
      <w:start w:val="1"/>
      <w:numFmt w:val="decimal"/>
      <w:lvlText w:val="%1.%2.%3.%4"/>
      <w:lvlJc w:val="left"/>
      <w:pPr>
        <w:ind w:left="2700" w:hanging="720"/>
      </w:pPr>
    </w:lvl>
    <w:lvl w:ilvl="4">
      <w:start w:val="1"/>
      <w:numFmt w:val="decimal"/>
      <w:lvlText w:val="%1.%2.%3.%4.%5"/>
      <w:lvlJc w:val="left"/>
      <w:pPr>
        <w:ind w:left="3240" w:hanging="720"/>
      </w:pPr>
    </w:lvl>
    <w:lvl w:ilvl="5">
      <w:start w:val="1"/>
      <w:numFmt w:val="decimal"/>
      <w:lvlText w:val="%1.%2.%3.%4.%5.%6"/>
      <w:lvlJc w:val="left"/>
      <w:pPr>
        <w:ind w:left="4140" w:hanging="1080"/>
      </w:pPr>
    </w:lvl>
    <w:lvl w:ilvl="6">
      <w:start w:val="1"/>
      <w:numFmt w:val="decimal"/>
      <w:lvlText w:val="%1.%2.%3.%4.%5.%6.%7"/>
      <w:lvlJc w:val="left"/>
      <w:pPr>
        <w:ind w:left="4680" w:hanging="1080"/>
      </w:pPr>
    </w:lvl>
    <w:lvl w:ilvl="7">
      <w:start w:val="1"/>
      <w:numFmt w:val="decimal"/>
      <w:lvlText w:val="%1.%2.%3.%4.%5.%6.%7.%8"/>
      <w:lvlJc w:val="left"/>
      <w:pPr>
        <w:ind w:left="5580" w:hanging="1440"/>
      </w:pPr>
    </w:lvl>
    <w:lvl w:ilvl="8">
      <w:start w:val="1"/>
      <w:numFmt w:val="decimal"/>
      <w:lvlText w:val="%1.%2.%3.%4.%5.%6.%7.%8.%9"/>
      <w:lvlJc w:val="left"/>
      <w:pPr>
        <w:ind w:left="6120" w:hanging="1440"/>
      </w:pPr>
    </w:lvl>
  </w:abstractNum>
  <w:abstractNum w:abstractNumId="43">
    <w:nsid w:val="346830DE"/>
    <w:multiLevelType w:val="hybridMultilevel"/>
    <w:tmpl w:val="DB943E8E"/>
    <w:lvl w:ilvl="0" w:tplc="080A0001">
      <w:start w:val="1"/>
      <w:numFmt w:val="bullet"/>
      <w:lvlText w:val=""/>
      <w:lvlJc w:val="left"/>
      <w:pPr>
        <w:ind w:left="1068" w:hanging="360"/>
      </w:pPr>
      <w:rPr>
        <w:rFonts w:ascii="Symbol" w:hAnsi="Symbol" w:hint="default"/>
      </w:rPr>
    </w:lvl>
    <w:lvl w:ilvl="1" w:tplc="080A0001">
      <w:start w:val="1"/>
      <w:numFmt w:val="bullet"/>
      <w:lvlText w:val=""/>
      <w:lvlJc w:val="left"/>
      <w:pPr>
        <w:ind w:left="1788" w:hanging="360"/>
      </w:pPr>
      <w:rPr>
        <w:rFonts w:ascii="Symbol" w:hAnsi="Symbol" w:hint="default"/>
      </w:rPr>
    </w:lvl>
    <w:lvl w:ilvl="2" w:tplc="080A0005">
      <w:start w:val="1"/>
      <w:numFmt w:val="bullet"/>
      <w:lvlText w:val=""/>
      <w:lvlJc w:val="left"/>
      <w:pPr>
        <w:ind w:left="2508" w:hanging="360"/>
      </w:pPr>
      <w:rPr>
        <w:rFonts w:ascii="Wingdings" w:hAnsi="Wingdings" w:hint="default"/>
      </w:rPr>
    </w:lvl>
    <w:lvl w:ilvl="3" w:tplc="080A0001">
      <w:start w:val="1"/>
      <w:numFmt w:val="bullet"/>
      <w:lvlText w:val=""/>
      <w:lvlJc w:val="left"/>
      <w:pPr>
        <w:ind w:left="3228" w:hanging="360"/>
      </w:pPr>
      <w:rPr>
        <w:rFonts w:ascii="Symbol" w:hAnsi="Symbol" w:hint="default"/>
      </w:rPr>
    </w:lvl>
    <w:lvl w:ilvl="4" w:tplc="080A0003">
      <w:start w:val="1"/>
      <w:numFmt w:val="bullet"/>
      <w:lvlText w:val="o"/>
      <w:lvlJc w:val="left"/>
      <w:pPr>
        <w:ind w:left="3948" w:hanging="360"/>
      </w:pPr>
      <w:rPr>
        <w:rFonts w:ascii="Courier New" w:hAnsi="Courier New" w:cs="Courier New" w:hint="default"/>
      </w:rPr>
    </w:lvl>
    <w:lvl w:ilvl="5" w:tplc="080A0005">
      <w:start w:val="1"/>
      <w:numFmt w:val="bullet"/>
      <w:lvlText w:val=""/>
      <w:lvlJc w:val="left"/>
      <w:pPr>
        <w:ind w:left="4668" w:hanging="360"/>
      </w:pPr>
      <w:rPr>
        <w:rFonts w:ascii="Wingdings" w:hAnsi="Wingdings" w:hint="default"/>
      </w:rPr>
    </w:lvl>
    <w:lvl w:ilvl="6" w:tplc="080A0001">
      <w:start w:val="1"/>
      <w:numFmt w:val="bullet"/>
      <w:lvlText w:val=""/>
      <w:lvlJc w:val="left"/>
      <w:pPr>
        <w:ind w:left="5388" w:hanging="360"/>
      </w:pPr>
      <w:rPr>
        <w:rFonts w:ascii="Symbol" w:hAnsi="Symbol" w:hint="default"/>
      </w:rPr>
    </w:lvl>
    <w:lvl w:ilvl="7" w:tplc="080A0003">
      <w:start w:val="1"/>
      <w:numFmt w:val="bullet"/>
      <w:lvlText w:val="o"/>
      <w:lvlJc w:val="left"/>
      <w:pPr>
        <w:ind w:left="6108" w:hanging="360"/>
      </w:pPr>
      <w:rPr>
        <w:rFonts w:ascii="Courier New" w:hAnsi="Courier New" w:cs="Courier New" w:hint="default"/>
      </w:rPr>
    </w:lvl>
    <w:lvl w:ilvl="8" w:tplc="080A0005">
      <w:start w:val="1"/>
      <w:numFmt w:val="bullet"/>
      <w:lvlText w:val=""/>
      <w:lvlJc w:val="left"/>
      <w:pPr>
        <w:ind w:left="6828" w:hanging="360"/>
      </w:pPr>
      <w:rPr>
        <w:rFonts w:ascii="Wingdings" w:hAnsi="Wingdings" w:hint="default"/>
      </w:rPr>
    </w:lvl>
  </w:abstractNum>
  <w:abstractNum w:abstractNumId="44">
    <w:nsid w:val="36546F3E"/>
    <w:multiLevelType w:val="multilevel"/>
    <w:tmpl w:val="D15E90D2"/>
    <w:lvl w:ilvl="0">
      <w:start w:val="19"/>
      <w:numFmt w:val="decimal"/>
      <w:lvlText w:val="%1."/>
      <w:lvlJc w:val="left"/>
      <w:pPr>
        <w:ind w:left="1080" w:hanging="360"/>
      </w:pPr>
    </w:lvl>
    <w:lvl w:ilvl="1">
      <w:start w:val="21"/>
      <w:numFmt w:val="decimal"/>
      <w:isLgl/>
      <w:lvlText w:val="%1.%2"/>
      <w:lvlJc w:val="left"/>
      <w:pPr>
        <w:ind w:left="1318" w:hanging="375"/>
      </w:pPr>
    </w:lvl>
    <w:lvl w:ilvl="2">
      <w:start w:val="1"/>
      <w:numFmt w:val="decimal"/>
      <w:isLgl/>
      <w:lvlText w:val="%1.%2.%3"/>
      <w:lvlJc w:val="left"/>
      <w:pPr>
        <w:ind w:left="1886" w:hanging="720"/>
      </w:pPr>
    </w:lvl>
    <w:lvl w:ilvl="3">
      <w:start w:val="1"/>
      <w:numFmt w:val="decimal"/>
      <w:isLgl/>
      <w:lvlText w:val="%1.%2.%3.%4"/>
      <w:lvlJc w:val="left"/>
      <w:pPr>
        <w:ind w:left="2109" w:hanging="720"/>
      </w:pPr>
    </w:lvl>
    <w:lvl w:ilvl="4">
      <w:start w:val="1"/>
      <w:numFmt w:val="decimal"/>
      <w:isLgl/>
      <w:lvlText w:val="%1.%2.%3.%4.%5"/>
      <w:lvlJc w:val="left"/>
      <w:pPr>
        <w:ind w:left="2692" w:hanging="1080"/>
      </w:pPr>
    </w:lvl>
    <w:lvl w:ilvl="5">
      <w:start w:val="1"/>
      <w:numFmt w:val="decimal"/>
      <w:isLgl/>
      <w:lvlText w:val="%1.%2.%3.%4.%5.%6"/>
      <w:lvlJc w:val="left"/>
      <w:pPr>
        <w:ind w:left="2915" w:hanging="1080"/>
      </w:pPr>
    </w:lvl>
    <w:lvl w:ilvl="6">
      <w:start w:val="1"/>
      <w:numFmt w:val="decimal"/>
      <w:isLgl/>
      <w:lvlText w:val="%1.%2.%3.%4.%5.%6.%7"/>
      <w:lvlJc w:val="left"/>
      <w:pPr>
        <w:ind w:left="3498" w:hanging="1440"/>
      </w:pPr>
    </w:lvl>
    <w:lvl w:ilvl="7">
      <w:start w:val="1"/>
      <w:numFmt w:val="decimal"/>
      <w:isLgl/>
      <w:lvlText w:val="%1.%2.%3.%4.%5.%6.%7.%8"/>
      <w:lvlJc w:val="left"/>
      <w:pPr>
        <w:ind w:left="3721" w:hanging="1440"/>
      </w:pPr>
    </w:lvl>
    <w:lvl w:ilvl="8">
      <w:start w:val="1"/>
      <w:numFmt w:val="decimal"/>
      <w:isLgl/>
      <w:lvlText w:val="%1.%2.%3.%4.%5.%6.%7.%8.%9"/>
      <w:lvlJc w:val="left"/>
      <w:pPr>
        <w:ind w:left="4304" w:hanging="1800"/>
      </w:pPr>
    </w:lvl>
  </w:abstractNum>
  <w:abstractNum w:abstractNumId="45">
    <w:nsid w:val="36744D73"/>
    <w:multiLevelType w:val="multilevel"/>
    <w:tmpl w:val="F662AC5E"/>
    <w:lvl w:ilvl="0">
      <w:start w:val="11"/>
      <w:numFmt w:val="decimal"/>
      <w:lvlText w:val="%1"/>
      <w:lvlJc w:val="left"/>
      <w:pPr>
        <w:ind w:left="540" w:hanging="540"/>
      </w:pPr>
    </w:lvl>
    <w:lvl w:ilvl="1">
      <w:start w:val="1"/>
      <w:numFmt w:val="decimal"/>
      <w:lvlText w:val="%1.%2"/>
      <w:lvlJc w:val="left"/>
      <w:pPr>
        <w:ind w:left="900" w:hanging="540"/>
      </w:pPr>
    </w:lvl>
    <w:lvl w:ilvl="2">
      <w:start w:val="2"/>
      <w:numFmt w:val="decimal"/>
      <w:lvlText w:val="1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46">
    <w:nsid w:val="36B328EE"/>
    <w:multiLevelType w:val="multilevel"/>
    <w:tmpl w:val="CC5A1A62"/>
    <w:lvl w:ilvl="0">
      <w:start w:val="22"/>
      <w:numFmt w:val="decimal"/>
      <w:lvlText w:val="%1."/>
      <w:lvlJc w:val="left"/>
      <w:pPr>
        <w:ind w:left="1678" w:hanging="360"/>
      </w:pPr>
    </w:lvl>
    <w:lvl w:ilvl="1">
      <w:start w:val="3"/>
      <w:numFmt w:val="decimal"/>
      <w:isLgl/>
      <w:lvlText w:val="%1.%2"/>
      <w:lvlJc w:val="left"/>
      <w:pPr>
        <w:ind w:left="2517" w:hanging="540"/>
      </w:pPr>
    </w:lvl>
    <w:lvl w:ilvl="2">
      <w:start w:val="1"/>
      <w:numFmt w:val="decimal"/>
      <w:isLgl/>
      <w:lvlText w:val="%1.%2.%3"/>
      <w:lvlJc w:val="left"/>
      <w:pPr>
        <w:ind w:left="3356" w:hanging="720"/>
      </w:pPr>
    </w:lvl>
    <w:lvl w:ilvl="3">
      <w:start w:val="1"/>
      <w:numFmt w:val="decimal"/>
      <w:isLgl/>
      <w:lvlText w:val="%1.%2.%3.%4"/>
      <w:lvlJc w:val="left"/>
      <w:pPr>
        <w:ind w:left="4015" w:hanging="720"/>
      </w:pPr>
    </w:lvl>
    <w:lvl w:ilvl="4">
      <w:start w:val="1"/>
      <w:numFmt w:val="decimal"/>
      <w:isLgl/>
      <w:lvlText w:val="%1.%2.%3.%4.%5"/>
      <w:lvlJc w:val="left"/>
      <w:pPr>
        <w:ind w:left="5034" w:hanging="1080"/>
      </w:pPr>
    </w:lvl>
    <w:lvl w:ilvl="5">
      <w:start w:val="1"/>
      <w:numFmt w:val="decimal"/>
      <w:isLgl/>
      <w:lvlText w:val="%1.%2.%3.%4.%5.%6"/>
      <w:lvlJc w:val="left"/>
      <w:pPr>
        <w:ind w:left="5693" w:hanging="1080"/>
      </w:pPr>
    </w:lvl>
    <w:lvl w:ilvl="6">
      <w:start w:val="1"/>
      <w:numFmt w:val="decimal"/>
      <w:isLgl/>
      <w:lvlText w:val="%1.%2.%3.%4.%5.%6.%7"/>
      <w:lvlJc w:val="left"/>
      <w:pPr>
        <w:ind w:left="6712" w:hanging="1440"/>
      </w:pPr>
    </w:lvl>
    <w:lvl w:ilvl="7">
      <w:start w:val="1"/>
      <w:numFmt w:val="decimal"/>
      <w:isLgl/>
      <w:lvlText w:val="%1.%2.%3.%4.%5.%6.%7.%8"/>
      <w:lvlJc w:val="left"/>
      <w:pPr>
        <w:ind w:left="7371" w:hanging="1440"/>
      </w:pPr>
    </w:lvl>
    <w:lvl w:ilvl="8">
      <w:start w:val="1"/>
      <w:numFmt w:val="decimal"/>
      <w:isLgl/>
      <w:lvlText w:val="%1.%2.%3.%4.%5.%6.%7.%8.%9"/>
      <w:lvlJc w:val="left"/>
      <w:pPr>
        <w:ind w:left="8390" w:hanging="1800"/>
      </w:pPr>
    </w:lvl>
  </w:abstractNum>
  <w:abstractNum w:abstractNumId="47">
    <w:nsid w:val="3ACA0E39"/>
    <w:multiLevelType w:val="multilevel"/>
    <w:tmpl w:val="8430CC76"/>
    <w:lvl w:ilvl="0">
      <w:start w:val="7"/>
      <w:numFmt w:val="decimal"/>
      <w:lvlText w:val="%1"/>
      <w:lvlJc w:val="left"/>
      <w:pPr>
        <w:ind w:left="435" w:hanging="435"/>
      </w:pPr>
    </w:lvl>
    <w:lvl w:ilvl="1">
      <w:start w:val="7"/>
      <w:numFmt w:val="decimal"/>
      <w:lvlText w:val="%1.%2"/>
      <w:lvlJc w:val="left"/>
      <w:pPr>
        <w:ind w:left="1155" w:hanging="435"/>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48">
    <w:nsid w:val="3D6878D9"/>
    <w:multiLevelType w:val="multilevel"/>
    <w:tmpl w:val="F46ECDA8"/>
    <w:lvl w:ilvl="0">
      <w:start w:val="1"/>
      <w:numFmt w:val="bullet"/>
      <w:lvlText w:val=""/>
      <w:lvlJc w:val="left"/>
      <w:pPr>
        <w:ind w:left="90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2340" w:hanging="720"/>
      </w:pPr>
    </w:lvl>
    <w:lvl w:ilvl="3">
      <w:start w:val="1"/>
      <w:numFmt w:val="decimal"/>
      <w:lvlText w:val="%1.%2.%3.%4"/>
      <w:lvlJc w:val="left"/>
      <w:pPr>
        <w:ind w:left="2880" w:hanging="720"/>
      </w:pPr>
    </w:lvl>
    <w:lvl w:ilvl="4">
      <w:start w:val="1"/>
      <w:numFmt w:val="decimal"/>
      <w:lvlText w:val="%1.%2.%3.%4.%5"/>
      <w:lvlJc w:val="left"/>
      <w:pPr>
        <w:ind w:left="3420" w:hanging="720"/>
      </w:pPr>
    </w:lvl>
    <w:lvl w:ilvl="5">
      <w:start w:val="1"/>
      <w:numFmt w:val="decimal"/>
      <w:lvlText w:val="%1.%2.%3.%4.%5.%6"/>
      <w:lvlJc w:val="left"/>
      <w:pPr>
        <w:ind w:left="4320" w:hanging="1080"/>
      </w:pPr>
    </w:lvl>
    <w:lvl w:ilvl="6">
      <w:start w:val="1"/>
      <w:numFmt w:val="decimal"/>
      <w:lvlText w:val="%1.%2.%3.%4.%5.%6.%7"/>
      <w:lvlJc w:val="left"/>
      <w:pPr>
        <w:ind w:left="4860" w:hanging="1080"/>
      </w:pPr>
    </w:lvl>
    <w:lvl w:ilvl="7">
      <w:start w:val="1"/>
      <w:numFmt w:val="decimal"/>
      <w:lvlText w:val="%1.%2.%3.%4.%5.%6.%7.%8"/>
      <w:lvlJc w:val="left"/>
      <w:pPr>
        <w:ind w:left="5760" w:hanging="1440"/>
      </w:pPr>
    </w:lvl>
    <w:lvl w:ilvl="8">
      <w:start w:val="1"/>
      <w:numFmt w:val="decimal"/>
      <w:lvlText w:val="%1.%2.%3.%4.%5.%6.%7.%8.%9"/>
      <w:lvlJc w:val="left"/>
      <w:pPr>
        <w:ind w:left="6300" w:hanging="1440"/>
      </w:pPr>
    </w:lvl>
  </w:abstractNum>
  <w:abstractNum w:abstractNumId="49">
    <w:nsid w:val="3F1A0CDB"/>
    <w:multiLevelType w:val="hybridMultilevel"/>
    <w:tmpl w:val="AAA4CC8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212" w:hanging="360"/>
      </w:pPr>
      <w:rPr>
        <w:rFonts w:ascii="Courier New" w:hAnsi="Courier New" w:cs="Courier New" w:hint="default"/>
      </w:r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50">
    <w:nsid w:val="40105CE1"/>
    <w:multiLevelType w:val="multilevel"/>
    <w:tmpl w:val="58F63224"/>
    <w:lvl w:ilvl="0">
      <w:start w:val="10"/>
      <w:numFmt w:val="decimal"/>
      <w:lvlText w:val="%1"/>
      <w:lvlJc w:val="left"/>
      <w:pPr>
        <w:ind w:left="540" w:hanging="540"/>
      </w:pPr>
    </w:lvl>
    <w:lvl w:ilvl="1">
      <w:start w:val="7"/>
      <w:numFmt w:val="decimal"/>
      <w:lvlText w:val="%1.%2"/>
      <w:lvlJc w:val="left"/>
      <w:pPr>
        <w:ind w:left="1260" w:hanging="54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51">
    <w:nsid w:val="404C5882"/>
    <w:multiLevelType w:val="multilevel"/>
    <w:tmpl w:val="65E0AC72"/>
    <w:lvl w:ilvl="0">
      <w:start w:val="1"/>
      <w:numFmt w:val="bullet"/>
      <w:lvlText w:val=""/>
      <w:lvlJc w:val="left"/>
      <w:pPr>
        <w:ind w:left="1428" w:hanging="360"/>
      </w:pPr>
      <w:rPr>
        <w:rFonts w:ascii="Symbol" w:hAnsi="Symbol" w:hint="default"/>
      </w:rPr>
    </w:lvl>
    <w:lvl w:ilvl="1">
      <w:start w:val="1"/>
      <w:numFmt w:val="decimal"/>
      <w:lvlText w:val="%1.%2"/>
      <w:lvlJc w:val="left"/>
      <w:pPr>
        <w:ind w:left="1968" w:hanging="360"/>
      </w:pPr>
    </w:lvl>
    <w:lvl w:ilvl="2">
      <w:start w:val="1"/>
      <w:numFmt w:val="decimal"/>
      <w:lvlText w:val="%1.%2.%3"/>
      <w:lvlJc w:val="left"/>
      <w:pPr>
        <w:ind w:left="2868" w:hanging="720"/>
      </w:pPr>
    </w:lvl>
    <w:lvl w:ilvl="3">
      <w:start w:val="1"/>
      <w:numFmt w:val="decimal"/>
      <w:lvlText w:val="%1.%2.%3.%4"/>
      <w:lvlJc w:val="left"/>
      <w:pPr>
        <w:ind w:left="3408" w:hanging="720"/>
      </w:pPr>
    </w:lvl>
    <w:lvl w:ilvl="4">
      <w:start w:val="1"/>
      <w:numFmt w:val="decimal"/>
      <w:lvlText w:val="%1.%2.%3.%4.%5"/>
      <w:lvlJc w:val="left"/>
      <w:pPr>
        <w:ind w:left="3948" w:hanging="720"/>
      </w:pPr>
    </w:lvl>
    <w:lvl w:ilvl="5">
      <w:start w:val="1"/>
      <w:numFmt w:val="decimal"/>
      <w:lvlText w:val="%1.%2.%3.%4.%5.%6"/>
      <w:lvlJc w:val="left"/>
      <w:pPr>
        <w:ind w:left="4848" w:hanging="1080"/>
      </w:pPr>
    </w:lvl>
    <w:lvl w:ilvl="6">
      <w:start w:val="1"/>
      <w:numFmt w:val="decimal"/>
      <w:lvlText w:val="%1.%2.%3.%4.%5.%6.%7"/>
      <w:lvlJc w:val="left"/>
      <w:pPr>
        <w:ind w:left="5388" w:hanging="1080"/>
      </w:pPr>
    </w:lvl>
    <w:lvl w:ilvl="7">
      <w:start w:val="1"/>
      <w:numFmt w:val="decimal"/>
      <w:lvlText w:val="%1.%2.%3.%4.%5.%6.%7.%8"/>
      <w:lvlJc w:val="left"/>
      <w:pPr>
        <w:ind w:left="6288" w:hanging="1440"/>
      </w:pPr>
    </w:lvl>
    <w:lvl w:ilvl="8">
      <w:start w:val="1"/>
      <w:numFmt w:val="decimal"/>
      <w:lvlText w:val="%1.%2.%3.%4.%5.%6.%7.%8.%9"/>
      <w:lvlJc w:val="left"/>
      <w:pPr>
        <w:ind w:left="6828" w:hanging="1440"/>
      </w:pPr>
    </w:lvl>
  </w:abstractNum>
  <w:abstractNum w:abstractNumId="52">
    <w:nsid w:val="40B05882"/>
    <w:multiLevelType w:val="hybridMultilevel"/>
    <w:tmpl w:val="6206129C"/>
    <w:lvl w:ilvl="0" w:tplc="0C0A0001">
      <w:start w:val="1"/>
      <w:numFmt w:val="bullet"/>
      <w:lvlText w:val=""/>
      <w:lvlJc w:val="left"/>
      <w:pPr>
        <w:tabs>
          <w:tab w:val="num" w:pos="1260"/>
        </w:tabs>
        <w:ind w:left="1260" w:hanging="360"/>
      </w:pPr>
      <w:rPr>
        <w:rFonts w:ascii="Symbol" w:hAnsi="Symbol" w:hint="default"/>
      </w:rPr>
    </w:lvl>
    <w:lvl w:ilvl="1" w:tplc="0C0A0003">
      <w:start w:val="1"/>
      <w:numFmt w:val="bullet"/>
      <w:lvlText w:val="o"/>
      <w:lvlJc w:val="left"/>
      <w:pPr>
        <w:tabs>
          <w:tab w:val="num" w:pos="1969"/>
        </w:tabs>
        <w:ind w:left="1969" w:hanging="360"/>
      </w:pPr>
      <w:rPr>
        <w:rFonts w:ascii="Courier New" w:hAnsi="Courier New" w:cs="Courier New" w:hint="default"/>
      </w:rPr>
    </w:lvl>
    <w:lvl w:ilvl="2" w:tplc="0C0A0005">
      <w:start w:val="1"/>
      <w:numFmt w:val="bullet"/>
      <w:lvlText w:val=""/>
      <w:lvlJc w:val="left"/>
      <w:pPr>
        <w:tabs>
          <w:tab w:val="num" w:pos="2918"/>
        </w:tabs>
        <w:ind w:left="2918" w:hanging="360"/>
      </w:pPr>
      <w:rPr>
        <w:rFonts w:ascii="Wingdings" w:hAnsi="Wingdings" w:hint="default"/>
      </w:rPr>
    </w:lvl>
    <w:lvl w:ilvl="3" w:tplc="0C0A0001">
      <w:start w:val="1"/>
      <w:numFmt w:val="bullet"/>
      <w:lvlText w:val=""/>
      <w:lvlJc w:val="left"/>
      <w:pPr>
        <w:tabs>
          <w:tab w:val="num" w:pos="3638"/>
        </w:tabs>
        <w:ind w:left="3638" w:hanging="360"/>
      </w:pPr>
      <w:rPr>
        <w:rFonts w:ascii="Symbol" w:hAnsi="Symbol" w:hint="default"/>
      </w:rPr>
    </w:lvl>
    <w:lvl w:ilvl="4" w:tplc="0C0A0005">
      <w:start w:val="1"/>
      <w:numFmt w:val="bullet"/>
      <w:lvlText w:val=""/>
      <w:lvlJc w:val="left"/>
      <w:pPr>
        <w:tabs>
          <w:tab w:val="num" w:pos="4358"/>
        </w:tabs>
        <w:ind w:left="4358" w:hanging="360"/>
      </w:pPr>
      <w:rPr>
        <w:rFonts w:ascii="Wingdings" w:hAnsi="Wingdings" w:hint="default"/>
      </w:rPr>
    </w:lvl>
    <w:lvl w:ilvl="5" w:tplc="0C0A0005">
      <w:start w:val="1"/>
      <w:numFmt w:val="bullet"/>
      <w:lvlText w:val=""/>
      <w:lvlJc w:val="left"/>
      <w:pPr>
        <w:tabs>
          <w:tab w:val="num" w:pos="5078"/>
        </w:tabs>
        <w:ind w:left="5078" w:hanging="360"/>
      </w:pPr>
      <w:rPr>
        <w:rFonts w:ascii="Wingdings" w:hAnsi="Wingdings" w:hint="default"/>
      </w:rPr>
    </w:lvl>
    <w:lvl w:ilvl="6" w:tplc="0C0A0001">
      <w:start w:val="1"/>
      <w:numFmt w:val="bullet"/>
      <w:lvlText w:val=""/>
      <w:lvlJc w:val="left"/>
      <w:pPr>
        <w:tabs>
          <w:tab w:val="num" w:pos="5798"/>
        </w:tabs>
        <w:ind w:left="5798" w:hanging="360"/>
      </w:pPr>
      <w:rPr>
        <w:rFonts w:ascii="Symbol" w:hAnsi="Symbol" w:hint="default"/>
      </w:rPr>
    </w:lvl>
    <w:lvl w:ilvl="7" w:tplc="0C0A0003">
      <w:start w:val="1"/>
      <w:numFmt w:val="bullet"/>
      <w:lvlText w:val="o"/>
      <w:lvlJc w:val="left"/>
      <w:pPr>
        <w:tabs>
          <w:tab w:val="num" w:pos="6518"/>
        </w:tabs>
        <w:ind w:left="6518" w:hanging="360"/>
      </w:pPr>
      <w:rPr>
        <w:rFonts w:ascii="Courier New" w:hAnsi="Courier New" w:cs="Courier New" w:hint="default"/>
      </w:rPr>
    </w:lvl>
    <w:lvl w:ilvl="8" w:tplc="0C0A0005">
      <w:start w:val="1"/>
      <w:numFmt w:val="bullet"/>
      <w:lvlText w:val=""/>
      <w:lvlJc w:val="left"/>
      <w:pPr>
        <w:tabs>
          <w:tab w:val="num" w:pos="7238"/>
        </w:tabs>
        <w:ind w:left="7238" w:hanging="360"/>
      </w:pPr>
      <w:rPr>
        <w:rFonts w:ascii="Wingdings" w:hAnsi="Wingdings" w:hint="default"/>
      </w:rPr>
    </w:lvl>
  </w:abstractNum>
  <w:abstractNum w:abstractNumId="53">
    <w:nsid w:val="41FD49A9"/>
    <w:multiLevelType w:val="multilevel"/>
    <w:tmpl w:val="5CE8866A"/>
    <w:lvl w:ilvl="0">
      <w:start w:val="7"/>
      <w:numFmt w:val="decimal"/>
      <w:lvlText w:val="%1"/>
      <w:lvlJc w:val="left"/>
      <w:pPr>
        <w:ind w:left="435" w:hanging="435"/>
      </w:pPr>
    </w:lvl>
    <w:lvl w:ilvl="1">
      <w:start w:val="8"/>
      <w:numFmt w:val="decimal"/>
      <w:lvlText w:val="%1.%2"/>
      <w:lvlJc w:val="left"/>
      <w:pPr>
        <w:ind w:left="1515" w:hanging="435"/>
      </w:pPr>
    </w:lvl>
    <w:lvl w:ilvl="2">
      <w:start w:val="1"/>
      <w:numFmt w:val="decimal"/>
      <w:lvlText w:val="%1.%2.%3"/>
      <w:lvlJc w:val="left"/>
      <w:pPr>
        <w:ind w:left="22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54">
    <w:nsid w:val="439F6F13"/>
    <w:multiLevelType w:val="hybridMultilevel"/>
    <w:tmpl w:val="347AA7CA"/>
    <w:lvl w:ilvl="0" w:tplc="080A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start w:val="1"/>
      <w:numFmt w:val="bullet"/>
      <w:lvlText w:val=""/>
      <w:lvlJc w:val="left"/>
      <w:pPr>
        <w:ind w:left="2508" w:hanging="360"/>
      </w:pPr>
      <w:rPr>
        <w:rFonts w:ascii="Wingdings" w:hAnsi="Wingdings" w:hint="default"/>
      </w:rPr>
    </w:lvl>
    <w:lvl w:ilvl="3" w:tplc="080A0001">
      <w:start w:val="1"/>
      <w:numFmt w:val="bullet"/>
      <w:lvlText w:val=""/>
      <w:lvlJc w:val="left"/>
      <w:pPr>
        <w:ind w:left="3228" w:hanging="360"/>
      </w:pPr>
      <w:rPr>
        <w:rFonts w:ascii="Symbol" w:hAnsi="Symbol" w:hint="default"/>
      </w:rPr>
    </w:lvl>
    <w:lvl w:ilvl="4" w:tplc="080A0003">
      <w:start w:val="1"/>
      <w:numFmt w:val="bullet"/>
      <w:lvlText w:val="o"/>
      <w:lvlJc w:val="left"/>
      <w:pPr>
        <w:ind w:left="3948" w:hanging="360"/>
      </w:pPr>
      <w:rPr>
        <w:rFonts w:ascii="Courier New" w:hAnsi="Courier New" w:cs="Courier New" w:hint="default"/>
      </w:rPr>
    </w:lvl>
    <w:lvl w:ilvl="5" w:tplc="080A0005">
      <w:start w:val="1"/>
      <w:numFmt w:val="bullet"/>
      <w:lvlText w:val=""/>
      <w:lvlJc w:val="left"/>
      <w:pPr>
        <w:ind w:left="4668" w:hanging="360"/>
      </w:pPr>
      <w:rPr>
        <w:rFonts w:ascii="Wingdings" w:hAnsi="Wingdings" w:hint="default"/>
      </w:rPr>
    </w:lvl>
    <w:lvl w:ilvl="6" w:tplc="080A0001">
      <w:start w:val="1"/>
      <w:numFmt w:val="bullet"/>
      <w:lvlText w:val=""/>
      <w:lvlJc w:val="left"/>
      <w:pPr>
        <w:ind w:left="5388" w:hanging="360"/>
      </w:pPr>
      <w:rPr>
        <w:rFonts w:ascii="Symbol" w:hAnsi="Symbol" w:hint="default"/>
      </w:rPr>
    </w:lvl>
    <w:lvl w:ilvl="7" w:tplc="080A0003">
      <w:start w:val="1"/>
      <w:numFmt w:val="bullet"/>
      <w:lvlText w:val="o"/>
      <w:lvlJc w:val="left"/>
      <w:pPr>
        <w:ind w:left="6108" w:hanging="360"/>
      </w:pPr>
      <w:rPr>
        <w:rFonts w:ascii="Courier New" w:hAnsi="Courier New" w:cs="Courier New" w:hint="default"/>
      </w:rPr>
    </w:lvl>
    <w:lvl w:ilvl="8" w:tplc="080A0005">
      <w:start w:val="1"/>
      <w:numFmt w:val="bullet"/>
      <w:lvlText w:val=""/>
      <w:lvlJc w:val="left"/>
      <w:pPr>
        <w:ind w:left="6828" w:hanging="360"/>
      </w:pPr>
      <w:rPr>
        <w:rFonts w:ascii="Wingdings" w:hAnsi="Wingdings" w:hint="default"/>
      </w:rPr>
    </w:lvl>
  </w:abstractNum>
  <w:abstractNum w:abstractNumId="55">
    <w:nsid w:val="43B70F8E"/>
    <w:multiLevelType w:val="hybridMultilevel"/>
    <w:tmpl w:val="715C5B2C"/>
    <w:lvl w:ilvl="0" w:tplc="080A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start w:val="1"/>
      <w:numFmt w:val="bullet"/>
      <w:lvlText w:val=""/>
      <w:lvlJc w:val="left"/>
      <w:pPr>
        <w:ind w:left="2508" w:hanging="360"/>
      </w:pPr>
      <w:rPr>
        <w:rFonts w:ascii="Wingdings" w:hAnsi="Wingdings" w:hint="default"/>
      </w:rPr>
    </w:lvl>
    <w:lvl w:ilvl="3" w:tplc="080A0001">
      <w:start w:val="1"/>
      <w:numFmt w:val="bullet"/>
      <w:lvlText w:val=""/>
      <w:lvlJc w:val="left"/>
      <w:pPr>
        <w:ind w:left="3228" w:hanging="360"/>
      </w:pPr>
      <w:rPr>
        <w:rFonts w:ascii="Symbol" w:hAnsi="Symbol" w:hint="default"/>
      </w:rPr>
    </w:lvl>
    <w:lvl w:ilvl="4" w:tplc="080A0003">
      <w:start w:val="1"/>
      <w:numFmt w:val="bullet"/>
      <w:lvlText w:val="o"/>
      <w:lvlJc w:val="left"/>
      <w:pPr>
        <w:ind w:left="3948" w:hanging="360"/>
      </w:pPr>
      <w:rPr>
        <w:rFonts w:ascii="Courier New" w:hAnsi="Courier New" w:cs="Courier New" w:hint="default"/>
      </w:rPr>
    </w:lvl>
    <w:lvl w:ilvl="5" w:tplc="080A0005">
      <w:start w:val="1"/>
      <w:numFmt w:val="bullet"/>
      <w:lvlText w:val=""/>
      <w:lvlJc w:val="left"/>
      <w:pPr>
        <w:ind w:left="4668" w:hanging="360"/>
      </w:pPr>
      <w:rPr>
        <w:rFonts w:ascii="Wingdings" w:hAnsi="Wingdings" w:hint="default"/>
      </w:rPr>
    </w:lvl>
    <w:lvl w:ilvl="6" w:tplc="080A0001">
      <w:start w:val="1"/>
      <w:numFmt w:val="bullet"/>
      <w:lvlText w:val=""/>
      <w:lvlJc w:val="left"/>
      <w:pPr>
        <w:ind w:left="5388" w:hanging="360"/>
      </w:pPr>
      <w:rPr>
        <w:rFonts w:ascii="Symbol" w:hAnsi="Symbol" w:hint="default"/>
      </w:rPr>
    </w:lvl>
    <w:lvl w:ilvl="7" w:tplc="080A0003">
      <w:start w:val="1"/>
      <w:numFmt w:val="bullet"/>
      <w:lvlText w:val="o"/>
      <w:lvlJc w:val="left"/>
      <w:pPr>
        <w:ind w:left="6108" w:hanging="360"/>
      </w:pPr>
      <w:rPr>
        <w:rFonts w:ascii="Courier New" w:hAnsi="Courier New" w:cs="Courier New" w:hint="default"/>
      </w:rPr>
    </w:lvl>
    <w:lvl w:ilvl="8" w:tplc="080A0005">
      <w:start w:val="1"/>
      <w:numFmt w:val="bullet"/>
      <w:lvlText w:val=""/>
      <w:lvlJc w:val="left"/>
      <w:pPr>
        <w:ind w:left="6828" w:hanging="360"/>
      </w:pPr>
      <w:rPr>
        <w:rFonts w:ascii="Wingdings" w:hAnsi="Wingdings" w:hint="default"/>
      </w:rPr>
    </w:lvl>
  </w:abstractNum>
  <w:abstractNum w:abstractNumId="56">
    <w:nsid w:val="43CF1CDA"/>
    <w:multiLevelType w:val="hybridMultilevel"/>
    <w:tmpl w:val="6A2A46F0"/>
    <w:lvl w:ilvl="0" w:tplc="080A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start w:val="1"/>
      <w:numFmt w:val="bullet"/>
      <w:lvlText w:val=""/>
      <w:lvlJc w:val="left"/>
      <w:pPr>
        <w:ind w:left="2508" w:hanging="360"/>
      </w:pPr>
      <w:rPr>
        <w:rFonts w:ascii="Wingdings" w:hAnsi="Wingdings" w:hint="default"/>
      </w:rPr>
    </w:lvl>
    <w:lvl w:ilvl="3" w:tplc="080A0001">
      <w:start w:val="1"/>
      <w:numFmt w:val="bullet"/>
      <w:lvlText w:val=""/>
      <w:lvlJc w:val="left"/>
      <w:pPr>
        <w:ind w:left="3228" w:hanging="360"/>
      </w:pPr>
      <w:rPr>
        <w:rFonts w:ascii="Symbol" w:hAnsi="Symbol" w:hint="default"/>
      </w:rPr>
    </w:lvl>
    <w:lvl w:ilvl="4" w:tplc="080A0003">
      <w:start w:val="1"/>
      <w:numFmt w:val="bullet"/>
      <w:lvlText w:val="o"/>
      <w:lvlJc w:val="left"/>
      <w:pPr>
        <w:ind w:left="3948" w:hanging="360"/>
      </w:pPr>
      <w:rPr>
        <w:rFonts w:ascii="Courier New" w:hAnsi="Courier New" w:cs="Courier New" w:hint="default"/>
      </w:rPr>
    </w:lvl>
    <w:lvl w:ilvl="5" w:tplc="080A0005">
      <w:start w:val="1"/>
      <w:numFmt w:val="bullet"/>
      <w:lvlText w:val=""/>
      <w:lvlJc w:val="left"/>
      <w:pPr>
        <w:ind w:left="4668" w:hanging="360"/>
      </w:pPr>
      <w:rPr>
        <w:rFonts w:ascii="Wingdings" w:hAnsi="Wingdings" w:hint="default"/>
      </w:rPr>
    </w:lvl>
    <w:lvl w:ilvl="6" w:tplc="080A0001">
      <w:start w:val="1"/>
      <w:numFmt w:val="bullet"/>
      <w:lvlText w:val=""/>
      <w:lvlJc w:val="left"/>
      <w:pPr>
        <w:ind w:left="5388" w:hanging="360"/>
      </w:pPr>
      <w:rPr>
        <w:rFonts w:ascii="Symbol" w:hAnsi="Symbol" w:hint="default"/>
      </w:rPr>
    </w:lvl>
    <w:lvl w:ilvl="7" w:tplc="080A0003">
      <w:start w:val="1"/>
      <w:numFmt w:val="bullet"/>
      <w:lvlText w:val="o"/>
      <w:lvlJc w:val="left"/>
      <w:pPr>
        <w:ind w:left="6108" w:hanging="360"/>
      </w:pPr>
      <w:rPr>
        <w:rFonts w:ascii="Courier New" w:hAnsi="Courier New" w:cs="Courier New" w:hint="default"/>
      </w:rPr>
    </w:lvl>
    <w:lvl w:ilvl="8" w:tplc="080A0005">
      <w:start w:val="1"/>
      <w:numFmt w:val="bullet"/>
      <w:lvlText w:val=""/>
      <w:lvlJc w:val="left"/>
      <w:pPr>
        <w:ind w:left="6828" w:hanging="360"/>
      </w:pPr>
      <w:rPr>
        <w:rFonts w:ascii="Wingdings" w:hAnsi="Wingdings" w:hint="default"/>
      </w:rPr>
    </w:lvl>
  </w:abstractNum>
  <w:abstractNum w:abstractNumId="57">
    <w:nsid w:val="464B73CB"/>
    <w:multiLevelType w:val="hybridMultilevel"/>
    <w:tmpl w:val="EDD48E82"/>
    <w:lvl w:ilvl="0" w:tplc="080A0003">
      <w:start w:val="1"/>
      <w:numFmt w:val="bullet"/>
      <w:lvlText w:val="o"/>
      <w:lvlJc w:val="left"/>
      <w:pPr>
        <w:ind w:left="1428" w:hanging="360"/>
      </w:pPr>
      <w:rPr>
        <w:rFonts w:ascii="Courier New" w:hAnsi="Courier New" w:cs="Courier New" w:hint="default"/>
      </w:rPr>
    </w:lvl>
    <w:lvl w:ilvl="1" w:tplc="080A0003">
      <w:start w:val="1"/>
      <w:numFmt w:val="bullet"/>
      <w:lvlText w:val="o"/>
      <w:lvlJc w:val="left"/>
      <w:pPr>
        <w:ind w:left="2148" w:hanging="360"/>
      </w:pPr>
      <w:rPr>
        <w:rFonts w:ascii="Courier New" w:hAnsi="Courier New" w:cs="Courier New" w:hint="default"/>
      </w:rPr>
    </w:lvl>
    <w:lvl w:ilvl="2" w:tplc="080A0005">
      <w:start w:val="1"/>
      <w:numFmt w:val="bullet"/>
      <w:lvlText w:val=""/>
      <w:lvlJc w:val="left"/>
      <w:pPr>
        <w:ind w:left="2868" w:hanging="360"/>
      </w:pPr>
      <w:rPr>
        <w:rFonts w:ascii="Wingdings" w:hAnsi="Wingdings" w:hint="default"/>
      </w:rPr>
    </w:lvl>
    <w:lvl w:ilvl="3" w:tplc="080A0001">
      <w:start w:val="1"/>
      <w:numFmt w:val="bullet"/>
      <w:lvlText w:val=""/>
      <w:lvlJc w:val="left"/>
      <w:pPr>
        <w:ind w:left="3588" w:hanging="360"/>
      </w:pPr>
      <w:rPr>
        <w:rFonts w:ascii="Symbol" w:hAnsi="Symbol" w:hint="default"/>
      </w:rPr>
    </w:lvl>
    <w:lvl w:ilvl="4" w:tplc="080A0003">
      <w:start w:val="1"/>
      <w:numFmt w:val="bullet"/>
      <w:lvlText w:val="o"/>
      <w:lvlJc w:val="left"/>
      <w:pPr>
        <w:ind w:left="4308" w:hanging="360"/>
      </w:pPr>
      <w:rPr>
        <w:rFonts w:ascii="Courier New" w:hAnsi="Courier New" w:cs="Courier New" w:hint="default"/>
      </w:rPr>
    </w:lvl>
    <w:lvl w:ilvl="5" w:tplc="080A0005">
      <w:start w:val="1"/>
      <w:numFmt w:val="bullet"/>
      <w:lvlText w:val=""/>
      <w:lvlJc w:val="left"/>
      <w:pPr>
        <w:ind w:left="5028" w:hanging="360"/>
      </w:pPr>
      <w:rPr>
        <w:rFonts w:ascii="Wingdings" w:hAnsi="Wingdings" w:hint="default"/>
      </w:rPr>
    </w:lvl>
    <w:lvl w:ilvl="6" w:tplc="080A0001">
      <w:start w:val="1"/>
      <w:numFmt w:val="bullet"/>
      <w:lvlText w:val=""/>
      <w:lvlJc w:val="left"/>
      <w:pPr>
        <w:ind w:left="5748" w:hanging="360"/>
      </w:pPr>
      <w:rPr>
        <w:rFonts w:ascii="Symbol" w:hAnsi="Symbol" w:hint="default"/>
      </w:rPr>
    </w:lvl>
    <w:lvl w:ilvl="7" w:tplc="080A0003">
      <w:start w:val="1"/>
      <w:numFmt w:val="bullet"/>
      <w:lvlText w:val="o"/>
      <w:lvlJc w:val="left"/>
      <w:pPr>
        <w:ind w:left="6468" w:hanging="360"/>
      </w:pPr>
      <w:rPr>
        <w:rFonts w:ascii="Courier New" w:hAnsi="Courier New" w:cs="Courier New" w:hint="default"/>
      </w:rPr>
    </w:lvl>
    <w:lvl w:ilvl="8" w:tplc="080A0005">
      <w:start w:val="1"/>
      <w:numFmt w:val="bullet"/>
      <w:lvlText w:val=""/>
      <w:lvlJc w:val="left"/>
      <w:pPr>
        <w:ind w:left="7188" w:hanging="360"/>
      </w:pPr>
      <w:rPr>
        <w:rFonts w:ascii="Wingdings" w:hAnsi="Wingdings" w:hint="default"/>
      </w:rPr>
    </w:lvl>
  </w:abstractNum>
  <w:abstractNum w:abstractNumId="58">
    <w:nsid w:val="465038BB"/>
    <w:multiLevelType w:val="hybridMultilevel"/>
    <w:tmpl w:val="1CB222F2"/>
    <w:lvl w:ilvl="0" w:tplc="080A0001">
      <w:start w:val="1"/>
      <w:numFmt w:val="bullet"/>
      <w:lvlText w:val=""/>
      <w:lvlJc w:val="left"/>
      <w:pPr>
        <w:ind w:left="1068" w:hanging="360"/>
      </w:pPr>
      <w:rPr>
        <w:rFonts w:ascii="Symbol" w:hAnsi="Symbol" w:hint="default"/>
      </w:rPr>
    </w:lvl>
    <w:lvl w:ilvl="1" w:tplc="080A000B">
      <w:start w:val="1"/>
      <w:numFmt w:val="bullet"/>
      <w:lvlText w:val=""/>
      <w:lvlJc w:val="left"/>
      <w:pPr>
        <w:ind w:left="1788" w:hanging="360"/>
      </w:pPr>
      <w:rPr>
        <w:rFonts w:ascii="Wingdings" w:hAnsi="Wingdings" w:hint="default"/>
      </w:rPr>
    </w:lvl>
    <w:lvl w:ilvl="2" w:tplc="080A0005">
      <w:start w:val="1"/>
      <w:numFmt w:val="bullet"/>
      <w:lvlText w:val=""/>
      <w:lvlJc w:val="left"/>
      <w:pPr>
        <w:ind w:left="2508" w:hanging="360"/>
      </w:pPr>
      <w:rPr>
        <w:rFonts w:ascii="Wingdings" w:hAnsi="Wingdings" w:hint="default"/>
      </w:rPr>
    </w:lvl>
    <w:lvl w:ilvl="3" w:tplc="080A0001">
      <w:start w:val="1"/>
      <w:numFmt w:val="bullet"/>
      <w:lvlText w:val=""/>
      <w:lvlJc w:val="left"/>
      <w:pPr>
        <w:ind w:left="3228" w:hanging="360"/>
      </w:pPr>
      <w:rPr>
        <w:rFonts w:ascii="Symbol" w:hAnsi="Symbol" w:hint="default"/>
      </w:rPr>
    </w:lvl>
    <w:lvl w:ilvl="4" w:tplc="080A0003">
      <w:start w:val="1"/>
      <w:numFmt w:val="bullet"/>
      <w:lvlText w:val="o"/>
      <w:lvlJc w:val="left"/>
      <w:pPr>
        <w:ind w:left="3948" w:hanging="360"/>
      </w:pPr>
      <w:rPr>
        <w:rFonts w:ascii="Courier New" w:hAnsi="Courier New" w:cs="Courier New" w:hint="default"/>
      </w:rPr>
    </w:lvl>
    <w:lvl w:ilvl="5" w:tplc="080A0005">
      <w:start w:val="1"/>
      <w:numFmt w:val="bullet"/>
      <w:lvlText w:val=""/>
      <w:lvlJc w:val="left"/>
      <w:pPr>
        <w:ind w:left="4668" w:hanging="360"/>
      </w:pPr>
      <w:rPr>
        <w:rFonts w:ascii="Wingdings" w:hAnsi="Wingdings" w:hint="default"/>
      </w:rPr>
    </w:lvl>
    <w:lvl w:ilvl="6" w:tplc="080A0001">
      <w:start w:val="1"/>
      <w:numFmt w:val="bullet"/>
      <w:lvlText w:val=""/>
      <w:lvlJc w:val="left"/>
      <w:pPr>
        <w:ind w:left="5388" w:hanging="360"/>
      </w:pPr>
      <w:rPr>
        <w:rFonts w:ascii="Symbol" w:hAnsi="Symbol" w:hint="default"/>
      </w:rPr>
    </w:lvl>
    <w:lvl w:ilvl="7" w:tplc="080A0003">
      <w:start w:val="1"/>
      <w:numFmt w:val="bullet"/>
      <w:lvlText w:val="o"/>
      <w:lvlJc w:val="left"/>
      <w:pPr>
        <w:ind w:left="6108" w:hanging="360"/>
      </w:pPr>
      <w:rPr>
        <w:rFonts w:ascii="Courier New" w:hAnsi="Courier New" w:cs="Courier New" w:hint="default"/>
      </w:rPr>
    </w:lvl>
    <w:lvl w:ilvl="8" w:tplc="080A0005">
      <w:start w:val="1"/>
      <w:numFmt w:val="bullet"/>
      <w:lvlText w:val=""/>
      <w:lvlJc w:val="left"/>
      <w:pPr>
        <w:ind w:left="6828" w:hanging="360"/>
      </w:pPr>
      <w:rPr>
        <w:rFonts w:ascii="Wingdings" w:hAnsi="Wingdings" w:hint="default"/>
      </w:rPr>
    </w:lvl>
  </w:abstractNum>
  <w:abstractNum w:abstractNumId="59">
    <w:nsid w:val="465F6731"/>
    <w:multiLevelType w:val="hybridMultilevel"/>
    <w:tmpl w:val="605406DE"/>
    <w:lvl w:ilvl="0" w:tplc="0C0A0001">
      <w:start w:val="1"/>
      <w:numFmt w:val="bullet"/>
      <w:lvlText w:val=""/>
      <w:lvlJc w:val="left"/>
      <w:pPr>
        <w:tabs>
          <w:tab w:val="num" w:pos="1068"/>
        </w:tabs>
        <w:ind w:left="1068" w:hanging="360"/>
      </w:pPr>
      <w:rPr>
        <w:rFonts w:ascii="Symbol" w:hAnsi="Symbol" w:hint="default"/>
      </w:rPr>
    </w:lvl>
    <w:lvl w:ilvl="1" w:tplc="0C0A0003">
      <w:start w:val="1"/>
      <w:numFmt w:val="bullet"/>
      <w:lvlText w:val="o"/>
      <w:lvlJc w:val="left"/>
      <w:pPr>
        <w:tabs>
          <w:tab w:val="num" w:pos="1788"/>
        </w:tabs>
        <w:ind w:left="1788" w:hanging="360"/>
      </w:pPr>
      <w:rPr>
        <w:rFonts w:ascii="Courier New" w:hAnsi="Courier New" w:cs="Courier New" w:hint="default"/>
      </w:rPr>
    </w:lvl>
    <w:lvl w:ilvl="2" w:tplc="0C0A0005">
      <w:start w:val="1"/>
      <w:numFmt w:val="bullet"/>
      <w:lvlText w:val=""/>
      <w:lvlJc w:val="left"/>
      <w:pPr>
        <w:tabs>
          <w:tab w:val="num" w:pos="2508"/>
        </w:tabs>
        <w:ind w:left="2508" w:hanging="360"/>
      </w:pPr>
      <w:rPr>
        <w:rFonts w:ascii="Wingdings" w:hAnsi="Wingdings" w:hint="default"/>
      </w:rPr>
    </w:lvl>
    <w:lvl w:ilvl="3" w:tplc="0C0A0001">
      <w:start w:val="1"/>
      <w:numFmt w:val="bullet"/>
      <w:lvlText w:val=""/>
      <w:lvlJc w:val="left"/>
      <w:pPr>
        <w:tabs>
          <w:tab w:val="num" w:pos="3228"/>
        </w:tabs>
        <w:ind w:left="3228" w:hanging="360"/>
      </w:pPr>
      <w:rPr>
        <w:rFonts w:ascii="Symbol" w:hAnsi="Symbol" w:hint="default"/>
      </w:rPr>
    </w:lvl>
    <w:lvl w:ilvl="4" w:tplc="0C0A0003">
      <w:start w:val="1"/>
      <w:numFmt w:val="bullet"/>
      <w:lvlText w:val="o"/>
      <w:lvlJc w:val="left"/>
      <w:pPr>
        <w:tabs>
          <w:tab w:val="num" w:pos="3948"/>
        </w:tabs>
        <w:ind w:left="3948" w:hanging="360"/>
      </w:pPr>
      <w:rPr>
        <w:rFonts w:ascii="Courier New" w:hAnsi="Courier New" w:cs="Courier New" w:hint="default"/>
      </w:rPr>
    </w:lvl>
    <w:lvl w:ilvl="5" w:tplc="0C0A0005">
      <w:start w:val="1"/>
      <w:numFmt w:val="bullet"/>
      <w:lvlText w:val=""/>
      <w:lvlJc w:val="left"/>
      <w:pPr>
        <w:tabs>
          <w:tab w:val="num" w:pos="4668"/>
        </w:tabs>
        <w:ind w:left="4668" w:hanging="360"/>
      </w:pPr>
      <w:rPr>
        <w:rFonts w:ascii="Wingdings" w:hAnsi="Wingdings" w:hint="default"/>
      </w:rPr>
    </w:lvl>
    <w:lvl w:ilvl="6" w:tplc="0C0A0001">
      <w:start w:val="1"/>
      <w:numFmt w:val="bullet"/>
      <w:lvlText w:val=""/>
      <w:lvlJc w:val="left"/>
      <w:pPr>
        <w:tabs>
          <w:tab w:val="num" w:pos="5388"/>
        </w:tabs>
        <w:ind w:left="5388" w:hanging="360"/>
      </w:pPr>
      <w:rPr>
        <w:rFonts w:ascii="Symbol" w:hAnsi="Symbol" w:hint="default"/>
      </w:rPr>
    </w:lvl>
    <w:lvl w:ilvl="7" w:tplc="0C0A0003">
      <w:start w:val="1"/>
      <w:numFmt w:val="bullet"/>
      <w:lvlText w:val="o"/>
      <w:lvlJc w:val="left"/>
      <w:pPr>
        <w:tabs>
          <w:tab w:val="num" w:pos="6108"/>
        </w:tabs>
        <w:ind w:left="6108" w:hanging="360"/>
      </w:pPr>
      <w:rPr>
        <w:rFonts w:ascii="Courier New" w:hAnsi="Courier New" w:cs="Courier New" w:hint="default"/>
      </w:rPr>
    </w:lvl>
    <w:lvl w:ilvl="8" w:tplc="0C0A0005">
      <w:start w:val="1"/>
      <w:numFmt w:val="bullet"/>
      <w:lvlText w:val=""/>
      <w:lvlJc w:val="left"/>
      <w:pPr>
        <w:tabs>
          <w:tab w:val="num" w:pos="6828"/>
        </w:tabs>
        <w:ind w:left="6828" w:hanging="360"/>
      </w:pPr>
      <w:rPr>
        <w:rFonts w:ascii="Wingdings" w:hAnsi="Wingdings" w:hint="default"/>
      </w:rPr>
    </w:lvl>
  </w:abstractNum>
  <w:abstractNum w:abstractNumId="60">
    <w:nsid w:val="46684313"/>
    <w:multiLevelType w:val="multilevel"/>
    <w:tmpl w:val="DAD4ABE8"/>
    <w:lvl w:ilvl="0">
      <w:start w:val="1"/>
      <w:numFmt w:val="bullet"/>
      <w:lvlText w:val=""/>
      <w:lvlJc w:val="left"/>
      <w:pPr>
        <w:ind w:left="899" w:hanging="360"/>
      </w:pPr>
      <w:rPr>
        <w:rFonts w:ascii="Symbol" w:hAnsi="Symbol" w:hint="default"/>
      </w:rPr>
    </w:lvl>
    <w:lvl w:ilvl="1">
      <w:start w:val="1"/>
      <w:numFmt w:val="bullet"/>
      <w:lvlText w:val="o"/>
      <w:lvlJc w:val="left"/>
      <w:pPr>
        <w:ind w:left="1439" w:hanging="360"/>
      </w:pPr>
      <w:rPr>
        <w:rFonts w:ascii="Courier New" w:hAnsi="Courier New" w:cs="Courier New" w:hint="default"/>
      </w:rPr>
    </w:lvl>
    <w:lvl w:ilvl="2">
      <w:start w:val="1"/>
      <w:numFmt w:val="bullet"/>
      <w:lvlText w:val="o"/>
      <w:lvlJc w:val="left"/>
      <w:pPr>
        <w:ind w:left="2339" w:hanging="720"/>
      </w:pPr>
      <w:rPr>
        <w:rFonts w:ascii="Courier New" w:hAnsi="Courier New" w:cs="Courier New" w:hint="default"/>
      </w:rPr>
    </w:lvl>
    <w:lvl w:ilvl="3">
      <w:start w:val="1"/>
      <w:numFmt w:val="decimal"/>
      <w:lvlText w:val="%1.%2.%3.%4"/>
      <w:lvlJc w:val="left"/>
      <w:pPr>
        <w:ind w:left="2879" w:hanging="720"/>
      </w:pPr>
    </w:lvl>
    <w:lvl w:ilvl="4">
      <w:start w:val="1"/>
      <w:numFmt w:val="decimal"/>
      <w:lvlText w:val="%1.%2.%3.%4.%5"/>
      <w:lvlJc w:val="left"/>
      <w:pPr>
        <w:ind w:left="3419" w:hanging="720"/>
      </w:pPr>
    </w:lvl>
    <w:lvl w:ilvl="5">
      <w:start w:val="1"/>
      <w:numFmt w:val="decimal"/>
      <w:lvlText w:val="%1.%2.%3.%4.%5.%6"/>
      <w:lvlJc w:val="left"/>
      <w:pPr>
        <w:ind w:left="4319" w:hanging="1080"/>
      </w:pPr>
    </w:lvl>
    <w:lvl w:ilvl="6">
      <w:start w:val="1"/>
      <w:numFmt w:val="decimal"/>
      <w:lvlText w:val="%1.%2.%3.%4.%5.%6.%7"/>
      <w:lvlJc w:val="left"/>
      <w:pPr>
        <w:ind w:left="4859" w:hanging="1080"/>
      </w:pPr>
    </w:lvl>
    <w:lvl w:ilvl="7">
      <w:start w:val="1"/>
      <w:numFmt w:val="decimal"/>
      <w:lvlText w:val="%1.%2.%3.%4.%5.%6.%7.%8"/>
      <w:lvlJc w:val="left"/>
      <w:pPr>
        <w:ind w:left="5759" w:hanging="1440"/>
      </w:pPr>
    </w:lvl>
    <w:lvl w:ilvl="8">
      <w:start w:val="1"/>
      <w:numFmt w:val="decimal"/>
      <w:lvlText w:val="%1.%2.%3.%4.%5.%6.%7.%8.%9"/>
      <w:lvlJc w:val="left"/>
      <w:pPr>
        <w:ind w:left="6299" w:hanging="1440"/>
      </w:pPr>
    </w:lvl>
  </w:abstractNum>
  <w:abstractNum w:abstractNumId="61">
    <w:nsid w:val="475E2034"/>
    <w:multiLevelType w:val="multilevel"/>
    <w:tmpl w:val="F25AEA2A"/>
    <w:lvl w:ilvl="0">
      <w:start w:val="1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2">
    <w:nsid w:val="4C14709A"/>
    <w:multiLevelType w:val="hybridMultilevel"/>
    <w:tmpl w:val="930A5AC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3">
      <w:start w:val="1"/>
      <w:numFmt w:val="bullet"/>
      <w:lvlText w:val="o"/>
      <w:lvlJc w:val="left"/>
      <w:pPr>
        <w:ind w:left="2160" w:hanging="360"/>
      </w:pPr>
      <w:rPr>
        <w:rFonts w:ascii="Courier New" w:hAnsi="Courier New" w:cs="Courier New"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63">
    <w:nsid w:val="4CD961C6"/>
    <w:multiLevelType w:val="hybridMultilevel"/>
    <w:tmpl w:val="5BC036D6"/>
    <w:lvl w:ilvl="0" w:tplc="080A0001">
      <w:start w:val="1"/>
      <w:numFmt w:val="bullet"/>
      <w:lvlText w:val=""/>
      <w:lvlJc w:val="left"/>
      <w:pPr>
        <w:ind w:left="775" w:hanging="360"/>
      </w:pPr>
      <w:rPr>
        <w:rFonts w:ascii="Symbol" w:hAnsi="Symbol" w:hint="default"/>
      </w:rPr>
    </w:lvl>
    <w:lvl w:ilvl="1" w:tplc="080A0003">
      <w:start w:val="1"/>
      <w:numFmt w:val="bullet"/>
      <w:lvlText w:val="o"/>
      <w:lvlJc w:val="left"/>
      <w:pPr>
        <w:ind w:left="1495" w:hanging="360"/>
      </w:pPr>
      <w:rPr>
        <w:rFonts w:ascii="Courier New" w:hAnsi="Courier New" w:cs="Courier New" w:hint="default"/>
      </w:rPr>
    </w:lvl>
    <w:lvl w:ilvl="2" w:tplc="080A0005">
      <w:start w:val="1"/>
      <w:numFmt w:val="bullet"/>
      <w:lvlText w:val=""/>
      <w:lvlJc w:val="left"/>
      <w:pPr>
        <w:ind w:left="2215" w:hanging="360"/>
      </w:pPr>
      <w:rPr>
        <w:rFonts w:ascii="Wingdings" w:hAnsi="Wingdings" w:hint="default"/>
      </w:rPr>
    </w:lvl>
    <w:lvl w:ilvl="3" w:tplc="080A0001">
      <w:start w:val="1"/>
      <w:numFmt w:val="bullet"/>
      <w:lvlText w:val=""/>
      <w:lvlJc w:val="left"/>
      <w:pPr>
        <w:ind w:left="2935" w:hanging="360"/>
      </w:pPr>
      <w:rPr>
        <w:rFonts w:ascii="Symbol" w:hAnsi="Symbol" w:hint="default"/>
      </w:rPr>
    </w:lvl>
    <w:lvl w:ilvl="4" w:tplc="080A0003">
      <w:start w:val="1"/>
      <w:numFmt w:val="bullet"/>
      <w:lvlText w:val="o"/>
      <w:lvlJc w:val="left"/>
      <w:pPr>
        <w:ind w:left="3655" w:hanging="360"/>
      </w:pPr>
      <w:rPr>
        <w:rFonts w:ascii="Courier New" w:hAnsi="Courier New" w:cs="Courier New" w:hint="default"/>
      </w:rPr>
    </w:lvl>
    <w:lvl w:ilvl="5" w:tplc="080A0005">
      <w:start w:val="1"/>
      <w:numFmt w:val="bullet"/>
      <w:lvlText w:val=""/>
      <w:lvlJc w:val="left"/>
      <w:pPr>
        <w:ind w:left="4375" w:hanging="360"/>
      </w:pPr>
      <w:rPr>
        <w:rFonts w:ascii="Wingdings" w:hAnsi="Wingdings" w:hint="default"/>
      </w:rPr>
    </w:lvl>
    <w:lvl w:ilvl="6" w:tplc="080A0001">
      <w:start w:val="1"/>
      <w:numFmt w:val="bullet"/>
      <w:lvlText w:val=""/>
      <w:lvlJc w:val="left"/>
      <w:pPr>
        <w:ind w:left="5095" w:hanging="360"/>
      </w:pPr>
      <w:rPr>
        <w:rFonts w:ascii="Symbol" w:hAnsi="Symbol" w:hint="default"/>
      </w:rPr>
    </w:lvl>
    <w:lvl w:ilvl="7" w:tplc="080A0003">
      <w:start w:val="1"/>
      <w:numFmt w:val="bullet"/>
      <w:lvlText w:val="o"/>
      <w:lvlJc w:val="left"/>
      <w:pPr>
        <w:ind w:left="5815" w:hanging="360"/>
      </w:pPr>
      <w:rPr>
        <w:rFonts w:ascii="Courier New" w:hAnsi="Courier New" w:cs="Courier New" w:hint="default"/>
      </w:rPr>
    </w:lvl>
    <w:lvl w:ilvl="8" w:tplc="080A0005">
      <w:start w:val="1"/>
      <w:numFmt w:val="bullet"/>
      <w:lvlText w:val=""/>
      <w:lvlJc w:val="left"/>
      <w:pPr>
        <w:ind w:left="6535" w:hanging="360"/>
      </w:pPr>
      <w:rPr>
        <w:rFonts w:ascii="Wingdings" w:hAnsi="Wingdings" w:hint="default"/>
      </w:rPr>
    </w:lvl>
  </w:abstractNum>
  <w:abstractNum w:abstractNumId="64">
    <w:nsid w:val="4E6D601F"/>
    <w:multiLevelType w:val="hybridMultilevel"/>
    <w:tmpl w:val="A84030BE"/>
    <w:lvl w:ilvl="0" w:tplc="080A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start w:val="1"/>
      <w:numFmt w:val="bullet"/>
      <w:lvlText w:val=""/>
      <w:lvlJc w:val="left"/>
      <w:pPr>
        <w:ind w:left="2508" w:hanging="360"/>
      </w:pPr>
      <w:rPr>
        <w:rFonts w:ascii="Wingdings" w:hAnsi="Wingdings" w:hint="default"/>
      </w:rPr>
    </w:lvl>
    <w:lvl w:ilvl="3" w:tplc="080A0001">
      <w:start w:val="1"/>
      <w:numFmt w:val="bullet"/>
      <w:lvlText w:val=""/>
      <w:lvlJc w:val="left"/>
      <w:pPr>
        <w:ind w:left="3228" w:hanging="360"/>
      </w:pPr>
      <w:rPr>
        <w:rFonts w:ascii="Symbol" w:hAnsi="Symbol" w:hint="default"/>
      </w:rPr>
    </w:lvl>
    <w:lvl w:ilvl="4" w:tplc="080A0003">
      <w:start w:val="1"/>
      <w:numFmt w:val="bullet"/>
      <w:lvlText w:val="o"/>
      <w:lvlJc w:val="left"/>
      <w:pPr>
        <w:ind w:left="3948" w:hanging="360"/>
      </w:pPr>
      <w:rPr>
        <w:rFonts w:ascii="Courier New" w:hAnsi="Courier New" w:cs="Courier New" w:hint="default"/>
      </w:rPr>
    </w:lvl>
    <w:lvl w:ilvl="5" w:tplc="080A0005">
      <w:start w:val="1"/>
      <w:numFmt w:val="bullet"/>
      <w:lvlText w:val=""/>
      <w:lvlJc w:val="left"/>
      <w:pPr>
        <w:ind w:left="4668" w:hanging="360"/>
      </w:pPr>
      <w:rPr>
        <w:rFonts w:ascii="Wingdings" w:hAnsi="Wingdings" w:hint="default"/>
      </w:rPr>
    </w:lvl>
    <w:lvl w:ilvl="6" w:tplc="080A0001">
      <w:start w:val="1"/>
      <w:numFmt w:val="bullet"/>
      <w:lvlText w:val=""/>
      <w:lvlJc w:val="left"/>
      <w:pPr>
        <w:ind w:left="5388" w:hanging="360"/>
      </w:pPr>
      <w:rPr>
        <w:rFonts w:ascii="Symbol" w:hAnsi="Symbol" w:hint="default"/>
      </w:rPr>
    </w:lvl>
    <w:lvl w:ilvl="7" w:tplc="080A0003">
      <w:start w:val="1"/>
      <w:numFmt w:val="bullet"/>
      <w:lvlText w:val="o"/>
      <w:lvlJc w:val="left"/>
      <w:pPr>
        <w:ind w:left="6108" w:hanging="360"/>
      </w:pPr>
      <w:rPr>
        <w:rFonts w:ascii="Courier New" w:hAnsi="Courier New" w:cs="Courier New" w:hint="default"/>
      </w:rPr>
    </w:lvl>
    <w:lvl w:ilvl="8" w:tplc="080A0005">
      <w:start w:val="1"/>
      <w:numFmt w:val="bullet"/>
      <w:lvlText w:val=""/>
      <w:lvlJc w:val="left"/>
      <w:pPr>
        <w:ind w:left="6828" w:hanging="360"/>
      </w:pPr>
      <w:rPr>
        <w:rFonts w:ascii="Wingdings" w:hAnsi="Wingdings" w:hint="default"/>
      </w:rPr>
    </w:lvl>
  </w:abstractNum>
  <w:abstractNum w:abstractNumId="65">
    <w:nsid w:val="4ED04A4A"/>
    <w:multiLevelType w:val="multilevel"/>
    <w:tmpl w:val="F46ECDA8"/>
    <w:lvl w:ilvl="0">
      <w:start w:val="1"/>
      <w:numFmt w:val="bullet"/>
      <w:lvlText w:val=""/>
      <w:lvlJc w:val="left"/>
      <w:pPr>
        <w:ind w:left="360" w:hanging="360"/>
      </w:pPr>
      <w:rPr>
        <w:rFonts w:ascii="Symbol" w:hAnsi="Symbol" w:hint="default"/>
      </w:rPr>
    </w:lvl>
    <w:lvl w:ilvl="1">
      <w:start w:val="1"/>
      <w:numFmt w:val="bullet"/>
      <w:lvlText w:val="o"/>
      <w:lvlJc w:val="left"/>
      <w:pPr>
        <w:ind w:left="900" w:hanging="360"/>
      </w:pPr>
      <w:rPr>
        <w:rFonts w:ascii="Courier New" w:hAnsi="Courier New" w:cs="Courier New" w:hint="default"/>
      </w:rPr>
    </w:lvl>
    <w:lvl w:ilvl="2">
      <w:start w:val="1"/>
      <w:numFmt w:val="decimal"/>
      <w:lvlText w:val="%1.%2.%3"/>
      <w:lvlJc w:val="left"/>
      <w:pPr>
        <w:ind w:left="1800" w:hanging="720"/>
      </w:pPr>
    </w:lvl>
    <w:lvl w:ilvl="3">
      <w:start w:val="1"/>
      <w:numFmt w:val="decimal"/>
      <w:lvlText w:val="%1.%2.%3.%4"/>
      <w:lvlJc w:val="left"/>
      <w:pPr>
        <w:ind w:left="2340" w:hanging="720"/>
      </w:pPr>
    </w:lvl>
    <w:lvl w:ilvl="4">
      <w:start w:val="1"/>
      <w:numFmt w:val="decimal"/>
      <w:lvlText w:val="%1.%2.%3.%4.%5"/>
      <w:lvlJc w:val="left"/>
      <w:pPr>
        <w:ind w:left="2880" w:hanging="720"/>
      </w:pPr>
    </w:lvl>
    <w:lvl w:ilvl="5">
      <w:start w:val="1"/>
      <w:numFmt w:val="decimal"/>
      <w:lvlText w:val="%1.%2.%3.%4.%5.%6"/>
      <w:lvlJc w:val="left"/>
      <w:pPr>
        <w:ind w:left="3780" w:hanging="1080"/>
      </w:pPr>
    </w:lvl>
    <w:lvl w:ilvl="6">
      <w:start w:val="1"/>
      <w:numFmt w:val="decimal"/>
      <w:lvlText w:val="%1.%2.%3.%4.%5.%6.%7"/>
      <w:lvlJc w:val="left"/>
      <w:pPr>
        <w:ind w:left="4320" w:hanging="1080"/>
      </w:pPr>
    </w:lvl>
    <w:lvl w:ilvl="7">
      <w:start w:val="1"/>
      <w:numFmt w:val="decimal"/>
      <w:lvlText w:val="%1.%2.%3.%4.%5.%6.%7.%8"/>
      <w:lvlJc w:val="left"/>
      <w:pPr>
        <w:ind w:left="5220" w:hanging="1440"/>
      </w:pPr>
    </w:lvl>
    <w:lvl w:ilvl="8">
      <w:start w:val="1"/>
      <w:numFmt w:val="decimal"/>
      <w:lvlText w:val="%1.%2.%3.%4.%5.%6.%7.%8.%9"/>
      <w:lvlJc w:val="left"/>
      <w:pPr>
        <w:ind w:left="5760" w:hanging="1440"/>
      </w:pPr>
    </w:lvl>
  </w:abstractNum>
  <w:abstractNum w:abstractNumId="66">
    <w:nsid w:val="50906998"/>
    <w:multiLevelType w:val="hybridMultilevel"/>
    <w:tmpl w:val="6B8EAC1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67">
    <w:nsid w:val="51AC7999"/>
    <w:multiLevelType w:val="hybridMultilevel"/>
    <w:tmpl w:val="ADCC0C1E"/>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start w:val="1"/>
      <w:numFmt w:val="bullet"/>
      <w:lvlText w:val=""/>
      <w:lvlJc w:val="left"/>
      <w:pPr>
        <w:ind w:left="2880" w:hanging="360"/>
      </w:pPr>
      <w:rPr>
        <w:rFonts w:ascii="Wingdings" w:hAnsi="Wingdings" w:hint="default"/>
      </w:rPr>
    </w:lvl>
    <w:lvl w:ilvl="3" w:tplc="080A0001">
      <w:start w:val="1"/>
      <w:numFmt w:val="bullet"/>
      <w:lvlText w:val=""/>
      <w:lvlJc w:val="left"/>
      <w:pPr>
        <w:ind w:left="3600" w:hanging="360"/>
      </w:pPr>
      <w:rPr>
        <w:rFonts w:ascii="Symbol" w:hAnsi="Symbol" w:hint="default"/>
      </w:rPr>
    </w:lvl>
    <w:lvl w:ilvl="4" w:tplc="080A0003">
      <w:start w:val="1"/>
      <w:numFmt w:val="bullet"/>
      <w:lvlText w:val="o"/>
      <w:lvlJc w:val="left"/>
      <w:pPr>
        <w:ind w:left="4320" w:hanging="360"/>
      </w:pPr>
      <w:rPr>
        <w:rFonts w:ascii="Courier New" w:hAnsi="Courier New" w:cs="Courier New" w:hint="default"/>
      </w:rPr>
    </w:lvl>
    <w:lvl w:ilvl="5" w:tplc="080A0005">
      <w:start w:val="1"/>
      <w:numFmt w:val="bullet"/>
      <w:lvlText w:val=""/>
      <w:lvlJc w:val="left"/>
      <w:pPr>
        <w:ind w:left="5040" w:hanging="360"/>
      </w:pPr>
      <w:rPr>
        <w:rFonts w:ascii="Wingdings" w:hAnsi="Wingdings" w:hint="default"/>
      </w:rPr>
    </w:lvl>
    <w:lvl w:ilvl="6" w:tplc="080A0001">
      <w:start w:val="1"/>
      <w:numFmt w:val="bullet"/>
      <w:lvlText w:val=""/>
      <w:lvlJc w:val="left"/>
      <w:pPr>
        <w:ind w:left="5760" w:hanging="360"/>
      </w:pPr>
      <w:rPr>
        <w:rFonts w:ascii="Symbol" w:hAnsi="Symbol" w:hint="default"/>
      </w:rPr>
    </w:lvl>
    <w:lvl w:ilvl="7" w:tplc="080A0003">
      <w:start w:val="1"/>
      <w:numFmt w:val="bullet"/>
      <w:lvlText w:val="o"/>
      <w:lvlJc w:val="left"/>
      <w:pPr>
        <w:ind w:left="6480" w:hanging="360"/>
      </w:pPr>
      <w:rPr>
        <w:rFonts w:ascii="Courier New" w:hAnsi="Courier New" w:cs="Courier New" w:hint="default"/>
      </w:rPr>
    </w:lvl>
    <w:lvl w:ilvl="8" w:tplc="080A0005">
      <w:start w:val="1"/>
      <w:numFmt w:val="bullet"/>
      <w:lvlText w:val=""/>
      <w:lvlJc w:val="left"/>
      <w:pPr>
        <w:ind w:left="7200" w:hanging="360"/>
      </w:pPr>
      <w:rPr>
        <w:rFonts w:ascii="Wingdings" w:hAnsi="Wingdings" w:hint="default"/>
      </w:rPr>
    </w:lvl>
  </w:abstractNum>
  <w:abstractNum w:abstractNumId="68">
    <w:nsid w:val="542019C3"/>
    <w:multiLevelType w:val="hybridMultilevel"/>
    <w:tmpl w:val="2A30FE0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69">
    <w:nsid w:val="542C5C02"/>
    <w:multiLevelType w:val="multilevel"/>
    <w:tmpl w:val="2D103298"/>
    <w:lvl w:ilvl="0">
      <w:start w:val="1"/>
      <w:numFmt w:val="bullet"/>
      <w:lvlText w:val=""/>
      <w:lvlJc w:val="left"/>
      <w:pPr>
        <w:ind w:left="90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o"/>
      <w:lvlJc w:val="left"/>
      <w:pPr>
        <w:ind w:left="2340" w:hanging="720"/>
      </w:pPr>
      <w:rPr>
        <w:rFonts w:ascii="Courier New" w:hAnsi="Courier New" w:cs="Courier New" w:hint="default"/>
      </w:rPr>
    </w:lvl>
    <w:lvl w:ilvl="3">
      <w:start w:val="1"/>
      <w:numFmt w:val="decimal"/>
      <w:lvlText w:val="%1.%2.%3.%4"/>
      <w:lvlJc w:val="left"/>
      <w:pPr>
        <w:ind w:left="2880" w:hanging="720"/>
      </w:pPr>
    </w:lvl>
    <w:lvl w:ilvl="4">
      <w:start w:val="1"/>
      <w:numFmt w:val="decimal"/>
      <w:lvlText w:val="%1.%2.%3.%4.%5"/>
      <w:lvlJc w:val="left"/>
      <w:pPr>
        <w:ind w:left="3420" w:hanging="720"/>
      </w:pPr>
    </w:lvl>
    <w:lvl w:ilvl="5">
      <w:start w:val="1"/>
      <w:numFmt w:val="decimal"/>
      <w:lvlText w:val="%1.%2.%3.%4.%5.%6"/>
      <w:lvlJc w:val="left"/>
      <w:pPr>
        <w:ind w:left="4320" w:hanging="1080"/>
      </w:pPr>
    </w:lvl>
    <w:lvl w:ilvl="6">
      <w:start w:val="1"/>
      <w:numFmt w:val="decimal"/>
      <w:lvlText w:val="%1.%2.%3.%4.%5.%6.%7"/>
      <w:lvlJc w:val="left"/>
      <w:pPr>
        <w:ind w:left="4860" w:hanging="1080"/>
      </w:pPr>
    </w:lvl>
    <w:lvl w:ilvl="7">
      <w:start w:val="1"/>
      <w:numFmt w:val="decimal"/>
      <w:lvlText w:val="%1.%2.%3.%4.%5.%6.%7.%8"/>
      <w:lvlJc w:val="left"/>
      <w:pPr>
        <w:ind w:left="5760" w:hanging="1440"/>
      </w:pPr>
    </w:lvl>
    <w:lvl w:ilvl="8">
      <w:start w:val="1"/>
      <w:numFmt w:val="decimal"/>
      <w:lvlText w:val="%1.%2.%3.%4.%5.%6.%7.%8.%9"/>
      <w:lvlJc w:val="left"/>
      <w:pPr>
        <w:ind w:left="6300" w:hanging="1440"/>
      </w:pPr>
    </w:lvl>
  </w:abstractNum>
  <w:abstractNum w:abstractNumId="70">
    <w:nsid w:val="56EB4224"/>
    <w:multiLevelType w:val="multilevel"/>
    <w:tmpl w:val="58F63224"/>
    <w:lvl w:ilvl="0">
      <w:start w:val="10"/>
      <w:numFmt w:val="decimal"/>
      <w:lvlText w:val="%1"/>
      <w:lvlJc w:val="left"/>
      <w:pPr>
        <w:ind w:left="540" w:hanging="540"/>
      </w:pPr>
    </w:lvl>
    <w:lvl w:ilvl="1">
      <w:start w:val="4"/>
      <w:numFmt w:val="decimal"/>
      <w:lvlText w:val="%1.%2"/>
      <w:lvlJc w:val="left"/>
      <w:pPr>
        <w:ind w:left="1260" w:hanging="54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71">
    <w:nsid w:val="57B87138"/>
    <w:multiLevelType w:val="hybridMultilevel"/>
    <w:tmpl w:val="A61048AA"/>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start w:val="1"/>
      <w:numFmt w:val="bullet"/>
      <w:lvlText w:val=""/>
      <w:lvlJc w:val="left"/>
      <w:pPr>
        <w:ind w:left="2520" w:hanging="360"/>
      </w:pPr>
      <w:rPr>
        <w:rFonts w:ascii="Wingdings" w:hAnsi="Wingdings" w:hint="default"/>
      </w:rPr>
    </w:lvl>
    <w:lvl w:ilvl="3" w:tplc="080A0001">
      <w:start w:val="1"/>
      <w:numFmt w:val="bullet"/>
      <w:lvlText w:val=""/>
      <w:lvlJc w:val="left"/>
      <w:pPr>
        <w:ind w:left="3240" w:hanging="360"/>
      </w:pPr>
      <w:rPr>
        <w:rFonts w:ascii="Symbol" w:hAnsi="Symbol" w:hint="default"/>
      </w:rPr>
    </w:lvl>
    <w:lvl w:ilvl="4" w:tplc="080A0003">
      <w:start w:val="1"/>
      <w:numFmt w:val="bullet"/>
      <w:lvlText w:val="o"/>
      <w:lvlJc w:val="left"/>
      <w:pPr>
        <w:ind w:left="3960" w:hanging="360"/>
      </w:pPr>
      <w:rPr>
        <w:rFonts w:ascii="Courier New" w:hAnsi="Courier New" w:cs="Courier New" w:hint="default"/>
      </w:rPr>
    </w:lvl>
    <w:lvl w:ilvl="5" w:tplc="080A0005">
      <w:start w:val="1"/>
      <w:numFmt w:val="bullet"/>
      <w:lvlText w:val=""/>
      <w:lvlJc w:val="left"/>
      <w:pPr>
        <w:ind w:left="4680" w:hanging="360"/>
      </w:pPr>
      <w:rPr>
        <w:rFonts w:ascii="Wingdings" w:hAnsi="Wingdings" w:hint="default"/>
      </w:rPr>
    </w:lvl>
    <w:lvl w:ilvl="6" w:tplc="080A0001">
      <w:start w:val="1"/>
      <w:numFmt w:val="bullet"/>
      <w:lvlText w:val=""/>
      <w:lvlJc w:val="left"/>
      <w:pPr>
        <w:ind w:left="5400" w:hanging="360"/>
      </w:pPr>
      <w:rPr>
        <w:rFonts w:ascii="Symbol" w:hAnsi="Symbol" w:hint="default"/>
      </w:rPr>
    </w:lvl>
    <w:lvl w:ilvl="7" w:tplc="080A0003">
      <w:start w:val="1"/>
      <w:numFmt w:val="bullet"/>
      <w:lvlText w:val="o"/>
      <w:lvlJc w:val="left"/>
      <w:pPr>
        <w:ind w:left="6120" w:hanging="360"/>
      </w:pPr>
      <w:rPr>
        <w:rFonts w:ascii="Courier New" w:hAnsi="Courier New" w:cs="Courier New" w:hint="default"/>
      </w:rPr>
    </w:lvl>
    <w:lvl w:ilvl="8" w:tplc="080A0005">
      <w:start w:val="1"/>
      <w:numFmt w:val="bullet"/>
      <w:lvlText w:val=""/>
      <w:lvlJc w:val="left"/>
      <w:pPr>
        <w:ind w:left="6840" w:hanging="360"/>
      </w:pPr>
      <w:rPr>
        <w:rFonts w:ascii="Wingdings" w:hAnsi="Wingdings" w:hint="default"/>
      </w:rPr>
    </w:lvl>
  </w:abstractNum>
  <w:abstractNum w:abstractNumId="72">
    <w:nsid w:val="57F33C3D"/>
    <w:multiLevelType w:val="hybridMultilevel"/>
    <w:tmpl w:val="72C21FD4"/>
    <w:lvl w:ilvl="0" w:tplc="080A0001">
      <w:start w:val="1"/>
      <w:numFmt w:val="bullet"/>
      <w:lvlText w:val=""/>
      <w:lvlJc w:val="left"/>
      <w:pPr>
        <w:ind w:left="1428" w:hanging="360"/>
      </w:pPr>
      <w:rPr>
        <w:rFonts w:ascii="Symbol" w:hAnsi="Symbol" w:hint="default"/>
      </w:rPr>
    </w:lvl>
    <w:lvl w:ilvl="1" w:tplc="080A0003">
      <w:start w:val="1"/>
      <w:numFmt w:val="bullet"/>
      <w:lvlText w:val="o"/>
      <w:lvlJc w:val="left"/>
      <w:pPr>
        <w:ind w:left="2148" w:hanging="360"/>
      </w:pPr>
      <w:rPr>
        <w:rFonts w:ascii="Courier New" w:hAnsi="Courier New" w:cs="Courier New" w:hint="default"/>
      </w:rPr>
    </w:lvl>
    <w:lvl w:ilvl="2" w:tplc="080A0005">
      <w:start w:val="1"/>
      <w:numFmt w:val="bullet"/>
      <w:lvlText w:val=""/>
      <w:lvlJc w:val="left"/>
      <w:pPr>
        <w:ind w:left="2868" w:hanging="360"/>
      </w:pPr>
      <w:rPr>
        <w:rFonts w:ascii="Wingdings" w:hAnsi="Wingdings" w:hint="default"/>
      </w:rPr>
    </w:lvl>
    <w:lvl w:ilvl="3" w:tplc="080A0001">
      <w:start w:val="1"/>
      <w:numFmt w:val="bullet"/>
      <w:lvlText w:val=""/>
      <w:lvlJc w:val="left"/>
      <w:pPr>
        <w:ind w:left="3588" w:hanging="360"/>
      </w:pPr>
      <w:rPr>
        <w:rFonts w:ascii="Symbol" w:hAnsi="Symbol" w:hint="default"/>
      </w:rPr>
    </w:lvl>
    <w:lvl w:ilvl="4" w:tplc="080A0003">
      <w:start w:val="1"/>
      <w:numFmt w:val="bullet"/>
      <w:lvlText w:val="o"/>
      <w:lvlJc w:val="left"/>
      <w:pPr>
        <w:ind w:left="4308" w:hanging="360"/>
      </w:pPr>
      <w:rPr>
        <w:rFonts w:ascii="Courier New" w:hAnsi="Courier New" w:cs="Courier New" w:hint="default"/>
      </w:rPr>
    </w:lvl>
    <w:lvl w:ilvl="5" w:tplc="080A0005">
      <w:start w:val="1"/>
      <w:numFmt w:val="bullet"/>
      <w:lvlText w:val=""/>
      <w:lvlJc w:val="left"/>
      <w:pPr>
        <w:ind w:left="5028" w:hanging="360"/>
      </w:pPr>
      <w:rPr>
        <w:rFonts w:ascii="Wingdings" w:hAnsi="Wingdings" w:hint="default"/>
      </w:rPr>
    </w:lvl>
    <w:lvl w:ilvl="6" w:tplc="080A0001">
      <w:start w:val="1"/>
      <w:numFmt w:val="bullet"/>
      <w:lvlText w:val=""/>
      <w:lvlJc w:val="left"/>
      <w:pPr>
        <w:ind w:left="5748" w:hanging="360"/>
      </w:pPr>
      <w:rPr>
        <w:rFonts w:ascii="Symbol" w:hAnsi="Symbol" w:hint="default"/>
      </w:rPr>
    </w:lvl>
    <w:lvl w:ilvl="7" w:tplc="080A0003">
      <w:start w:val="1"/>
      <w:numFmt w:val="bullet"/>
      <w:lvlText w:val="o"/>
      <w:lvlJc w:val="left"/>
      <w:pPr>
        <w:ind w:left="6468" w:hanging="360"/>
      </w:pPr>
      <w:rPr>
        <w:rFonts w:ascii="Courier New" w:hAnsi="Courier New" w:cs="Courier New" w:hint="default"/>
      </w:rPr>
    </w:lvl>
    <w:lvl w:ilvl="8" w:tplc="080A0005">
      <w:start w:val="1"/>
      <w:numFmt w:val="bullet"/>
      <w:lvlText w:val=""/>
      <w:lvlJc w:val="left"/>
      <w:pPr>
        <w:ind w:left="7188" w:hanging="360"/>
      </w:pPr>
      <w:rPr>
        <w:rFonts w:ascii="Wingdings" w:hAnsi="Wingdings" w:hint="default"/>
      </w:rPr>
    </w:lvl>
  </w:abstractNum>
  <w:abstractNum w:abstractNumId="73">
    <w:nsid w:val="58847FC5"/>
    <w:multiLevelType w:val="hybridMultilevel"/>
    <w:tmpl w:val="7CBCC510"/>
    <w:lvl w:ilvl="0" w:tplc="080A000F">
      <w:start w:val="8"/>
      <w:numFmt w:val="decimal"/>
      <w:lvlText w:val="%1."/>
      <w:lvlJc w:val="left"/>
      <w:pPr>
        <w:ind w:left="720" w:hanging="360"/>
      </w:pPr>
    </w:lvl>
    <w:lvl w:ilvl="1" w:tplc="080A0001">
      <w:start w:val="1"/>
      <w:numFmt w:val="bullet"/>
      <w:lvlText w:val=""/>
      <w:lvlJc w:val="left"/>
      <w:pPr>
        <w:ind w:left="1212" w:hanging="360"/>
      </w:pPr>
      <w:rPr>
        <w:rFonts w:ascii="Symbol" w:hAnsi="Symbol" w:hint="default"/>
      </w:rPr>
    </w:lvl>
    <w:lvl w:ilvl="2" w:tplc="2FA2BDA6">
      <w:start w:val="23"/>
      <w:numFmt w:val="decimal"/>
      <w:lvlText w:val="%3."/>
      <w:lvlJc w:val="left"/>
      <w:pPr>
        <w:ind w:left="2340" w:hanging="360"/>
      </w:pPr>
      <w:rPr>
        <w:sz w:val="18"/>
      </w:rPr>
    </w:lvl>
    <w:lvl w:ilvl="3" w:tplc="080A000F">
      <w:start w:val="1"/>
      <w:numFmt w:val="decimal"/>
      <w:lvlText w:val="%4."/>
      <w:lvlJc w:val="left"/>
      <w:pPr>
        <w:ind w:left="2880" w:hanging="360"/>
      </w:pPr>
    </w:lvl>
    <w:lvl w:ilvl="4" w:tplc="8398C030">
      <w:start w:val="23"/>
      <w:numFmt w:val="decimal"/>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74">
    <w:nsid w:val="58A50617"/>
    <w:multiLevelType w:val="hybridMultilevel"/>
    <w:tmpl w:val="962C86B2"/>
    <w:lvl w:ilvl="0" w:tplc="080A0001">
      <w:start w:val="1"/>
      <w:numFmt w:val="bullet"/>
      <w:lvlText w:val=""/>
      <w:lvlJc w:val="left"/>
      <w:pPr>
        <w:ind w:left="1258" w:hanging="360"/>
      </w:pPr>
      <w:rPr>
        <w:rFonts w:ascii="Symbol" w:hAnsi="Symbol" w:hint="default"/>
      </w:rPr>
    </w:lvl>
    <w:lvl w:ilvl="1" w:tplc="080A0003">
      <w:start w:val="1"/>
      <w:numFmt w:val="bullet"/>
      <w:lvlText w:val="o"/>
      <w:lvlJc w:val="left"/>
      <w:pPr>
        <w:ind w:left="1978" w:hanging="360"/>
      </w:pPr>
      <w:rPr>
        <w:rFonts w:ascii="Courier New" w:hAnsi="Courier New" w:cs="Courier New" w:hint="default"/>
      </w:rPr>
    </w:lvl>
    <w:lvl w:ilvl="2" w:tplc="080A0005">
      <w:start w:val="1"/>
      <w:numFmt w:val="bullet"/>
      <w:lvlText w:val=""/>
      <w:lvlJc w:val="left"/>
      <w:pPr>
        <w:ind w:left="2698" w:hanging="360"/>
      </w:pPr>
      <w:rPr>
        <w:rFonts w:ascii="Wingdings" w:hAnsi="Wingdings" w:hint="default"/>
      </w:rPr>
    </w:lvl>
    <w:lvl w:ilvl="3" w:tplc="080A0001">
      <w:start w:val="1"/>
      <w:numFmt w:val="bullet"/>
      <w:lvlText w:val=""/>
      <w:lvlJc w:val="left"/>
      <w:pPr>
        <w:ind w:left="3418" w:hanging="360"/>
      </w:pPr>
      <w:rPr>
        <w:rFonts w:ascii="Symbol" w:hAnsi="Symbol" w:hint="default"/>
      </w:rPr>
    </w:lvl>
    <w:lvl w:ilvl="4" w:tplc="080A0003">
      <w:start w:val="1"/>
      <w:numFmt w:val="bullet"/>
      <w:lvlText w:val="o"/>
      <w:lvlJc w:val="left"/>
      <w:pPr>
        <w:ind w:left="4138" w:hanging="360"/>
      </w:pPr>
      <w:rPr>
        <w:rFonts w:ascii="Courier New" w:hAnsi="Courier New" w:cs="Courier New" w:hint="default"/>
      </w:rPr>
    </w:lvl>
    <w:lvl w:ilvl="5" w:tplc="080A0005">
      <w:start w:val="1"/>
      <w:numFmt w:val="bullet"/>
      <w:lvlText w:val=""/>
      <w:lvlJc w:val="left"/>
      <w:pPr>
        <w:ind w:left="4858" w:hanging="360"/>
      </w:pPr>
      <w:rPr>
        <w:rFonts w:ascii="Wingdings" w:hAnsi="Wingdings" w:hint="default"/>
      </w:rPr>
    </w:lvl>
    <w:lvl w:ilvl="6" w:tplc="080A0001">
      <w:start w:val="1"/>
      <w:numFmt w:val="bullet"/>
      <w:lvlText w:val=""/>
      <w:lvlJc w:val="left"/>
      <w:pPr>
        <w:ind w:left="5578" w:hanging="360"/>
      </w:pPr>
      <w:rPr>
        <w:rFonts w:ascii="Symbol" w:hAnsi="Symbol" w:hint="default"/>
      </w:rPr>
    </w:lvl>
    <w:lvl w:ilvl="7" w:tplc="080A0003">
      <w:start w:val="1"/>
      <w:numFmt w:val="bullet"/>
      <w:lvlText w:val="o"/>
      <w:lvlJc w:val="left"/>
      <w:pPr>
        <w:ind w:left="6298" w:hanging="360"/>
      </w:pPr>
      <w:rPr>
        <w:rFonts w:ascii="Courier New" w:hAnsi="Courier New" w:cs="Courier New" w:hint="default"/>
      </w:rPr>
    </w:lvl>
    <w:lvl w:ilvl="8" w:tplc="080A0005">
      <w:start w:val="1"/>
      <w:numFmt w:val="bullet"/>
      <w:lvlText w:val=""/>
      <w:lvlJc w:val="left"/>
      <w:pPr>
        <w:ind w:left="7018" w:hanging="360"/>
      </w:pPr>
      <w:rPr>
        <w:rFonts w:ascii="Wingdings" w:hAnsi="Wingdings" w:hint="default"/>
      </w:rPr>
    </w:lvl>
  </w:abstractNum>
  <w:abstractNum w:abstractNumId="75">
    <w:nsid w:val="5B2C77EF"/>
    <w:multiLevelType w:val="multilevel"/>
    <w:tmpl w:val="96E2003C"/>
    <w:lvl w:ilvl="0">
      <w:start w:val="1"/>
      <w:numFmt w:val="bullet"/>
      <w:lvlText w:val=""/>
      <w:lvlJc w:val="left"/>
      <w:pPr>
        <w:ind w:left="720" w:hanging="360"/>
      </w:pPr>
      <w:rPr>
        <w:rFonts w:ascii="Symbol" w:hAnsi="Symbol" w:hint="default"/>
      </w:rPr>
    </w:lvl>
    <w:lvl w:ilvl="1">
      <w:start w:val="1"/>
      <w:numFmt w:val="bullet"/>
      <w:lvlText w:val="o"/>
      <w:lvlJc w:val="left"/>
      <w:pPr>
        <w:ind w:left="1260" w:hanging="360"/>
      </w:pPr>
      <w:rPr>
        <w:rFonts w:ascii="Courier New" w:hAnsi="Courier New" w:cs="Courier New" w:hint="default"/>
      </w:rPr>
    </w:lvl>
    <w:lvl w:ilvl="2">
      <w:start w:val="1"/>
      <w:numFmt w:val="bullet"/>
      <w:lvlText w:val="o"/>
      <w:lvlJc w:val="left"/>
      <w:pPr>
        <w:ind w:left="2160" w:hanging="720"/>
      </w:pPr>
      <w:rPr>
        <w:rFonts w:ascii="Courier New" w:hAnsi="Courier New" w:cs="Courier New" w:hint="default"/>
      </w:rPr>
    </w:lvl>
    <w:lvl w:ilvl="3">
      <w:start w:val="1"/>
      <w:numFmt w:val="decimal"/>
      <w:lvlText w:val="%1.%2.%3.%4"/>
      <w:lvlJc w:val="left"/>
      <w:pPr>
        <w:ind w:left="2700" w:hanging="720"/>
      </w:pPr>
    </w:lvl>
    <w:lvl w:ilvl="4">
      <w:start w:val="1"/>
      <w:numFmt w:val="decimal"/>
      <w:lvlText w:val="%1.%2.%3.%4.%5"/>
      <w:lvlJc w:val="left"/>
      <w:pPr>
        <w:ind w:left="3240" w:hanging="720"/>
      </w:pPr>
    </w:lvl>
    <w:lvl w:ilvl="5">
      <w:start w:val="1"/>
      <w:numFmt w:val="decimal"/>
      <w:lvlText w:val="%1.%2.%3.%4.%5.%6"/>
      <w:lvlJc w:val="left"/>
      <w:pPr>
        <w:ind w:left="4140" w:hanging="1080"/>
      </w:pPr>
    </w:lvl>
    <w:lvl w:ilvl="6">
      <w:start w:val="1"/>
      <w:numFmt w:val="decimal"/>
      <w:lvlText w:val="%1.%2.%3.%4.%5.%6.%7"/>
      <w:lvlJc w:val="left"/>
      <w:pPr>
        <w:ind w:left="4680" w:hanging="1080"/>
      </w:pPr>
    </w:lvl>
    <w:lvl w:ilvl="7">
      <w:start w:val="1"/>
      <w:numFmt w:val="decimal"/>
      <w:lvlText w:val="%1.%2.%3.%4.%5.%6.%7.%8"/>
      <w:lvlJc w:val="left"/>
      <w:pPr>
        <w:ind w:left="5580" w:hanging="1440"/>
      </w:pPr>
    </w:lvl>
    <w:lvl w:ilvl="8">
      <w:start w:val="1"/>
      <w:numFmt w:val="decimal"/>
      <w:lvlText w:val="%1.%2.%3.%4.%5.%6.%7.%8.%9"/>
      <w:lvlJc w:val="left"/>
      <w:pPr>
        <w:ind w:left="6120" w:hanging="1440"/>
      </w:pPr>
    </w:lvl>
  </w:abstractNum>
  <w:abstractNum w:abstractNumId="76">
    <w:nsid w:val="5B411DB2"/>
    <w:multiLevelType w:val="hybridMultilevel"/>
    <w:tmpl w:val="B896CA84"/>
    <w:lvl w:ilvl="0" w:tplc="080A0001">
      <w:start w:val="1"/>
      <w:numFmt w:val="bullet"/>
      <w:lvlText w:val=""/>
      <w:lvlJc w:val="left"/>
      <w:pPr>
        <w:ind w:left="1618" w:hanging="360"/>
      </w:pPr>
      <w:rPr>
        <w:rFonts w:ascii="Symbol" w:hAnsi="Symbol" w:hint="default"/>
      </w:rPr>
    </w:lvl>
    <w:lvl w:ilvl="1" w:tplc="080A0003">
      <w:start w:val="1"/>
      <w:numFmt w:val="bullet"/>
      <w:lvlText w:val="o"/>
      <w:lvlJc w:val="left"/>
      <w:pPr>
        <w:ind w:left="2338" w:hanging="360"/>
      </w:pPr>
      <w:rPr>
        <w:rFonts w:ascii="Courier New" w:hAnsi="Courier New" w:cs="Courier New" w:hint="default"/>
      </w:rPr>
    </w:lvl>
    <w:lvl w:ilvl="2" w:tplc="080A0005">
      <w:start w:val="1"/>
      <w:numFmt w:val="bullet"/>
      <w:lvlText w:val=""/>
      <w:lvlJc w:val="left"/>
      <w:pPr>
        <w:ind w:left="3058" w:hanging="360"/>
      </w:pPr>
      <w:rPr>
        <w:rFonts w:ascii="Wingdings" w:hAnsi="Wingdings" w:hint="default"/>
      </w:rPr>
    </w:lvl>
    <w:lvl w:ilvl="3" w:tplc="080A0001">
      <w:start w:val="1"/>
      <w:numFmt w:val="bullet"/>
      <w:lvlText w:val=""/>
      <w:lvlJc w:val="left"/>
      <w:pPr>
        <w:ind w:left="3778" w:hanging="360"/>
      </w:pPr>
      <w:rPr>
        <w:rFonts w:ascii="Symbol" w:hAnsi="Symbol" w:hint="default"/>
      </w:rPr>
    </w:lvl>
    <w:lvl w:ilvl="4" w:tplc="080A0003">
      <w:start w:val="1"/>
      <w:numFmt w:val="bullet"/>
      <w:lvlText w:val="o"/>
      <w:lvlJc w:val="left"/>
      <w:pPr>
        <w:ind w:left="4498" w:hanging="360"/>
      </w:pPr>
      <w:rPr>
        <w:rFonts w:ascii="Courier New" w:hAnsi="Courier New" w:cs="Courier New" w:hint="default"/>
      </w:rPr>
    </w:lvl>
    <w:lvl w:ilvl="5" w:tplc="080A0005">
      <w:start w:val="1"/>
      <w:numFmt w:val="bullet"/>
      <w:lvlText w:val=""/>
      <w:lvlJc w:val="left"/>
      <w:pPr>
        <w:ind w:left="5218" w:hanging="360"/>
      </w:pPr>
      <w:rPr>
        <w:rFonts w:ascii="Wingdings" w:hAnsi="Wingdings" w:hint="default"/>
      </w:rPr>
    </w:lvl>
    <w:lvl w:ilvl="6" w:tplc="080A0001">
      <w:start w:val="1"/>
      <w:numFmt w:val="bullet"/>
      <w:lvlText w:val=""/>
      <w:lvlJc w:val="left"/>
      <w:pPr>
        <w:ind w:left="5938" w:hanging="360"/>
      </w:pPr>
      <w:rPr>
        <w:rFonts w:ascii="Symbol" w:hAnsi="Symbol" w:hint="default"/>
      </w:rPr>
    </w:lvl>
    <w:lvl w:ilvl="7" w:tplc="080A0003">
      <w:start w:val="1"/>
      <w:numFmt w:val="bullet"/>
      <w:lvlText w:val="o"/>
      <w:lvlJc w:val="left"/>
      <w:pPr>
        <w:ind w:left="6658" w:hanging="360"/>
      </w:pPr>
      <w:rPr>
        <w:rFonts w:ascii="Courier New" w:hAnsi="Courier New" w:cs="Courier New" w:hint="default"/>
      </w:rPr>
    </w:lvl>
    <w:lvl w:ilvl="8" w:tplc="080A0005">
      <w:start w:val="1"/>
      <w:numFmt w:val="bullet"/>
      <w:lvlText w:val=""/>
      <w:lvlJc w:val="left"/>
      <w:pPr>
        <w:ind w:left="7378" w:hanging="360"/>
      </w:pPr>
      <w:rPr>
        <w:rFonts w:ascii="Wingdings" w:hAnsi="Wingdings" w:hint="default"/>
      </w:rPr>
    </w:lvl>
  </w:abstractNum>
  <w:abstractNum w:abstractNumId="77">
    <w:nsid w:val="5E8F4B65"/>
    <w:multiLevelType w:val="hybridMultilevel"/>
    <w:tmpl w:val="3A4283F8"/>
    <w:lvl w:ilvl="0" w:tplc="080A0003">
      <w:start w:val="1"/>
      <w:numFmt w:val="bullet"/>
      <w:lvlText w:val="o"/>
      <w:lvlJc w:val="left"/>
      <w:pPr>
        <w:ind w:left="1288" w:hanging="360"/>
      </w:pPr>
      <w:rPr>
        <w:rFonts w:ascii="Courier New" w:hAnsi="Courier New" w:cs="Courier New" w:hint="default"/>
      </w:rPr>
    </w:lvl>
    <w:lvl w:ilvl="1" w:tplc="080A0003">
      <w:start w:val="1"/>
      <w:numFmt w:val="bullet"/>
      <w:lvlText w:val="o"/>
      <w:lvlJc w:val="left"/>
      <w:pPr>
        <w:ind w:left="2008" w:hanging="360"/>
      </w:pPr>
      <w:rPr>
        <w:rFonts w:ascii="Courier New" w:hAnsi="Courier New" w:cs="Courier New" w:hint="default"/>
      </w:rPr>
    </w:lvl>
    <w:lvl w:ilvl="2" w:tplc="080A0005">
      <w:start w:val="1"/>
      <w:numFmt w:val="bullet"/>
      <w:lvlText w:val=""/>
      <w:lvlJc w:val="left"/>
      <w:pPr>
        <w:ind w:left="2728" w:hanging="360"/>
      </w:pPr>
      <w:rPr>
        <w:rFonts w:ascii="Wingdings" w:hAnsi="Wingdings" w:hint="default"/>
      </w:rPr>
    </w:lvl>
    <w:lvl w:ilvl="3" w:tplc="080A0001">
      <w:start w:val="1"/>
      <w:numFmt w:val="bullet"/>
      <w:lvlText w:val=""/>
      <w:lvlJc w:val="left"/>
      <w:pPr>
        <w:ind w:left="3448" w:hanging="360"/>
      </w:pPr>
      <w:rPr>
        <w:rFonts w:ascii="Symbol" w:hAnsi="Symbol" w:hint="default"/>
      </w:rPr>
    </w:lvl>
    <w:lvl w:ilvl="4" w:tplc="080A0003">
      <w:start w:val="1"/>
      <w:numFmt w:val="bullet"/>
      <w:lvlText w:val="o"/>
      <w:lvlJc w:val="left"/>
      <w:pPr>
        <w:ind w:left="4168" w:hanging="360"/>
      </w:pPr>
      <w:rPr>
        <w:rFonts w:ascii="Courier New" w:hAnsi="Courier New" w:cs="Courier New" w:hint="default"/>
      </w:rPr>
    </w:lvl>
    <w:lvl w:ilvl="5" w:tplc="080A0005">
      <w:start w:val="1"/>
      <w:numFmt w:val="bullet"/>
      <w:lvlText w:val=""/>
      <w:lvlJc w:val="left"/>
      <w:pPr>
        <w:ind w:left="4888" w:hanging="360"/>
      </w:pPr>
      <w:rPr>
        <w:rFonts w:ascii="Wingdings" w:hAnsi="Wingdings" w:hint="default"/>
      </w:rPr>
    </w:lvl>
    <w:lvl w:ilvl="6" w:tplc="080A0001">
      <w:start w:val="1"/>
      <w:numFmt w:val="bullet"/>
      <w:lvlText w:val=""/>
      <w:lvlJc w:val="left"/>
      <w:pPr>
        <w:ind w:left="5608" w:hanging="360"/>
      </w:pPr>
      <w:rPr>
        <w:rFonts w:ascii="Symbol" w:hAnsi="Symbol" w:hint="default"/>
      </w:rPr>
    </w:lvl>
    <w:lvl w:ilvl="7" w:tplc="080A0003">
      <w:start w:val="1"/>
      <w:numFmt w:val="bullet"/>
      <w:lvlText w:val="o"/>
      <w:lvlJc w:val="left"/>
      <w:pPr>
        <w:ind w:left="6328" w:hanging="360"/>
      </w:pPr>
      <w:rPr>
        <w:rFonts w:ascii="Courier New" w:hAnsi="Courier New" w:cs="Courier New" w:hint="default"/>
      </w:rPr>
    </w:lvl>
    <w:lvl w:ilvl="8" w:tplc="080A0005">
      <w:start w:val="1"/>
      <w:numFmt w:val="bullet"/>
      <w:lvlText w:val=""/>
      <w:lvlJc w:val="left"/>
      <w:pPr>
        <w:ind w:left="7048" w:hanging="360"/>
      </w:pPr>
      <w:rPr>
        <w:rFonts w:ascii="Wingdings" w:hAnsi="Wingdings" w:hint="default"/>
      </w:rPr>
    </w:lvl>
  </w:abstractNum>
  <w:abstractNum w:abstractNumId="78">
    <w:nsid w:val="5ED85922"/>
    <w:multiLevelType w:val="hybridMultilevel"/>
    <w:tmpl w:val="471451D6"/>
    <w:lvl w:ilvl="0" w:tplc="080A0003">
      <w:start w:val="1"/>
      <w:numFmt w:val="bullet"/>
      <w:lvlText w:val="o"/>
      <w:lvlJc w:val="left"/>
      <w:pPr>
        <w:ind w:left="1713" w:hanging="360"/>
      </w:pPr>
      <w:rPr>
        <w:rFonts w:ascii="Courier New" w:hAnsi="Courier New" w:cs="Courier New" w:hint="default"/>
      </w:rPr>
    </w:lvl>
    <w:lvl w:ilvl="1" w:tplc="080A0003">
      <w:start w:val="1"/>
      <w:numFmt w:val="bullet"/>
      <w:lvlText w:val="o"/>
      <w:lvlJc w:val="left"/>
      <w:pPr>
        <w:ind w:left="2433" w:hanging="360"/>
      </w:pPr>
      <w:rPr>
        <w:rFonts w:ascii="Courier New" w:hAnsi="Courier New" w:cs="Courier New" w:hint="default"/>
      </w:rPr>
    </w:lvl>
    <w:lvl w:ilvl="2" w:tplc="080A0005">
      <w:start w:val="1"/>
      <w:numFmt w:val="bullet"/>
      <w:lvlText w:val=""/>
      <w:lvlJc w:val="left"/>
      <w:pPr>
        <w:ind w:left="3153" w:hanging="360"/>
      </w:pPr>
      <w:rPr>
        <w:rFonts w:ascii="Wingdings" w:hAnsi="Wingdings" w:hint="default"/>
      </w:rPr>
    </w:lvl>
    <w:lvl w:ilvl="3" w:tplc="080A0001">
      <w:start w:val="1"/>
      <w:numFmt w:val="bullet"/>
      <w:lvlText w:val=""/>
      <w:lvlJc w:val="left"/>
      <w:pPr>
        <w:ind w:left="3873" w:hanging="360"/>
      </w:pPr>
      <w:rPr>
        <w:rFonts w:ascii="Symbol" w:hAnsi="Symbol" w:hint="default"/>
      </w:rPr>
    </w:lvl>
    <w:lvl w:ilvl="4" w:tplc="080A0003">
      <w:start w:val="1"/>
      <w:numFmt w:val="bullet"/>
      <w:lvlText w:val="o"/>
      <w:lvlJc w:val="left"/>
      <w:pPr>
        <w:ind w:left="4593" w:hanging="360"/>
      </w:pPr>
      <w:rPr>
        <w:rFonts w:ascii="Courier New" w:hAnsi="Courier New" w:cs="Courier New" w:hint="default"/>
      </w:rPr>
    </w:lvl>
    <w:lvl w:ilvl="5" w:tplc="080A0005">
      <w:start w:val="1"/>
      <w:numFmt w:val="bullet"/>
      <w:lvlText w:val=""/>
      <w:lvlJc w:val="left"/>
      <w:pPr>
        <w:ind w:left="5313" w:hanging="360"/>
      </w:pPr>
      <w:rPr>
        <w:rFonts w:ascii="Wingdings" w:hAnsi="Wingdings" w:hint="default"/>
      </w:rPr>
    </w:lvl>
    <w:lvl w:ilvl="6" w:tplc="080A0001">
      <w:start w:val="1"/>
      <w:numFmt w:val="bullet"/>
      <w:lvlText w:val=""/>
      <w:lvlJc w:val="left"/>
      <w:pPr>
        <w:ind w:left="6033" w:hanging="360"/>
      </w:pPr>
      <w:rPr>
        <w:rFonts w:ascii="Symbol" w:hAnsi="Symbol" w:hint="default"/>
      </w:rPr>
    </w:lvl>
    <w:lvl w:ilvl="7" w:tplc="080A0003">
      <w:start w:val="1"/>
      <w:numFmt w:val="bullet"/>
      <w:lvlText w:val="o"/>
      <w:lvlJc w:val="left"/>
      <w:pPr>
        <w:ind w:left="6753" w:hanging="360"/>
      </w:pPr>
      <w:rPr>
        <w:rFonts w:ascii="Courier New" w:hAnsi="Courier New" w:cs="Courier New" w:hint="default"/>
      </w:rPr>
    </w:lvl>
    <w:lvl w:ilvl="8" w:tplc="080A0005">
      <w:start w:val="1"/>
      <w:numFmt w:val="bullet"/>
      <w:lvlText w:val=""/>
      <w:lvlJc w:val="left"/>
      <w:pPr>
        <w:ind w:left="7473" w:hanging="360"/>
      </w:pPr>
      <w:rPr>
        <w:rFonts w:ascii="Wingdings" w:hAnsi="Wingdings" w:hint="default"/>
      </w:rPr>
    </w:lvl>
  </w:abstractNum>
  <w:abstractNum w:abstractNumId="79">
    <w:nsid w:val="5F2423D7"/>
    <w:multiLevelType w:val="hybridMultilevel"/>
    <w:tmpl w:val="46E4EAF2"/>
    <w:lvl w:ilvl="0" w:tplc="0C0A0001">
      <w:start w:val="1"/>
      <w:numFmt w:val="bullet"/>
      <w:lvlText w:val=""/>
      <w:lvlJc w:val="left"/>
      <w:pPr>
        <w:tabs>
          <w:tab w:val="num" w:pos="1260"/>
        </w:tabs>
        <w:ind w:left="1260" w:hanging="360"/>
      </w:pPr>
      <w:rPr>
        <w:rFonts w:ascii="Symbol" w:hAnsi="Symbol" w:hint="default"/>
      </w:rPr>
    </w:lvl>
    <w:lvl w:ilvl="1" w:tplc="0C0A0003">
      <w:start w:val="1"/>
      <w:numFmt w:val="bullet"/>
      <w:lvlText w:val="o"/>
      <w:lvlJc w:val="left"/>
      <w:pPr>
        <w:tabs>
          <w:tab w:val="num" w:pos="1969"/>
        </w:tabs>
        <w:ind w:left="1969" w:hanging="360"/>
      </w:pPr>
      <w:rPr>
        <w:rFonts w:ascii="Courier New" w:hAnsi="Courier New" w:cs="Courier New" w:hint="default"/>
      </w:rPr>
    </w:lvl>
    <w:lvl w:ilvl="2" w:tplc="0C0A0005">
      <w:start w:val="1"/>
      <w:numFmt w:val="bullet"/>
      <w:lvlText w:val=""/>
      <w:lvlJc w:val="left"/>
      <w:pPr>
        <w:tabs>
          <w:tab w:val="num" w:pos="2918"/>
        </w:tabs>
        <w:ind w:left="2918" w:hanging="360"/>
      </w:pPr>
      <w:rPr>
        <w:rFonts w:ascii="Wingdings" w:hAnsi="Wingdings" w:hint="default"/>
      </w:rPr>
    </w:lvl>
    <w:lvl w:ilvl="3" w:tplc="0C0A0001">
      <w:start w:val="1"/>
      <w:numFmt w:val="bullet"/>
      <w:lvlText w:val=""/>
      <w:lvlJc w:val="left"/>
      <w:pPr>
        <w:tabs>
          <w:tab w:val="num" w:pos="3638"/>
        </w:tabs>
        <w:ind w:left="3638" w:hanging="360"/>
      </w:pPr>
      <w:rPr>
        <w:rFonts w:ascii="Symbol" w:hAnsi="Symbol" w:hint="default"/>
      </w:rPr>
    </w:lvl>
    <w:lvl w:ilvl="4" w:tplc="0C0A0005">
      <w:start w:val="1"/>
      <w:numFmt w:val="bullet"/>
      <w:lvlText w:val=""/>
      <w:lvlJc w:val="left"/>
      <w:pPr>
        <w:tabs>
          <w:tab w:val="num" w:pos="4358"/>
        </w:tabs>
        <w:ind w:left="4358" w:hanging="360"/>
      </w:pPr>
      <w:rPr>
        <w:rFonts w:ascii="Wingdings" w:hAnsi="Wingdings" w:hint="default"/>
      </w:rPr>
    </w:lvl>
    <w:lvl w:ilvl="5" w:tplc="0C0A0005">
      <w:start w:val="1"/>
      <w:numFmt w:val="bullet"/>
      <w:lvlText w:val=""/>
      <w:lvlJc w:val="left"/>
      <w:pPr>
        <w:tabs>
          <w:tab w:val="num" w:pos="5078"/>
        </w:tabs>
        <w:ind w:left="5078" w:hanging="360"/>
      </w:pPr>
      <w:rPr>
        <w:rFonts w:ascii="Wingdings" w:hAnsi="Wingdings" w:hint="default"/>
      </w:rPr>
    </w:lvl>
    <w:lvl w:ilvl="6" w:tplc="0C0A0001">
      <w:start w:val="1"/>
      <w:numFmt w:val="bullet"/>
      <w:lvlText w:val=""/>
      <w:lvlJc w:val="left"/>
      <w:pPr>
        <w:tabs>
          <w:tab w:val="num" w:pos="5798"/>
        </w:tabs>
        <w:ind w:left="5798" w:hanging="360"/>
      </w:pPr>
      <w:rPr>
        <w:rFonts w:ascii="Symbol" w:hAnsi="Symbol" w:hint="default"/>
      </w:rPr>
    </w:lvl>
    <w:lvl w:ilvl="7" w:tplc="0C0A0003">
      <w:start w:val="1"/>
      <w:numFmt w:val="bullet"/>
      <w:lvlText w:val="o"/>
      <w:lvlJc w:val="left"/>
      <w:pPr>
        <w:tabs>
          <w:tab w:val="num" w:pos="6518"/>
        </w:tabs>
        <w:ind w:left="6518" w:hanging="360"/>
      </w:pPr>
      <w:rPr>
        <w:rFonts w:ascii="Courier New" w:hAnsi="Courier New" w:cs="Courier New" w:hint="default"/>
      </w:rPr>
    </w:lvl>
    <w:lvl w:ilvl="8" w:tplc="0C0A0005">
      <w:start w:val="1"/>
      <w:numFmt w:val="bullet"/>
      <w:lvlText w:val=""/>
      <w:lvlJc w:val="left"/>
      <w:pPr>
        <w:tabs>
          <w:tab w:val="num" w:pos="7238"/>
        </w:tabs>
        <w:ind w:left="7238" w:hanging="360"/>
      </w:pPr>
      <w:rPr>
        <w:rFonts w:ascii="Wingdings" w:hAnsi="Wingdings" w:hint="default"/>
      </w:rPr>
    </w:lvl>
  </w:abstractNum>
  <w:abstractNum w:abstractNumId="80">
    <w:nsid w:val="60916AC9"/>
    <w:multiLevelType w:val="hybridMultilevel"/>
    <w:tmpl w:val="FBFA54F4"/>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start w:val="1"/>
      <w:numFmt w:val="bullet"/>
      <w:lvlText w:val=""/>
      <w:lvlJc w:val="left"/>
      <w:pPr>
        <w:ind w:left="2520" w:hanging="360"/>
      </w:pPr>
      <w:rPr>
        <w:rFonts w:ascii="Wingdings" w:hAnsi="Wingdings" w:hint="default"/>
      </w:rPr>
    </w:lvl>
    <w:lvl w:ilvl="3" w:tplc="080A0001">
      <w:start w:val="1"/>
      <w:numFmt w:val="bullet"/>
      <w:lvlText w:val=""/>
      <w:lvlJc w:val="left"/>
      <w:pPr>
        <w:ind w:left="3240" w:hanging="360"/>
      </w:pPr>
      <w:rPr>
        <w:rFonts w:ascii="Symbol" w:hAnsi="Symbol" w:hint="default"/>
      </w:rPr>
    </w:lvl>
    <w:lvl w:ilvl="4" w:tplc="080A0003">
      <w:start w:val="1"/>
      <w:numFmt w:val="bullet"/>
      <w:lvlText w:val="o"/>
      <w:lvlJc w:val="left"/>
      <w:pPr>
        <w:ind w:left="3960" w:hanging="360"/>
      </w:pPr>
      <w:rPr>
        <w:rFonts w:ascii="Courier New" w:hAnsi="Courier New" w:cs="Courier New" w:hint="default"/>
      </w:rPr>
    </w:lvl>
    <w:lvl w:ilvl="5" w:tplc="080A0005">
      <w:start w:val="1"/>
      <w:numFmt w:val="bullet"/>
      <w:lvlText w:val=""/>
      <w:lvlJc w:val="left"/>
      <w:pPr>
        <w:ind w:left="4680" w:hanging="360"/>
      </w:pPr>
      <w:rPr>
        <w:rFonts w:ascii="Wingdings" w:hAnsi="Wingdings" w:hint="default"/>
      </w:rPr>
    </w:lvl>
    <w:lvl w:ilvl="6" w:tplc="080A0001">
      <w:start w:val="1"/>
      <w:numFmt w:val="bullet"/>
      <w:lvlText w:val=""/>
      <w:lvlJc w:val="left"/>
      <w:pPr>
        <w:ind w:left="5400" w:hanging="360"/>
      </w:pPr>
      <w:rPr>
        <w:rFonts w:ascii="Symbol" w:hAnsi="Symbol" w:hint="default"/>
      </w:rPr>
    </w:lvl>
    <w:lvl w:ilvl="7" w:tplc="080A0003">
      <w:start w:val="1"/>
      <w:numFmt w:val="bullet"/>
      <w:lvlText w:val="o"/>
      <w:lvlJc w:val="left"/>
      <w:pPr>
        <w:ind w:left="6120" w:hanging="360"/>
      </w:pPr>
      <w:rPr>
        <w:rFonts w:ascii="Courier New" w:hAnsi="Courier New" w:cs="Courier New" w:hint="default"/>
      </w:rPr>
    </w:lvl>
    <w:lvl w:ilvl="8" w:tplc="080A0005">
      <w:start w:val="1"/>
      <w:numFmt w:val="bullet"/>
      <w:lvlText w:val=""/>
      <w:lvlJc w:val="left"/>
      <w:pPr>
        <w:ind w:left="6840" w:hanging="360"/>
      </w:pPr>
      <w:rPr>
        <w:rFonts w:ascii="Wingdings" w:hAnsi="Wingdings" w:hint="default"/>
      </w:rPr>
    </w:lvl>
  </w:abstractNum>
  <w:abstractNum w:abstractNumId="81">
    <w:nsid w:val="611B21F5"/>
    <w:multiLevelType w:val="hybridMultilevel"/>
    <w:tmpl w:val="994433F8"/>
    <w:lvl w:ilvl="0" w:tplc="080A0009">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82">
    <w:nsid w:val="631E39FE"/>
    <w:multiLevelType w:val="hybridMultilevel"/>
    <w:tmpl w:val="7D187D96"/>
    <w:lvl w:ilvl="0" w:tplc="080A0001">
      <w:start w:val="1"/>
      <w:numFmt w:val="bullet"/>
      <w:lvlText w:val=""/>
      <w:lvlJc w:val="left"/>
      <w:pPr>
        <w:ind w:left="900" w:hanging="360"/>
      </w:pPr>
      <w:rPr>
        <w:rFonts w:ascii="Symbol" w:hAnsi="Symbol" w:hint="default"/>
      </w:rPr>
    </w:lvl>
    <w:lvl w:ilvl="1" w:tplc="080A0003">
      <w:start w:val="1"/>
      <w:numFmt w:val="bullet"/>
      <w:lvlText w:val="o"/>
      <w:lvlJc w:val="left"/>
      <w:pPr>
        <w:ind w:left="1620" w:hanging="360"/>
      </w:pPr>
      <w:rPr>
        <w:rFonts w:ascii="Courier New" w:hAnsi="Courier New" w:cs="Courier New" w:hint="default"/>
      </w:rPr>
    </w:lvl>
    <w:lvl w:ilvl="2" w:tplc="080A0005">
      <w:start w:val="1"/>
      <w:numFmt w:val="bullet"/>
      <w:lvlText w:val=""/>
      <w:lvlJc w:val="left"/>
      <w:pPr>
        <w:ind w:left="2340" w:hanging="360"/>
      </w:pPr>
      <w:rPr>
        <w:rFonts w:ascii="Wingdings" w:hAnsi="Wingdings" w:hint="default"/>
      </w:rPr>
    </w:lvl>
    <w:lvl w:ilvl="3" w:tplc="080A0001">
      <w:start w:val="1"/>
      <w:numFmt w:val="bullet"/>
      <w:lvlText w:val=""/>
      <w:lvlJc w:val="left"/>
      <w:pPr>
        <w:ind w:left="3060" w:hanging="360"/>
      </w:pPr>
      <w:rPr>
        <w:rFonts w:ascii="Symbol" w:hAnsi="Symbol" w:hint="default"/>
      </w:rPr>
    </w:lvl>
    <w:lvl w:ilvl="4" w:tplc="080A0003">
      <w:start w:val="1"/>
      <w:numFmt w:val="bullet"/>
      <w:lvlText w:val="o"/>
      <w:lvlJc w:val="left"/>
      <w:pPr>
        <w:ind w:left="3780" w:hanging="360"/>
      </w:pPr>
      <w:rPr>
        <w:rFonts w:ascii="Courier New" w:hAnsi="Courier New" w:cs="Courier New" w:hint="default"/>
      </w:rPr>
    </w:lvl>
    <w:lvl w:ilvl="5" w:tplc="080A0005">
      <w:start w:val="1"/>
      <w:numFmt w:val="bullet"/>
      <w:lvlText w:val=""/>
      <w:lvlJc w:val="left"/>
      <w:pPr>
        <w:ind w:left="4500" w:hanging="360"/>
      </w:pPr>
      <w:rPr>
        <w:rFonts w:ascii="Wingdings" w:hAnsi="Wingdings" w:hint="default"/>
      </w:rPr>
    </w:lvl>
    <w:lvl w:ilvl="6" w:tplc="080A0001">
      <w:start w:val="1"/>
      <w:numFmt w:val="bullet"/>
      <w:lvlText w:val=""/>
      <w:lvlJc w:val="left"/>
      <w:pPr>
        <w:ind w:left="5220" w:hanging="360"/>
      </w:pPr>
      <w:rPr>
        <w:rFonts w:ascii="Symbol" w:hAnsi="Symbol" w:hint="default"/>
      </w:rPr>
    </w:lvl>
    <w:lvl w:ilvl="7" w:tplc="080A0003">
      <w:start w:val="1"/>
      <w:numFmt w:val="bullet"/>
      <w:lvlText w:val="o"/>
      <w:lvlJc w:val="left"/>
      <w:pPr>
        <w:ind w:left="5940" w:hanging="360"/>
      </w:pPr>
      <w:rPr>
        <w:rFonts w:ascii="Courier New" w:hAnsi="Courier New" w:cs="Courier New" w:hint="default"/>
      </w:rPr>
    </w:lvl>
    <w:lvl w:ilvl="8" w:tplc="080A0005">
      <w:start w:val="1"/>
      <w:numFmt w:val="bullet"/>
      <w:lvlText w:val=""/>
      <w:lvlJc w:val="left"/>
      <w:pPr>
        <w:ind w:left="6660" w:hanging="360"/>
      </w:pPr>
      <w:rPr>
        <w:rFonts w:ascii="Wingdings" w:hAnsi="Wingdings" w:hint="default"/>
      </w:rPr>
    </w:lvl>
  </w:abstractNum>
  <w:abstractNum w:abstractNumId="83">
    <w:nsid w:val="634F16C1"/>
    <w:multiLevelType w:val="multilevel"/>
    <w:tmpl w:val="2A1CCECA"/>
    <w:lvl w:ilvl="0">
      <w:start w:val="17"/>
      <w:numFmt w:val="decimal"/>
      <w:lvlText w:val="%1"/>
      <w:lvlJc w:val="left"/>
      <w:pPr>
        <w:ind w:left="375" w:hanging="375"/>
      </w:pPr>
    </w:lvl>
    <w:lvl w:ilvl="1">
      <w:start w:val="1"/>
      <w:numFmt w:val="decimal"/>
      <w:lvlText w:val="%1.%2"/>
      <w:lvlJc w:val="left"/>
      <w:pPr>
        <w:ind w:left="1095" w:hanging="375"/>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84">
    <w:nsid w:val="636B4FD5"/>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5">
    <w:nsid w:val="6378498D"/>
    <w:multiLevelType w:val="hybridMultilevel"/>
    <w:tmpl w:val="B3FAEF72"/>
    <w:lvl w:ilvl="0" w:tplc="080A0001">
      <w:start w:val="1"/>
      <w:numFmt w:val="bullet"/>
      <w:lvlText w:val=""/>
      <w:lvlJc w:val="left"/>
      <w:pPr>
        <w:ind w:left="1068" w:hanging="360"/>
      </w:pPr>
      <w:rPr>
        <w:rFonts w:ascii="Symbol" w:hAnsi="Symbol" w:hint="default"/>
      </w:rPr>
    </w:lvl>
    <w:lvl w:ilvl="1" w:tplc="080A0001">
      <w:start w:val="1"/>
      <w:numFmt w:val="bullet"/>
      <w:lvlText w:val=""/>
      <w:lvlJc w:val="left"/>
      <w:pPr>
        <w:ind w:left="1560" w:hanging="360"/>
      </w:pPr>
      <w:rPr>
        <w:rFonts w:ascii="Symbol" w:hAnsi="Symbol" w:hint="default"/>
      </w:rPr>
    </w:lvl>
    <w:lvl w:ilvl="2" w:tplc="080A0003">
      <w:start w:val="1"/>
      <w:numFmt w:val="bullet"/>
      <w:lvlText w:val="o"/>
      <w:lvlJc w:val="left"/>
      <w:pPr>
        <w:ind w:left="2508" w:hanging="180"/>
      </w:pPr>
      <w:rPr>
        <w:rFonts w:ascii="Courier New" w:hAnsi="Courier New" w:cs="Courier New" w:hint="default"/>
      </w:rPr>
    </w:lvl>
    <w:lvl w:ilvl="3" w:tplc="080A000F">
      <w:start w:val="1"/>
      <w:numFmt w:val="decimal"/>
      <w:lvlText w:val="%4."/>
      <w:lvlJc w:val="left"/>
      <w:pPr>
        <w:ind w:left="3228" w:hanging="360"/>
      </w:pPr>
    </w:lvl>
    <w:lvl w:ilvl="4" w:tplc="080A0019">
      <w:start w:val="1"/>
      <w:numFmt w:val="lowerLetter"/>
      <w:lvlText w:val="%5."/>
      <w:lvlJc w:val="left"/>
      <w:pPr>
        <w:ind w:left="3948" w:hanging="360"/>
      </w:pPr>
    </w:lvl>
    <w:lvl w:ilvl="5" w:tplc="080A001B">
      <w:start w:val="1"/>
      <w:numFmt w:val="lowerRoman"/>
      <w:lvlText w:val="%6."/>
      <w:lvlJc w:val="right"/>
      <w:pPr>
        <w:ind w:left="4668" w:hanging="180"/>
      </w:pPr>
    </w:lvl>
    <w:lvl w:ilvl="6" w:tplc="080A000F">
      <w:start w:val="1"/>
      <w:numFmt w:val="decimal"/>
      <w:lvlText w:val="%7."/>
      <w:lvlJc w:val="left"/>
      <w:pPr>
        <w:ind w:left="5388" w:hanging="360"/>
      </w:pPr>
    </w:lvl>
    <w:lvl w:ilvl="7" w:tplc="080A0019">
      <w:start w:val="1"/>
      <w:numFmt w:val="lowerLetter"/>
      <w:lvlText w:val="%8."/>
      <w:lvlJc w:val="left"/>
      <w:pPr>
        <w:ind w:left="6108" w:hanging="360"/>
      </w:pPr>
    </w:lvl>
    <w:lvl w:ilvl="8" w:tplc="080A001B">
      <w:start w:val="1"/>
      <w:numFmt w:val="lowerRoman"/>
      <w:lvlText w:val="%9."/>
      <w:lvlJc w:val="right"/>
      <w:pPr>
        <w:ind w:left="6828" w:hanging="180"/>
      </w:pPr>
    </w:lvl>
  </w:abstractNum>
  <w:abstractNum w:abstractNumId="86">
    <w:nsid w:val="653574E5"/>
    <w:multiLevelType w:val="hybridMultilevel"/>
    <w:tmpl w:val="6EE01A4E"/>
    <w:lvl w:ilvl="0" w:tplc="080A0001">
      <w:start w:val="1"/>
      <w:numFmt w:val="bullet"/>
      <w:lvlText w:val=""/>
      <w:lvlJc w:val="left"/>
      <w:pPr>
        <w:ind w:left="1258" w:hanging="360"/>
      </w:pPr>
      <w:rPr>
        <w:rFonts w:ascii="Symbol" w:hAnsi="Symbol" w:hint="default"/>
      </w:rPr>
    </w:lvl>
    <w:lvl w:ilvl="1" w:tplc="080A0003">
      <w:start w:val="1"/>
      <w:numFmt w:val="bullet"/>
      <w:lvlText w:val="o"/>
      <w:lvlJc w:val="left"/>
      <w:pPr>
        <w:ind w:left="1920" w:hanging="360"/>
      </w:pPr>
      <w:rPr>
        <w:rFonts w:ascii="Courier New" w:hAnsi="Courier New" w:cs="Courier New" w:hint="default"/>
      </w:rPr>
    </w:lvl>
    <w:lvl w:ilvl="2" w:tplc="080A0005">
      <w:start w:val="1"/>
      <w:numFmt w:val="bullet"/>
      <w:lvlText w:val=""/>
      <w:lvlJc w:val="left"/>
      <w:pPr>
        <w:ind w:left="2698" w:hanging="360"/>
      </w:pPr>
      <w:rPr>
        <w:rFonts w:ascii="Wingdings" w:hAnsi="Wingdings" w:hint="default"/>
      </w:rPr>
    </w:lvl>
    <w:lvl w:ilvl="3" w:tplc="080A0001">
      <w:start w:val="1"/>
      <w:numFmt w:val="bullet"/>
      <w:lvlText w:val=""/>
      <w:lvlJc w:val="left"/>
      <w:pPr>
        <w:ind w:left="3418" w:hanging="360"/>
      </w:pPr>
      <w:rPr>
        <w:rFonts w:ascii="Symbol" w:hAnsi="Symbol" w:hint="default"/>
      </w:rPr>
    </w:lvl>
    <w:lvl w:ilvl="4" w:tplc="080A0003">
      <w:start w:val="1"/>
      <w:numFmt w:val="bullet"/>
      <w:lvlText w:val="o"/>
      <w:lvlJc w:val="left"/>
      <w:pPr>
        <w:ind w:left="4138" w:hanging="360"/>
      </w:pPr>
      <w:rPr>
        <w:rFonts w:ascii="Courier New" w:hAnsi="Courier New" w:cs="Courier New" w:hint="default"/>
      </w:rPr>
    </w:lvl>
    <w:lvl w:ilvl="5" w:tplc="080A0005">
      <w:start w:val="1"/>
      <w:numFmt w:val="bullet"/>
      <w:lvlText w:val=""/>
      <w:lvlJc w:val="left"/>
      <w:pPr>
        <w:ind w:left="4858" w:hanging="360"/>
      </w:pPr>
      <w:rPr>
        <w:rFonts w:ascii="Wingdings" w:hAnsi="Wingdings" w:hint="default"/>
      </w:rPr>
    </w:lvl>
    <w:lvl w:ilvl="6" w:tplc="080A0001">
      <w:start w:val="1"/>
      <w:numFmt w:val="bullet"/>
      <w:lvlText w:val=""/>
      <w:lvlJc w:val="left"/>
      <w:pPr>
        <w:ind w:left="5578" w:hanging="360"/>
      </w:pPr>
      <w:rPr>
        <w:rFonts w:ascii="Symbol" w:hAnsi="Symbol" w:hint="default"/>
      </w:rPr>
    </w:lvl>
    <w:lvl w:ilvl="7" w:tplc="080A0003">
      <w:start w:val="1"/>
      <w:numFmt w:val="bullet"/>
      <w:lvlText w:val="o"/>
      <w:lvlJc w:val="left"/>
      <w:pPr>
        <w:ind w:left="6298" w:hanging="360"/>
      </w:pPr>
      <w:rPr>
        <w:rFonts w:ascii="Courier New" w:hAnsi="Courier New" w:cs="Courier New" w:hint="default"/>
      </w:rPr>
    </w:lvl>
    <w:lvl w:ilvl="8" w:tplc="080A0005">
      <w:start w:val="1"/>
      <w:numFmt w:val="bullet"/>
      <w:lvlText w:val=""/>
      <w:lvlJc w:val="left"/>
      <w:pPr>
        <w:ind w:left="7018" w:hanging="360"/>
      </w:pPr>
      <w:rPr>
        <w:rFonts w:ascii="Wingdings" w:hAnsi="Wingdings" w:hint="default"/>
      </w:rPr>
    </w:lvl>
  </w:abstractNum>
  <w:abstractNum w:abstractNumId="87">
    <w:nsid w:val="65C927E9"/>
    <w:multiLevelType w:val="hybridMultilevel"/>
    <w:tmpl w:val="05642DB6"/>
    <w:lvl w:ilvl="0" w:tplc="080A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start w:val="1"/>
      <w:numFmt w:val="bullet"/>
      <w:lvlText w:val=""/>
      <w:lvlJc w:val="left"/>
      <w:pPr>
        <w:ind w:left="2508" w:hanging="360"/>
      </w:pPr>
      <w:rPr>
        <w:rFonts w:ascii="Wingdings" w:hAnsi="Wingdings" w:hint="default"/>
      </w:rPr>
    </w:lvl>
    <w:lvl w:ilvl="3" w:tplc="080A0001">
      <w:start w:val="1"/>
      <w:numFmt w:val="bullet"/>
      <w:lvlText w:val=""/>
      <w:lvlJc w:val="left"/>
      <w:pPr>
        <w:ind w:left="3228" w:hanging="360"/>
      </w:pPr>
      <w:rPr>
        <w:rFonts w:ascii="Symbol" w:hAnsi="Symbol" w:hint="default"/>
      </w:rPr>
    </w:lvl>
    <w:lvl w:ilvl="4" w:tplc="080A0003">
      <w:start w:val="1"/>
      <w:numFmt w:val="bullet"/>
      <w:lvlText w:val="o"/>
      <w:lvlJc w:val="left"/>
      <w:pPr>
        <w:ind w:left="3948" w:hanging="360"/>
      </w:pPr>
      <w:rPr>
        <w:rFonts w:ascii="Courier New" w:hAnsi="Courier New" w:cs="Courier New" w:hint="default"/>
      </w:rPr>
    </w:lvl>
    <w:lvl w:ilvl="5" w:tplc="080A0005">
      <w:start w:val="1"/>
      <w:numFmt w:val="bullet"/>
      <w:lvlText w:val=""/>
      <w:lvlJc w:val="left"/>
      <w:pPr>
        <w:ind w:left="4668" w:hanging="360"/>
      </w:pPr>
      <w:rPr>
        <w:rFonts w:ascii="Wingdings" w:hAnsi="Wingdings" w:hint="default"/>
      </w:rPr>
    </w:lvl>
    <w:lvl w:ilvl="6" w:tplc="080A0001">
      <w:start w:val="1"/>
      <w:numFmt w:val="bullet"/>
      <w:lvlText w:val=""/>
      <w:lvlJc w:val="left"/>
      <w:pPr>
        <w:ind w:left="5388" w:hanging="360"/>
      </w:pPr>
      <w:rPr>
        <w:rFonts w:ascii="Symbol" w:hAnsi="Symbol" w:hint="default"/>
      </w:rPr>
    </w:lvl>
    <w:lvl w:ilvl="7" w:tplc="080A0003">
      <w:start w:val="1"/>
      <w:numFmt w:val="bullet"/>
      <w:lvlText w:val="o"/>
      <w:lvlJc w:val="left"/>
      <w:pPr>
        <w:ind w:left="6108" w:hanging="360"/>
      </w:pPr>
      <w:rPr>
        <w:rFonts w:ascii="Courier New" w:hAnsi="Courier New" w:cs="Courier New" w:hint="default"/>
      </w:rPr>
    </w:lvl>
    <w:lvl w:ilvl="8" w:tplc="080A0005">
      <w:start w:val="1"/>
      <w:numFmt w:val="bullet"/>
      <w:lvlText w:val=""/>
      <w:lvlJc w:val="left"/>
      <w:pPr>
        <w:ind w:left="6828" w:hanging="360"/>
      </w:pPr>
      <w:rPr>
        <w:rFonts w:ascii="Wingdings" w:hAnsi="Wingdings" w:hint="default"/>
      </w:rPr>
    </w:lvl>
  </w:abstractNum>
  <w:abstractNum w:abstractNumId="88">
    <w:nsid w:val="68A6055E"/>
    <w:multiLevelType w:val="hybridMultilevel"/>
    <w:tmpl w:val="501A7D3E"/>
    <w:lvl w:ilvl="0" w:tplc="080A0003">
      <w:start w:val="1"/>
      <w:numFmt w:val="bullet"/>
      <w:lvlText w:val="o"/>
      <w:lvlJc w:val="left"/>
      <w:pPr>
        <w:ind w:left="1788" w:hanging="360"/>
      </w:pPr>
      <w:rPr>
        <w:rFonts w:ascii="Courier New" w:hAnsi="Courier New" w:cs="Courier New" w:hint="default"/>
      </w:rPr>
    </w:lvl>
    <w:lvl w:ilvl="1" w:tplc="080A0003">
      <w:start w:val="1"/>
      <w:numFmt w:val="bullet"/>
      <w:lvlText w:val="o"/>
      <w:lvlJc w:val="left"/>
      <w:pPr>
        <w:ind w:left="2508" w:hanging="360"/>
      </w:pPr>
      <w:rPr>
        <w:rFonts w:ascii="Courier New" w:hAnsi="Courier New" w:cs="Courier New" w:hint="default"/>
      </w:rPr>
    </w:lvl>
    <w:lvl w:ilvl="2" w:tplc="080A0005">
      <w:start w:val="1"/>
      <w:numFmt w:val="bullet"/>
      <w:lvlText w:val=""/>
      <w:lvlJc w:val="left"/>
      <w:pPr>
        <w:ind w:left="3228" w:hanging="360"/>
      </w:pPr>
      <w:rPr>
        <w:rFonts w:ascii="Wingdings" w:hAnsi="Wingdings" w:hint="default"/>
      </w:rPr>
    </w:lvl>
    <w:lvl w:ilvl="3" w:tplc="080A0001">
      <w:start w:val="1"/>
      <w:numFmt w:val="bullet"/>
      <w:lvlText w:val=""/>
      <w:lvlJc w:val="left"/>
      <w:pPr>
        <w:ind w:left="3948" w:hanging="360"/>
      </w:pPr>
      <w:rPr>
        <w:rFonts w:ascii="Symbol" w:hAnsi="Symbol" w:hint="default"/>
      </w:rPr>
    </w:lvl>
    <w:lvl w:ilvl="4" w:tplc="080A0003">
      <w:start w:val="1"/>
      <w:numFmt w:val="bullet"/>
      <w:lvlText w:val="o"/>
      <w:lvlJc w:val="left"/>
      <w:pPr>
        <w:ind w:left="4668" w:hanging="360"/>
      </w:pPr>
      <w:rPr>
        <w:rFonts w:ascii="Courier New" w:hAnsi="Courier New" w:cs="Courier New" w:hint="default"/>
      </w:rPr>
    </w:lvl>
    <w:lvl w:ilvl="5" w:tplc="080A0005">
      <w:start w:val="1"/>
      <w:numFmt w:val="bullet"/>
      <w:lvlText w:val=""/>
      <w:lvlJc w:val="left"/>
      <w:pPr>
        <w:ind w:left="5388" w:hanging="360"/>
      </w:pPr>
      <w:rPr>
        <w:rFonts w:ascii="Wingdings" w:hAnsi="Wingdings" w:hint="default"/>
      </w:rPr>
    </w:lvl>
    <w:lvl w:ilvl="6" w:tplc="080A0001">
      <w:start w:val="1"/>
      <w:numFmt w:val="bullet"/>
      <w:lvlText w:val=""/>
      <w:lvlJc w:val="left"/>
      <w:pPr>
        <w:ind w:left="6108" w:hanging="360"/>
      </w:pPr>
      <w:rPr>
        <w:rFonts w:ascii="Symbol" w:hAnsi="Symbol" w:hint="default"/>
      </w:rPr>
    </w:lvl>
    <w:lvl w:ilvl="7" w:tplc="080A0003">
      <w:start w:val="1"/>
      <w:numFmt w:val="bullet"/>
      <w:lvlText w:val="o"/>
      <w:lvlJc w:val="left"/>
      <w:pPr>
        <w:ind w:left="6828" w:hanging="360"/>
      </w:pPr>
      <w:rPr>
        <w:rFonts w:ascii="Courier New" w:hAnsi="Courier New" w:cs="Courier New" w:hint="default"/>
      </w:rPr>
    </w:lvl>
    <w:lvl w:ilvl="8" w:tplc="080A0005">
      <w:start w:val="1"/>
      <w:numFmt w:val="bullet"/>
      <w:lvlText w:val=""/>
      <w:lvlJc w:val="left"/>
      <w:pPr>
        <w:ind w:left="7548" w:hanging="360"/>
      </w:pPr>
      <w:rPr>
        <w:rFonts w:ascii="Wingdings" w:hAnsi="Wingdings" w:hint="default"/>
      </w:rPr>
    </w:lvl>
  </w:abstractNum>
  <w:abstractNum w:abstractNumId="89">
    <w:nsid w:val="69B64313"/>
    <w:multiLevelType w:val="multilevel"/>
    <w:tmpl w:val="C6D6B7B4"/>
    <w:lvl w:ilvl="0">
      <w:start w:val="1"/>
      <w:numFmt w:val="decimal"/>
      <w:pStyle w:val="Ttulo1"/>
      <w:lvlText w:val="%1"/>
      <w:lvlJc w:val="left"/>
      <w:pPr>
        <w:ind w:left="432" w:hanging="432"/>
      </w:pPr>
    </w:lvl>
    <w:lvl w:ilvl="1">
      <w:start w:val="1"/>
      <w:numFmt w:val="decimal"/>
      <w:pStyle w:val="Ttulo2"/>
      <w:lvlText w:val="%1.%2"/>
      <w:lvlJc w:val="left"/>
      <w:pPr>
        <w:ind w:left="576" w:hanging="576"/>
      </w:pPr>
      <w:rPr>
        <w:rFonts w:cs="Times New Roman"/>
        <w:b w:val="0"/>
        <w:bCs w:val="0"/>
        <w:i w:val="0"/>
        <w:iCs w:val="0"/>
        <w:caps w:val="0"/>
        <w:smallCaps w:val="0"/>
        <w:strike w:val="0"/>
        <w:dstrike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rPr>
        <w:rFonts w:cs="Times New Roman"/>
        <w:b w:val="0"/>
        <w:bCs w:val="0"/>
        <w:i w:val="0"/>
        <w:iCs w:val="0"/>
        <w:caps w:val="0"/>
        <w:smallCaps w:val="0"/>
        <w:strike w:val="0"/>
        <w:dstrike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Ttulo4"/>
      <w:lvlText w:val="%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0">
    <w:nsid w:val="6A3F31A7"/>
    <w:multiLevelType w:val="hybridMultilevel"/>
    <w:tmpl w:val="1284A64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3">
      <w:start w:val="1"/>
      <w:numFmt w:val="bullet"/>
      <w:lvlText w:val="o"/>
      <w:lvlJc w:val="left"/>
      <w:pPr>
        <w:ind w:left="2160" w:hanging="360"/>
      </w:pPr>
      <w:rPr>
        <w:rFonts w:ascii="Courier New" w:hAnsi="Courier New" w:cs="Courier New"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91">
    <w:nsid w:val="702B79C6"/>
    <w:multiLevelType w:val="multilevel"/>
    <w:tmpl w:val="2D103298"/>
    <w:lvl w:ilvl="0">
      <w:start w:val="1"/>
      <w:numFmt w:val="bullet"/>
      <w:lvlText w:val=""/>
      <w:lvlJc w:val="left"/>
      <w:pPr>
        <w:ind w:left="1440" w:hanging="360"/>
      </w:pPr>
      <w:rPr>
        <w:rFonts w:ascii="Symbol" w:hAnsi="Symbol" w:hint="default"/>
      </w:rPr>
    </w:lvl>
    <w:lvl w:ilvl="1">
      <w:start w:val="1"/>
      <w:numFmt w:val="bullet"/>
      <w:lvlText w:val="o"/>
      <w:lvlJc w:val="left"/>
      <w:pPr>
        <w:ind w:left="1980" w:hanging="360"/>
      </w:pPr>
      <w:rPr>
        <w:rFonts w:ascii="Courier New" w:hAnsi="Courier New" w:cs="Courier New" w:hint="default"/>
      </w:rPr>
    </w:lvl>
    <w:lvl w:ilvl="2">
      <w:start w:val="1"/>
      <w:numFmt w:val="bullet"/>
      <w:lvlText w:val="o"/>
      <w:lvlJc w:val="left"/>
      <w:pPr>
        <w:ind w:left="2880" w:hanging="720"/>
      </w:pPr>
      <w:rPr>
        <w:rFonts w:ascii="Courier New" w:hAnsi="Courier New" w:cs="Courier New" w:hint="default"/>
      </w:rPr>
    </w:lvl>
    <w:lvl w:ilvl="3">
      <w:start w:val="1"/>
      <w:numFmt w:val="decimal"/>
      <w:lvlText w:val="%1.%2.%3.%4"/>
      <w:lvlJc w:val="left"/>
      <w:pPr>
        <w:ind w:left="3420" w:hanging="720"/>
      </w:pPr>
    </w:lvl>
    <w:lvl w:ilvl="4">
      <w:start w:val="1"/>
      <w:numFmt w:val="decimal"/>
      <w:lvlText w:val="%1.%2.%3.%4.%5"/>
      <w:lvlJc w:val="left"/>
      <w:pPr>
        <w:ind w:left="3960" w:hanging="720"/>
      </w:pPr>
    </w:lvl>
    <w:lvl w:ilvl="5">
      <w:start w:val="1"/>
      <w:numFmt w:val="decimal"/>
      <w:lvlText w:val="%1.%2.%3.%4.%5.%6"/>
      <w:lvlJc w:val="left"/>
      <w:pPr>
        <w:ind w:left="4860" w:hanging="1080"/>
      </w:pPr>
    </w:lvl>
    <w:lvl w:ilvl="6">
      <w:start w:val="1"/>
      <w:numFmt w:val="decimal"/>
      <w:lvlText w:val="%1.%2.%3.%4.%5.%6.%7"/>
      <w:lvlJc w:val="left"/>
      <w:pPr>
        <w:ind w:left="5400" w:hanging="1080"/>
      </w:pPr>
    </w:lvl>
    <w:lvl w:ilvl="7">
      <w:start w:val="1"/>
      <w:numFmt w:val="decimal"/>
      <w:lvlText w:val="%1.%2.%3.%4.%5.%6.%7.%8"/>
      <w:lvlJc w:val="left"/>
      <w:pPr>
        <w:ind w:left="6300" w:hanging="1440"/>
      </w:pPr>
    </w:lvl>
    <w:lvl w:ilvl="8">
      <w:start w:val="1"/>
      <w:numFmt w:val="decimal"/>
      <w:lvlText w:val="%1.%2.%3.%4.%5.%6.%7.%8.%9"/>
      <w:lvlJc w:val="left"/>
      <w:pPr>
        <w:ind w:left="6840" w:hanging="1440"/>
      </w:pPr>
    </w:lvl>
  </w:abstractNum>
  <w:abstractNum w:abstractNumId="92">
    <w:nsid w:val="749833D5"/>
    <w:multiLevelType w:val="hybridMultilevel"/>
    <w:tmpl w:val="6694DD4A"/>
    <w:lvl w:ilvl="0" w:tplc="080A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start w:val="1"/>
      <w:numFmt w:val="bullet"/>
      <w:lvlText w:val=""/>
      <w:lvlJc w:val="left"/>
      <w:pPr>
        <w:ind w:left="2508" w:hanging="360"/>
      </w:pPr>
      <w:rPr>
        <w:rFonts w:ascii="Wingdings" w:hAnsi="Wingdings" w:hint="default"/>
      </w:rPr>
    </w:lvl>
    <w:lvl w:ilvl="3" w:tplc="080A0001">
      <w:start w:val="1"/>
      <w:numFmt w:val="bullet"/>
      <w:lvlText w:val=""/>
      <w:lvlJc w:val="left"/>
      <w:pPr>
        <w:ind w:left="3228" w:hanging="360"/>
      </w:pPr>
      <w:rPr>
        <w:rFonts w:ascii="Symbol" w:hAnsi="Symbol" w:hint="default"/>
      </w:rPr>
    </w:lvl>
    <w:lvl w:ilvl="4" w:tplc="080A0003">
      <w:start w:val="1"/>
      <w:numFmt w:val="bullet"/>
      <w:lvlText w:val="o"/>
      <w:lvlJc w:val="left"/>
      <w:pPr>
        <w:ind w:left="3948" w:hanging="360"/>
      </w:pPr>
      <w:rPr>
        <w:rFonts w:ascii="Courier New" w:hAnsi="Courier New" w:cs="Courier New" w:hint="default"/>
      </w:rPr>
    </w:lvl>
    <w:lvl w:ilvl="5" w:tplc="080A0005">
      <w:start w:val="1"/>
      <w:numFmt w:val="bullet"/>
      <w:lvlText w:val=""/>
      <w:lvlJc w:val="left"/>
      <w:pPr>
        <w:ind w:left="4668" w:hanging="360"/>
      </w:pPr>
      <w:rPr>
        <w:rFonts w:ascii="Wingdings" w:hAnsi="Wingdings" w:hint="default"/>
      </w:rPr>
    </w:lvl>
    <w:lvl w:ilvl="6" w:tplc="080A0001">
      <w:start w:val="1"/>
      <w:numFmt w:val="bullet"/>
      <w:lvlText w:val=""/>
      <w:lvlJc w:val="left"/>
      <w:pPr>
        <w:ind w:left="5388" w:hanging="360"/>
      </w:pPr>
      <w:rPr>
        <w:rFonts w:ascii="Symbol" w:hAnsi="Symbol" w:hint="default"/>
      </w:rPr>
    </w:lvl>
    <w:lvl w:ilvl="7" w:tplc="080A0003">
      <w:start w:val="1"/>
      <w:numFmt w:val="bullet"/>
      <w:lvlText w:val="o"/>
      <w:lvlJc w:val="left"/>
      <w:pPr>
        <w:ind w:left="6108" w:hanging="360"/>
      </w:pPr>
      <w:rPr>
        <w:rFonts w:ascii="Courier New" w:hAnsi="Courier New" w:cs="Courier New" w:hint="default"/>
      </w:rPr>
    </w:lvl>
    <w:lvl w:ilvl="8" w:tplc="080A0005">
      <w:start w:val="1"/>
      <w:numFmt w:val="bullet"/>
      <w:lvlText w:val=""/>
      <w:lvlJc w:val="left"/>
      <w:pPr>
        <w:ind w:left="6828" w:hanging="360"/>
      </w:pPr>
      <w:rPr>
        <w:rFonts w:ascii="Wingdings" w:hAnsi="Wingdings" w:hint="default"/>
      </w:rPr>
    </w:lvl>
  </w:abstractNum>
  <w:abstractNum w:abstractNumId="93">
    <w:nsid w:val="74EB3C3F"/>
    <w:multiLevelType w:val="multilevel"/>
    <w:tmpl w:val="06D691DE"/>
    <w:lvl w:ilvl="0">
      <w:start w:val="1"/>
      <w:numFmt w:val="bullet"/>
      <w:lvlText w:val=""/>
      <w:lvlJc w:val="left"/>
      <w:pPr>
        <w:ind w:left="360" w:hanging="360"/>
      </w:pPr>
      <w:rPr>
        <w:rFonts w:ascii="Symbol" w:hAnsi="Symbol" w:hint="default"/>
      </w:rPr>
    </w:lvl>
    <w:lvl w:ilvl="1">
      <w:start w:val="1"/>
      <w:numFmt w:val="bullet"/>
      <w:lvlText w:val="o"/>
      <w:lvlJc w:val="left"/>
      <w:pPr>
        <w:ind w:left="900" w:hanging="360"/>
      </w:pPr>
      <w:rPr>
        <w:rFonts w:ascii="Courier New" w:hAnsi="Courier New" w:cs="Courier New" w:hint="default"/>
      </w:rPr>
    </w:lvl>
    <w:lvl w:ilvl="2">
      <w:start w:val="1"/>
      <w:numFmt w:val="bullet"/>
      <w:lvlText w:val="o"/>
      <w:lvlJc w:val="left"/>
      <w:pPr>
        <w:ind w:left="1800" w:hanging="720"/>
      </w:pPr>
      <w:rPr>
        <w:rFonts w:ascii="Courier New" w:hAnsi="Courier New" w:cs="Courier New" w:hint="default"/>
      </w:rPr>
    </w:lvl>
    <w:lvl w:ilvl="3">
      <w:start w:val="1"/>
      <w:numFmt w:val="decimal"/>
      <w:lvlText w:val="%1.%2.%3.%4"/>
      <w:lvlJc w:val="left"/>
      <w:pPr>
        <w:ind w:left="2340" w:hanging="720"/>
      </w:pPr>
    </w:lvl>
    <w:lvl w:ilvl="4">
      <w:start w:val="1"/>
      <w:numFmt w:val="decimal"/>
      <w:lvlText w:val="%1.%2.%3.%4.%5"/>
      <w:lvlJc w:val="left"/>
      <w:pPr>
        <w:ind w:left="2880" w:hanging="720"/>
      </w:pPr>
    </w:lvl>
    <w:lvl w:ilvl="5">
      <w:start w:val="1"/>
      <w:numFmt w:val="decimal"/>
      <w:lvlText w:val="%1.%2.%3.%4.%5.%6"/>
      <w:lvlJc w:val="left"/>
      <w:pPr>
        <w:ind w:left="3780" w:hanging="1080"/>
      </w:pPr>
    </w:lvl>
    <w:lvl w:ilvl="6">
      <w:start w:val="1"/>
      <w:numFmt w:val="decimal"/>
      <w:lvlText w:val="%1.%2.%3.%4.%5.%6.%7"/>
      <w:lvlJc w:val="left"/>
      <w:pPr>
        <w:ind w:left="4320" w:hanging="1080"/>
      </w:pPr>
    </w:lvl>
    <w:lvl w:ilvl="7">
      <w:start w:val="1"/>
      <w:numFmt w:val="decimal"/>
      <w:lvlText w:val="%1.%2.%3.%4.%5.%6.%7.%8"/>
      <w:lvlJc w:val="left"/>
      <w:pPr>
        <w:ind w:left="5220" w:hanging="1440"/>
      </w:pPr>
    </w:lvl>
    <w:lvl w:ilvl="8">
      <w:start w:val="1"/>
      <w:numFmt w:val="decimal"/>
      <w:lvlText w:val="%1.%2.%3.%4.%5.%6.%7.%8.%9"/>
      <w:lvlJc w:val="left"/>
      <w:pPr>
        <w:ind w:left="5760" w:hanging="1440"/>
      </w:pPr>
    </w:lvl>
  </w:abstractNum>
  <w:abstractNum w:abstractNumId="94">
    <w:nsid w:val="774A1CC1"/>
    <w:multiLevelType w:val="hybridMultilevel"/>
    <w:tmpl w:val="41604F80"/>
    <w:lvl w:ilvl="0" w:tplc="0C0A0001">
      <w:start w:val="1"/>
      <w:numFmt w:val="bullet"/>
      <w:lvlText w:val=""/>
      <w:lvlJc w:val="left"/>
      <w:pPr>
        <w:tabs>
          <w:tab w:val="num" w:pos="1260"/>
        </w:tabs>
        <w:ind w:left="1260" w:hanging="360"/>
      </w:pPr>
      <w:rPr>
        <w:rFonts w:ascii="Symbol" w:hAnsi="Symbol" w:hint="default"/>
      </w:rPr>
    </w:lvl>
    <w:lvl w:ilvl="1" w:tplc="080A0001">
      <w:start w:val="1"/>
      <w:numFmt w:val="bullet"/>
      <w:lvlText w:val=""/>
      <w:lvlJc w:val="left"/>
      <w:pPr>
        <w:tabs>
          <w:tab w:val="num" w:pos="1969"/>
        </w:tabs>
        <w:ind w:left="1969" w:hanging="360"/>
      </w:pPr>
      <w:rPr>
        <w:rFonts w:ascii="Symbol" w:hAnsi="Symbol" w:hint="default"/>
      </w:rPr>
    </w:lvl>
    <w:lvl w:ilvl="2" w:tplc="0C0A0005">
      <w:start w:val="1"/>
      <w:numFmt w:val="bullet"/>
      <w:lvlText w:val=""/>
      <w:lvlJc w:val="left"/>
      <w:pPr>
        <w:tabs>
          <w:tab w:val="num" w:pos="2918"/>
        </w:tabs>
        <w:ind w:left="2918" w:hanging="360"/>
      </w:pPr>
      <w:rPr>
        <w:rFonts w:ascii="Wingdings" w:hAnsi="Wingdings" w:hint="default"/>
      </w:rPr>
    </w:lvl>
    <w:lvl w:ilvl="3" w:tplc="0C0A0001">
      <w:start w:val="1"/>
      <w:numFmt w:val="bullet"/>
      <w:lvlText w:val=""/>
      <w:lvlJc w:val="left"/>
      <w:pPr>
        <w:tabs>
          <w:tab w:val="num" w:pos="3638"/>
        </w:tabs>
        <w:ind w:left="3638" w:hanging="360"/>
      </w:pPr>
      <w:rPr>
        <w:rFonts w:ascii="Symbol" w:hAnsi="Symbol" w:hint="default"/>
      </w:rPr>
    </w:lvl>
    <w:lvl w:ilvl="4" w:tplc="0C0A0005">
      <w:start w:val="1"/>
      <w:numFmt w:val="bullet"/>
      <w:lvlText w:val=""/>
      <w:lvlJc w:val="left"/>
      <w:pPr>
        <w:tabs>
          <w:tab w:val="num" w:pos="4358"/>
        </w:tabs>
        <w:ind w:left="4358" w:hanging="360"/>
      </w:pPr>
      <w:rPr>
        <w:rFonts w:ascii="Wingdings" w:hAnsi="Wingdings" w:hint="default"/>
      </w:rPr>
    </w:lvl>
    <w:lvl w:ilvl="5" w:tplc="0C0A0005">
      <w:start w:val="1"/>
      <w:numFmt w:val="bullet"/>
      <w:lvlText w:val=""/>
      <w:lvlJc w:val="left"/>
      <w:pPr>
        <w:tabs>
          <w:tab w:val="num" w:pos="5078"/>
        </w:tabs>
        <w:ind w:left="5078" w:hanging="360"/>
      </w:pPr>
      <w:rPr>
        <w:rFonts w:ascii="Wingdings" w:hAnsi="Wingdings" w:hint="default"/>
      </w:rPr>
    </w:lvl>
    <w:lvl w:ilvl="6" w:tplc="0C0A0001">
      <w:start w:val="1"/>
      <w:numFmt w:val="bullet"/>
      <w:lvlText w:val=""/>
      <w:lvlJc w:val="left"/>
      <w:pPr>
        <w:tabs>
          <w:tab w:val="num" w:pos="5798"/>
        </w:tabs>
        <w:ind w:left="5798" w:hanging="360"/>
      </w:pPr>
      <w:rPr>
        <w:rFonts w:ascii="Symbol" w:hAnsi="Symbol" w:hint="default"/>
      </w:rPr>
    </w:lvl>
    <w:lvl w:ilvl="7" w:tplc="0C0A0003">
      <w:start w:val="1"/>
      <w:numFmt w:val="bullet"/>
      <w:lvlText w:val="o"/>
      <w:lvlJc w:val="left"/>
      <w:pPr>
        <w:tabs>
          <w:tab w:val="num" w:pos="6518"/>
        </w:tabs>
        <w:ind w:left="6518" w:hanging="360"/>
      </w:pPr>
      <w:rPr>
        <w:rFonts w:ascii="Courier New" w:hAnsi="Courier New" w:cs="Courier New" w:hint="default"/>
      </w:rPr>
    </w:lvl>
    <w:lvl w:ilvl="8" w:tplc="0C0A0005">
      <w:start w:val="1"/>
      <w:numFmt w:val="bullet"/>
      <w:lvlText w:val=""/>
      <w:lvlJc w:val="left"/>
      <w:pPr>
        <w:tabs>
          <w:tab w:val="num" w:pos="7238"/>
        </w:tabs>
        <w:ind w:left="7238" w:hanging="360"/>
      </w:pPr>
      <w:rPr>
        <w:rFonts w:ascii="Wingdings" w:hAnsi="Wingdings" w:hint="default"/>
      </w:rPr>
    </w:lvl>
  </w:abstractNum>
  <w:abstractNum w:abstractNumId="95">
    <w:nsid w:val="781345FC"/>
    <w:multiLevelType w:val="hybridMultilevel"/>
    <w:tmpl w:val="2FA09CC8"/>
    <w:lvl w:ilvl="0" w:tplc="080A0003">
      <w:start w:val="1"/>
      <w:numFmt w:val="bullet"/>
      <w:lvlText w:val="o"/>
      <w:lvlJc w:val="left"/>
      <w:pPr>
        <w:tabs>
          <w:tab w:val="num" w:pos="1068"/>
        </w:tabs>
        <w:ind w:left="1068" w:hanging="360"/>
      </w:pPr>
      <w:rPr>
        <w:rFonts w:ascii="Courier New" w:hAnsi="Courier New" w:cs="Courier New" w:hint="default"/>
      </w:rPr>
    </w:lvl>
    <w:lvl w:ilvl="1" w:tplc="0C0A0005">
      <w:start w:val="1"/>
      <w:numFmt w:val="bullet"/>
      <w:lvlText w:val=""/>
      <w:lvlJc w:val="left"/>
      <w:pPr>
        <w:tabs>
          <w:tab w:val="num" w:pos="1777"/>
        </w:tabs>
        <w:ind w:left="1777" w:hanging="360"/>
      </w:pPr>
      <w:rPr>
        <w:rFonts w:ascii="Wingdings" w:hAnsi="Wingdings" w:hint="default"/>
      </w:rPr>
    </w:lvl>
    <w:lvl w:ilvl="2" w:tplc="0C0A0005">
      <w:start w:val="1"/>
      <w:numFmt w:val="bullet"/>
      <w:lvlText w:val=""/>
      <w:lvlJc w:val="left"/>
      <w:pPr>
        <w:tabs>
          <w:tab w:val="num" w:pos="2726"/>
        </w:tabs>
        <w:ind w:left="2726" w:hanging="360"/>
      </w:pPr>
      <w:rPr>
        <w:rFonts w:ascii="Wingdings" w:hAnsi="Wingdings" w:hint="default"/>
      </w:rPr>
    </w:lvl>
    <w:lvl w:ilvl="3" w:tplc="0C0A0001">
      <w:start w:val="1"/>
      <w:numFmt w:val="bullet"/>
      <w:lvlText w:val=""/>
      <w:lvlJc w:val="left"/>
      <w:pPr>
        <w:tabs>
          <w:tab w:val="num" w:pos="3446"/>
        </w:tabs>
        <w:ind w:left="3446" w:hanging="360"/>
      </w:pPr>
      <w:rPr>
        <w:rFonts w:ascii="Symbol" w:hAnsi="Symbol" w:hint="default"/>
      </w:rPr>
    </w:lvl>
    <w:lvl w:ilvl="4" w:tplc="0C0A0005">
      <w:start w:val="1"/>
      <w:numFmt w:val="bullet"/>
      <w:lvlText w:val=""/>
      <w:lvlJc w:val="left"/>
      <w:pPr>
        <w:tabs>
          <w:tab w:val="num" w:pos="4166"/>
        </w:tabs>
        <w:ind w:left="4166" w:hanging="360"/>
      </w:pPr>
      <w:rPr>
        <w:rFonts w:ascii="Wingdings" w:hAnsi="Wingdings" w:hint="default"/>
      </w:rPr>
    </w:lvl>
    <w:lvl w:ilvl="5" w:tplc="0C0A0005">
      <w:start w:val="1"/>
      <w:numFmt w:val="bullet"/>
      <w:lvlText w:val=""/>
      <w:lvlJc w:val="left"/>
      <w:pPr>
        <w:tabs>
          <w:tab w:val="num" w:pos="4886"/>
        </w:tabs>
        <w:ind w:left="4886" w:hanging="360"/>
      </w:pPr>
      <w:rPr>
        <w:rFonts w:ascii="Wingdings" w:hAnsi="Wingdings" w:hint="default"/>
      </w:rPr>
    </w:lvl>
    <w:lvl w:ilvl="6" w:tplc="0C0A0001">
      <w:start w:val="1"/>
      <w:numFmt w:val="bullet"/>
      <w:lvlText w:val=""/>
      <w:lvlJc w:val="left"/>
      <w:pPr>
        <w:tabs>
          <w:tab w:val="num" w:pos="5606"/>
        </w:tabs>
        <w:ind w:left="5606" w:hanging="360"/>
      </w:pPr>
      <w:rPr>
        <w:rFonts w:ascii="Symbol" w:hAnsi="Symbol" w:hint="default"/>
      </w:rPr>
    </w:lvl>
    <w:lvl w:ilvl="7" w:tplc="0C0A0003">
      <w:start w:val="1"/>
      <w:numFmt w:val="bullet"/>
      <w:lvlText w:val="o"/>
      <w:lvlJc w:val="left"/>
      <w:pPr>
        <w:tabs>
          <w:tab w:val="num" w:pos="6326"/>
        </w:tabs>
        <w:ind w:left="6326" w:hanging="360"/>
      </w:pPr>
      <w:rPr>
        <w:rFonts w:ascii="Courier New" w:hAnsi="Courier New" w:cs="Courier New" w:hint="default"/>
      </w:rPr>
    </w:lvl>
    <w:lvl w:ilvl="8" w:tplc="0C0A0005">
      <w:start w:val="1"/>
      <w:numFmt w:val="bullet"/>
      <w:lvlText w:val=""/>
      <w:lvlJc w:val="left"/>
      <w:pPr>
        <w:tabs>
          <w:tab w:val="num" w:pos="7046"/>
        </w:tabs>
        <w:ind w:left="7046" w:hanging="360"/>
      </w:pPr>
      <w:rPr>
        <w:rFonts w:ascii="Wingdings" w:hAnsi="Wingdings" w:hint="default"/>
      </w:rPr>
    </w:lvl>
  </w:abstractNum>
  <w:abstractNum w:abstractNumId="96">
    <w:nsid w:val="794E7D31"/>
    <w:multiLevelType w:val="multilevel"/>
    <w:tmpl w:val="2D103298"/>
    <w:lvl w:ilvl="0">
      <w:start w:val="1"/>
      <w:numFmt w:val="bullet"/>
      <w:lvlText w:val=""/>
      <w:lvlJc w:val="left"/>
      <w:pPr>
        <w:ind w:left="1440" w:hanging="360"/>
      </w:pPr>
      <w:rPr>
        <w:rFonts w:ascii="Symbol" w:hAnsi="Symbol" w:hint="default"/>
      </w:rPr>
    </w:lvl>
    <w:lvl w:ilvl="1">
      <w:start w:val="1"/>
      <w:numFmt w:val="bullet"/>
      <w:lvlText w:val="o"/>
      <w:lvlJc w:val="left"/>
      <w:pPr>
        <w:ind w:left="1980" w:hanging="360"/>
      </w:pPr>
      <w:rPr>
        <w:rFonts w:ascii="Courier New" w:hAnsi="Courier New" w:cs="Courier New" w:hint="default"/>
      </w:rPr>
    </w:lvl>
    <w:lvl w:ilvl="2">
      <w:start w:val="1"/>
      <w:numFmt w:val="bullet"/>
      <w:lvlText w:val="o"/>
      <w:lvlJc w:val="left"/>
      <w:pPr>
        <w:ind w:left="2880" w:hanging="720"/>
      </w:pPr>
      <w:rPr>
        <w:rFonts w:ascii="Courier New" w:hAnsi="Courier New" w:cs="Courier New" w:hint="default"/>
      </w:rPr>
    </w:lvl>
    <w:lvl w:ilvl="3">
      <w:start w:val="1"/>
      <w:numFmt w:val="decimal"/>
      <w:lvlText w:val="%1.%2.%3.%4"/>
      <w:lvlJc w:val="left"/>
      <w:pPr>
        <w:ind w:left="3420" w:hanging="720"/>
      </w:pPr>
    </w:lvl>
    <w:lvl w:ilvl="4">
      <w:start w:val="1"/>
      <w:numFmt w:val="decimal"/>
      <w:lvlText w:val="%1.%2.%3.%4.%5"/>
      <w:lvlJc w:val="left"/>
      <w:pPr>
        <w:ind w:left="3960" w:hanging="720"/>
      </w:pPr>
    </w:lvl>
    <w:lvl w:ilvl="5">
      <w:start w:val="1"/>
      <w:numFmt w:val="decimal"/>
      <w:lvlText w:val="%1.%2.%3.%4.%5.%6"/>
      <w:lvlJc w:val="left"/>
      <w:pPr>
        <w:ind w:left="4860" w:hanging="1080"/>
      </w:pPr>
    </w:lvl>
    <w:lvl w:ilvl="6">
      <w:start w:val="1"/>
      <w:numFmt w:val="decimal"/>
      <w:lvlText w:val="%1.%2.%3.%4.%5.%6.%7"/>
      <w:lvlJc w:val="left"/>
      <w:pPr>
        <w:ind w:left="5400" w:hanging="1080"/>
      </w:pPr>
    </w:lvl>
    <w:lvl w:ilvl="7">
      <w:start w:val="1"/>
      <w:numFmt w:val="decimal"/>
      <w:lvlText w:val="%1.%2.%3.%4.%5.%6.%7.%8"/>
      <w:lvlJc w:val="left"/>
      <w:pPr>
        <w:ind w:left="6300" w:hanging="1440"/>
      </w:pPr>
    </w:lvl>
    <w:lvl w:ilvl="8">
      <w:start w:val="1"/>
      <w:numFmt w:val="decimal"/>
      <w:lvlText w:val="%1.%2.%3.%4.%5.%6.%7.%8.%9"/>
      <w:lvlJc w:val="left"/>
      <w:pPr>
        <w:ind w:left="6840" w:hanging="1440"/>
      </w:pPr>
    </w:lvl>
  </w:abstractNum>
  <w:abstractNum w:abstractNumId="97">
    <w:nsid w:val="7E8873B9"/>
    <w:multiLevelType w:val="hybridMultilevel"/>
    <w:tmpl w:val="E4845E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98">
    <w:nsid w:val="7E9A1D4E"/>
    <w:multiLevelType w:val="hybridMultilevel"/>
    <w:tmpl w:val="693484CA"/>
    <w:lvl w:ilvl="0" w:tplc="080A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start w:val="1"/>
      <w:numFmt w:val="bullet"/>
      <w:lvlText w:val=""/>
      <w:lvlJc w:val="left"/>
      <w:pPr>
        <w:ind w:left="2508" w:hanging="360"/>
      </w:pPr>
      <w:rPr>
        <w:rFonts w:ascii="Wingdings" w:hAnsi="Wingdings" w:hint="default"/>
      </w:rPr>
    </w:lvl>
    <w:lvl w:ilvl="3" w:tplc="080A0001">
      <w:start w:val="1"/>
      <w:numFmt w:val="bullet"/>
      <w:lvlText w:val=""/>
      <w:lvlJc w:val="left"/>
      <w:pPr>
        <w:ind w:left="3228" w:hanging="360"/>
      </w:pPr>
      <w:rPr>
        <w:rFonts w:ascii="Symbol" w:hAnsi="Symbol" w:hint="default"/>
      </w:rPr>
    </w:lvl>
    <w:lvl w:ilvl="4" w:tplc="080A0003">
      <w:start w:val="1"/>
      <w:numFmt w:val="bullet"/>
      <w:lvlText w:val="o"/>
      <w:lvlJc w:val="left"/>
      <w:pPr>
        <w:ind w:left="3948" w:hanging="360"/>
      </w:pPr>
      <w:rPr>
        <w:rFonts w:ascii="Courier New" w:hAnsi="Courier New" w:cs="Courier New" w:hint="default"/>
      </w:rPr>
    </w:lvl>
    <w:lvl w:ilvl="5" w:tplc="080A0005">
      <w:start w:val="1"/>
      <w:numFmt w:val="bullet"/>
      <w:lvlText w:val=""/>
      <w:lvlJc w:val="left"/>
      <w:pPr>
        <w:ind w:left="4668" w:hanging="360"/>
      </w:pPr>
      <w:rPr>
        <w:rFonts w:ascii="Wingdings" w:hAnsi="Wingdings" w:hint="default"/>
      </w:rPr>
    </w:lvl>
    <w:lvl w:ilvl="6" w:tplc="080A0001">
      <w:start w:val="1"/>
      <w:numFmt w:val="bullet"/>
      <w:lvlText w:val=""/>
      <w:lvlJc w:val="left"/>
      <w:pPr>
        <w:ind w:left="5388" w:hanging="360"/>
      </w:pPr>
      <w:rPr>
        <w:rFonts w:ascii="Symbol" w:hAnsi="Symbol" w:hint="default"/>
      </w:rPr>
    </w:lvl>
    <w:lvl w:ilvl="7" w:tplc="080A0003">
      <w:start w:val="1"/>
      <w:numFmt w:val="bullet"/>
      <w:lvlText w:val="o"/>
      <w:lvlJc w:val="left"/>
      <w:pPr>
        <w:ind w:left="6108" w:hanging="360"/>
      </w:pPr>
      <w:rPr>
        <w:rFonts w:ascii="Courier New" w:hAnsi="Courier New" w:cs="Courier New" w:hint="default"/>
      </w:rPr>
    </w:lvl>
    <w:lvl w:ilvl="8" w:tplc="080A0005">
      <w:start w:val="1"/>
      <w:numFmt w:val="bullet"/>
      <w:lvlText w:val=""/>
      <w:lvlJc w:val="left"/>
      <w:pPr>
        <w:ind w:left="6828" w:hanging="360"/>
      </w:pPr>
      <w:rPr>
        <w:rFonts w:ascii="Wingdings" w:hAnsi="Wingdings" w:hint="default"/>
      </w:rPr>
    </w:lvl>
  </w:abstractNum>
  <w:abstractNum w:abstractNumId="99">
    <w:nsid w:val="7F0C3480"/>
    <w:multiLevelType w:val="multilevel"/>
    <w:tmpl w:val="98B61DE8"/>
    <w:lvl w:ilvl="0">
      <w:start w:val="1"/>
      <w:numFmt w:val="bullet"/>
      <w:lvlText w:val=""/>
      <w:lvlJc w:val="left"/>
      <w:pPr>
        <w:ind w:left="360" w:hanging="360"/>
      </w:pPr>
      <w:rPr>
        <w:rFonts w:ascii="Symbol" w:hAnsi="Symbol" w:hint="default"/>
      </w:rPr>
    </w:lvl>
    <w:lvl w:ilvl="1">
      <w:start w:val="1"/>
      <w:numFmt w:val="bullet"/>
      <w:lvlText w:val="o"/>
      <w:lvlJc w:val="left"/>
      <w:pPr>
        <w:ind w:left="900" w:hanging="360"/>
      </w:pPr>
      <w:rPr>
        <w:rFonts w:ascii="Courier New" w:hAnsi="Courier New" w:cs="Courier New" w:hint="default"/>
      </w:rPr>
    </w:lvl>
    <w:lvl w:ilvl="2">
      <w:start w:val="1"/>
      <w:numFmt w:val="bullet"/>
      <w:lvlText w:val=""/>
      <w:lvlJc w:val="left"/>
      <w:pPr>
        <w:ind w:left="1800" w:hanging="720"/>
      </w:pPr>
      <w:rPr>
        <w:rFonts w:ascii="Wingdings" w:hAnsi="Wingdings" w:hint="default"/>
      </w:rPr>
    </w:lvl>
    <w:lvl w:ilvl="3">
      <w:start w:val="1"/>
      <w:numFmt w:val="bullet"/>
      <w:lvlText w:val=""/>
      <w:lvlJc w:val="left"/>
      <w:pPr>
        <w:ind w:left="2340" w:hanging="720"/>
      </w:pPr>
      <w:rPr>
        <w:rFonts w:ascii="Wingdings" w:hAnsi="Wingdings" w:hint="default"/>
      </w:rPr>
    </w:lvl>
    <w:lvl w:ilvl="4">
      <w:start w:val="1"/>
      <w:numFmt w:val="decimal"/>
      <w:lvlText w:val="%1.%2.%3.%4.%5"/>
      <w:lvlJc w:val="left"/>
      <w:pPr>
        <w:ind w:left="2880" w:hanging="720"/>
      </w:pPr>
    </w:lvl>
    <w:lvl w:ilvl="5">
      <w:start w:val="1"/>
      <w:numFmt w:val="decimal"/>
      <w:lvlText w:val="%1.%2.%3.%4.%5.%6"/>
      <w:lvlJc w:val="left"/>
      <w:pPr>
        <w:ind w:left="3780" w:hanging="1080"/>
      </w:pPr>
    </w:lvl>
    <w:lvl w:ilvl="6">
      <w:start w:val="1"/>
      <w:numFmt w:val="decimal"/>
      <w:lvlText w:val="%1.%2.%3.%4.%5.%6.%7"/>
      <w:lvlJc w:val="left"/>
      <w:pPr>
        <w:ind w:left="4320" w:hanging="1080"/>
      </w:pPr>
    </w:lvl>
    <w:lvl w:ilvl="7">
      <w:start w:val="1"/>
      <w:numFmt w:val="decimal"/>
      <w:lvlText w:val="%1.%2.%3.%4.%5.%6.%7.%8"/>
      <w:lvlJc w:val="left"/>
      <w:pPr>
        <w:ind w:left="5220" w:hanging="1440"/>
      </w:pPr>
    </w:lvl>
    <w:lvl w:ilvl="8">
      <w:start w:val="1"/>
      <w:numFmt w:val="decimal"/>
      <w:lvlText w:val="%1.%2.%3.%4.%5.%6.%7.%8.%9"/>
      <w:lvlJc w:val="left"/>
      <w:pPr>
        <w:ind w:left="5760" w:hanging="1440"/>
      </w:pPr>
    </w:lvl>
  </w:abstractNum>
  <w:abstractNum w:abstractNumId="100">
    <w:nsid w:val="7FAB144E"/>
    <w:multiLevelType w:val="multilevel"/>
    <w:tmpl w:val="F46ECDA8"/>
    <w:lvl w:ilvl="0">
      <w:start w:val="1"/>
      <w:numFmt w:val="bullet"/>
      <w:lvlText w:val=""/>
      <w:lvlJc w:val="left"/>
      <w:pPr>
        <w:ind w:left="899" w:hanging="360"/>
      </w:pPr>
      <w:rPr>
        <w:rFonts w:ascii="Symbol" w:hAnsi="Symbol" w:hint="default"/>
      </w:rPr>
    </w:lvl>
    <w:lvl w:ilvl="1">
      <w:start w:val="1"/>
      <w:numFmt w:val="bullet"/>
      <w:lvlText w:val="o"/>
      <w:lvlJc w:val="left"/>
      <w:pPr>
        <w:ind w:left="1439" w:hanging="360"/>
      </w:pPr>
      <w:rPr>
        <w:rFonts w:ascii="Courier New" w:hAnsi="Courier New" w:cs="Courier New" w:hint="default"/>
      </w:rPr>
    </w:lvl>
    <w:lvl w:ilvl="2">
      <w:start w:val="1"/>
      <w:numFmt w:val="decimal"/>
      <w:lvlText w:val="%1.%2.%3"/>
      <w:lvlJc w:val="left"/>
      <w:pPr>
        <w:ind w:left="2339" w:hanging="720"/>
      </w:pPr>
    </w:lvl>
    <w:lvl w:ilvl="3">
      <w:start w:val="1"/>
      <w:numFmt w:val="decimal"/>
      <w:lvlText w:val="%1.%2.%3.%4"/>
      <w:lvlJc w:val="left"/>
      <w:pPr>
        <w:ind w:left="2879" w:hanging="720"/>
      </w:pPr>
    </w:lvl>
    <w:lvl w:ilvl="4">
      <w:start w:val="1"/>
      <w:numFmt w:val="decimal"/>
      <w:lvlText w:val="%1.%2.%3.%4.%5"/>
      <w:lvlJc w:val="left"/>
      <w:pPr>
        <w:ind w:left="3419" w:hanging="720"/>
      </w:pPr>
    </w:lvl>
    <w:lvl w:ilvl="5">
      <w:start w:val="1"/>
      <w:numFmt w:val="decimal"/>
      <w:lvlText w:val="%1.%2.%3.%4.%5.%6"/>
      <w:lvlJc w:val="left"/>
      <w:pPr>
        <w:ind w:left="4319" w:hanging="1080"/>
      </w:pPr>
    </w:lvl>
    <w:lvl w:ilvl="6">
      <w:start w:val="1"/>
      <w:numFmt w:val="decimal"/>
      <w:lvlText w:val="%1.%2.%3.%4.%5.%6.%7"/>
      <w:lvlJc w:val="left"/>
      <w:pPr>
        <w:ind w:left="4859" w:hanging="1080"/>
      </w:pPr>
    </w:lvl>
    <w:lvl w:ilvl="7">
      <w:start w:val="1"/>
      <w:numFmt w:val="decimal"/>
      <w:lvlText w:val="%1.%2.%3.%4.%5.%6.%7.%8"/>
      <w:lvlJc w:val="left"/>
      <w:pPr>
        <w:ind w:left="5759" w:hanging="1440"/>
      </w:pPr>
    </w:lvl>
    <w:lvl w:ilvl="8">
      <w:start w:val="1"/>
      <w:numFmt w:val="decimal"/>
      <w:lvlText w:val="%1.%2.%3.%4.%5.%6.%7.%8.%9"/>
      <w:lvlJc w:val="left"/>
      <w:pPr>
        <w:ind w:left="6299" w:hanging="1440"/>
      </w:pPr>
    </w:lvl>
  </w:abstractNum>
  <w:num w:numId="1">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lvlOverride w:ilvl="0"/>
    <w:lvlOverride w:ilvl="1"/>
    <w:lvlOverride w:ilvl="2"/>
    <w:lvlOverride w:ilvl="3"/>
    <w:lvlOverride w:ilvl="4"/>
    <w:lvlOverride w:ilvl="5"/>
    <w:lvlOverride w:ilvl="6"/>
    <w:lvlOverride w:ilvl="7"/>
    <w:lvlOverride w:ilvl="8"/>
  </w:num>
  <w:num w:numId="4">
    <w:abstractNumId w:val="9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lvlOverride w:ilvl="0"/>
    <w:lvlOverride w:ilvl="1"/>
    <w:lvlOverride w:ilvl="2"/>
    <w:lvlOverride w:ilvl="3"/>
    <w:lvlOverride w:ilvl="4"/>
    <w:lvlOverride w:ilvl="5"/>
    <w:lvlOverride w:ilvl="6"/>
    <w:lvlOverride w:ilvl="7"/>
    <w:lvlOverride w:ilvl="8"/>
  </w:num>
  <w:num w:numId="7">
    <w:abstractNumId w:val="20"/>
    <w:lvlOverride w:ilvl="0"/>
    <w:lvlOverride w:ilvl="1"/>
    <w:lvlOverride w:ilvl="2"/>
    <w:lvlOverride w:ilvl="3"/>
    <w:lvlOverride w:ilvl="4"/>
    <w:lvlOverride w:ilvl="5"/>
    <w:lvlOverride w:ilvl="6"/>
    <w:lvlOverride w:ilvl="7"/>
    <w:lvlOverride w:ilvl="8"/>
  </w:num>
  <w:num w:numId="8">
    <w:abstractNumId w:val="95"/>
    <w:lvlOverride w:ilvl="0"/>
    <w:lvlOverride w:ilvl="1"/>
    <w:lvlOverride w:ilvl="2"/>
    <w:lvlOverride w:ilvl="3"/>
    <w:lvlOverride w:ilvl="4"/>
    <w:lvlOverride w:ilvl="5"/>
    <w:lvlOverride w:ilvl="6"/>
    <w:lvlOverride w:ilvl="7"/>
    <w:lvlOverride w:ilvl="8"/>
  </w:num>
  <w:num w:numId="9">
    <w:abstractNumId w:val="29"/>
    <w:lvlOverride w:ilvl="0"/>
    <w:lvlOverride w:ilvl="1"/>
    <w:lvlOverride w:ilvl="2"/>
    <w:lvlOverride w:ilvl="3"/>
    <w:lvlOverride w:ilvl="4"/>
    <w:lvlOverride w:ilvl="5"/>
    <w:lvlOverride w:ilvl="6"/>
    <w:lvlOverride w:ilvl="7"/>
    <w:lvlOverride w:ilvl="8"/>
  </w:num>
  <w:num w:numId="10">
    <w:abstractNumId w:val="62"/>
    <w:lvlOverride w:ilvl="0"/>
    <w:lvlOverride w:ilvl="1"/>
    <w:lvlOverride w:ilvl="2"/>
    <w:lvlOverride w:ilvl="3"/>
    <w:lvlOverride w:ilvl="4"/>
    <w:lvlOverride w:ilvl="5"/>
    <w:lvlOverride w:ilvl="6"/>
    <w:lvlOverride w:ilvl="7"/>
    <w:lvlOverride w:ilvl="8"/>
  </w:num>
  <w:num w:numId="11">
    <w:abstractNumId w:val="40"/>
    <w:lvlOverride w:ilvl="0"/>
    <w:lvlOverride w:ilvl="1"/>
    <w:lvlOverride w:ilvl="2"/>
    <w:lvlOverride w:ilvl="3"/>
    <w:lvlOverride w:ilvl="4"/>
    <w:lvlOverride w:ilvl="5"/>
    <w:lvlOverride w:ilvl="6"/>
    <w:lvlOverride w:ilvl="7"/>
    <w:lvlOverride w:ilvl="8"/>
  </w:num>
  <w:num w:numId="12">
    <w:abstractNumId w:val="68"/>
    <w:lvlOverride w:ilvl="0"/>
    <w:lvlOverride w:ilvl="1"/>
    <w:lvlOverride w:ilvl="2"/>
    <w:lvlOverride w:ilvl="3"/>
    <w:lvlOverride w:ilvl="4"/>
    <w:lvlOverride w:ilvl="5"/>
    <w:lvlOverride w:ilvl="6"/>
    <w:lvlOverride w:ilvl="7"/>
    <w:lvlOverride w:ilvl="8"/>
  </w:num>
  <w:num w:numId="13">
    <w:abstractNumId w:val="37"/>
    <w:lvlOverride w:ilvl="0"/>
    <w:lvlOverride w:ilvl="1"/>
    <w:lvlOverride w:ilvl="2"/>
    <w:lvlOverride w:ilvl="3"/>
    <w:lvlOverride w:ilvl="4"/>
    <w:lvlOverride w:ilvl="5"/>
    <w:lvlOverride w:ilvl="6"/>
    <w:lvlOverride w:ilvl="7"/>
    <w:lvlOverride w:ilvl="8"/>
  </w:num>
  <w:num w:numId="14">
    <w:abstractNumId w:val="58"/>
    <w:lvlOverride w:ilvl="0"/>
    <w:lvlOverride w:ilvl="1"/>
    <w:lvlOverride w:ilvl="2"/>
    <w:lvlOverride w:ilvl="3"/>
    <w:lvlOverride w:ilvl="4"/>
    <w:lvlOverride w:ilvl="5"/>
    <w:lvlOverride w:ilvl="6"/>
    <w:lvlOverride w:ilvl="7"/>
    <w:lvlOverride w:ilvl="8"/>
  </w:num>
  <w:num w:numId="15">
    <w:abstractNumId w:val="94"/>
    <w:lvlOverride w:ilvl="0"/>
    <w:lvlOverride w:ilvl="1"/>
    <w:lvlOverride w:ilvl="2"/>
    <w:lvlOverride w:ilvl="3"/>
    <w:lvlOverride w:ilvl="4"/>
    <w:lvlOverride w:ilvl="5"/>
    <w:lvlOverride w:ilvl="6"/>
    <w:lvlOverride w:ilvl="7"/>
    <w:lvlOverride w:ilvl="8"/>
  </w:num>
  <w:num w:numId="16">
    <w:abstractNumId w:val="2"/>
    <w:lvlOverride w:ilvl="0"/>
    <w:lvlOverride w:ilvl="1"/>
    <w:lvlOverride w:ilvl="2"/>
    <w:lvlOverride w:ilvl="3"/>
    <w:lvlOverride w:ilvl="4"/>
    <w:lvlOverride w:ilvl="5"/>
    <w:lvlOverride w:ilvl="6"/>
    <w:lvlOverride w:ilvl="7"/>
    <w:lvlOverride w:ilvl="8"/>
  </w:num>
  <w:num w:numId="17">
    <w:abstractNumId w:val="10"/>
    <w:lvlOverride w:ilvl="0"/>
    <w:lvlOverride w:ilvl="1"/>
    <w:lvlOverride w:ilvl="2"/>
    <w:lvlOverride w:ilvl="3"/>
    <w:lvlOverride w:ilvl="4"/>
    <w:lvlOverride w:ilvl="5"/>
    <w:lvlOverride w:ilvl="6"/>
    <w:lvlOverride w:ilvl="7"/>
    <w:lvlOverride w:ilvl="8"/>
  </w:num>
  <w:num w:numId="18">
    <w:abstractNumId w:val="52"/>
    <w:lvlOverride w:ilvl="0"/>
    <w:lvlOverride w:ilvl="1"/>
    <w:lvlOverride w:ilvl="2"/>
    <w:lvlOverride w:ilvl="3"/>
    <w:lvlOverride w:ilvl="4"/>
    <w:lvlOverride w:ilvl="5"/>
    <w:lvlOverride w:ilvl="6"/>
    <w:lvlOverride w:ilvl="7"/>
    <w:lvlOverride w:ilvl="8"/>
  </w:num>
  <w:num w:numId="19">
    <w:abstractNumId w:val="79"/>
    <w:lvlOverride w:ilvl="0"/>
    <w:lvlOverride w:ilvl="1"/>
    <w:lvlOverride w:ilvl="2"/>
    <w:lvlOverride w:ilvl="3"/>
    <w:lvlOverride w:ilvl="4"/>
    <w:lvlOverride w:ilvl="5"/>
    <w:lvlOverride w:ilvl="6"/>
    <w:lvlOverride w:ilvl="7"/>
    <w:lvlOverride w:ilvl="8"/>
  </w:num>
  <w:num w:numId="20">
    <w:abstractNumId w:val="34"/>
    <w:lvlOverride w:ilvl="0">
      <w:startOverride w:val="7"/>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7"/>
    <w:lvlOverride w:ilvl="0">
      <w:startOverride w:val="7"/>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0"/>
    <w:lvlOverride w:ilvl="0">
      <w:startOverride w:val="10"/>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0"/>
    <w:lvlOverride w:ilvl="0">
      <w:startOverride w:val="10"/>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3"/>
    <w:lvlOverride w:ilvl="0">
      <w:startOverride w:val="7"/>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lvlOverride w:ilvl="0">
      <w:startOverride w:val="10"/>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lvlOverride w:ilvl="0"/>
    <w:lvlOverride w:ilvl="1"/>
    <w:lvlOverride w:ilvl="2"/>
    <w:lvlOverride w:ilvl="3"/>
    <w:lvlOverride w:ilvl="4"/>
    <w:lvlOverride w:ilvl="5"/>
    <w:lvlOverride w:ilvl="6"/>
    <w:lvlOverride w:ilvl="7"/>
    <w:lvlOverride w:ilvl="8"/>
  </w:num>
  <w:num w:numId="27">
    <w:abstractNumId w:val="74"/>
    <w:lvlOverride w:ilvl="0"/>
    <w:lvlOverride w:ilvl="1"/>
    <w:lvlOverride w:ilvl="2"/>
    <w:lvlOverride w:ilvl="3"/>
    <w:lvlOverride w:ilvl="4"/>
    <w:lvlOverride w:ilvl="5"/>
    <w:lvlOverride w:ilvl="6"/>
    <w:lvlOverride w:ilvl="7"/>
    <w:lvlOverride w:ilvl="8"/>
  </w:num>
  <w:num w:numId="28">
    <w:abstractNumId w:val="82"/>
    <w:lvlOverride w:ilvl="0"/>
    <w:lvlOverride w:ilvl="1"/>
    <w:lvlOverride w:ilvl="2"/>
    <w:lvlOverride w:ilvl="3"/>
    <w:lvlOverride w:ilvl="4"/>
    <w:lvlOverride w:ilvl="5"/>
    <w:lvlOverride w:ilvl="6"/>
    <w:lvlOverride w:ilvl="7"/>
    <w:lvlOverride w:ilvl="8"/>
  </w:num>
  <w:num w:numId="29">
    <w:abstractNumId w:val="36"/>
    <w:lvlOverride w:ilvl="0"/>
    <w:lvlOverride w:ilvl="1"/>
    <w:lvlOverride w:ilvl="2"/>
    <w:lvlOverride w:ilvl="3"/>
    <w:lvlOverride w:ilvl="4"/>
    <w:lvlOverride w:ilvl="5"/>
    <w:lvlOverride w:ilvl="6"/>
    <w:lvlOverride w:ilvl="7"/>
    <w:lvlOverride w:ilvl="8"/>
  </w:num>
  <w:num w:numId="30">
    <w:abstractNumId w:val="92"/>
    <w:lvlOverride w:ilvl="0"/>
    <w:lvlOverride w:ilvl="1"/>
    <w:lvlOverride w:ilvl="2"/>
    <w:lvlOverride w:ilvl="3"/>
    <w:lvlOverride w:ilvl="4"/>
    <w:lvlOverride w:ilvl="5"/>
    <w:lvlOverride w:ilvl="6"/>
    <w:lvlOverride w:ilvl="7"/>
    <w:lvlOverride w:ilvl="8"/>
  </w:num>
  <w:num w:numId="31">
    <w:abstractNumId w:val="87"/>
    <w:lvlOverride w:ilvl="0"/>
    <w:lvlOverride w:ilvl="1"/>
    <w:lvlOverride w:ilvl="2"/>
    <w:lvlOverride w:ilvl="3"/>
    <w:lvlOverride w:ilvl="4"/>
    <w:lvlOverride w:ilvl="5"/>
    <w:lvlOverride w:ilvl="6"/>
    <w:lvlOverride w:ilvl="7"/>
    <w:lvlOverride w:ilvl="8"/>
  </w:num>
  <w:num w:numId="32">
    <w:abstractNumId w:val="33"/>
    <w:lvlOverride w:ilvl="0"/>
    <w:lvlOverride w:ilvl="1"/>
    <w:lvlOverride w:ilvl="2"/>
    <w:lvlOverride w:ilvl="3"/>
    <w:lvlOverride w:ilvl="4"/>
    <w:lvlOverride w:ilvl="5"/>
    <w:lvlOverride w:ilvl="6"/>
    <w:lvlOverride w:ilvl="7"/>
    <w:lvlOverride w:ilvl="8"/>
  </w:num>
  <w:num w:numId="33">
    <w:abstractNumId w:val="56"/>
    <w:lvlOverride w:ilvl="0"/>
    <w:lvlOverride w:ilvl="1"/>
    <w:lvlOverride w:ilvl="2"/>
    <w:lvlOverride w:ilvl="3"/>
    <w:lvlOverride w:ilvl="4"/>
    <w:lvlOverride w:ilvl="5"/>
    <w:lvlOverride w:ilvl="6"/>
    <w:lvlOverride w:ilvl="7"/>
    <w:lvlOverride w:ilvl="8"/>
  </w:num>
  <w:num w:numId="34">
    <w:abstractNumId w:val="80"/>
    <w:lvlOverride w:ilvl="0"/>
    <w:lvlOverride w:ilvl="1"/>
    <w:lvlOverride w:ilvl="2"/>
    <w:lvlOverride w:ilvl="3"/>
    <w:lvlOverride w:ilvl="4"/>
    <w:lvlOverride w:ilvl="5"/>
    <w:lvlOverride w:ilvl="6"/>
    <w:lvlOverride w:ilvl="7"/>
    <w:lvlOverride w:ilvl="8"/>
  </w:num>
  <w:num w:numId="35">
    <w:abstractNumId w:val="97"/>
    <w:lvlOverride w:ilvl="0"/>
    <w:lvlOverride w:ilvl="1"/>
    <w:lvlOverride w:ilvl="2"/>
    <w:lvlOverride w:ilvl="3"/>
    <w:lvlOverride w:ilvl="4"/>
    <w:lvlOverride w:ilvl="5"/>
    <w:lvlOverride w:ilvl="6"/>
    <w:lvlOverride w:ilvl="7"/>
    <w:lvlOverride w:ilvl="8"/>
  </w:num>
  <w:num w:numId="36">
    <w:abstractNumId w:val="83"/>
    <w:lvlOverride w:ilvl="0">
      <w:startOverride w:val="1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4"/>
    <w:lvlOverride w:ilvl="0"/>
    <w:lvlOverride w:ilvl="1"/>
    <w:lvlOverride w:ilvl="2"/>
    <w:lvlOverride w:ilvl="3">
      <w:startOverride w:val="1"/>
    </w:lvlOverride>
    <w:lvlOverride w:ilvl="4"/>
    <w:lvlOverride w:ilvl="5">
      <w:startOverride w:val="1"/>
    </w:lvlOverride>
    <w:lvlOverride w:ilvl="6">
      <w:startOverride w:val="1"/>
    </w:lvlOverride>
    <w:lvlOverride w:ilvl="7">
      <w:startOverride w:val="1"/>
    </w:lvlOverride>
    <w:lvlOverride w:ilvl="8">
      <w:startOverride w:val="1"/>
    </w:lvlOverride>
  </w:num>
  <w:num w:numId="38">
    <w:abstractNumId w:val="2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6"/>
    <w:lvlOverride w:ilvl="0"/>
    <w:lvlOverride w:ilvl="1"/>
    <w:lvlOverride w:ilvl="2"/>
    <w:lvlOverride w:ilvl="3"/>
    <w:lvlOverride w:ilvl="4"/>
    <w:lvlOverride w:ilvl="5"/>
    <w:lvlOverride w:ilvl="6"/>
    <w:lvlOverride w:ilvl="7"/>
    <w:lvlOverride w:ilvl="8"/>
  </w:num>
  <w:num w:numId="40">
    <w:abstractNumId w:val="0"/>
    <w:lvlOverride w:ilvl="0"/>
    <w:lvlOverride w:ilvl="1"/>
    <w:lvlOverride w:ilvl="2"/>
    <w:lvlOverride w:ilvl="3"/>
    <w:lvlOverride w:ilvl="4"/>
    <w:lvlOverride w:ilvl="5"/>
    <w:lvlOverride w:ilvl="6"/>
    <w:lvlOverride w:ilvl="7"/>
    <w:lvlOverride w:ilvl="8"/>
  </w:num>
  <w:num w:numId="41">
    <w:abstractNumId w:val="78"/>
    <w:lvlOverride w:ilvl="0"/>
    <w:lvlOverride w:ilvl="1"/>
    <w:lvlOverride w:ilvl="2"/>
    <w:lvlOverride w:ilvl="3"/>
    <w:lvlOverride w:ilvl="4"/>
    <w:lvlOverride w:ilvl="5"/>
    <w:lvlOverride w:ilvl="6"/>
    <w:lvlOverride w:ilvl="7"/>
    <w:lvlOverride w:ilvl="8"/>
  </w:num>
  <w:num w:numId="42">
    <w:abstractNumId w:val="61"/>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66"/>
    <w:lvlOverride w:ilvl="0"/>
    <w:lvlOverride w:ilvl="1"/>
    <w:lvlOverride w:ilvl="2"/>
    <w:lvlOverride w:ilvl="3"/>
    <w:lvlOverride w:ilvl="4"/>
    <w:lvlOverride w:ilvl="5"/>
    <w:lvlOverride w:ilvl="6"/>
    <w:lvlOverride w:ilvl="7"/>
    <w:lvlOverride w:ilvl="8"/>
  </w:num>
  <w:num w:numId="44">
    <w:abstractNumId w:val="88"/>
    <w:lvlOverride w:ilvl="0"/>
    <w:lvlOverride w:ilvl="1"/>
    <w:lvlOverride w:ilvl="2"/>
    <w:lvlOverride w:ilvl="3"/>
    <w:lvlOverride w:ilvl="4"/>
    <w:lvlOverride w:ilvl="5"/>
    <w:lvlOverride w:ilvl="6"/>
    <w:lvlOverride w:ilvl="7"/>
    <w:lvlOverride w:ilvl="8"/>
  </w:num>
  <w:num w:numId="45">
    <w:abstractNumId w:val="9"/>
    <w:lvlOverride w:ilvl="0"/>
    <w:lvlOverride w:ilvl="1"/>
    <w:lvlOverride w:ilvl="2"/>
    <w:lvlOverride w:ilvl="3"/>
    <w:lvlOverride w:ilvl="4"/>
    <w:lvlOverride w:ilvl="5"/>
    <w:lvlOverride w:ilvl="6"/>
    <w:lvlOverride w:ilvl="7"/>
    <w:lvlOverride w:ilvl="8"/>
  </w:num>
  <w:num w:numId="46">
    <w:abstractNumId w:val="90"/>
    <w:lvlOverride w:ilvl="0"/>
    <w:lvlOverride w:ilvl="1"/>
    <w:lvlOverride w:ilvl="2"/>
    <w:lvlOverride w:ilvl="3"/>
    <w:lvlOverride w:ilvl="4"/>
    <w:lvlOverride w:ilvl="5"/>
    <w:lvlOverride w:ilvl="6"/>
    <w:lvlOverride w:ilvl="7"/>
    <w:lvlOverride w:ilvl="8"/>
  </w:num>
  <w:num w:numId="47">
    <w:abstractNumId w:val="38"/>
    <w:lvlOverride w:ilvl="0"/>
    <w:lvlOverride w:ilvl="1"/>
    <w:lvlOverride w:ilvl="2"/>
    <w:lvlOverride w:ilvl="3"/>
    <w:lvlOverride w:ilvl="4"/>
    <w:lvlOverride w:ilvl="5"/>
    <w:lvlOverride w:ilvl="6"/>
    <w:lvlOverride w:ilvl="7"/>
    <w:lvlOverride w:ilvl="8"/>
  </w:num>
  <w:num w:numId="48">
    <w:abstractNumId w:val="31"/>
    <w:lvlOverride w:ilvl="0"/>
    <w:lvlOverride w:ilvl="1"/>
    <w:lvlOverride w:ilvl="2"/>
    <w:lvlOverride w:ilvl="3"/>
    <w:lvlOverride w:ilvl="4"/>
    <w:lvlOverride w:ilvl="5"/>
    <w:lvlOverride w:ilvl="6"/>
    <w:lvlOverride w:ilvl="7"/>
    <w:lvlOverride w:ilvl="8"/>
  </w:num>
  <w:num w:numId="49">
    <w:abstractNumId w:val="30"/>
    <w:lvlOverride w:ilvl="0"/>
    <w:lvlOverride w:ilvl="1"/>
    <w:lvlOverride w:ilvl="2"/>
    <w:lvlOverride w:ilvl="3"/>
    <w:lvlOverride w:ilvl="4"/>
    <w:lvlOverride w:ilvl="5"/>
    <w:lvlOverride w:ilvl="6"/>
    <w:lvlOverride w:ilvl="7"/>
    <w:lvlOverride w:ilvl="8"/>
  </w:num>
  <w:num w:numId="50">
    <w:abstractNumId w:val="43"/>
    <w:lvlOverride w:ilvl="0"/>
    <w:lvlOverride w:ilvl="1"/>
    <w:lvlOverride w:ilvl="2"/>
    <w:lvlOverride w:ilvl="3"/>
    <w:lvlOverride w:ilvl="4"/>
    <w:lvlOverride w:ilvl="5"/>
    <w:lvlOverride w:ilvl="6"/>
    <w:lvlOverride w:ilvl="7"/>
    <w:lvlOverride w:ilvl="8"/>
  </w:num>
  <w:num w:numId="51">
    <w:abstractNumId w:val="35"/>
    <w:lvlOverride w:ilvl="0"/>
    <w:lvlOverride w:ilvl="1"/>
    <w:lvlOverride w:ilvl="2"/>
    <w:lvlOverride w:ilvl="3"/>
    <w:lvlOverride w:ilvl="4"/>
    <w:lvlOverride w:ilvl="5"/>
    <w:lvlOverride w:ilvl="6"/>
    <w:lvlOverride w:ilvl="7"/>
    <w:lvlOverride w:ilvl="8"/>
  </w:num>
  <w:num w:numId="52">
    <w:abstractNumId w:val="72"/>
    <w:lvlOverride w:ilvl="0"/>
    <w:lvlOverride w:ilvl="1"/>
    <w:lvlOverride w:ilvl="2"/>
    <w:lvlOverride w:ilvl="3"/>
    <w:lvlOverride w:ilvl="4"/>
    <w:lvlOverride w:ilvl="5"/>
    <w:lvlOverride w:ilvl="6"/>
    <w:lvlOverride w:ilvl="7"/>
    <w:lvlOverride w:ilvl="8"/>
  </w:num>
  <w:num w:numId="53">
    <w:abstractNumId w:val="5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0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8"/>
    <w:lvlOverride w:ilvl="0"/>
    <w:lvlOverride w:ilvl="1"/>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6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4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7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6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9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4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4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8"/>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45"/>
    <w:lvlOverride w:ilvl="0">
      <w:startOverride w:val="1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4"/>
    <w:lvlOverride w:ilvl="0"/>
    <w:lvlOverride w:ilvl="1"/>
    <w:lvlOverride w:ilvl="2"/>
    <w:lvlOverride w:ilvl="3"/>
    <w:lvlOverride w:ilvl="4"/>
    <w:lvlOverride w:ilvl="5"/>
    <w:lvlOverride w:ilvl="6"/>
    <w:lvlOverride w:ilvl="7"/>
    <w:lvlOverride w:ilvl="8"/>
  </w:num>
  <w:num w:numId="67">
    <w:abstractNumId w:val="71"/>
    <w:lvlOverride w:ilvl="0"/>
    <w:lvlOverride w:ilvl="1"/>
    <w:lvlOverride w:ilvl="2"/>
    <w:lvlOverride w:ilvl="3"/>
    <w:lvlOverride w:ilvl="4"/>
    <w:lvlOverride w:ilvl="5"/>
    <w:lvlOverride w:ilvl="6"/>
    <w:lvlOverride w:ilvl="7"/>
    <w:lvlOverride w:ilvl="8"/>
  </w:num>
  <w:num w:numId="68">
    <w:abstractNumId w:val="18"/>
    <w:lvlOverride w:ilvl="0"/>
    <w:lvlOverride w:ilvl="1"/>
    <w:lvlOverride w:ilvl="2"/>
    <w:lvlOverride w:ilvl="3"/>
    <w:lvlOverride w:ilvl="4"/>
    <w:lvlOverride w:ilvl="5"/>
    <w:lvlOverride w:ilvl="6"/>
    <w:lvlOverride w:ilvl="7"/>
    <w:lvlOverride w:ilvl="8"/>
  </w:num>
  <w:num w:numId="69">
    <w:abstractNumId w:val="98"/>
    <w:lvlOverride w:ilvl="0"/>
    <w:lvlOverride w:ilvl="1"/>
    <w:lvlOverride w:ilvl="2"/>
    <w:lvlOverride w:ilvl="3"/>
    <w:lvlOverride w:ilvl="4"/>
    <w:lvlOverride w:ilvl="5"/>
    <w:lvlOverride w:ilvl="6"/>
    <w:lvlOverride w:ilvl="7"/>
    <w:lvlOverride w:ilvl="8"/>
  </w:num>
  <w:num w:numId="70">
    <w:abstractNumId w:val="57"/>
    <w:lvlOverride w:ilvl="0"/>
    <w:lvlOverride w:ilvl="1"/>
    <w:lvlOverride w:ilvl="2"/>
    <w:lvlOverride w:ilvl="3"/>
    <w:lvlOverride w:ilvl="4"/>
    <w:lvlOverride w:ilvl="5"/>
    <w:lvlOverride w:ilvl="6"/>
    <w:lvlOverride w:ilvl="7"/>
    <w:lvlOverride w:ilvl="8"/>
  </w:num>
  <w:num w:numId="71">
    <w:abstractNumId w:val="8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73"/>
    <w:lvlOverride w:ilvl="0">
      <w:startOverride w:val="8"/>
    </w:lvlOverride>
    <w:lvlOverride w:ilvl="1"/>
    <w:lvlOverride w:ilvl="2">
      <w:startOverride w:val="23"/>
    </w:lvlOverride>
    <w:lvlOverride w:ilvl="3">
      <w:startOverride w:val="1"/>
    </w:lvlOverride>
    <w:lvlOverride w:ilvl="4">
      <w:startOverride w:val="23"/>
    </w:lvlOverride>
    <w:lvlOverride w:ilvl="5">
      <w:startOverride w:val="1"/>
    </w:lvlOverride>
    <w:lvlOverride w:ilvl="6">
      <w:startOverride w:val="1"/>
    </w:lvlOverride>
    <w:lvlOverride w:ilvl="7">
      <w:startOverride w:val="1"/>
    </w:lvlOverride>
    <w:lvlOverride w:ilvl="8">
      <w:startOverride w:val="1"/>
    </w:lvlOverride>
  </w:num>
  <w:num w:numId="73">
    <w:abstractNumId w:val="3"/>
    <w:lvlOverride w:ilvl="0"/>
    <w:lvlOverride w:ilvl="1"/>
    <w:lvlOverride w:ilvl="2"/>
    <w:lvlOverride w:ilvl="3"/>
    <w:lvlOverride w:ilvl="4"/>
    <w:lvlOverride w:ilvl="5"/>
    <w:lvlOverride w:ilvl="6"/>
    <w:lvlOverride w:ilvl="7"/>
    <w:lvlOverride w:ilvl="8"/>
  </w:num>
  <w:num w:numId="74">
    <w:abstractNumId w:val="76"/>
    <w:lvlOverride w:ilvl="0"/>
    <w:lvlOverride w:ilvl="1"/>
    <w:lvlOverride w:ilvl="2"/>
    <w:lvlOverride w:ilvl="3"/>
    <w:lvlOverride w:ilvl="4"/>
    <w:lvlOverride w:ilvl="5"/>
    <w:lvlOverride w:ilvl="6"/>
    <w:lvlOverride w:ilvl="7"/>
    <w:lvlOverride w:ilvl="8"/>
  </w:num>
  <w:num w:numId="75">
    <w:abstractNumId w:val="25"/>
    <w:lvlOverride w:ilvl="0"/>
    <w:lvlOverride w:ilvl="1"/>
    <w:lvlOverride w:ilvl="2"/>
    <w:lvlOverride w:ilvl="3"/>
    <w:lvlOverride w:ilvl="4"/>
    <w:lvlOverride w:ilvl="5"/>
    <w:lvlOverride w:ilvl="6"/>
    <w:lvlOverride w:ilvl="7"/>
    <w:lvlOverride w:ilvl="8"/>
  </w:num>
  <w:num w:numId="76">
    <w:abstractNumId w:val="17"/>
    <w:lvlOverride w:ilvl="0"/>
    <w:lvlOverride w:ilvl="1"/>
    <w:lvlOverride w:ilvl="2"/>
    <w:lvlOverride w:ilvl="3">
      <w:startOverride w:val="1"/>
    </w:lvlOverride>
    <w:lvlOverride w:ilvl="4"/>
    <w:lvlOverride w:ilvl="5">
      <w:startOverride w:val="1"/>
    </w:lvlOverride>
    <w:lvlOverride w:ilvl="6">
      <w:startOverride w:val="1"/>
    </w:lvlOverride>
    <w:lvlOverride w:ilvl="7">
      <w:startOverride w:val="1"/>
    </w:lvlOverride>
    <w:lvlOverride w:ilvl="8">
      <w:startOverride w:val="1"/>
    </w:lvlOverride>
  </w:num>
  <w:num w:numId="77">
    <w:abstractNumId w:val="6"/>
    <w:lvlOverride w:ilvl="0"/>
    <w:lvlOverride w:ilvl="1"/>
    <w:lvlOverride w:ilvl="2"/>
    <w:lvlOverride w:ilvl="3"/>
    <w:lvlOverride w:ilvl="4"/>
    <w:lvlOverride w:ilvl="5"/>
    <w:lvlOverride w:ilvl="6"/>
    <w:lvlOverride w:ilvl="7"/>
    <w:lvlOverride w:ilvl="8"/>
  </w:num>
  <w:num w:numId="78">
    <w:abstractNumId w:val="4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86"/>
    <w:lvlOverride w:ilvl="0"/>
    <w:lvlOverride w:ilvl="1"/>
    <w:lvlOverride w:ilvl="2"/>
    <w:lvlOverride w:ilvl="3"/>
    <w:lvlOverride w:ilvl="4"/>
    <w:lvlOverride w:ilvl="5"/>
    <w:lvlOverride w:ilvl="6"/>
    <w:lvlOverride w:ilvl="7"/>
    <w:lvlOverride w:ilvl="8"/>
  </w:num>
  <w:num w:numId="80">
    <w:abstractNumId w:val="11"/>
    <w:lvlOverride w:ilvl="0"/>
    <w:lvlOverride w:ilvl="1"/>
    <w:lvlOverride w:ilvl="2"/>
    <w:lvlOverride w:ilvl="3"/>
    <w:lvlOverride w:ilvl="4"/>
    <w:lvlOverride w:ilvl="5"/>
    <w:lvlOverride w:ilvl="6"/>
    <w:lvlOverride w:ilvl="7"/>
    <w:lvlOverride w:ilvl="8"/>
  </w:num>
  <w:num w:numId="81">
    <w:abstractNumId w:val="67"/>
    <w:lvlOverride w:ilvl="0"/>
    <w:lvlOverride w:ilvl="1"/>
    <w:lvlOverride w:ilvl="2"/>
    <w:lvlOverride w:ilvl="3"/>
    <w:lvlOverride w:ilvl="4"/>
    <w:lvlOverride w:ilvl="5"/>
    <w:lvlOverride w:ilvl="6"/>
    <w:lvlOverride w:ilvl="7"/>
    <w:lvlOverride w:ilvl="8"/>
  </w:num>
  <w:num w:numId="82">
    <w:abstractNumId w:val="39"/>
    <w:lvlOverride w:ilvl="0"/>
    <w:lvlOverride w:ilvl="1"/>
    <w:lvlOverride w:ilvl="2"/>
    <w:lvlOverride w:ilvl="3"/>
    <w:lvlOverride w:ilvl="4"/>
    <w:lvlOverride w:ilvl="5"/>
    <w:lvlOverride w:ilvl="6"/>
    <w:lvlOverride w:ilvl="7"/>
    <w:lvlOverride w:ilvl="8"/>
  </w:num>
  <w:num w:numId="83">
    <w:abstractNumId w:val="1"/>
    <w:lvlOverride w:ilvl="0">
      <w:startOverride w:val="1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44"/>
    <w:lvlOverride w:ilvl="0">
      <w:startOverride w:val="19"/>
    </w:lvlOverride>
    <w:lvlOverride w:ilvl="1">
      <w:startOverride w:val="2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27"/>
    <w:lvlOverride w:ilvl="0">
      <w:startOverride w:val="2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63"/>
    <w:lvlOverride w:ilvl="0"/>
    <w:lvlOverride w:ilvl="1"/>
    <w:lvlOverride w:ilvl="2"/>
    <w:lvlOverride w:ilvl="3"/>
    <w:lvlOverride w:ilvl="4"/>
    <w:lvlOverride w:ilvl="5"/>
    <w:lvlOverride w:ilvl="6"/>
    <w:lvlOverride w:ilvl="7"/>
    <w:lvlOverride w:ilvl="8"/>
  </w:num>
  <w:num w:numId="87">
    <w:abstractNumId w:val="55"/>
    <w:lvlOverride w:ilvl="0"/>
    <w:lvlOverride w:ilvl="1"/>
    <w:lvlOverride w:ilvl="2"/>
    <w:lvlOverride w:ilvl="3"/>
    <w:lvlOverride w:ilvl="4"/>
    <w:lvlOverride w:ilvl="5"/>
    <w:lvlOverride w:ilvl="6"/>
    <w:lvlOverride w:ilvl="7"/>
    <w:lvlOverride w:ilvl="8"/>
  </w:num>
  <w:num w:numId="88">
    <w:abstractNumId w:val="54"/>
    <w:lvlOverride w:ilvl="0"/>
    <w:lvlOverride w:ilvl="1"/>
    <w:lvlOverride w:ilvl="2"/>
    <w:lvlOverride w:ilvl="3"/>
    <w:lvlOverride w:ilvl="4"/>
    <w:lvlOverride w:ilvl="5"/>
    <w:lvlOverride w:ilvl="6"/>
    <w:lvlOverride w:ilvl="7"/>
    <w:lvlOverride w:ilvl="8"/>
  </w:num>
  <w:num w:numId="89">
    <w:abstractNumId w:val="64"/>
    <w:lvlOverride w:ilvl="0"/>
    <w:lvlOverride w:ilvl="1"/>
    <w:lvlOverride w:ilvl="2"/>
    <w:lvlOverride w:ilvl="3"/>
    <w:lvlOverride w:ilvl="4"/>
    <w:lvlOverride w:ilvl="5"/>
    <w:lvlOverride w:ilvl="6"/>
    <w:lvlOverride w:ilvl="7"/>
    <w:lvlOverride w:ilvl="8"/>
  </w:num>
  <w:num w:numId="90">
    <w:abstractNumId w:val="77"/>
    <w:lvlOverride w:ilvl="0"/>
    <w:lvlOverride w:ilvl="1"/>
    <w:lvlOverride w:ilvl="2"/>
    <w:lvlOverride w:ilvl="3"/>
    <w:lvlOverride w:ilvl="4"/>
    <w:lvlOverride w:ilvl="5"/>
    <w:lvlOverride w:ilvl="6"/>
    <w:lvlOverride w:ilvl="7"/>
    <w:lvlOverride w:ilvl="8"/>
  </w:num>
  <w:num w:numId="91">
    <w:abstractNumId w:val="81"/>
    <w:lvlOverride w:ilvl="0"/>
    <w:lvlOverride w:ilvl="1"/>
    <w:lvlOverride w:ilvl="2"/>
    <w:lvlOverride w:ilvl="3"/>
    <w:lvlOverride w:ilvl="4"/>
    <w:lvlOverride w:ilvl="5"/>
    <w:lvlOverride w:ilvl="6"/>
    <w:lvlOverride w:ilvl="7"/>
    <w:lvlOverride w:ilvl="8"/>
  </w:num>
  <w:num w:numId="92">
    <w:abstractNumId w:val="46"/>
    <w:lvlOverride w:ilvl="0">
      <w:startOverride w:val="2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9"/>
    <w:lvlOverride w:ilvl="0"/>
    <w:lvlOverride w:ilvl="1"/>
    <w:lvlOverride w:ilvl="2"/>
    <w:lvlOverride w:ilvl="3"/>
    <w:lvlOverride w:ilvl="4"/>
    <w:lvlOverride w:ilvl="5"/>
    <w:lvlOverride w:ilvl="6"/>
    <w:lvlOverride w:ilvl="7"/>
    <w:lvlOverride w:ilvl="8"/>
  </w:num>
  <w:num w:numId="94">
    <w:abstractNumId w:val="19"/>
    <w:lvlOverride w:ilvl="0"/>
    <w:lvlOverride w:ilvl="1"/>
    <w:lvlOverride w:ilvl="2"/>
    <w:lvlOverride w:ilvl="3"/>
    <w:lvlOverride w:ilvl="4"/>
    <w:lvlOverride w:ilvl="5"/>
    <w:lvlOverride w:ilvl="6"/>
    <w:lvlOverride w:ilvl="7"/>
    <w:lvlOverride w:ilvl="8"/>
  </w:num>
  <w:num w:numId="95">
    <w:abstractNumId w:val="99"/>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3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6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59"/>
    <w:lvlOverride w:ilvl="0"/>
    <w:lvlOverride w:ilvl="1"/>
    <w:lvlOverride w:ilvl="2"/>
    <w:lvlOverride w:ilvl="3"/>
    <w:lvlOverride w:ilvl="4"/>
    <w:lvlOverride w:ilvl="5"/>
    <w:lvlOverride w:ilvl="6"/>
    <w:lvlOverride w:ilvl="7"/>
    <w:lvlOverride w:ilvl="8"/>
  </w:num>
  <w:num w:numId="100">
    <w:abstractNumId w:val="5"/>
    <w:lvlOverride w:ilvl="0">
      <w:startOverride w:val="1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26"/>
    <w:lvlOverride w:ilvl="0"/>
    <w:lvlOverride w:ilvl="1"/>
    <w:lvlOverride w:ilvl="2"/>
    <w:lvlOverride w:ilvl="3"/>
    <w:lvlOverride w:ilvl="4"/>
    <w:lvlOverride w:ilvl="5"/>
    <w:lvlOverride w:ilvl="6"/>
    <w:lvlOverride w:ilvl="7"/>
    <w:lvlOverride w:ilvl="8"/>
  </w:num>
  <w:num w:numId="102">
    <w:abstractNumId w:val="12"/>
    <w:lvlOverride w:ilvl="0"/>
    <w:lvlOverride w:ilvl="1"/>
    <w:lvlOverride w:ilvl="2"/>
    <w:lvlOverride w:ilvl="3"/>
    <w:lvlOverride w:ilvl="4"/>
    <w:lvlOverride w:ilvl="5"/>
    <w:lvlOverride w:ilvl="6"/>
    <w:lvlOverride w:ilvl="7"/>
    <w:lvlOverride w:ilvl="8"/>
  </w:num>
  <w:numIdMacAtCleanup w:val="1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6"/>
  <w:activeWritingStyle w:appName="MSWord" w:lang="pt-BR" w:vendorID="64" w:dllVersion="131078" w:nlCheck="1" w:checkStyle="0"/>
  <w:activeWritingStyle w:appName="MSWord" w:lang="es-ES" w:vendorID="64" w:dllVersion="131078" w:nlCheck="1" w:checkStyle="1"/>
  <w:activeWritingStyle w:appName="MSWord" w:lang="es-MX" w:vendorID="64" w:dllVersion="131078" w:nlCheck="1" w:checkStyle="1"/>
  <w:activeWritingStyle w:appName="MSWord" w:lang="es-EC" w:vendorID="64" w:dllVersion="131078" w:nlCheck="1" w:checkStyle="1"/>
  <w:activeWritingStyle w:appName="MSWord" w:lang="es-ES_tradnl" w:vendorID="64" w:dllVersion="131078" w:nlCheck="1" w:checkStyle="1"/>
  <w:activeWritingStyle w:appName="MSWord" w:lang="en-US" w:vendorID="64" w:dllVersion="131078" w:nlCheck="1" w:checkStyle="1"/>
  <w:proofState w:spelling="clean" w:grammar="clean"/>
  <w:attachedTemplate r:id="rId1"/>
  <w:defaultTabStop w:val="708"/>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FD0"/>
    <w:rsid w:val="00273FD0"/>
    <w:rsid w:val="003B6CF8"/>
    <w:rsid w:val="00A322C1"/>
    <w:rsid w:val="00C6317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1219A888-E9C2-43A7-B95C-0CD0D7122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after="120"/>
      <w:jc w:val="both"/>
    </w:pPr>
    <w:rPr>
      <w:rFonts w:ascii="Arial" w:hAnsi="Arial"/>
      <w:szCs w:val="24"/>
      <w:lang w:val="es-ES" w:eastAsia="es-ES"/>
    </w:rPr>
  </w:style>
  <w:style w:type="paragraph" w:styleId="Ttulo1">
    <w:name w:val="heading 1"/>
    <w:basedOn w:val="Normal"/>
    <w:link w:val="Ttulo1Car"/>
    <w:qFormat/>
    <w:pPr>
      <w:numPr>
        <w:numId w:val="1"/>
      </w:numPr>
      <w:spacing w:before="100" w:beforeAutospacing="1" w:after="100" w:afterAutospacing="1"/>
      <w:outlineLvl w:val="0"/>
    </w:pPr>
    <w:rPr>
      <w:rFonts w:eastAsiaTheme="minorEastAsia"/>
      <w:b/>
      <w:bCs/>
      <w:kern w:val="36"/>
      <w:sz w:val="48"/>
      <w:szCs w:val="48"/>
    </w:rPr>
  </w:style>
  <w:style w:type="paragraph" w:styleId="Ttulo2">
    <w:name w:val="heading 2"/>
    <w:basedOn w:val="Normal"/>
    <w:next w:val="Normal"/>
    <w:link w:val="Ttulo2Car"/>
    <w:qFormat/>
    <w:pPr>
      <w:keepNext/>
      <w:numPr>
        <w:ilvl w:val="1"/>
        <w:numId w:val="1"/>
      </w:numPr>
      <w:spacing w:before="240" w:after="60"/>
      <w:outlineLvl w:val="1"/>
    </w:pPr>
    <w:rPr>
      <w:rFonts w:eastAsiaTheme="minorEastAsia" w:cs="Arial"/>
      <w:b/>
      <w:bCs/>
      <w:iCs/>
      <w:szCs w:val="28"/>
    </w:rPr>
  </w:style>
  <w:style w:type="paragraph" w:styleId="Ttulo3">
    <w:name w:val="heading 3"/>
    <w:basedOn w:val="Normal"/>
    <w:link w:val="Ttulo3Car"/>
    <w:qFormat/>
    <w:pPr>
      <w:numPr>
        <w:ilvl w:val="2"/>
        <w:numId w:val="1"/>
      </w:numPr>
      <w:spacing w:before="100" w:beforeAutospacing="1" w:after="100" w:afterAutospacing="1"/>
      <w:outlineLvl w:val="2"/>
    </w:pPr>
    <w:rPr>
      <w:rFonts w:eastAsiaTheme="minorEastAsia"/>
      <w:b/>
      <w:bCs/>
      <w:szCs w:val="27"/>
    </w:rPr>
  </w:style>
  <w:style w:type="paragraph" w:styleId="Ttulo4">
    <w:name w:val="heading 4"/>
    <w:basedOn w:val="Normal"/>
    <w:next w:val="Normal"/>
    <w:link w:val="Ttulo4Car"/>
    <w:qFormat/>
    <w:pPr>
      <w:keepNext/>
      <w:numPr>
        <w:ilvl w:val="3"/>
        <w:numId w:val="1"/>
      </w:numPr>
      <w:spacing w:before="240" w:after="60"/>
      <w:outlineLvl w:val="3"/>
    </w:pPr>
    <w:rPr>
      <w:rFonts w:eastAsiaTheme="minorEastAsia"/>
      <w:b/>
      <w:bCs/>
      <w:szCs w:val="28"/>
    </w:rPr>
  </w:style>
  <w:style w:type="paragraph" w:styleId="Ttulo5">
    <w:name w:val="heading 5"/>
    <w:basedOn w:val="Normal"/>
    <w:next w:val="Normal"/>
    <w:link w:val="Ttulo5Car"/>
    <w:qFormat/>
    <w:pPr>
      <w:numPr>
        <w:ilvl w:val="4"/>
        <w:numId w:val="1"/>
      </w:numPr>
      <w:spacing w:before="240" w:after="60"/>
      <w:outlineLvl w:val="4"/>
    </w:pPr>
    <w:rPr>
      <w:rFonts w:eastAsiaTheme="minorEastAsia"/>
      <w:b/>
      <w:bCs/>
      <w:i/>
      <w:iCs/>
      <w:sz w:val="26"/>
      <w:szCs w:val="26"/>
    </w:rPr>
  </w:style>
  <w:style w:type="paragraph" w:styleId="Ttulo6">
    <w:name w:val="heading 6"/>
    <w:basedOn w:val="Normal"/>
    <w:next w:val="Normal"/>
    <w:link w:val="Ttulo6Car"/>
    <w:qFormat/>
    <w:pPr>
      <w:numPr>
        <w:ilvl w:val="5"/>
        <w:numId w:val="1"/>
      </w:numPr>
      <w:spacing w:before="240" w:after="60"/>
      <w:outlineLvl w:val="5"/>
    </w:pPr>
    <w:rPr>
      <w:rFonts w:eastAsiaTheme="minorEastAsia"/>
      <w:b/>
      <w:bCs/>
      <w:sz w:val="22"/>
      <w:szCs w:val="22"/>
    </w:rPr>
  </w:style>
  <w:style w:type="paragraph" w:styleId="Ttulo7">
    <w:name w:val="heading 7"/>
    <w:basedOn w:val="Normal"/>
    <w:next w:val="Normal"/>
    <w:link w:val="Ttulo7Car"/>
    <w:semiHidden/>
    <w:unhideWhenUsed/>
    <w:qFormat/>
    <w:pPr>
      <w:numPr>
        <w:ilvl w:val="6"/>
        <w:numId w:val="1"/>
      </w:numPr>
      <w:spacing w:before="240" w:after="60"/>
      <w:outlineLvl w:val="6"/>
    </w:pPr>
  </w:style>
  <w:style w:type="paragraph" w:styleId="Ttulo8">
    <w:name w:val="heading 8"/>
    <w:basedOn w:val="Normal"/>
    <w:next w:val="Normal"/>
    <w:link w:val="Ttulo8Car"/>
    <w:semiHidden/>
    <w:unhideWhenUsed/>
    <w:qFormat/>
    <w:pPr>
      <w:numPr>
        <w:ilvl w:val="7"/>
        <w:numId w:val="1"/>
      </w:numPr>
      <w:spacing w:before="240" w:after="60"/>
      <w:outlineLvl w:val="7"/>
    </w:pPr>
    <w:rPr>
      <w:i/>
      <w:iCs/>
    </w:rPr>
  </w:style>
  <w:style w:type="paragraph" w:styleId="Ttulo9">
    <w:name w:val="heading 9"/>
    <w:basedOn w:val="Normal"/>
    <w:next w:val="Normal"/>
    <w:link w:val="Ttulo9Car"/>
    <w:semiHidden/>
    <w:unhideWhenUsed/>
    <w:qFormat/>
    <w:pPr>
      <w:numPr>
        <w:ilvl w:val="8"/>
        <w:numId w:val="1"/>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Pr>
      <w:color w:val="0000FF"/>
      <w:u w:val="single"/>
    </w:rPr>
  </w:style>
  <w:style w:type="character" w:styleId="Hipervnculovisitado">
    <w:name w:val="FollowedHyperlink"/>
    <w:basedOn w:val="Fuentedeprrafopredeter"/>
    <w:semiHidden/>
    <w:unhideWhenUsed/>
    <w:rPr>
      <w:color w:val="800080"/>
      <w:u w:val="single"/>
    </w:rPr>
  </w:style>
  <w:style w:type="character" w:customStyle="1" w:styleId="Ttulo1Car">
    <w:name w:val="Título 1 Car"/>
    <w:basedOn w:val="Fuentedeprrafopredeter"/>
    <w:link w:val="Ttulo1"/>
    <w:locked/>
    <w:rPr>
      <w:rFonts w:ascii="Arial" w:eastAsiaTheme="minorEastAsia" w:hAnsi="Arial"/>
      <w:b/>
      <w:bCs/>
      <w:kern w:val="36"/>
      <w:sz w:val="48"/>
      <w:szCs w:val="48"/>
      <w:lang w:val="es-ES" w:eastAsia="es-ES"/>
    </w:rPr>
  </w:style>
  <w:style w:type="character" w:customStyle="1" w:styleId="Ttulo2Car">
    <w:name w:val="Título 2 Car"/>
    <w:basedOn w:val="Fuentedeprrafopredeter"/>
    <w:link w:val="Ttulo2"/>
    <w:locked/>
    <w:rPr>
      <w:rFonts w:ascii="Arial" w:eastAsiaTheme="minorEastAsia" w:hAnsi="Arial" w:cs="Arial"/>
      <w:b/>
      <w:bCs/>
      <w:iCs/>
      <w:szCs w:val="28"/>
      <w:lang w:val="es-ES" w:eastAsia="es-ES"/>
    </w:rPr>
  </w:style>
  <w:style w:type="character" w:customStyle="1" w:styleId="Ttulo3Car">
    <w:name w:val="Título 3 Car"/>
    <w:basedOn w:val="Fuentedeprrafopredeter"/>
    <w:link w:val="Ttulo3"/>
    <w:locked/>
    <w:rPr>
      <w:rFonts w:ascii="Arial" w:eastAsiaTheme="minorEastAsia" w:hAnsi="Arial"/>
      <w:b/>
      <w:bCs/>
      <w:szCs w:val="27"/>
      <w:lang w:val="es-ES" w:eastAsia="es-ES"/>
    </w:rPr>
  </w:style>
  <w:style w:type="character" w:customStyle="1" w:styleId="Ttulo4Car">
    <w:name w:val="Título 4 Car"/>
    <w:basedOn w:val="Fuentedeprrafopredeter"/>
    <w:link w:val="Ttulo4"/>
    <w:locked/>
    <w:rPr>
      <w:rFonts w:ascii="Arial" w:eastAsiaTheme="minorEastAsia" w:hAnsi="Arial"/>
      <w:b/>
      <w:bCs/>
      <w:szCs w:val="28"/>
      <w:lang w:val="es-ES" w:eastAsia="es-ES"/>
    </w:rPr>
  </w:style>
  <w:style w:type="character" w:customStyle="1" w:styleId="Ttulo5Car">
    <w:name w:val="Título 5 Car"/>
    <w:basedOn w:val="Fuentedeprrafopredeter"/>
    <w:link w:val="Ttulo5"/>
    <w:locked/>
    <w:rPr>
      <w:rFonts w:ascii="Arial" w:eastAsiaTheme="minorEastAsia" w:hAnsi="Arial"/>
      <w:b/>
      <w:bCs/>
      <w:i/>
      <w:iCs/>
      <w:sz w:val="26"/>
      <w:szCs w:val="26"/>
      <w:lang w:val="es-ES" w:eastAsia="es-ES"/>
    </w:rPr>
  </w:style>
  <w:style w:type="character" w:customStyle="1" w:styleId="Ttulo6Car">
    <w:name w:val="Título 6 Car"/>
    <w:basedOn w:val="Fuentedeprrafopredeter"/>
    <w:link w:val="Ttulo6"/>
    <w:locked/>
    <w:rPr>
      <w:rFonts w:ascii="Arial" w:eastAsiaTheme="minorEastAsia" w:hAnsi="Arial"/>
      <w:b/>
      <w:bCs/>
      <w:sz w:val="22"/>
      <w:szCs w:val="22"/>
      <w:lang w:val="es-ES" w:eastAsia="es-ES"/>
    </w:rPr>
  </w:style>
  <w:style w:type="paragraph" w:styleId="NormalWeb">
    <w:name w:val="Normal (Web)"/>
    <w:basedOn w:val="Normal"/>
    <w:semiHidden/>
    <w:unhideWhenUsed/>
    <w:pPr>
      <w:spacing w:before="100" w:beforeAutospacing="1" w:after="100" w:afterAutospacing="1"/>
    </w:pPr>
  </w:style>
  <w:style w:type="character" w:customStyle="1" w:styleId="Ttulo7Car">
    <w:name w:val="Título 7 Car"/>
    <w:basedOn w:val="Fuentedeprrafopredeter"/>
    <w:link w:val="Ttulo7"/>
    <w:semiHidden/>
    <w:locked/>
    <w:rPr>
      <w:rFonts w:ascii="Arial" w:hAnsi="Arial"/>
      <w:szCs w:val="24"/>
      <w:lang w:val="es-ES" w:eastAsia="es-ES"/>
    </w:rPr>
  </w:style>
  <w:style w:type="character" w:customStyle="1" w:styleId="Ttulo8Car">
    <w:name w:val="Título 8 Car"/>
    <w:basedOn w:val="Fuentedeprrafopredeter"/>
    <w:link w:val="Ttulo8"/>
    <w:semiHidden/>
    <w:locked/>
    <w:rPr>
      <w:rFonts w:ascii="Arial" w:hAnsi="Arial"/>
      <w:i/>
      <w:iCs/>
      <w:szCs w:val="24"/>
      <w:lang w:val="es-ES" w:eastAsia="es-ES"/>
    </w:rPr>
  </w:style>
  <w:style w:type="character" w:customStyle="1" w:styleId="Ttulo9Car">
    <w:name w:val="Título 9 Car"/>
    <w:basedOn w:val="Fuentedeprrafopredeter"/>
    <w:link w:val="Ttulo9"/>
    <w:semiHidden/>
    <w:locked/>
    <w:rPr>
      <w:rFonts w:ascii="Arial" w:hAnsi="Arial" w:cs="Arial"/>
      <w:sz w:val="22"/>
      <w:szCs w:val="22"/>
      <w:lang w:val="es-ES" w:eastAsia="es-ES"/>
    </w:rPr>
  </w:style>
  <w:style w:type="paragraph" w:styleId="TDC1">
    <w:name w:val="toc 1"/>
    <w:basedOn w:val="Normal"/>
    <w:next w:val="Normal"/>
    <w:autoRedefine/>
    <w:uiPriority w:val="39"/>
    <w:semiHidden/>
    <w:unhideWhenUsed/>
    <w:pPr>
      <w:tabs>
        <w:tab w:val="left" w:pos="400"/>
        <w:tab w:val="right" w:leader="dot" w:pos="9061"/>
      </w:tabs>
      <w:ind w:left="426"/>
    </w:pPr>
  </w:style>
  <w:style w:type="paragraph" w:styleId="TDC2">
    <w:name w:val="toc 2"/>
    <w:basedOn w:val="Normal"/>
    <w:next w:val="Normal"/>
    <w:autoRedefine/>
    <w:uiPriority w:val="39"/>
    <w:semiHidden/>
    <w:unhideWhenUsed/>
    <w:pPr>
      <w:ind w:left="708"/>
    </w:pPr>
  </w:style>
  <w:style w:type="paragraph" w:styleId="TDC3">
    <w:name w:val="toc 3"/>
    <w:basedOn w:val="Normal"/>
    <w:next w:val="Normal"/>
    <w:autoRedefine/>
    <w:uiPriority w:val="39"/>
    <w:semiHidden/>
    <w:unhideWhenUsed/>
    <w:pPr>
      <w:spacing w:after="100"/>
      <w:ind w:left="1416"/>
    </w:pPr>
  </w:style>
  <w:style w:type="paragraph" w:styleId="TDC5">
    <w:name w:val="toc 5"/>
    <w:basedOn w:val="Normal"/>
    <w:next w:val="Normal"/>
    <w:autoRedefine/>
    <w:uiPriority w:val="39"/>
    <w:semiHidden/>
    <w:unhideWhenUsed/>
    <w:pPr>
      <w:ind w:left="960"/>
    </w:pPr>
  </w:style>
  <w:style w:type="paragraph" w:styleId="Textocomentario">
    <w:name w:val="annotation text"/>
    <w:basedOn w:val="Normal"/>
    <w:link w:val="TextocomentarioCar"/>
    <w:semiHidden/>
    <w:unhideWhenUsed/>
    <w:rPr>
      <w:szCs w:val="20"/>
    </w:rPr>
  </w:style>
  <w:style w:type="character" w:customStyle="1" w:styleId="TextocomentarioCar">
    <w:name w:val="Texto comentario Car"/>
    <w:basedOn w:val="Fuentedeprrafopredeter"/>
    <w:link w:val="Textocomentario"/>
    <w:semiHidden/>
    <w:locked/>
    <w:rPr>
      <w:rFonts w:ascii="Arial" w:hAnsi="Arial" w:cs="Arial" w:hint="default"/>
      <w:lang w:val="es-ES" w:eastAsia="es-ES"/>
    </w:rPr>
  </w:style>
  <w:style w:type="paragraph" w:styleId="Encabezado">
    <w:name w:val="header"/>
    <w:basedOn w:val="Normal"/>
    <w:link w:val="EncabezadoCar"/>
    <w:unhideWhenUsed/>
    <w:pPr>
      <w:tabs>
        <w:tab w:val="center" w:pos="4419"/>
        <w:tab w:val="right" w:pos="8838"/>
      </w:tabs>
    </w:pPr>
  </w:style>
  <w:style w:type="character" w:customStyle="1" w:styleId="EncabezadoCar">
    <w:name w:val="Encabezado Car"/>
    <w:basedOn w:val="Fuentedeprrafopredeter"/>
    <w:link w:val="Encabezado"/>
    <w:locked/>
    <w:rPr>
      <w:sz w:val="24"/>
      <w:szCs w:val="24"/>
      <w:lang w:val="es-ES" w:eastAsia="es-ES"/>
    </w:rPr>
  </w:style>
  <w:style w:type="paragraph" w:styleId="Piedepgina">
    <w:name w:val="footer"/>
    <w:basedOn w:val="Normal"/>
    <w:link w:val="PiedepginaCar"/>
    <w:uiPriority w:val="99"/>
    <w:unhideWhenUsed/>
    <w:pPr>
      <w:tabs>
        <w:tab w:val="center" w:pos="4419"/>
        <w:tab w:val="right" w:pos="8838"/>
      </w:tabs>
    </w:pPr>
  </w:style>
  <w:style w:type="character" w:customStyle="1" w:styleId="PiedepginaCar">
    <w:name w:val="Pie de página Car"/>
    <w:basedOn w:val="Fuentedeprrafopredeter"/>
    <w:link w:val="Piedepgina"/>
    <w:uiPriority w:val="99"/>
    <w:locked/>
    <w:rPr>
      <w:sz w:val="24"/>
      <w:szCs w:val="24"/>
      <w:lang w:val="es-ES" w:eastAsia="es-ES"/>
    </w:rPr>
  </w:style>
  <w:style w:type="paragraph" w:styleId="Sangradetextonormal">
    <w:name w:val="Body Text Indent"/>
    <w:basedOn w:val="Normal"/>
    <w:link w:val="SangradetextonormalCar"/>
    <w:semiHidden/>
    <w:unhideWhenUsed/>
    <w:pPr>
      <w:spacing w:before="100" w:beforeAutospacing="1" w:after="100" w:afterAutospacing="1"/>
      <w:ind w:left="360"/>
    </w:pPr>
    <w:rPr>
      <w:rFonts w:cs="Tahoma"/>
    </w:rPr>
  </w:style>
  <w:style w:type="character" w:customStyle="1" w:styleId="SangradetextonormalCar">
    <w:name w:val="Sangría de texto normal Car"/>
    <w:basedOn w:val="Fuentedeprrafopredeter"/>
    <w:link w:val="Sangradetextonormal"/>
    <w:semiHidden/>
    <w:locked/>
    <w:rPr>
      <w:rFonts w:ascii="Arial" w:hAnsi="Arial" w:cs="Arial" w:hint="default"/>
      <w:szCs w:val="24"/>
      <w:lang w:val="es-ES" w:eastAsia="es-ES"/>
    </w:rPr>
  </w:style>
  <w:style w:type="paragraph" w:styleId="Textodebloque">
    <w:name w:val="Block Text"/>
    <w:basedOn w:val="Normal"/>
    <w:uiPriority w:val="99"/>
    <w:unhideWhenUsed/>
    <w:pPr>
      <w:spacing w:before="100" w:beforeAutospacing="1" w:after="100" w:afterAutospacing="1"/>
    </w:pPr>
  </w:style>
  <w:style w:type="paragraph" w:styleId="Mapadeldocumento">
    <w:name w:val="Document Map"/>
    <w:basedOn w:val="Normal"/>
    <w:link w:val="MapadeldocumentoCar"/>
    <w:semiHidden/>
    <w:unhideWhenUsed/>
    <w:pPr>
      <w:shd w:val="clear" w:color="auto" w:fill="000080"/>
    </w:pPr>
    <w:rPr>
      <w:rFonts w:ascii="Tahoma" w:hAnsi="Tahoma" w:cs="Tahoma"/>
      <w:szCs w:val="20"/>
    </w:rPr>
  </w:style>
  <w:style w:type="character" w:customStyle="1" w:styleId="MapadeldocumentoCar">
    <w:name w:val="Mapa del documento Car"/>
    <w:basedOn w:val="Fuentedeprrafopredeter"/>
    <w:link w:val="Mapadeldocumento"/>
    <w:semiHidden/>
    <w:locked/>
    <w:rPr>
      <w:rFonts w:ascii="Segoe UI" w:hAnsi="Segoe UI" w:cs="Segoe UI" w:hint="default"/>
      <w:sz w:val="16"/>
      <w:szCs w:val="16"/>
      <w:lang w:val="es-ES" w:eastAsia="es-ES"/>
    </w:rPr>
  </w:style>
  <w:style w:type="paragraph" w:styleId="Textosinformato">
    <w:name w:val="Plain Text"/>
    <w:basedOn w:val="Normal"/>
    <w:link w:val="TextosinformatoCar"/>
    <w:uiPriority w:val="99"/>
    <w:semiHidden/>
    <w:unhideWhenUsed/>
    <w:rPr>
      <w:rFonts w:ascii="Consolas" w:eastAsia="Calibri" w:hAnsi="Consolas"/>
      <w:sz w:val="21"/>
      <w:szCs w:val="21"/>
      <w:lang w:val="es-MX" w:eastAsia="es-MX"/>
    </w:rPr>
  </w:style>
  <w:style w:type="character" w:customStyle="1" w:styleId="TextosinformatoCar">
    <w:name w:val="Texto sin formato Car"/>
    <w:basedOn w:val="Fuentedeprrafopredeter"/>
    <w:link w:val="Textosinformato"/>
    <w:uiPriority w:val="99"/>
    <w:semiHidden/>
    <w:locked/>
    <w:rPr>
      <w:rFonts w:ascii="Consolas" w:eastAsia="Calibri" w:hAnsi="Consolas" w:cs="Consolas" w:hint="default"/>
      <w:sz w:val="21"/>
      <w:szCs w:val="21"/>
    </w:rPr>
  </w:style>
  <w:style w:type="paragraph" w:styleId="Asuntodelcomentario">
    <w:name w:val="annotation subject"/>
    <w:basedOn w:val="Textocomentario"/>
    <w:next w:val="Textocomentario"/>
    <w:link w:val="AsuntodelcomentarioCar"/>
    <w:semiHidden/>
    <w:unhideWhenUsed/>
    <w:rPr>
      <w:b/>
      <w:bCs/>
    </w:rPr>
  </w:style>
  <w:style w:type="character" w:customStyle="1" w:styleId="AsuntodelcomentarioCar">
    <w:name w:val="Asunto del comentario Car"/>
    <w:basedOn w:val="TextocomentarioCar"/>
    <w:link w:val="Asuntodelcomentario"/>
    <w:semiHidden/>
    <w:locked/>
    <w:rPr>
      <w:rFonts w:ascii="Arial" w:hAnsi="Arial" w:cs="Arial" w:hint="default"/>
      <w:b/>
      <w:bCs/>
      <w:lang w:val="es-ES" w:eastAsia="es-ES"/>
    </w:rPr>
  </w:style>
  <w:style w:type="paragraph" w:styleId="Textodeglobo">
    <w:name w:val="Balloon Text"/>
    <w:basedOn w:val="Normal"/>
    <w:link w:val="TextodegloboCar"/>
    <w:semiHidden/>
    <w:unhideWhenUsed/>
    <w:rPr>
      <w:rFonts w:ascii="Tahoma" w:hAnsi="Tahoma" w:cs="Tahoma"/>
      <w:sz w:val="16"/>
      <w:szCs w:val="16"/>
    </w:rPr>
  </w:style>
  <w:style w:type="character" w:customStyle="1" w:styleId="TextodegloboCar">
    <w:name w:val="Texto de globo Car"/>
    <w:link w:val="Textodeglobo"/>
    <w:semiHidden/>
    <w:locked/>
    <w:rPr>
      <w:rFonts w:ascii="Tahoma" w:hAnsi="Tahoma" w:cs="Tahoma" w:hint="default"/>
      <w:sz w:val="16"/>
      <w:szCs w:val="16"/>
      <w:lang w:val="es-ES" w:eastAsia="es-ES"/>
    </w:rPr>
  </w:style>
  <w:style w:type="paragraph" w:styleId="Revisin">
    <w:name w:val="Revision"/>
    <w:uiPriority w:val="99"/>
    <w:semiHidden/>
    <w:rPr>
      <w:sz w:val="24"/>
      <w:szCs w:val="24"/>
      <w:lang w:val="es-ES" w:eastAsia="es-ES"/>
    </w:rPr>
  </w:style>
  <w:style w:type="paragraph" w:styleId="Prrafodelista">
    <w:name w:val="List Paragraph"/>
    <w:basedOn w:val="Normal"/>
    <w:uiPriority w:val="34"/>
    <w:semiHidden/>
    <w:qFormat/>
    <w:pPr>
      <w:ind w:left="720"/>
    </w:pPr>
    <w:rPr>
      <w:rFonts w:ascii="Calibri" w:eastAsia="Calibri" w:hAnsi="Calibri"/>
      <w:sz w:val="22"/>
      <w:szCs w:val="22"/>
      <w:lang w:val="es-MX" w:eastAsia="es-MX"/>
    </w:rPr>
  </w:style>
  <w:style w:type="paragraph" w:styleId="TtulodeTDC">
    <w:name w:val="TOC Heading"/>
    <w:basedOn w:val="Ttulo1"/>
    <w:next w:val="Normal"/>
    <w:uiPriority w:val="39"/>
    <w:semiHidden/>
    <w:unhideWhenUsed/>
    <w:qFormat/>
    <w:pPr>
      <w:keepNext/>
      <w:keepLines/>
      <w:numPr>
        <w:numId w:val="0"/>
      </w:numPr>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s-MX" w:eastAsia="es-MX"/>
    </w:rPr>
  </w:style>
  <w:style w:type="character" w:styleId="Refdecomentario">
    <w:name w:val="annotation reference"/>
    <w:basedOn w:val="Fuentedeprrafopredeter"/>
    <w:semiHidden/>
    <w:unhideWhenUsed/>
    <w:rPr>
      <w:sz w:val="16"/>
      <w:szCs w:val="16"/>
    </w:rPr>
  </w:style>
  <w:style w:type="character" w:styleId="Textodelmarcadordeposicin">
    <w:name w:val="Placeholder Text"/>
    <w:basedOn w:val="Fuentedeprrafopredeter"/>
    <w:uiPriority w:val="99"/>
    <w:semiHidden/>
    <w:rPr>
      <w:color w:val="808080"/>
    </w:rPr>
  </w:style>
  <w:style w:type="character" w:customStyle="1" w:styleId="EstiloCorreo311">
    <w:name w:val="EstiloCorreo311"/>
    <w:basedOn w:val="Fuentedeprrafopredeter"/>
    <w:semiHidden/>
    <w:rPr>
      <w:rFonts w:ascii="Arial" w:hAnsi="Arial" w:cs="Arial" w:hint="default"/>
      <w:color w:val="auto"/>
      <w:sz w:val="20"/>
      <w:szCs w:val="20"/>
    </w:rPr>
  </w:style>
  <w:style w:type="character" w:customStyle="1" w:styleId="Ttulo1Car1">
    <w:name w:val="Título 1 Car1"/>
    <w:basedOn w:val="Fuentedeprrafopredeter"/>
    <w:rPr>
      <w:b/>
      <w:bCs/>
      <w:kern w:val="36"/>
      <w:sz w:val="48"/>
      <w:szCs w:val="48"/>
      <w:lang w:val="es-ES" w:eastAsia="es-ES" w:bidi="ar-SA"/>
    </w:rPr>
  </w:style>
  <w:style w:type="table" w:styleId="Tablaconcuadrcula">
    <w:name w:val="Table Grid"/>
    <w:basedOn w:val="Tab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ennegrita">
    <w:name w:val="Strong"/>
    <w:basedOn w:val="Fuentedeprrafopredeter"/>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6CF5469D7A4C3243A1B3535C9095AE20" ma:contentTypeVersion="54" ma:contentTypeDescription="Crear nuevo documento." ma:contentTypeScope="" ma:versionID="bebd434f2290ea24ac65bf381e708619">
  <xsd:schema xmlns:xsd="http://www.w3.org/2001/XMLSchema" xmlns:xs="http://www.w3.org/2001/XMLSchema" xmlns:p="http://schemas.microsoft.com/office/2006/metadata/properties" xmlns:ns2="f9446abc-0394-4e99-9904-5e540572c5f2" targetNamespace="http://schemas.microsoft.com/office/2006/metadata/properties" ma:root="true" ma:fieldsID="3d799d3638ba8f11fb50df19c77e6ecf" ns2:_="">
    <xsd:import namespace="f9446abc-0394-4e99-9904-5e540572c5f2"/>
    <xsd:element name="properties">
      <xsd:complexType>
        <xsd:sequence>
          <xsd:element name="documentManagement">
            <xsd:complexType>
              <xsd:all>
                <xsd:element ref="ns2:Tipo_x0020_de_x0020_Macroproceso" minOccurs="0"/>
                <xsd:element ref="ns2:Riesgo"/>
                <xsd:element ref="ns2:Visible"/>
                <xsd:element ref="ns2:Tipo_x0020_Macroproceso"/>
                <xsd:element ref="ns2:Tipo_x0020_de_x0020_Documento"/>
                <xsd:element ref="ns2:Proceso"/>
                <xsd:element ref="ns2:Nombre_x0020_de_x0020_Documento"/>
                <xsd:element ref="ns2:Motivo_x0020_de_x0020_Cambio_x0020_Realizado"/>
                <xsd:element ref="ns2:Macroproceso"/>
                <xsd:element ref="ns2:Fecha_x0020_de_x0020_Actualizaci_x00f3_n"/>
                <xsd:element ref="ns2:Criticidad"/>
                <xsd:element ref="ns2:Comit_x00e9__x0020_Aprobador"/>
                <xsd:element ref="ns2:C_x00f3_digo_x0020_Macroproceso"/>
                <xsd:element ref="ns2:C_x00f3_digo_x0020_Proceso"/>
                <xsd:element ref="ns2:Cargo_x0020_del_x0020_Responsable"/>
                <xsd:element ref="ns2:Cambio_x0020_Realizado"/>
                <xsd:element ref="ns2:C_x00f3_digo_x0020_Subproceso"/>
                <xsd:element ref="ns2:N_x00fa_mero_x0020_de_x0020_Versi_x00f3_n"/>
                <xsd:element ref="ns2:Cliente_x0020_Internos_x0020_y_x0020_Externos"/>
                <xsd:element ref="ns2:Producto_x0020__x002f__x0020_Servicio"/>
                <xsd:element ref="ns2:Subproceso"/>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446abc-0394-4e99-9904-5e540572c5f2" elementFormDefault="qualified">
    <xsd:import namespace="http://schemas.microsoft.com/office/2006/documentManagement/types"/>
    <xsd:import namespace="http://schemas.microsoft.com/office/infopath/2007/PartnerControls"/>
    <xsd:element name="Tipo_x0020_de_x0020_Macroproceso" ma:index="8" nillable="true" ma:displayName="Tipo de Macroproceso" ma:description="ok" ma:format="Hyperlink" ma:internalName="Tipo_x0020_de_x0020_Macroproceso">
      <xsd:complexType>
        <xsd:complexContent>
          <xsd:extension base="dms:URL">
            <xsd:sequence>
              <xsd:element name="Url" type="dms:ValidUrl" minOccurs="0" nillable="true"/>
              <xsd:element name="Description" type="xsd:string" nillable="true"/>
            </xsd:sequence>
          </xsd:extension>
        </xsd:complexContent>
      </xsd:complexType>
    </xsd:element>
    <xsd:element name="Riesgo" ma:index="9" ma:displayName="Riesgo" ma:default="Alto" ma:format="Dropdown" ma:internalName="Riesgo">
      <xsd:simpleType>
        <xsd:restriction base="dms:Choice">
          <xsd:enumeration value="Alto"/>
          <xsd:enumeration value="Medio"/>
          <xsd:enumeration value="Bajo"/>
          <xsd:enumeration value="No Aplica"/>
        </xsd:restriction>
      </xsd:simpleType>
    </xsd:element>
    <xsd:element name="Visible" ma:index="10" ma:displayName="Visible" ma:default="Si" ma:format="Dropdown" ma:internalName="Visible">
      <xsd:simpleType>
        <xsd:restriction base="dms:Choice">
          <xsd:enumeration value="Si"/>
          <xsd:enumeration value="No"/>
        </xsd:restriction>
      </xsd:simpleType>
    </xsd:element>
    <xsd:element name="Tipo_x0020_Macroproceso" ma:index="11" ma:displayName="Tipo Macroproceso" ma:default="PROCESOS GOBERNANTES" ma:format="Dropdown" ma:internalName="Tipo_x0020_Macroproceso">
      <xsd:simpleType>
        <xsd:restriction base="dms:Choice">
          <xsd:enumeration value="PROCESOS GOBERNANTES"/>
          <xsd:enumeration value="PROCESOS PRODUCTIVOS"/>
          <xsd:enumeration value="PROCESOS HABILITANTES"/>
          <xsd:enumeration value="INVENTARIO DE PROCESOS"/>
          <xsd:enumeration value="PLAN DE CONTINUIDAD"/>
          <xsd:enumeration value="No Aplica"/>
        </xsd:restriction>
      </xsd:simpleType>
    </xsd:element>
    <xsd:element name="Tipo_x0020_de_x0020_Documento" ma:index="12" ma:displayName="Tipo de Documento" ma:default="Proceso" ma:format="Dropdown" ma:internalName="Tipo_x0020_de_x0020_Documento">
      <xsd:simpleType>
        <xsd:restriction base="dms:Choice">
          <xsd:enumeration value="Proceso"/>
          <xsd:enumeration value="Instructivo"/>
          <xsd:enumeration value="Manual de Usuario"/>
          <xsd:enumeration value="Política General"/>
          <xsd:enumeration value="Política Especifica"/>
          <xsd:enumeration value="Manual Comercial"/>
          <xsd:enumeration value="Anexos"/>
          <xsd:enumeration value="Caratula"/>
          <xsd:enumeration value="Carpeta"/>
          <xsd:enumeration value="No Aplica"/>
        </xsd:restriction>
      </xsd:simpleType>
    </xsd:element>
    <xsd:element name="Proceso" ma:index="13" ma:displayName="Proceso" ma:format="Dropdown" ma:internalName="Proceso">
      <xsd:simpleType>
        <xsd:restriction base="dms:Choice">
          <xsd:enumeration value="ADMINISTRACION DE  VALIJA"/>
          <xsd:enumeration value="ADMINISTRACIÓN DE CAJEROS AUTOMÁTICOS Y CANALES EXTERNOS"/>
          <xsd:enumeration value="ADMINISTRACIÓN DE PROVEEDORES"/>
          <xsd:enumeration value="ADMINISTRACION DE PROYECTOS"/>
          <xsd:enumeration value="ADMINISTRACION DEL RIESGO"/>
          <xsd:enumeration value="ADMINISTRACIÓN INTEGRAL DE PROCESOS"/>
          <xsd:enumeration value="ADMINISTRACION OPERATIVA  Y TESORERIA"/>
          <xsd:enumeration value="ADMINISTRACION Y MANTENIMIENTO DE ACTIVOS"/>
          <xsd:enumeration value="ADMINISTRACION Y MANTENIMIENTO DE INSTALACIONES"/>
          <xsd:enumeration value="ASESORÍA JURÍDICA"/>
          <xsd:enumeration value="ASUNTOS CORPORATIVOS"/>
          <xsd:enumeration value="ATENCIÓN AL CLIENTE"/>
          <xsd:enumeration value="ATENCIÓN AL CLIENTE DE TARJETA DE CRÉDITO DE EMISIÓN PROPIA"/>
          <xsd:enumeration value="ATENCIÓN AL CLIENTE DE TARJETA DE CRÉDITO VISA"/>
          <xsd:enumeration value="CAPTACION DE RECURSOS EXTERNOS"/>
          <xsd:enumeration value="CAPTACION Y PROCESAMIENTO DE RECURSOS A LA VISTA"/>
          <xsd:enumeration value="CAPTACION Y PROCESAMIENTO DE RECURSOS A PLAZO"/>
          <xsd:enumeration value="COBRANZA"/>
          <xsd:enumeration value="COMERCALIZACION CASAS COMERCIALES"/>
          <xsd:enumeration value="COMERCIALIZACION CREDITOS NO CORE"/>
          <xsd:enumeration value="COMERCIALIZACION Y PROCESAMIENTO  TARJETA DE CREDITO"/>
          <xsd:enumeration value="COMERCIALIZACION Y PROCESAMIENTO MICROCREDITO"/>
          <xsd:enumeration value="COMERCIALIZACION Y PROCESAMIENTO OLLA DE ORO"/>
          <xsd:enumeration value="COMERCIALIZACION Y PROCESAMIENTO TARJETA CREDITO VISA"/>
          <xsd:enumeration value="COMERCIALIZACION Y PROCESAMIENTO UNICREDITO"/>
          <xsd:enumeration value="CONTRATACION Y ADMINISTRACION DE SEGUROS"/>
          <xsd:enumeration value="CONTROL FINANCIERO"/>
          <xsd:enumeration value="CONTROL Y CUSTODIA"/>
          <xsd:enumeration value="GASTOS DE VIAJES Y ATENCIONES"/>
          <xsd:enumeration value="GESTIÓN CONTABLE"/>
          <xsd:enumeration value="GESTIÓN DE AUDITORÍA"/>
          <xsd:enumeration value="GESTIÓN DE BIENESTAR DEL PERSONAL"/>
          <xsd:enumeration value="GESTIÓN DE CAMBIOS TECNOLÓGICOS"/>
          <xsd:enumeration value="GESTIÓN DE CAPACIDAD Y DISPONIBILIDAD TECNOLÓGICA"/>
          <xsd:enumeration value="GESTIÓN DE CUMPLIMIENTO"/>
          <xsd:enumeration value="GESTIÓN DE DESARROLLO"/>
          <xsd:enumeration value="GESTION DE INCORPORACIÓN DEL RECURSO HUMANO"/>
          <xsd:enumeration value="GESTIÓN DE MARCA"/>
          <xsd:enumeration value="GESTIÓN DE PROMOCIÓN Y PUBLICIDAD"/>
          <xsd:enumeration value="IMPUESTOS"/>
          <xsd:enumeration value="MANEJO DE QUEJAS, RECLAMOS Y SUGERENCIAS"/>
          <xsd:enumeration value="MANTENIMIENTO DE INSTALACIONES"/>
          <xsd:enumeration value="No Aplica"/>
          <xsd:enumeration value="NORMALIZACIÓN"/>
          <xsd:enumeration value="PAGADURÍA"/>
          <xsd:enumeration value="PLANIFICACION INTEGRAL"/>
          <xsd:enumeration value="PROCESAMIENTO BACK OFFICE AGENCIAS"/>
          <xsd:enumeration value="PROCESAMIENTO BACK OFFICE OPERACIONES"/>
          <xsd:enumeration value="PROCESAMIENTO BACK OFFICE TCF"/>
          <xsd:enumeration value="PROCESAMIENTO DE CÁMARA DE COMPENSACIÓN"/>
          <xsd:enumeration value="SEGURIDAD Y SALUD OCUPACIONAL"/>
          <xsd:enumeration value="SOPORTE A USUARIOS"/>
          <xsd:enumeration value="TITULARIZACIONES"/>
          <xsd:enumeration value="No Aplica"/>
        </xsd:restriction>
      </xsd:simpleType>
    </xsd:element>
    <xsd:element name="Nombre_x0020_de_x0020_Documento" ma:index="14" ma:displayName="Nombre de Documento" ma:default="Planeación Estratégica Institucional" ma:format="Dropdown" ma:internalName="Nombre_x0020_de_x0020_Documento">
      <xsd:simpleType>
        <xsd:restriction base="dms:Choice">
          <xsd:enumeration value="Actualización Correo Clientes"/>
          <xsd:enumeration value="Actualización de Datos de clientes"/>
          <xsd:enumeration value="Actualización de Perfil Transaccional"/>
          <xsd:enumeration value="Actualización y Publicación de Tarifario"/>
          <xsd:enumeration value="Actualización, Inclusión, Eliminación de Firmas en Cuenta"/>
          <xsd:enumeration value="Adecuación y Mejoramiento de Instalaciones"/>
          <xsd:enumeration value="Administración de Activos"/>
          <xsd:enumeration value="Administración de activos de Tecnología"/>
          <xsd:enumeration value="Administración de Cajeros Automáticos"/>
          <xsd:enumeration value="Administración de Flujo de Caja"/>
          <xsd:enumeration value="Administración de Plan de Continuidad del Negocio"/>
          <xsd:enumeration value="Administración de Portafolio de Inversiones"/>
          <xsd:enumeration value="Administración de Promoción y Publicidad"/>
          <xsd:enumeration value="Administración de Proyectos"/>
          <xsd:enumeration value="Administración de Servicios Generales"/>
          <xsd:enumeration value="Administración de Usuarios y Perfiles"/>
          <xsd:enumeration value="Administrar y Controlar Vacaciones"/>
          <xsd:enumeration value="Afiliación y Mantenimiento de Cadenas"/>
          <xsd:enumeration value="Análisis y Aprobación  Tarjeta de crédito Canal Externo(F5)"/>
          <xsd:enumeration value="Análisis y Aprobación de Aumento de Cupo Tarjeta de crédito"/>
          <xsd:enumeration value="Análisis y Aprobación de Cuentas de Ahorros y Corriente"/>
          <xsd:enumeration value="Análisis y Aprobación de Microcrédito Urbano y Rural"/>
          <xsd:enumeration value="Análisis y Aprobación de UNICREDITO Flujo 3"/>
          <xsd:enumeration value="Análisis y Aprobación Tarjeta de crédito  (F3)"/>
          <xsd:enumeration value="Análisis y Aprobación Tarjeta de Crédito Preferencial (F1)"/>
          <xsd:enumeration value="Análisis y Aprobación Tarjeta de crédito -Verificación(F2)"/>
          <xsd:enumeration value="Análisis y Aprobación Tarjeta de crédito VISA"/>
          <xsd:enumeration value="Anulación de Cheque de  Emergencia y de Gerencia"/>
          <xsd:enumeration value="Anulación de Cheques de Emergencia y de Gerencia"/>
          <xsd:enumeration value="Anulación, cancelación o bloqueo de Tarjeta de Compras"/>
          <xsd:enumeration value="Apertura de Captaciones"/>
          <xsd:enumeration value="Apertura de Cuenta de  Ahorros y Corrientes"/>
          <xsd:enumeration value="Apertura de Cuentas Unicont"/>
          <xsd:enumeration value="Apertura, Cuadre y Cierre de Bóveda"/>
          <xsd:enumeration value="Apertura, Cuadre y Cierre de Cajas"/>
          <xsd:enumeration value="Aporte de Bienes en Garantía a Fideicomiso Olla de Oro"/>
          <xsd:enumeration value="Asegurar Bienes Institucionales"/>
          <xsd:enumeration value="Asesoría Jurídica  y Pronunciamiento Legal"/>
          <xsd:enumeration value="Atención de Requerimiento de Clientes"/>
          <xsd:enumeration value="Atención de requerimientos Clientes Tarjetas de crédito"/>
          <xsd:enumeration value="Atención de requerimientos Clientes Tarjetas de crédito Visa"/>
          <xsd:enumeration value="Avance de Efectivo Tarjeta Visa"/>
          <xsd:enumeration value="Avance en Efectivo y Súper Avance"/>
          <xsd:enumeration value="Bloqueo por Pérdida de Documentos de Captaciones"/>
          <xsd:enumeration value="Bloqueos y Desbloqueos de Cuentas de Ahorros y Corrientes"/>
          <xsd:enumeration value="Calificación de Activos de Riesgo"/>
          <xsd:enumeration value="Calificación de Proveedores"/>
          <xsd:enumeration value="Cámara Definitiva Enviada (CCC 3)"/>
          <xsd:enumeration value="Cámara Definitiva Recibida (CCC 4,5,6)"/>
          <xsd:enumeration value="Cámara Preliminar Enviada (CCC1)"/>
          <xsd:enumeration value="Cámara Preliminar Recibida(CCC2)"/>
          <xsd:enumeration value="Cambio de Bin"/>
          <xsd:enumeration value="Cambio de Fecha de Pago"/>
          <xsd:enumeration value="Cambio de Fecha Visa"/>
          <xsd:enumeration value="Cambios de  Emergencia"/>
          <xsd:enumeration value="Cambios de Infraestructura"/>
          <xsd:enumeration value="Cambios de Parámetros del Sistema."/>
          <xsd:enumeration value="Cancelación de Captaciones"/>
          <xsd:enumeration value="Cancelación de Crédito Back to Back (Ejecución de Garantías autoliquidables)"/>
          <xsd:enumeration value="Cancelación de Crédito Olla de Oro y Entrega de Joyas"/>
          <xsd:enumeration value="Cancelación de Cuenta Corriente"/>
          <xsd:enumeration value="Cancelación de Cuentas de Ahorros"/>
          <xsd:enumeration value="Cancelación de Tarjeta de Crédito"/>
          <xsd:enumeration value="Cancelación de Tarjeta de Crédito  Visa"/>
          <xsd:enumeration value="Cancelación Garantía Bancaria"/>
          <xsd:enumeration value="Cancelación o Bloqueo de Tarjeta de Compras"/>
          <xsd:enumeration value="Canje de Billetes Deteriorados"/>
          <xsd:enumeration value="Carga y Cuadre de Cajero Pay Station"/>
          <xsd:enumeration value="Cierre de Cuentas Unicont"/>
          <xsd:enumeration value="Clasificación y Validación de Joyas"/>
          <xsd:enumeration value="Clientes"/>
          <xsd:enumeration value="Cobranza Administrativa de Cartera Extrajudicial."/>
          <xsd:enumeration value="Cobranza Administrativa de Microcrédito"/>
          <xsd:enumeration value="Cobranza Administrativa del Segmento Comercial y del Segmento Vivienda"/>
          <xsd:enumeration value="Código De Gobierno Corporativo"/>
          <xsd:enumeration value="Comercialización de Medios Propios"/>
          <xsd:enumeration value="Comercialización en Medios Propios"/>
          <xsd:enumeration value="Compra de Cartera Casas Comerciales"/>
          <xsd:enumeration value="Conciliación de Cuentas Bancarias"/>
          <xsd:enumeration value="Condonación"/>
          <xsd:enumeration value="Constitución de Garantía de Microcrédito"/>
          <xsd:enumeration value="Constitución de Garantías del Segmento Comercial y del Segmento Vivienda"/>
          <xsd:enumeration value="Consultar y Canjear Millas Visa"/>
          <xsd:enumeration value="Contabilización de Asientos manuales"/>
          <xsd:enumeration value="Contratación de Colaboradores"/>
          <xsd:enumeration value="Contribución COSEDE"/>
          <xsd:enumeration value="Contribución Organismo de control  SBS"/>
          <xsd:enumeration value="Contribuciones Municipales"/>
          <xsd:enumeration value="Control de Créditos del Exterior"/>
          <xsd:enumeration value="Control de Fideicomisos"/>
          <xsd:enumeration value="Control de Gastos"/>
          <xsd:enumeration value="Control de Pagos anticipados y Diferidos"/>
          <xsd:enumeration value="Control y Custodia de Documentos"/>
          <xsd:enumeration value="Control y Custodia de Documentos de Captaciones"/>
          <xsd:enumeration value="Control y Custodia de Stock de Formas Valoradas"/>
          <xsd:enumeration value="Control y Registro de la Provisión y Venta de Bienes"/>
          <xsd:enumeration value="Cuadre de Activas y Pasivas"/>
          <xsd:enumeration value="Cuadre de transacciones Canales externos"/>
          <xsd:enumeration value="Cuadre Transaccional de ATM´S (back-office)"/>
          <xsd:enumeration value="Cuadre y Carga Monetaria de Cajero ATM (oficinas)"/>
          <xsd:enumeration value="Débitos Contratados"/>
          <xsd:enumeration value="Desafiliación de Cadenas"/>
          <xsd:enumeration value="Depósito / Retiro de Efectivo en BCE"/>
          <xsd:enumeration value="Depuración de Archivo Pasivo"/>
          <xsd:enumeration value="Desbloqueo de Clientes"/>
          <xsd:enumeration value="Destrucción de Formas Valoradas"/>
          <xsd:enumeration value="Devolución de Especies Monetarias para Verificación"/>
          <xsd:enumeration value="Digitalización de Cheques Pagados"/>
          <xsd:enumeration value="Diseño y Seguimiento de Campañas Publicitarias"/>
          <xsd:enumeration value="Disponibilidad de Aplicaciones y Software Base"/>
          <xsd:enumeration value="Disponibilidad de Infraestructura"/>
          <xsd:enumeration value="Ejecución de la Auditoría"/>
          <xsd:enumeration value="Ejecución de Providencias Judiciales"/>
          <xsd:enumeration value="Ejecución de Transacciones de Cajas"/>
          <xsd:enumeration value="Elaboración de  Reporte de Límites de crédito Form.250"/>
          <xsd:enumeration value="Elaboración de Declaraciones y Anexos Fiscales"/>
          <xsd:enumeration value="Elaboración de Estados de Cambios en el Patrimonio"/>
          <xsd:enumeration value="Elaboración de Estados de Flujo de Efectivo"/>
          <xsd:enumeration value="Elaboración Pruebas departamentales"/>
          <xsd:enumeration value="Elaboración y  Evaluación  Presupuestaria"/>
          <xsd:enumeration value="Elaboración y control del Modelo de costos"/>
          <xsd:enumeration value="Emisión  y Reposición de Tarjeta de Compras / anulación / reposición / adicionales"/>
          <xsd:enumeration value="Emisión de Cheques de Emergencia y de Gerencia"/>
          <xsd:enumeration value="Emisión de Tarjetas de Compras"/>
          <xsd:enumeration value="Emisión Formulario Declaración Anual de Origen Licito Fondos"/>
          <xsd:enumeration value="Emisión y Entrega de Certificados Bancarios Especiales"/>
          <xsd:enumeration value="Emisión y Entrega de Chequeras"/>
          <xsd:enumeration value="Emisión y Entrega de Cheques de Emergencia y de Gerencia"/>
          <xsd:enumeration value="Emisión y Entrega de Confirmaciones Bancarias"/>
          <xsd:enumeration value="Emisión y Entrega de Estados de Cuenta"/>
          <xsd:enumeration value="Envío de Reportes al BCE por pago de Cheques Propios (CCC7)"/>
          <xsd:enumeration value="Envío de Transferencias"/>
          <xsd:enumeration value="Estados de Cuenta Tarjeta de Crédito"/>
          <xsd:enumeration value="Evaluación de Desempeño"/>
          <xsd:enumeration value="Evaluación y Optimización de Procesos"/>
          <xsd:enumeration value="Exoneración de Costo"/>
          <xsd:enumeration value="Facturación"/>
          <xsd:enumeration value="Facturación Electronica"/>
          <xsd:enumeration value="Fondo de Garantía -Ejecución-Casas Comerciales"/>
          <xsd:enumeration value="Generación de Balance"/>
          <xsd:enumeration value="Generación de Detalle de Captaciones Form. B12"/>
          <xsd:enumeration value="Generación de detalle de Depósitos Garantizados COSEDE"/>
          <xsd:enumeration value="Generación de detalle de Depósitos Garantizados COSEDE Forma. D01"/>
          <xsd:enumeration value="Generación de Reportes Norm.Central de Riesgos"/>
          <xsd:enumeration value="Generación de Reportes Norm.Liquidez Estructural"/>
          <xsd:enumeration value="Generación de Reportes Normativos Encaje Legal Form.205 A"/>
          <xsd:enumeration value="Generación de Reportes Normativos Form.229"/>
          <xsd:enumeration value="Generación de Reportes Normativos Reservas Mínimas de Liquidez"/>
          <xsd:enumeration value="Generación de Reportes Normativos Sectorización"/>
          <xsd:enumeration value="Generación de reportes para organismos internacionales"/>
          <xsd:enumeration value="Generación, Uso y Control de Tarjetas de Prueba"/>
          <xsd:enumeration value="Gestión de Compras"/>
          <xsd:enumeration value="Gestión del Riesgo"/>
          <xsd:enumeration value="Imagen y Comunicación en Canales Digitales"/>
          <xsd:enumeration value="Imagen y Comunicación en Canales Digitales"/>
          <xsd:enumeration value="Imagen y Comunicación en Canales Físicos"/>
          <xsd:enumeration value="Imagen y Comunicación en Canales Físicos"/>
          <xsd:enumeration value="Implementación Mejora, Cambio  o Desarrollo"/>
          <xsd:enumeration value="Impresión Masiva de Tarjetas Cuotafácil"/>
          <xsd:enumeration value="Informes de Gestión internos y externos"/>
          <xsd:enumeration value="Ingreso y Egreso de Documentos de Custodia"/>
          <xsd:enumeration value="Ingreso y Egreso de Documentos del Archivo Pasivo"/>
          <xsd:enumeration value="Ingreso y Salida de material de la bodega de Marketing"/>
          <xsd:enumeration value="Investigación de clientes y mercado"/>
          <xsd:enumeration value="Liberación de Garantia"/>
          <xsd:enumeration value="Liberación de Garantías Microcrédito"/>
          <xsd:enumeration value="Manejo de Comunicaciones de Organismos Externos y  de Control"/>
          <xsd:enumeration value="Manejo de Correspondencia"/>
          <xsd:enumeration value="Manejo de Quejas, Reclamos y Sugerencias"/>
          <xsd:enumeration value="Manejo de Relaciones con Público Clave"/>
          <xsd:enumeration value="Manejo de Sorteos y Premios"/>
          <xsd:enumeration value="Mantenimiento de Garantías Microcrédito"/>
          <xsd:enumeration value="Mantenimiento de Instalaciones y Bienes Inmuebles"/>
          <xsd:enumeration value="Manual Comercial De Microcrédito"/>
          <xsd:enumeration value="Manual De Administración Integral De Riesgos"/>
          <xsd:enumeration value="Manual De Auditoria Interna"/>
          <xsd:enumeration value="Manual De Imagen"/>
          <xsd:enumeration value="Manual De La Marca Solidario"/>
          <xsd:enumeration value="Manual De Prevencion De Lavado De Activos, Financiamiento Del Terrorismo Y Otros Delitos"/>
          <xsd:enumeration value="Manual De Riesgo Operativo"/>
          <xsd:enumeration value="Monitoreo y Control de la Gestión de Recuperación"/>
          <xsd:enumeration value="Monitoreo y control de Transacciones"/>
          <xsd:enumeration value="Monitoreo y Control de Transacciones de Clientes en Lista de Observados"/>
          <xsd:enumeration value="Monitoreo y Control de Transacciones de Empleados"/>
          <xsd:enumeration value="Negociación   Tarjeta de crédito Canal Externo (F5)"/>
          <xsd:enumeration value="Negociación Casas Comerciales"/>
          <xsd:enumeration value="Negociación de Captaciones"/>
          <xsd:enumeration value="Negociación de Crédito Prendario - Olla de Oro"/>
          <xsd:enumeration value="Negociación de Fuentes de Financiamiento"/>
          <xsd:enumeration value="Negociación de Microcrédito con Garantía Fiduciaria de metales preciosos – Olla de Oro"/>
          <xsd:enumeration value="Negociación de Microcrédito Inmediato Cliente Antiguo"/>
          <xsd:enumeration value="Negociación de Microcrédito Inmediato Cliente Nuevo"/>
          <xsd:enumeration value="Negociación de Microcrédito Urbano y Rural"/>
          <xsd:enumeration value="Negociación de Unicrédito"/>
          <xsd:enumeration value="Negociación Tarjeta de Crédito Preferencial (F1)"/>
          <xsd:enumeration value="Negociación Tarjeta de Crédito Verificación (F2) -"/>
          <xsd:enumeration value="Negociación, Emisión de Garantía Bancaria (Crédito Especial)"/>
          <xsd:enumeration value="Negociación, Registro ,Aprobación y Otorgamiento de crédito Back to back"/>
          <xsd:enumeration value="Norma Conozca A Su Accionista, Director Y Empleado"/>
          <xsd:enumeration value="Norma Conozca A Su Cliente"/>
          <xsd:enumeration value="Norma Conozca A Su Mercado"/>
          <xsd:enumeration value="Norma Conozca Su Corresponsal"/>
          <xsd:enumeration value="Norma De Crédito De Microempresa Urbano Y Rural"/>
          <xsd:enumeration value="Norma De Garantia Bancaria"/>
          <xsd:enumeration value="Norma De Manejo De Claves Y Llaves"/>
          <xsd:enumeration value="Orden de No Pago de Cheques"/>
          <xsd:enumeration value="Ordenes de No Pago de Cheques"/>
          <xsd:enumeration value="Originación Aumento de Cupo Tarjeta de crédito"/>
          <xsd:enumeration value="Originación Tarjeta de Crédito  Verificación (F2)"/>
          <xsd:enumeration value="Originación Tarjeta de Crédito Análisis (F3)"/>
          <xsd:enumeration value="Originación Tarjeta de crédito Visa"/>
          <xsd:enumeration value="Otorgamiento Crédito al Personal"/>
          <xsd:enumeration value="Otorgamiento de Crédito Prendario - Olla de Oro"/>
          <xsd:enumeration value="Otorgamiento de Crédito Segmento Comercial y Segmento Vivienda."/>
          <xsd:enumeration value="Otorgamiento de Microcrédito con Garantía Fiduciaria de metales preciosos – Olla de Oro"/>
          <xsd:enumeration value="Otorgamiento de Microcrédito Inmediato Cliente Antiguo"/>
          <xsd:enumeration value="Otorgamiento de Microcrédito Inmediato Cliente Nuevo"/>
          <xsd:enumeration value="Otorgamiento de Microcrédito Urbano y Rural"/>
          <xsd:enumeration value="Otorgamiento de UNICREDITO Flujo 1"/>
          <xsd:enumeration value="Otorgamiento de UNICREDITO Flujo 3"/>
          <xsd:enumeration value="Otorgamiento Tarjeta de Crédito  Preferencial (F1)"/>
          <xsd:enumeration value="Otorgamiento Tarjeta de Crédito Canal Externo (F5)"/>
          <xsd:enumeration value="Pago de Nómina"/>
          <xsd:enumeration value="Pago Extendido Visa"/>
          <xsd:enumeration value="Pagos por compra de bienes y servicios Administrativos"/>
          <xsd:enumeration value="Plan De Contingencia De Ti."/>
          <xsd:enumeration value="Plan De Continuidad Del Negocio"/>
          <xsd:enumeration value="Plan de Emergencia frente a desastres o amenazas colectivas"/>
          <xsd:enumeration value="Plan de Recompensas"/>
          <xsd:enumeration value="Planeación Anual del Trabajo"/>
          <xsd:enumeration value="Planeación Estratégica Institucional"/>
          <xsd:enumeration value="Política Ambiental Banco Solidario"/>
          <xsd:enumeration value="Politica De Administración De Inversiones Y Liquidez"/>
          <xsd:enumeration value="Politica De Administraciòn De Mantenimiento De Activos"/>
          <xsd:enumeration value="Política De Administración De Procesos"/>
          <xsd:enumeration value="Politìca De Administraciòn De Proveedores - Calificaciòn"/>
          <xsd:enumeration value="Política De Administración De Proveedores – Gestión De Compras"/>
          <xsd:enumeration value="Politica De Administración De Riesgos Integrales"/>
          <xsd:enumeration value="Política De Administración De Tecnología De La Información"/>
          <xsd:enumeration value="Política De Administracion Y Manejo De Cajas"/>
          <xsd:enumeration value="Política De Atención De Quejas, Reclamos Y Sugerencias"/>
          <xsd:enumeration value="Política De Auditoría Interna"/>
          <xsd:enumeration value="Politica De Bienestar Personal"/>
          <xsd:enumeration value="Política De Caja Chica"/>
          <xsd:enumeration value="Política De Calidad De Servicio"/>
          <xsd:enumeration value="Politica De Cambios Tecnologicos"/>
          <xsd:enumeration value="Política De Capacidad Y Disponibilidad Tecnológica"/>
          <xsd:enumeration value="Política De Captación De Recursos A La Vista"/>
          <xsd:enumeration value="Política De Captación De Recursos A Plazo"/>
          <xsd:enumeration value="Politica De Captaciones Y Tesoreria"/>
          <xsd:enumeration value="Política De Comercialización Crédito Prendario – Olla De Oro"/>
          <xsd:enumeration value="Politica De Comercialización Microcrédito Con Garantia Fiduciaria De Metales Preciosos - Olla De Oro."/>
          <xsd:enumeration value="Politica De Compensacion Salarial"/>
          <xsd:enumeration value="Política De Comunicación Externa"/>
          <xsd:enumeration value="Política De Comunicación Interna"/>
          <xsd:enumeration value="Política De Control Financiero"/>
          <xsd:enumeration value="Politica De Crédito"/>
          <xsd:enumeration value="Política De Crédito Comercial."/>
          <xsd:enumeration value="Política De Crédito Especial De Consumo"/>
          <xsd:enumeration value="Política De Crédito Vivienda."/>
          <xsd:enumeration value="Política De Creditos Back To Back"/>
          <xsd:enumeration value="Politica De Cumplimiento Y Prevención De Lavado De Activos"/>
          <xsd:enumeration value="Politica De Desarrollo De Talento Humano."/>
          <xsd:enumeration value="Política De Gastos De Viaje Y Atenciones"/>
          <xsd:enumeration value="Politica De Gestion Administrativa"/>
          <xsd:enumeration value="Politica De Gestiòn Contable"/>
          <xsd:enumeration value="Política De Gestión De Desempeño Social"/>
          <xsd:enumeration value="Política De Gestión De Marca Y Publicidad"/>
          <xsd:enumeration value="Politica De Gestion De Recursos Humanos"/>
          <xsd:enumeration value="Politica De Impuesto"/>
          <xsd:enumeration value="Política De Limpieza De Cartera"/>
          <xsd:enumeration value="Política De Manejo De Efectivo Y Valores"/>
          <xsd:enumeration value="Politica De Marketing"/>
          <xsd:enumeration value="Política De Normalización"/>
          <xsd:enumeration value="Política De Operaciones"/>
          <xsd:enumeration value="Politica De Pagadurìa"/>
          <xsd:enumeration value="Política De Política De Seguridad Y Salud Ocupacional"/>
          <xsd:enumeration value="Politica De Procesamiento Crédito Prendario - Olla De Oro."/>
          <xsd:enumeration value="Politica De Procesamiento Microcrédito Con Garantia Fiduciaria De Metales Preciosos - Olla De Oro."/>
          <xsd:enumeration value="Política De Relacionamiento Con Público Clave"/>
          <xsd:enumeration value="Politica De Retribuciones"/>
          <xsd:enumeration value="Política De Seguridad De La Información"/>
          <xsd:enumeration value="Política De Seguridad Fisica"/>
          <xsd:enumeration value="Política De Selección, Contratación, Vinculación Y Desvinculación."/>
          <xsd:enumeration value="Política De Soporte A Usuarios"/>
          <xsd:enumeration value="Política De Unicredito"/>
          <xsd:enumeration value="Política De Unicrédito"/>
          <xsd:enumeration value="Política De Venta De Cartera"/>
          <xsd:enumeration value="Política Jurídica"/>
          <xsd:enumeration value="Política Tarjetas De Crédito De Emisión Propia"/>
          <xsd:enumeration value="Política Tarjetas De Crédito Visa"/>
          <xsd:enumeration value="Políticas De Comercialización De Casas Comerciales"/>
          <xsd:enumeration value="Precancelación de créditos  Tarjeta de crédito Visa"/>
          <xsd:enumeration value="Precancelación Diferidos Visa"/>
          <xsd:enumeration value="Precancelaciones de crédito Casas Comerciales"/>
          <xsd:enumeration value="Procesamiento de Fuentes de Financiamiento"/>
          <xsd:enumeration value="Proceso de Ingreso / Actualización de Colaboradores, Directivos y Accionistas como Vinculados"/>
          <xsd:enumeration value="Proceso de Salida de Colaboradores, Directivos y Accionistas como Vinculados"/>
          <xsd:enumeration value="Proyectos de incorporación o mejoramiento de Instalaciones"/>
          <xsd:enumeration value="Publicación de Balances"/>
          <xsd:enumeration value="Recepción de Transferencias"/>
          <xsd:enumeration value="Recepción, Conciliación de Vouchers y pago a cadenas"/>
          <xsd:enumeration value="Reclamo de Seguro de Activos"/>
          <xsd:enumeration value="Reclutamiento y selección de personal"/>
          <xsd:enumeration value="Recuperación de cartera Casas Comerciales"/>
          <xsd:enumeration value="Recuperación Judicial de Microcrédito"/>
          <xsd:enumeration value="Recuperación Judicial del Segmento Comercial y del Segmento Vivienda"/>
          <xsd:enumeration value="Reembolso de Gastos y Liquidación de Anticipos"/>
          <xsd:enumeration value="Reestructura y Refinanciamiento de Microcrédito"/>
          <xsd:enumeration value="Reestructuración Créditos del segmento Comercial y Segmento Vivienda."/>
          <xsd:enumeration value="Reestructuración de Crédito y Tarjeta de Emisión Propia"/>
          <xsd:enumeration value="Refinanciamiento tarjetas de crédito"/>
          <xsd:enumeration value="Refinanciamiento y Reestructura Visa"/>
          <xsd:enumeration value="Registro y Validación Créditos Olla de Oro"/>
          <xsd:enumeration value="Registro y Validación de Información Clientes Nuevos"/>
          <xsd:enumeration value="Registro y Validación de Microcrédito Urbano y Rural"/>
          <xsd:enumeration value="Registro y Validación de UNICREDITO Flujo 1"/>
          <xsd:enumeration value="Registro y Validación de UNICREDITO Flujo 3"/>
          <xsd:enumeration value="Reglamento De Firmas Y Poderes"/>
          <xsd:enumeration value="Reglamento Del Directorio Banco Solidario"/>
          <xsd:enumeration value="Renovación de Captaciones"/>
          <xsd:enumeration value="Renovación de Crédito Back to Back"/>
          <xsd:enumeration value="Renovación de Crédito Prendario - Olla de Oro"/>
          <xsd:enumeration value="Renovación de Microcrédito con Garantía Fiduciaria de metales preciosos – Olla de Oro"/>
          <xsd:enumeration value="Renovación Garantía Bancaria"/>
          <xsd:enumeration value="Renovación Masiva Visa"/>
          <xsd:enumeration value="Renovación Monto Cero"/>
          <xsd:enumeration value="Reposición de Tarjetas"/>
          <xsd:enumeration value="Reposición Y Robo Tarjeta Visa"/>
          <xsd:enumeration value="Requerimientos a Marketing"/>
          <xsd:enumeration value="Requerimientos de Mejora, Cambio  o Desarrollo"/>
          <xsd:enumeration value="Requerimientos para la WEB Institucional"/>
          <xsd:enumeration value="Requerimientos y Análisis de Capacidad Instalada."/>
          <xsd:enumeration value="Seguimiento de Acciones Correctivas"/>
          <xsd:enumeration value="Siniestro de Cartera"/>
          <xsd:enumeration value="Sobregiros de Cuentas"/>
          <xsd:enumeration value="Soporte a Usuarios"/>
          <xsd:enumeration value="Tarjeta Adicional VISA"/>
          <xsd:enumeration value="Tarjeta de Crédito Adicional"/>
          <xsd:enumeration value="Tarjeta de Débito Alia Canje"/>
          <xsd:enumeration value="Tarjeta de Regalo"/>
          <xsd:enumeration value="Titularización de Cartera"/>
          <xsd:enumeration value="Transporte de Valores"/>
          <xsd:enumeration value="Venta de Cartera"/>
          <xsd:enumeration value="Venta de Joyas en Dación"/>
          <xsd:enumeration value="Web Solidario"/>
          <xsd:enumeration value="Caratula"/>
          <xsd:enumeration value="No Aplica"/>
        </xsd:restriction>
      </xsd:simpleType>
    </xsd:element>
    <xsd:element name="Motivo_x0020_de_x0020_Cambio_x0020_Realizado" ma:index="15" ma:displayName="Motivo de Cambio Realizado" ma:default="Nuevo" ma:format="Dropdown" ma:internalName="Motivo_x0020_de_x0020_Cambio_x0020_Realizado">
      <xsd:simpleType>
        <xsd:restriction base="dms:Choice">
          <xsd:enumeration value="Nuevo"/>
          <xsd:enumeration value="Actualización por Normativa"/>
          <xsd:enumeration value="Actualización por Dueño del Proceso"/>
          <xsd:enumeration value="Actualización por Directorio"/>
          <xsd:enumeration value="Mejora"/>
          <xsd:enumeration value="Corrección"/>
          <xsd:enumeration value="No Aplica"/>
        </xsd:restriction>
      </xsd:simpleType>
    </xsd:element>
    <xsd:element name="Macroproceso" ma:index="16" ma:displayName="Macroproceso" ma:default="ESTRATEGIA" ma:format="Dropdown" ma:internalName="Macroproceso">
      <xsd:simpleType>
        <xsd:restriction base="dms:Choice">
          <xsd:enumeration value="ADMINISTRATIVA"/>
          <xsd:enumeration value="AUDITORIA"/>
          <xsd:enumeration value="CAPTACIÓN"/>
          <xsd:enumeration value="COLOCACIÓN"/>
          <xsd:enumeration value="CONTROL FINANCIERO"/>
          <xsd:enumeration value="CUMPLIMIENTO"/>
          <xsd:enumeration value="ESTRATEGIA"/>
          <xsd:enumeration value="LEGAL"/>
          <xsd:enumeration value="MARKETING"/>
          <xsd:enumeration value="OPERACIONES"/>
          <xsd:enumeration value="PROCESOS"/>
          <xsd:enumeration value="RECUPERACIÓN DE CARTERA"/>
          <xsd:enumeration value="RECURSOS HUMANOS"/>
          <xsd:enumeration value="RIESGOS"/>
          <xsd:enumeration value="SERVICIO AL CLIENTE"/>
          <xsd:enumeration value="TECNOLOGÍA"/>
          <xsd:enumeration value="No Aplica"/>
        </xsd:restriction>
      </xsd:simpleType>
    </xsd:element>
    <xsd:element name="Fecha_x0020_de_x0020_Actualizaci_x00f3_n" ma:index="17" ma:displayName="Fecha de Actualización" ma:internalName="Fecha_x0020_de_x0020_Actualizaci_x00f3_n">
      <xsd:simpleType>
        <xsd:restriction base="dms:Text">
          <xsd:maxLength value="255"/>
        </xsd:restriction>
      </xsd:simpleType>
    </xsd:element>
    <xsd:element name="Criticidad" ma:index="18" ma:displayName="Criticidad" ma:default="Si" ma:format="Dropdown" ma:internalName="Criticidad">
      <xsd:simpleType>
        <xsd:restriction base="dms:Choice">
          <xsd:enumeration value="Si"/>
          <xsd:enumeration value="No"/>
          <xsd:enumeration value="No Aplica"/>
        </xsd:restriction>
      </xsd:simpleType>
    </xsd:element>
    <xsd:element name="Comit_x00e9__x0020_Aprobador" ma:index="19" ma:displayName="Comité Aprobador" ma:default="CAIR" ma:format="Dropdown" ma:internalName="Comit_x00e9__x0020_Aprobador">
      <xsd:simpleType>
        <xsd:restriction base="dms:Choice">
          <xsd:enumeration value="CAIR"/>
          <xsd:enumeration value="Comité de Cumplimiento"/>
          <xsd:enumeration value="Comité de Ética"/>
          <xsd:enumeration value="Comité de Retribuciones"/>
          <xsd:enumeration value="Comité de Tecnología"/>
          <xsd:enumeration value="Comité de Auditoria"/>
          <xsd:enumeration value="Directorio"/>
          <xsd:enumeration value="No Aplica"/>
        </xsd:restriction>
      </xsd:simpleType>
    </xsd:element>
    <xsd:element name="C_x00f3_digo_x0020_Macroproceso" ma:index="20" ma:displayName="Código Macroproceso" ma:internalName="C_x00f3_digo_x0020_Macroproceso">
      <xsd:simpleType>
        <xsd:restriction base="dms:Text">
          <xsd:maxLength value="255"/>
        </xsd:restriction>
      </xsd:simpleType>
    </xsd:element>
    <xsd:element name="C_x00f3_digo_x0020_Proceso" ma:index="21" ma:displayName="Código Proceso" ma:internalName="C_x00f3_digo_x0020_Proceso">
      <xsd:simpleType>
        <xsd:restriction base="dms:Text">
          <xsd:maxLength value="255"/>
        </xsd:restriction>
      </xsd:simpleType>
    </xsd:element>
    <xsd:element name="Cargo_x0020_del_x0020_Responsable" ma:index="22" ma:displayName="Cargo del Responsable" ma:default="Vicepresidente de Captaciones y Tesorería" ma:format="Dropdown" ma:internalName="Cargo_x0020_del_x0020_Responsable">
      <xsd:simpleType>
        <xsd:restriction base="dms:Choice">
          <xsd:enumeration value="Auditor Interno"/>
          <xsd:enumeration value="Director de Canales"/>
          <xsd:enumeration value="Director de Negocios Microempresa"/>
          <xsd:enumeration value="Director de Operaciones y Administración"/>
          <xsd:enumeration value="Director de Recursos Humanos"/>
          <xsd:enumeration value="Director de Riesgo"/>
          <xsd:enumeration value="Directorio"/>
          <xsd:enumeration value="Gerente de Contabilidad y Control Financiero"/>
          <xsd:enumeration value="Gerente de Legal"/>
          <xsd:enumeration value="Gerente de Marketing"/>
          <xsd:enumeration value="Gerente de Negocios Olla de Oro y Otros Productos"/>
          <xsd:enumeration value="Gerente de Tecnología y Procesos"/>
          <xsd:enumeration value="Oficial de Cumplimiento"/>
          <xsd:enumeration value="Titular de Atención al Usuario Financiero"/>
          <xsd:enumeration value="Vicepresidente de Captaciones y Tesorería"/>
          <xsd:enumeration value="Vicepresidente de Negocios Tarjetas y Casas Comerciales"/>
          <xsd:enumeration value="No Aplica"/>
        </xsd:restriction>
      </xsd:simpleType>
    </xsd:element>
    <xsd:element name="Cambio_x0020_Realizado" ma:index="23" ma:displayName="Cambio Realizado" ma:internalName="Cambio_x0020_Realizado">
      <xsd:simpleType>
        <xsd:restriction base="dms:Text">
          <xsd:maxLength value="255"/>
        </xsd:restriction>
      </xsd:simpleType>
    </xsd:element>
    <xsd:element name="C_x00f3_digo_x0020_Subproceso" ma:index="24" ma:displayName="Código Subproceso" ma:format="Dropdown" ma:internalName="C_x00f3_digo_x0020_Subproceso">
      <xsd:simpleType>
        <xsd:restriction base="dms:Choice">
          <xsd:enumeration value="G01-01-01"/>
          <xsd:enumeration value="G01-01-02"/>
          <xsd:enumeration value="G01-02-01"/>
          <xsd:enumeration value="G01-03-01"/>
          <xsd:enumeration value="G02-01-01"/>
          <xsd:enumeration value="G02-01-02"/>
          <xsd:enumeration value="G02-01-03"/>
          <xsd:enumeration value="G02-01-04"/>
          <xsd:enumeration value="G02-01-05"/>
          <xsd:enumeration value="G02-01-06"/>
          <xsd:enumeration value="P02-01-01"/>
          <xsd:enumeration value="P02-01-02"/>
          <xsd:enumeration value="P02-02-01"/>
          <xsd:enumeration value="P02-02-02"/>
          <xsd:enumeration value="P02-02-03"/>
          <xsd:enumeration value="P02-02-04"/>
          <xsd:enumeration value="P02-02-05"/>
          <xsd:enumeration value="P02-03-01"/>
          <xsd:enumeration value="P02-03-02"/>
          <xsd:enumeration value="P02-03-03"/>
          <xsd:enumeration value="P02-03-04"/>
          <xsd:enumeration value="P02-03-05"/>
          <xsd:enumeration value="P02-03-06"/>
          <xsd:enumeration value="P02-03-07"/>
          <xsd:enumeration value="P02-03-08"/>
          <xsd:enumeration value="P02-03-09"/>
          <xsd:enumeration value="P02-03-10"/>
          <xsd:enumeration value="P02-03-11"/>
          <xsd:enumeration value="P02-03-12"/>
          <xsd:enumeration value="P02-03-13"/>
          <xsd:enumeration value="P02-04-01"/>
          <xsd:enumeration value="P02-05-01"/>
          <xsd:enumeration value="P02-05-02"/>
          <xsd:enumeration value="P03-01-01"/>
          <xsd:enumeration value="P03-01-02"/>
          <xsd:enumeration value="P03-01-03"/>
          <xsd:enumeration value="P03-01-04"/>
          <xsd:enumeration value="P03-01-05"/>
          <xsd:enumeration value="P03-01-06"/>
          <xsd:enumeration value="P03-01-07"/>
          <xsd:enumeration value="P03-01-08"/>
          <xsd:enumeration value="P03-01-09"/>
          <xsd:enumeration value="P03-02-01"/>
          <xsd:enumeration value="P03-02-02"/>
          <xsd:enumeration value="P03-02-03"/>
          <xsd:enumeration value="P03-02-04"/>
          <xsd:enumeration value="P03-02-05"/>
          <xsd:enumeration value="P03-02-06"/>
          <xsd:enumeration value="P03-02-07"/>
          <xsd:enumeration value="P03-02-08"/>
          <xsd:enumeration value="P03-02-09"/>
          <xsd:enumeration value="P03-03-01"/>
          <xsd:enumeration value="P03-03-02"/>
          <xsd:enumeration value="P03-03-03"/>
          <xsd:enumeration value="P03-03-04"/>
          <xsd:enumeration value="P03-03-05"/>
          <xsd:enumeration value="P03-03-06"/>
          <xsd:enumeration value="P03-04-01"/>
          <xsd:enumeration value="P03-04-02"/>
          <xsd:enumeration value="P03-04-03"/>
          <xsd:enumeration value="P03-04-04"/>
          <xsd:enumeration value="P03-04-05"/>
          <xsd:enumeration value="P03-04-06"/>
          <xsd:enumeration value="P03-04-07"/>
          <xsd:enumeration value="P03-04-08"/>
          <xsd:enumeration value="P03-04-09"/>
          <xsd:enumeration value="P03-04-10"/>
          <xsd:enumeration value="P03-04-11"/>
          <xsd:enumeration value="P03-04-12"/>
          <xsd:enumeration value="P03-04-13"/>
          <xsd:enumeration value="P03-04-14"/>
          <xsd:enumeration value="P03-04-15"/>
          <xsd:enumeration value="P03-04-16"/>
          <xsd:enumeration value="P03-05-01"/>
          <xsd:enumeration value="P03-05-02"/>
          <xsd:enumeration value="P03-05-03"/>
          <xsd:enumeration value="P03-05-04"/>
          <xsd:enumeration value="P03-05-05"/>
          <xsd:enumeration value="P03-05-06"/>
          <xsd:enumeration value="P03-06-01"/>
          <xsd:enumeration value="P03-06-02"/>
          <xsd:enumeration value="P03-06-03"/>
          <xsd:enumeration value="P03-06-04"/>
          <xsd:enumeration value="P03-06-05"/>
          <xsd:enumeration value="P03-06-06"/>
          <xsd:enumeration value="P03-06-07"/>
          <xsd:enumeration value="P03-07-01"/>
          <xsd:enumeration value="P03-07-02"/>
          <xsd:enumeration value="P03-07-03"/>
          <xsd:enumeration value="P03-07-04"/>
          <xsd:enumeration value="P03-07-05"/>
          <xsd:enumeration value="P04-01-01"/>
          <xsd:enumeration value="P04-01-02"/>
          <xsd:enumeration value="P04-01-03"/>
          <xsd:enumeration value="P04-01-05"/>
          <xsd:enumeration value="P04-01-10"/>
          <xsd:enumeration value="P04-01-04"/>
          <xsd:enumeration value="P04-01-06"/>
          <xsd:enumeration value="P04-01-07"/>
          <xsd:enumeration value="P04-01-08"/>
          <xsd:enumeration value="P04-01-09"/>
          <xsd:enumeration value="P04-01-11"/>
          <xsd:enumeration value="P05-01-01"/>
          <xsd:enumeration value="P05-01-02"/>
          <xsd:enumeration value="P05-01-03"/>
          <xsd:enumeration value="P05-01-04"/>
          <xsd:enumeration value="P05-01-05"/>
          <xsd:enumeration value="P05-01-06"/>
          <xsd:enumeration value="P05-01-07"/>
          <xsd:enumeration value="P05-01-08"/>
          <xsd:enumeration value="P05-01-09"/>
          <xsd:enumeration value="P05-01-10"/>
          <xsd:enumeration value="P05-01-11"/>
          <xsd:enumeration value="P05-01-12"/>
          <xsd:enumeration value="P05-01-13"/>
          <xsd:enumeration value="P05-01-14"/>
          <xsd:enumeration value="P05-01-15"/>
          <xsd:enumeration value="P05-01-16"/>
          <xsd:enumeration value="P05-01-17"/>
          <xsd:enumeration value="P05-01-18"/>
          <xsd:enumeration value="P05-01-19"/>
          <xsd:enumeration value="P05-01-20"/>
          <xsd:enumeration value="P05-02-01"/>
          <xsd:enumeration value="P05-03-01"/>
          <xsd:enumeration value="P05-03-02"/>
          <xsd:enumeration value="P05-03-03"/>
          <xsd:enumeration value="P05-03-04"/>
          <xsd:enumeration value="P05-03-05"/>
          <xsd:enumeration value="P05-03-06"/>
          <xsd:enumeration value="P05-03-07"/>
          <xsd:enumeration value="P05-03-08"/>
          <xsd:enumeration value="P05-03-09"/>
          <xsd:enumeration value="P05-03-11"/>
          <xsd:enumeration value="P05-03-12"/>
          <xsd:enumeration value="P05-03-13"/>
          <xsd:enumeration value="P05-03-14"/>
          <xsd:enumeration value="P05-04-01"/>
          <xsd:enumeration value="P05-04-02"/>
          <xsd:enumeration value="P05-04-03"/>
          <xsd:enumeration value="P05-04-04"/>
          <xsd:enumeration value="P05-04-05"/>
          <xsd:enumeration value="P05-04-06"/>
          <xsd:enumeration value="P05-04-07"/>
          <xsd:enumeration value="H01-01-01"/>
          <xsd:enumeration value="H01-01-02"/>
          <xsd:enumeration value="H02-01-01"/>
          <xsd:enumeration value="H02-01-02"/>
          <xsd:enumeration value="H02-01-03"/>
          <xsd:enumeration value="H02-01-04"/>
          <xsd:enumeration value="H02-01-05"/>
          <xsd:enumeration value="H02-02-01"/>
          <xsd:enumeration value="H02-02-02"/>
          <xsd:enumeration value="H02-02-03"/>
          <xsd:enumeration value="H02-02-04"/>
          <xsd:enumeration value="H02-02-05"/>
          <xsd:enumeration value="H02-02-06"/>
          <xsd:enumeration value="H02-02-07"/>
          <xsd:enumeration value="H02-02-08"/>
          <xsd:enumeration value="H02-02-09"/>
          <xsd:enumeration value="H02-02-10"/>
          <xsd:enumeration value="H02-02-11"/>
          <xsd:enumeration value="H02-02-12"/>
          <xsd:enumeration value="H02-02-13"/>
          <xsd:enumeration value="H02-02-14"/>
          <xsd:enumeration value="H02-02-15"/>
          <xsd:enumeration value="H02-03-01"/>
          <xsd:enumeration value="H02-03-02"/>
          <xsd:enumeration value="H02-04-01"/>
          <xsd:enumeration value="H02-04-02"/>
          <xsd:enumeration value="H02-04-03"/>
          <xsd:enumeration value="H02-04-04"/>
          <xsd:enumeration value="H02-04-05"/>
          <xsd:enumeration value="H02-04-06"/>
          <xsd:enumeration value="H02-04-07"/>
          <xsd:enumeration value="H02-04-08"/>
          <xsd:enumeration value="H02-04-09"/>
          <xsd:enumeration value="H03-01-01"/>
          <xsd:enumeration value="H03-01-02"/>
          <xsd:enumeration value="H03-01-03"/>
          <xsd:enumeration value="H03-01-04"/>
          <xsd:enumeration value="H03-02-01"/>
          <xsd:enumeration value="H03-02-02"/>
          <xsd:enumeration value="H03-02-03"/>
          <xsd:enumeration value="H03-03-01"/>
          <xsd:enumeration value="H03-04-01"/>
          <xsd:enumeration value="H04-01-01"/>
          <xsd:enumeration value="H04-01-02"/>
          <xsd:enumeration value="H04-02-01"/>
          <xsd:enumeration value="H04-02-02"/>
          <xsd:enumeration value="H04-03-01"/>
          <xsd:enumeration value="H04-03-02"/>
          <xsd:enumeration value="H04-04-01"/>
          <xsd:enumeration value="H04-04-02"/>
          <xsd:enumeration value="H04-05-01"/>
          <xsd:enumeration value="H04-06-01"/>
          <xsd:enumeration value="H05-01-01"/>
          <xsd:enumeration value="H05-01-02"/>
          <xsd:enumeration value="H06-01-01"/>
          <xsd:enumeration value="H06-01-02"/>
          <xsd:enumeration value="H06-01-03"/>
          <xsd:enumeration value="H07-01-01"/>
          <xsd:enumeration value="H07-01-02"/>
          <xsd:enumeration value="H07-01-03"/>
          <xsd:enumeration value="H07-01-04"/>
          <xsd:enumeration value="H07-01-05"/>
          <xsd:enumeration value="H07-02-01"/>
          <xsd:enumeration value="H07-02-02"/>
          <xsd:enumeration value="H07-02-03"/>
          <xsd:enumeration value="H07-03-01"/>
          <xsd:enumeration value="H07-03-02"/>
          <xsd:enumeration value="H08-01-01"/>
          <xsd:enumeration value="H08-01-02"/>
          <xsd:enumeration value="H08-01-03"/>
          <xsd:enumeration value="H08-01-04"/>
          <xsd:enumeration value="H08-01-05"/>
          <xsd:enumeration value="H08-01-06"/>
          <xsd:enumeration value="H08-02-01"/>
          <xsd:enumeration value="H08-02-02"/>
          <xsd:enumeration value="H08-03-01"/>
          <xsd:enumeration value="H08-03-02"/>
          <xsd:enumeration value="H08-03-03"/>
          <xsd:enumeration value="H08-03-04"/>
          <xsd:enumeration value="H08-03-05"/>
          <xsd:enumeration value="H08-03-06"/>
          <xsd:enumeration value="H08-03-07"/>
          <xsd:enumeration value="H08-04-01"/>
          <xsd:enumeration value="H08-04-02"/>
          <xsd:enumeration value="H08-04-03"/>
          <xsd:enumeration value="H08-04-04"/>
          <xsd:enumeration value="H08-04-05"/>
          <xsd:enumeration value="H08-05-01"/>
          <xsd:enumeration value="H08-05-02"/>
          <xsd:enumeration value="H08-05-03"/>
          <xsd:enumeration value="H08-05-04"/>
          <xsd:enumeration value="H08-05-05"/>
          <xsd:enumeration value="H08-05-06"/>
          <xsd:enumeration value="H08-06-01"/>
          <xsd:enumeration value="H08-06-02"/>
          <xsd:enumeration value="H08-06-03"/>
          <xsd:enumeration value="H08-06-04"/>
          <xsd:enumeration value="H08-06-05"/>
          <xsd:enumeration value="H08-06-06"/>
          <xsd:enumeration value="H08-06-07"/>
          <xsd:enumeration value="H08-06-08"/>
          <xsd:enumeration value="H09-01-01"/>
          <xsd:enumeration value="H09-01-02"/>
          <xsd:enumeration value="H09-01-03"/>
          <xsd:enumeration value="H09-01-04"/>
          <xsd:enumeration value="H09-01-05"/>
          <xsd:enumeration value="H10-01-01"/>
          <xsd:enumeration value="H10-01-02"/>
          <xsd:enumeration value="H10-01-03"/>
          <xsd:enumeration value="H10-02-01"/>
          <xsd:enumeration value="H10-02-02"/>
          <xsd:enumeration value="H10-02-03"/>
          <xsd:enumeration value="No Aplica"/>
        </xsd:restriction>
      </xsd:simpleType>
    </xsd:element>
    <xsd:element name="N_x00fa_mero_x0020_de_x0020_Versi_x00f3_n" ma:index="25" ma:displayName="Número de Versión" ma:internalName="N_x00fa_mero_x0020_de_x0020_Versi_x00f3_n">
      <xsd:simpleType>
        <xsd:restriction base="dms:Text">
          <xsd:maxLength value="255"/>
        </xsd:restriction>
      </xsd:simpleType>
    </xsd:element>
    <xsd:element name="Cliente_x0020_Internos_x0020_y_x0020_Externos" ma:index="26" ma:displayName="Cliente Internos y Externos" ma:default="Cliente Interno" ma:format="Dropdown" ma:internalName="Cliente_x0020_Internos_x0020_y_x0020_Externos">
      <xsd:simpleType>
        <xsd:restriction base="dms:Choice">
          <xsd:enumeration value="Cliente Interno"/>
          <xsd:enumeration value="Cliente Externo"/>
          <xsd:enumeration value="No Aplica"/>
        </xsd:restriction>
      </xsd:simpleType>
    </xsd:element>
    <xsd:element name="Producto_x0020__x002f__x0020_Servicio" ma:index="27" ma:displayName="Producto / Servicio" ma:default="Préstamo" ma:format="Dropdown" ma:internalName="Producto_x0020__x002f__x0020_Servicio">
      <xsd:simpleType>
        <xsd:restriction base="dms:Choice">
          <xsd:enumeration value="Préstamo"/>
          <xsd:enumeration value="Certificado de Depósito"/>
          <xsd:enumeration value="Cuentas"/>
          <xsd:enumeration value="Microcrédito"/>
          <xsd:enumeration value="Olla de Oro"/>
          <xsd:enumeration value="Unicrédito"/>
          <xsd:enumeration value="Tarjeta de Crédito Propia"/>
          <xsd:enumeration value="Tarjeta de Crédito Visa"/>
          <xsd:enumeration value="Crédito Back to Back"/>
          <xsd:enumeration value="Garantía Bancaria"/>
          <xsd:enumeration value="Casas Comerciales"/>
          <xsd:enumeration value="Olla de Oro"/>
          <xsd:enumeration value="Comercial Vivienda"/>
          <xsd:enumeration value="Consumo"/>
          <xsd:enumeration value="Captaciones"/>
          <xsd:enumeration value="Institucional"/>
          <xsd:enumeration value="No Aplica"/>
        </xsd:restriction>
      </xsd:simpleType>
    </xsd:element>
    <xsd:element name="Subproceso" ma:index="28" ma:displayName="Subproceso" ma:format="Dropdown" ma:internalName="Subproceso">
      <xsd:simpleType>
        <xsd:restriction base="dms:Choice">
          <xsd:enumeration value="Actualización Correo Clientes"/>
          <xsd:enumeration value="Actualización de Datos de clientes"/>
          <xsd:enumeration value="Actualización de Perfil Transaccional"/>
          <xsd:enumeration value="Actualización y Publicación de Tarifario"/>
          <xsd:enumeration value="Actualización, Inclusión, Eliminación de Firmas en Cuenta"/>
          <xsd:enumeration value="Adecuación y Mejoramiento de Instalaciones"/>
          <xsd:enumeration value="Administración de Activos"/>
          <xsd:enumeration value="Administración de activos de Tecnología"/>
          <xsd:enumeration value="Administración de Cajeros Automáticos"/>
          <xsd:enumeration value="Administración de Flujo de Caja"/>
          <xsd:enumeration value="Administración de Plan de Continuidad del Negocio"/>
          <xsd:enumeration value="Administración de Portafolio de Inversiones"/>
          <xsd:enumeration value="Administración de Promoción y Publicidad"/>
          <xsd:enumeration value="Administración de Proyectos"/>
          <xsd:enumeration value="Administración de Servicios Generales"/>
          <xsd:enumeration value="Administración de Usuarios y Perfiles"/>
          <xsd:enumeration value="Administrar y Controlar Vacaciones"/>
          <xsd:enumeration value="Afiliación y Mantenimiento de Cadenas"/>
          <xsd:enumeration value="Análisis y Aprobación  Tarjeta de crédito Canal Externo(F5)"/>
          <xsd:enumeration value="Análisis y Aprobación de Aumento de Cupo Tarjeta de crédito"/>
          <xsd:enumeration value="Análisis y Aprobación de Cuentas de Ahorros y Corriente"/>
          <xsd:enumeration value="Análisis y Aprobación de Microcrédito Urbano y Rural"/>
          <xsd:enumeration value="Análisis y Aprobación de UNICREDITO Flujo 3"/>
          <xsd:enumeration value="Análisis y Aprobación Tarjeta de crédito  (F3)"/>
          <xsd:enumeration value="Análisis y Aprobación Tarjeta de Crédito Preferencial (F1)"/>
          <xsd:enumeration value="Análisis y Aprobación Tarjeta de crédito -Verificación(F2)"/>
          <xsd:enumeration value="Análisis y Aprobación Tarjeta de crédito VISA"/>
          <xsd:enumeration value="Anulación de Cheque de  Emergencia y de Gerencia"/>
          <xsd:enumeration value="Anulación de Cheques de Emergencia y de Gerencia"/>
          <xsd:enumeration value="Anulación, cancelación o bloqueo de Tarjeta de Compras"/>
          <xsd:enumeration value="Apertura de Captaciones"/>
          <xsd:enumeration value="Apertura de Cuenta de  Ahorros y Corrientes"/>
          <xsd:enumeration value="Apertura de Cuentas Unicont"/>
          <xsd:enumeration value="Apertura, Cuadre y Cierre de Bóveda"/>
          <xsd:enumeration value="Apertura, Cuadre y Cierre de Cajas"/>
          <xsd:enumeration value="Aporte de Bienes en Garantía a Fideicomiso Olla de Oro"/>
          <xsd:enumeration value="Asegurar Bienes Institucionales"/>
          <xsd:enumeration value="Asesoría Jurídica  y Pronunciamiento Legal"/>
          <xsd:enumeration value="Atención de Requerimiento de Clientes"/>
          <xsd:enumeration value="Atención de requerimientos Clientes Tarjetas de crédito"/>
          <xsd:enumeration value="Atención de requerimientos Clientes Tarjetas de crédito Visa"/>
          <xsd:enumeration value="Avance de Efectivo Tarjeta Visa"/>
          <xsd:enumeration value="Avance en Efectivo y Súper Avance"/>
          <xsd:enumeration value="Bloqueo por Pérdida de Documentos de Captaciones"/>
          <xsd:enumeration value="Bloqueos y Desbloqueos de Cuentas de Ahorros y Corrientes"/>
          <xsd:enumeration value="Calificación de Activos de Riesgo"/>
          <xsd:enumeration value="Calificación de Proveedores"/>
          <xsd:enumeration value="Cámara Definitiva Enviada (CCC 3)"/>
          <xsd:enumeration value="Cámara Definitiva Recibida (CCC 4,5,6)"/>
          <xsd:enumeration value="Cámara Preliminar Enviada (CCC1)"/>
          <xsd:enumeration value="Cámara Preliminar Recibida(CCC2)"/>
          <xsd:enumeration value="Cambio de Bin"/>
          <xsd:enumeration value="Cambio de Fecha de Pago"/>
          <xsd:enumeration value="Cambio de Fecha Visa"/>
          <xsd:enumeration value="Cambios de  Emergencia"/>
          <xsd:enumeration value="Cambios de Infraestructura"/>
          <xsd:enumeration value="Cambios de Parámetros del Sistema."/>
          <xsd:enumeration value="Cancelación de Captaciones"/>
          <xsd:enumeration value="Cancelación de Crédito Back to Back (Ejecución de Garantías autoliquidables)"/>
          <xsd:enumeration value="Cancelación de Crédito Olla de Oro y Entrega de Joyas"/>
          <xsd:enumeration value="Cancelación de Cuenta Corriente"/>
          <xsd:enumeration value="Cancelación de Cuentas de Ahorros"/>
          <xsd:enumeration value="Cancelación de Tarjeta de Crédito"/>
          <xsd:enumeration value="Cancelación de Tarjeta de Crédito  Visa"/>
          <xsd:enumeration value="Cancelación Garantía Bancaria"/>
          <xsd:enumeration value="Cancelación o Bloqueo de Tarjeta de Compras"/>
          <xsd:enumeration value="Canje de Billetes Deteriorados"/>
          <xsd:enumeration value="Carga y Cuadre de Cajero Pay Station"/>
          <xsd:enumeration value="Cierre de Cuentas Unicont"/>
          <xsd:enumeration value="Clasificación y Validación de Joyas"/>
          <xsd:enumeration value="Clientes"/>
          <xsd:enumeration value="Cobranza Administrativa de Cartera Extrajudicial."/>
          <xsd:enumeration value="Cobranza Administrativa de Microcrédito"/>
          <xsd:enumeration value="Cobranza Administrativa del Segmento Comercial y del Segmento Vivienda"/>
          <xsd:enumeration value="Código De Gobierno Corporativo"/>
          <xsd:enumeration value="Comercialización de Medios Propios"/>
          <xsd:enumeration value="Comercialización en Medios Propios"/>
          <xsd:enumeration value="Compra de Cartera Casas Comerciales"/>
          <xsd:enumeration value="Conciliación de Cuentas Bancarias"/>
          <xsd:enumeration value="Condonación"/>
          <xsd:enumeration value="Constitución de Garantía de Microcrédito"/>
          <xsd:enumeration value="Constitución de Garantías del Segmento Comercial y del Segmento Vivienda"/>
          <xsd:enumeration value="Consultar y Canjear Millas Visa"/>
          <xsd:enumeration value="Contabilización de Asientos manuales"/>
          <xsd:enumeration value="Contratación de Colaboradores"/>
          <xsd:enumeration value="Contribución COSEDE"/>
          <xsd:enumeration value="Contribución Organismo de control  SBS"/>
          <xsd:enumeration value="Contribuciones Municipales"/>
          <xsd:enumeration value="Control de Créditos del Exterior"/>
          <xsd:enumeration value="Control de Fideicomisos"/>
          <xsd:enumeration value="Control de Gastos"/>
          <xsd:enumeration value="Control de Pagos anticipados y Diferidos"/>
          <xsd:enumeration value="Control y Custodia de Documentos"/>
          <xsd:enumeration value="Control y Custodia de Documentos de Captaciones"/>
          <xsd:enumeration value="Control y Custodia de Stock de Formas Valoradas"/>
          <xsd:enumeration value="Control y Registro de la Provisión y Venta de Bienes"/>
          <xsd:enumeration value="Cuadre de Activas y Pasivas"/>
          <xsd:enumeration value="Cuadre de transacciones Canales externos"/>
          <xsd:enumeration value="Cuadre Transaccional de ATM´S (back-office)"/>
          <xsd:enumeration value="Cuadre y Carga Monetaria de Cajero ATM (oficinas)"/>
          <xsd:enumeration value="Débitos Contratados"/>
          <xsd:enumeration value="Desafiliación de Cadenas"/>
          <xsd:enumeration value="Depósito / Retiro de Efectivo en BCE"/>
          <xsd:enumeration value="Depuración de Archivo Pasivo"/>
          <xsd:enumeration value="Desbloqueo de Clientes"/>
          <xsd:enumeration value="Destrucción de Formas Valoradas"/>
          <xsd:enumeration value="Devolución de Especies Monetarias para Verificación"/>
          <xsd:enumeration value="Digitalización de Cheques Pagados"/>
          <xsd:enumeration value="Diseño y Seguimiento de Campañas Publicitarias"/>
          <xsd:enumeration value="Disponibilidad de Aplicaciones y Software Base"/>
          <xsd:enumeration value="Disponibilidad de Infraestructura"/>
          <xsd:enumeration value="Ejecución de la Auditoría"/>
          <xsd:enumeration value="Ejecución de Providencias Judiciales"/>
          <xsd:enumeration value="Ejecución de Transacciones de Cajas"/>
          <xsd:enumeration value="Elaboración de  Reporte de Límites de crédito Form.250"/>
          <xsd:enumeration value="Elaboración de Declaraciones y Anexos Fiscales"/>
          <xsd:enumeration value="Elaboración de Estados de Cambios en el Patrimonio"/>
          <xsd:enumeration value="Elaboración de Estados de Flujo de Efectivo"/>
          <xsd:enumeration value="Elaboración Pruebas departamentales"/>
          <xsd:enumeration value="Elaboración y  Evaluación  Presupuestaria"/>
          <xsd:enumeration value="Elaboración y control del Modelo de costos"/>
          <xsd:enumeration value="Emisión  y Reposición de Tarjeta de Compras / anulación / reposición / adicionales"/>
          <xsd:enumeration value="Emisión de Cheques de Emergencia y de Gerencia"/>
          <xsd:enumeration value="Emisión de Tarjetas de Compras"/>
          <xsd:enumeration value="Emisión Formulario Declaración Anual de Origen Licito Fondos"/>
          <xsd:enumeration value="Emisión y Entrega de Certificados Bancarios Especiales"/>
          <xsd:enumeration value="Emisión y Entrega de Chequeras"/>
          <xsd:enumeration value="Emisión y Entrega de Cheques de Emergencia y de Gerencia"/>
          <xsd:enumeration value="Emisión y Entrega de Confirmaciones Bancarias"/>
          <xsd:enumeration value="Emisión y Entrega de Estados de Cuenta"/>
          <xsd:enumeration value="Envío de Reportes al BCE por pago de Cheques Propios (CCC7)"/>
          <xsd:enumeration value="Envío de Transferencias"/>
          <xsd:enumeration value="Estados de Cuenta Tarjeta de Crédito"/>
          <xsd:enumeration value="Evaluación de Desempeño"/>
          <xsd:enumeration value="Evaluación y Optimización de Procesos"/>
          <xsd:enumeration value="Exoneración de Costo"/>
          <xsd:enumeration value="Facturación"/>
          <xsd:enumeration value="Facturación Electronica"/>
          <xsd:enumeration value="Fondo de Garantía -Ejecución-Casas Comerciales"/>
          <xsd:enumeration value="Generación de Balance"/>
          <xsd:enumeration value="Generación de Detalle de Captaciones Form. B12"/>
          <xsd:enumeration value="Generación de detalle de Depósitos Garantizados COSEDE"/>
          <xsd:enumeration value="Generación de detalle de Depósitos Garantizados COSEDE Forma. D01"/>
          <xsd:enumeration value="Generación de Reportes Norm.Central de Riesgos"/>
          <xsd:enumeration value="Generación de Reportes Norm.Liquidez Estructural"/>
          <xsd:enumeration value="Generación de Reportes Normativos Encaje Legal Form.205 A"/>
          <xsd:enumeration value="Generación de Reportes Normativos Form.229"/>
          <xsd:enumeration value="Generación de Reportes Normativos Reservas Mínimas de Liquidez"/>
          <xsd:enumeration value="Generación de Reportes Normativos Sectorización"/>
          <xsd:enumeration value="Generación de reportes para organismos internacionales"/>
          <xsd:enumeration value="Generación, Uso y Control de Tarjetas de Prueba"/>
          <xsd:enumeration value="Gestión de Compras"/>
          <xsd:enumeration value="Gestión del Riesgo"/>
          <xsd:enumeration value="Imagen y Comunicación en Canales Digitales"/>
          <xsd:enumeration value="Imagen y Comunicación en Canales Digitales"/>
          <xsd:enumeration value="Imagen y Comunicación en Canales Físicos"/>
          <xsd:enumeration value="Imagen y Comunicación en Canales Físicos"/>
          <xsd:enumeration value="Implementación Mejora, Cambio  o Desarrollo"/>
          <xsd:enumeration value="Impresión Masiva de Tarjetas Cuotafácil"/>
          <xsd:enumeration value="Informes de Gestión internos y externos"/>
          <xsd:enumeration value="Ingreso y Egreso de Documentos de Custodia"/>
          <xsd:enumeration value="Ingreso y Egreso de Documentos del Archivo Pasivo"/>
          <xsd:enumeration value="Ingreso y Salida de material de la bodega de Marketing"/>
          <xsd:enumeration value="Investigación de clientes y mercado"/>
          <xsd:enumeration value="Liberación de Garantia"/>
          <xsd:enumeration value="Liberación de Garantías Microcrédito"/>
          <xsd:enumeration value="Manejo de Comunicaciones de Organismos Externos y  de Control"/>
          <xsd:enumeration value="Manejo de Correspondencia"/>
          <xsd:enumeration value="Manejo de Quejas, Reclamos y Sugerencias"/>
          <xsd:enumeration value="Manejo de Relaciones con Público Clave"/>
          <xsd:enumeration value="Manejo de Sorteos y Premios"/>
          <xsd:enumeration value="Mantenimiento de Garantías Microcrédito"/>
          <xsd:enumeration value="Mantenimiento de Instalaciones y Bienes Inmuebles"/>
          <xsd:enumeration value="Manual Comercial De Microcrédito"/>
          <xsd:enumeration value="Manual De Administración Integral De Riesgos"/>
          <xsd:enumeration value="Manual De Auditoria Interna"/>
          <xsd:enumeration value="Manual De Imagen"/>
          <xsd:enumeration value="Manual De La Marca Solidario"/>
          <xsd:enumeration value="Manual De Prevencion De Lavado De Activos, Financiamiento Del Terrorismo Y Otros Delitos"/>
          <xsd:enumeration value="Manual De Riesgo Operativo"/>
          <xsd:enumeration value="Monitoreo y Control de la Gestión de Recuperación"/>
          <xsd:enumeration value="Monitoreo y control de Transacciones"/>
          <xsd:enumeration value="Monitoreo y Control de Transacciones de Clientes en Lista de Observados"/>
          <xsd:enumeration value="Monitoreo y Control de Transacciones de Empleados"/>
          <xsd:enumeration value="Negociación   Tarjeta de crédito Canal Externo (F5)"/>
          <xsd:enumeration value="Negociación Casas Comerciales"/>
          <xsd:enumeration value="Negociación de Captaciones"/>
          <xsd:enumeration value="Negociación de Crédito Prendario - Olla de Oro"/>
          <xsd:enumeration value="Negociación de Fuentes de Financiamiento"/>
          <xsd:enumeration value="Negociación de Microcrédito con Garantía Fiduciaria de metales preciosos – Olla de Oro"/>
          <xsd:enumeration value="Negociación de Microcrédito Inmediato Cliente Antiguo"/>
          <xsd:enumeration value="Negociación de Microcrédito Inmediato Cliente Nuevo"/>
          <xsd:enumeration value="Negociación de Microcrédito Urbano y Rural"/>
          <xsd:enumeration value="Negociación de Unicrédito"/>
          <xsd:enumeration value="Negociación Tarjeta de Crédito Preferencial (F1)"/>
          <xsd:enumeration value="Negociación Tarjeta de Crédito Verificación (F2) -"/>
          <xsd:enumeration value="Negociación, Emisión de Garantía Bancaria (Crédito Especial)"/>
          <xsd:enumeration value="Negociación, Registro ,Aprobación y Otorgamiento de crédito Back to back"/>
          <xsd:enumeration value="Norma Conozca A Su Accionista, Director Y Empleado"/>
          <xsd:enumeration value="Norma Conozca A Su Cliente"/>
          <xsd:enumeration value="Norma Conozca A Su Mercado"/>
          <xsd:enumeration value="Norma Conozca Su Corresponsal"/>
          <xsd:enumeration value="Norma De Crédito De Microempresa Urbano Y Rural"/>
          <xsd:enumeration value="Norma De Garantia Bancaria"/>
          <xsd:enumeration value="Norma De Manejo De Claves Y Llaves"/>
          <xsd:enumeration value="Orden de No Pago de Cheques"/>
          <xsd:enumeration value="Ordenes de No Pago de Cheques"/>
          <xsd:enumeration value="Originación Aumento de Cupo Tarjeta de crédito"/>
          <xsd:enumeration value="Originación Tarjeta de Crédito  Verificación (F2)"/>
          <xsd:enumeration value="Originación Tarjeta de Crédito Análisis (F3)"/>
          <xsd:enumeration value="Originación Tarjeta de crédito Visa"/>
          <xsd:enumeration value="Otorgamiento Crédito al Personal"/>
          <xsd:enumeration value="Otorgamiento de Crédito Prendario - Olla de Oro"/>
          <xsd:enumeration value="Otorgamiento de Crédito Segmento Comercial y Segmento Vivienda."/>
          <xsd:enumeration value="Otorgamiento de Microcrédito con Garantía Fiduciaria de metales preciosos – Olla de Oro"/>
          <xsd:enumeration value="Otorgamiento de Microcrédito Inmediato Cliente Antiguo"/>
          <xsd:enumeration value="Otorgamiento de Microcrédito Inmediato Cliente Nuevo"/>
          <xsd:enumeration value="Otorgamiento de Microcrédito Urbano y Rural"/>
          <xsd:enumeration value="Otorgamiento de UNICREDITO Flujo 1"/>
          <xsd:enumeration value="Otorgamiento de UNICREDITO Flujo 3"/>
          <xsd:enumeration value="Otorgamiento Tarjeta de Crédito  Preferencial (F1)"/>
          <xsd:enumeration value="Otorgamiento Tarjeta de Crédito Canal Externo (F5)"/>
          <xsd:enumeration value="Pago de Nómina"/>
          <xsd:enumeration value="Pago Extendido Visa"/>
          <xsd:enumeration value="Pagos por compra de bienes y servicios Administrativos"/>
          <xsd:enumeration value="Plan De Contingencia De Ti."/>
          <xsd:enumeration value="Plan De Continuidad Del Negocio"/>
          <xsd:enumeration value="Plan de Emergencia frente a desastres o amenazas colectivas"/>
          <xsd:enumeration value="Plan de Recompensas"/>
          <xsd:enumeration value="Planeación Anual del Trabajo"/>
          <xsd:enumeration value="Planeación Estratégica Institucional"/>
          <xsd:enumeration value="Política Ambiental Banco Solidario"/>
          <xsd:enumeration value="Politica De Administración De Inversiones Y Liquidez"/>
          <xsd:enumeration value="Politica De Administraciòn De Mantenimiento De Activos"/>
          <xsd:enumeration value="Política De Administración De Procesos"/>
          <xsd:enumeration value="Politìca De Administraciòn De Proveedores - Calificaciòn"/>
          <xsd:enumeration value="Política De Administración De Proveedores – Gestión De Compras"/>
          <xsd:enumeration value="Politica De Administración De Riesgos Integrales"/>
          <xsd:enumeration value="Política De Administración De Tecnología De La Información"/>
          <xsd:enumeration value="Política De Administracion Y Manejo De Cajas"/>
          <xsd:enumeration value="Política De Atención De Quejas, Reclamos Y Sugerencias"/>
          <xsd:enumeration value="Política De Auditoría Interna"/>
          <xsd:enumeration value="Politica De Bienestar Personal"/>
          <xsd:enumeration value="Política De Caja Chica"/>
          <xsd:enumeration value="Política De Calidad De Servicio"/>
          <xsd:enumeration value="Politica De Cambios Tecnologicos"/>
          <xsd:enumeration value="Política De Capacidad Y Disponibilidad Tecnológica"/>
          <xsd:enumeration value="Política De Captación De Recursos A La Vista"/>
          <xsd:enumeration value="Política De Captación De Recursos A Plazo"/>
          <xsd:enumeration value="Politica De Captaciones Y Tesoreria"/>
          <xsd:enumeration value="Política De Comercialización Crédito Prendario – Olla De Oro"/>
          <xsd:enumeration value="Politica De Comercialización Microcrédito Con Garantia Fiduciaria De Metales Preciosos - Olla De Oro."/>
          <xsd:enumeration value="Politica De Compensacion Salarial"/>
          <xsd:enumeration value="Política De Comunicación Externa"/>
          <xsd:enumeration value="Política De Comunicación Interna"/>
          <xsd:enumeration value="Política De Control Financiero"/>
          <xsd:enumeration value="Politica De Crédito"/>
          <xsd:enumeration value="Política De Crédito Comercial."/>
          <xsd:enumeration value="Política De Crédito Especial De Consumo"/>
          <xsd:enumeration value="Política De Crédito Vivienda."/>
          <xsd:enumeration value="Política De Creditos Back To Back"/>
          <xsd:enumeration value="Politica De Cumplimiento Y Prevención De Lavado De Activos"/>
          <xsd:enumeration value="Politica De Desarrollo De Talento Humano."/>
          <xsd:enumeration value="Política De Gastos De Viaje Y Atenciones"/>
          <xsd:enumeration value="Politica De Gestion Administrativa"/>
          <xsd:enumeration value="Politica De Gestiòn Contable"/>
          <xsd:enumeration value="Política De Gestión De Desempeño Social"/>
          <xsd:enumeration value="Política De Gestión De Marca Y Publicidad"/>
          <xsd:enumeration value="Politica De Gestion De Recursos Humanos"/>
          <xsd:enumeration value="Politica De Impuesto"/>
          <xsd:enumeration value="Política De Limpieza De Cartera"/>
          <xsd:enumeration value="Política De Manejo De Efectivo Y Valores"/>
          <xsd:enumeration value="Politica De Marketing"/>
          <xsd:enumeration value="Política De Normalización"/>
          <xsd:enumeration value="Política De Operaciones"/>
          <xsd:enumeration value="Politica De Pagadurìa"/>
          <xsd:enumeration value="Política De Política De Seguridad Y Salud Ocupacional"/>
          <xsd:enumeration value="Politica De Procesamiento Crédito Prendario - Olla De Oro."/>
          <xsd:enumeration value="Politica De Procesamiento Microcrédito Con Garantia Fiduciaria De Metales Preciosos - Olla De Oro."/>
          <xsd:enumeration value="Política De Relacionamiento Con Público Clave"/>
          <xsd:enumeration value="Politica De Retribuciones"/>
          <xsd:enumeration value="Política De Seguridad De La Información"/>
          <xsd:enumeration value="Política De Seguridad Fisica"/>
          <xsd:enumeration value="Política De Selección, Contratación, Vinculación Y Desvinculación."/>
          <xsd:enumeration value="Política De Soporte A Usuarios"/>
          <xsd:enumeration value="Política De Unicredito"/>
          <xsd:enumeration value="Política De Unicrédito"/>
          <xsd:enumeration value="Política De Venta De Cartera"/>
          <xsd:enumeration value="Política Jurídica"/>
          <xsd:enumeration value="Política Tarjetas De Crédito De Emisión Propia"/>
          <xsd:enumeration value="Política Tarjetas De Crédito Visa"/>
          <xsd:enumeration value="Políticas De Comercialización De Casas Comerciales"/>
          <xsd:enumeration value="Precancelación de créditos  Tarjeta de crédito Visa"/>
          <xsd:enumeration value="Precancelación Diferidos Visa"/>
          <xsd:enumeration value="Precancelaciones de crédito Casas Comerciales"/>
          <xsd:enumeration value="Procesamiento de Fuentes de Financiamiento"/>
          <xsd:enumeration value="Proceso de Ingreso / Actualización de Colaboradores, Directivos y Accionistas como Vinculados"/>
          <xsd:enumeration value="Proceso de Salida de Colaboradores, Directivos y Accionistas como Vinculados"/>
          <xsd:enumeration value="Proyectos de incorporación o mejoramiento de Instalaciones"/>
          <xsd:enumeration value="Publicación de Balances"/>
          <xsd:enumeration value="Recepción de Transferencias"/>
          <xsd:enumeration value="Recepción, Conciliación de Vouchers y pago a cadenas"/>
          <xsd:enumeration value="Reclamo de Seguro de Activos"/>
          <xsd:enumeration value="Reclutamiento y selección de personal"/>
          <xsd:enumeration value="Recuperación de cartera Casas Comerciales"/>
          <xsd:enumeration value="Recuperación Judicial de Microcrédito"/>
          <xsd:enumeration value="Recuperación Judicial del Segmento Comercial y del Segmento Vivienda"/>
          <xsd:enumeration value="Reembolso de Gastos y Liquidación de Anticipos"/>
          <xsd:enumeration value="Reestructura y Refinanciamiento de Microcrédito"/>
          <xsd:enumeration value="Reestructuración Créditos del segmento Comercial y Segmento Vivienda."/>
          <xsd:enumeration value="Reestructuración de Crédito y Tarjeta de Emisión Propia"/>
          <xsd:enumeration value="Refinanciamiento tarjetas de crédito"/>
          <xsd:enumeration value="Refinanciamiento y Reestructura Visa"/>
          <xsd:enumeration value="Registro y Validación Créditos Olla de Oro"/>
          <xsd:enumeration value="Registro y Validación de Información Clientes Nuevos"/>
          <xsd:enumeration value="Registro y Validación de Microcrédito Urbano y Rural"/>
          <xsd:enumeration value="Registro y Validación de UNICREDITO Flujo 1"/>
          <xsd:enumeration value="Registro y Validación de UNICREDITO Flujo 3"/>
          <xsd:enumeration value="Reglamento De Firmas Y Poderes"/>
          <xsd:enumeration value="Reglamento Del Directorio Banco Solidario"/>
          <xsd:enumeration value="Renovación de Captaciones"/>
          <xsd:enumeration value="Renovación de Crédito Back to Back"/>
          <xsd:enumeration value="Renovación de Crédito Prendario - Olla de Oro"/>
          <xsd:enumeration value="Renovación de Microcrédito con Garantía Fiduciaria de metales preciosos – Olla de Oro"/>
          <xsd:enumeration value="Renovación Garantía Bancaria"/>
          <xsd:enumeration value="Renovación Masiva Visa"/>
          <xsd:enumeration value="Renovación Monto Cero"/>
          <xsd:enumeration value="Reposición de Tarjetas"/>
          <xsd:enumeration value="Reposición Y Robo Tarjeta Visa"/>
          <xsd:enumeration value="Requerimientos a Marketing"/>
          <xsd:enumeration value="Requerimientos de Mejora, Cambio  o Desarrollo"/>
          <xsd:enumeration value="Requerimientos para la WEB Institucional"/>
          <xsd:enumeration value="Requerimientos y Análisis de Capacidad Instalada."/>
          <xsd:enumeration value="Seguimiento de Acciones Correctivas"/>
          <xsd:enumeration value="Siniestro de Cartera"/>
          <xsd:enumeration value="Sobregiros de Cuentas"/>
          <xsd:enumeration value="Soporte a Usuarios"/>
          <xsd:enumeration value="Tarjeta Adicional VISA"/>
          <xsd:enumeration value="Tarjeta de Crédito Adicional"/>
          <xsd:enumeration value="Tarjeta de Débito Alia Canje"/>
          <xsd:enumeration value="Tarjeta de Regalo"/>
          <xsd:enumeration value="Titularización de Cartera"/>
          <xsd:enumeration value="Transporte de Valores"/>
          <xsd:enumeration value="Venta de Cartera"/>
          <xsd:enumeration value="Venta de Joyas en Dación"/>
          <xsd:enumeration value="Web Solidario"/>
          <xsd:enumeration value="Caratula"/>
          <xsd:enumeration value="No Aplica"/>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acroproceso xmlns="f9446abc-0394-4e99-9904-5e540572c5f2">COLOCACIÓN</Macroproceso>
    <C_x00f3_digo_x0020_Macroproceso xmlns="f9446abc-0394-4e99-9904-5e540572c5f2">P03</C_x00f3_digo_x0020_Macroproceso>
    <Cliente_x0020_Internos_x0020_y_x0020_Externos xmlns="f9446abc-0394-4e99-9904-5e540572c5f2">Cliente Externo</Cliente_x0020_Internos_x0020_y_x0020_Externos>
    <Motivo_x0020_de_x0020_Cambio_x0020_Realizado xmlns="f9446abc-0394-4e99-9904-5e540572c5f2">Actualización por Dueño del Proceso</Motivo_x0020_de_x0020_Cambio_x0020_Realizado>
    <Fecha_x0020_de_x0020_Actualizaci_x00f3_n xmlns="f9446abc-0394-4e99-9904-5e540572c5f2">Enero, 2017</Fecha_x0020_de_x0020_Actualizaci_x00f3_n>
    <Criticidad xmlns="f9446abc-0394-4e99-9904-5e540572c5f2">No Aplica</Criticidad>
    <C_x00f3_digo_x0020_Proceso xmlns="f9446abc-0394-4e99-9904-5e540572c5f2">P03-01</C_x00f3_digo_x0020_Proceso>
    <N_x00fa_mero_x0020_de_x0020_Versi_x00f3_n xmlns="f9446abc-0394-4e99-9904-5e540572c5f2">020</N_x00fa_mero_x0020_de_x0020_Versi_x00f3_n>
    <Subproceso xmlns="f9446abc-0394-4e99-9904-5e540572c5f2">Manual Comercial de Microcrédito</Subproceso>
    <Tipo_x0020_de_x0020_Documento xmlns="f9446abc-0394-4e99-9904-5e540572c5f2">Manual Comercial</Tipo_x0020_de_x0020_Documento>
    <C_x00f3_digo_x0020_Subproceso xmlns="f9446abc-0394-4e99-9904-5e540572c5f2">No Aplica</C_x00f3_digo_x0020_Subproceso>
    <Tipo_x0020_de_x0020_Macroproceso xmlns="f9446abc-0394-4e99-9904-5e540572c5f2">
      <Url xsi:nil="true"/>
      <Description xsi:nil="true"/>
    </Tipo_x0020_de_x0020_Macroproceso>
    <Proceso xmlns="f9446abc-0394-4e99-9904-5e540572c5f2">COMERCIALIZACION Y PROCESAMIENTO MICROCREDITO</Proceso>
    <Visible xmlns="f9446abc-0394-4e99-9904-5e540572c5f2">Si</Visible>
    <Producto_x0020__x002f__x0020_Servicio xmlns="f9446abc-0394-4e99-9904-5e540572c5f2">Microcrédito</Producto_x0020__x002f__x0020_Servicio>
    <Tipo_x0020_Macroproceso xmlns="f9446abc-0394-4e99-9904-5e540572c5f2">PROCESOS PRODUCTIVOS</Tipo_x0020_Macroproceso>
    <Cargo_x0020_del_x0020_Responsable xmlns="f9446abc-0394-4e99-9904-5e540572c5f2">Director de Negocios Microempresa</Cargo_x0020_del_x0020_Responsable>
    <Nombre_x0020_de_x0020_Documento xmlns="f9446abc-0394-4e99-9904-5e540572c5f2">Planeación Estratégica Institucional</Nombre_x0020_de_x0020_Documento>
    <Cambio_x0020_Realizado xmlns="f9446abc-0394-4e99-9904-5e540572c5f2">Cambio de Condiciones de Monto, Plazo y Garantías de Clientes BANCARIZADOS y serán iguales a la de clientes NUEVOS</Cambio_x0020_Realizado>
    <Riesgo xmlns="f9446abc-0394-4e99-9904-5e540572c5f2">No Aplica</Riesgo>
    <Comit_x00e9__x0020_Aprobador xmlns="f9446abc-0394-4e99-9904-5e540572c5f2">CAIR</Comit_x00e9__x0020_Aprobador>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F5D4B8-7461-4F13-B939-567432A346F6}">
  <ds:schemaRefs>
    <ds:schemaRef ds:uri="http://schemas.microsoft.com/sharepoint/v3/contenttype/forms"/>
  </ds:schemaRefs>
</ds:datastoreItem>
</file>

<file path=customXml/itemProps2.xml><?xml version="1.0" encoding="utf-8"?>
<ds:datastoreItem xmlns:ds="http://schemas.openxmlformats.org/officeDocument/2006/customXml" ds:itemID="{FCE563CB-5358-459B-A6B9-640C6E4050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446abc-0394-4e99-9904-5e540572c5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B29863-BC72-4802-8A6C-FF8C779D225A}">
  <ds:schemaRefs>
    <ds:schemaRef ds:uri="http://schemas.microsoft.com/office/2006/metadata/properties"/>
    <ds:schemaRef ds:uri="http://schemas.microsoft.com/office/infopath/2007/PartnerControls"/>
    <ds:schemaRef ds:uri="f9446abc-0394-4e99-9904-5e540572c5f2"/>
  </ds:schemaRefs>
</ds:datastoreItem>
</file>

<file path=customXml/itemProps4.xml><?xml version="1.0" encoding="utf-8"?>
<ds:datastoreItem xmlns:ds="http://schemas.openxmlformats.org/officeDocument/2006/customXml" ds:itemID="{F2EEB0A7-2E45-4B7F-98A8-493FCF92F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62</Pages>
  <Words>17936</Words>
  <Characters>98651</Characters>
  <Application>Microsoft Office Word</Application>
  <DocSecurity>0</DocSecurity>
  <Lines>822</Lines>
  <Paragraphs>232</Paragraphs>
  <ScaleCrop>false</ScaleCrop>
  <HeadingPairs>
    <vt:vector size="2" baseType="variant">
      <vt:variant>
        <vt:lpstr>Título</vt:lpstr>
      </vt:variant>
      <vt:variant>
        <vt:i4>1</vt:i4>
      </vt:variant>
    </vt:vector>
  </HeadingPairs>
  <TitlesOfParts>
    <vt:vector size="1" baseType="lpstr">
      <vt:lpstr>Manual Comercial de Crédito Microempresa</vt:lpstr>
    </vt:vector>
  </TitlesOfParts>
  <Company>GRUPO SOLIDARIO</Company>
  <LinksUpToDate>false</LinksUpToDate>
  <CharactersWithSpaces>116355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Comercial de Crédito Microempresa</dc:title>
  <dc:subject/>
  <dc:creator>TOROM</dc:creator>
  <cp:keywords/>
  <dc:description/>
  <cp:lastModifiedBy>ALBAN CERDA PABLO DAVID</cp:lastModifiedBy>
  <cp:revision>4</cp:revision>
  <cp:lastPrinted>2015-07-20T15:44:00Z</cp:lastPrinted>
  <dcterms:created xsi:type="dcterms:W3CDTF">2017-01-31T20:01:00Z</dcterms:created>
  <dcterms:modified xsi:type="dcterms:W3CDTF">2017-01-31T20:10:00Z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gente">
    <vt:lpwstr/>
  </property>
  <property fmtid="{D5CDD505-2E9C-101B-9397-08002B2CF9AE}" pid="3" name="ContentTypeId">
    <vt:lpwstr>0x0101006CF5469D7A4C3243A1B3535C9095AE20</vt:lpwstr>
  </property>
  <property fmtid="{D5CDD505-2E9C-101B-9397-08002B2CF9AE}" pid="4" name="ContentType">
    <vt:lpwstr>Documento</vt:lpwstr>
  </property>
</Properties>
</file>